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5AE30A" w14:textId="6CC5EA4F" w:rsidR="0064007A" w:rsidRDefault="4FF64E00" w:rsidP="006F0386">
      <w:pPr>
        <w:pStyle w:val="Rubrik1"/>
      </w:pPr>
      <w:bookmarkStart w:id="0" w:name="_Toc321146591"/>
      <w:r>
        <w:t>IVA-delirium – Identifiering och behandling</w:t>
      </w:r>
    </w:p>
    <w:p w14:paraId="5B1DD51C" w14:textId="77777777" w:rsidR="00965263" w:rsidRPr="00965263" w:rsidRDefault="00965263" w:rsidP="00112B04">
      <w:pPr>
        <w:pStyle w:val="Rubrik2"/>
      </w:pPr>
      <w:bookmarkStart w:id="1" w:name="_Toc100327186"/>
      <w:bookmarkStart w:id="2" w:name="_Toc106874289"/>
      <w:r w:rsidRPr="00965263">
        <w:t>Syfte</w:t>
      </w:r>
      <w:bookmarkEnd w:id="1"/>
      <w:bookmarkEnd w:id="2"/>
      <w:r w:rsidRPr="00965263">
        <w:t xml:space="preserve"> </w:t>
      </w:r>
    </w:p>
    <w:p w14:paraId="22858AC2" w14:textId="13A32A01" w:rsidR="00965263" w:rsidRPr="00965263" w:rsidRDefault="00965263" w:rsidP="00965263">
      <w:pPr>
        <w:ind w:right="-143"/>
      </w:pPr>
      <w:r w:rsidRPr="00965263">
        <w:t>Att förebygga, identifiera och behandla IVA-delirium hos intensivvårdspatienten.</w:t>
      </w:r>
    </w:p>
    <w:p w14:paraId="78290A6B" w14:textId="77777777" w:rsidR="00965263" w:rsidRPr="00965263" w:rsidRDefault="00965263" w:rsidP="00112B04">
      <w:pPr>
        <w:pStyle w:val="Rubrik2"/>
      </w:pPr>
      <w:r w:rsidRPr="00965263">
        <w:t>Bakgrund</w:t>
      </w:r>
    </w:p>
    <w:p w14:paraId="598191D2" w14:textId="52AB758A" w:rsidR="00965263" w:rsidRPr="00965263" w:rsidRDefault="00965263" w:rsidP="00112B04">
      <w:r w:rsidRPr="00965263">
        <w:t xml:space="preserve">Majoriteten av alla IVA-patienter (upp till 80 %) drabbas någon gång under vårdtiden på IVA av delirium. Delirium innebär att man får en förvrängd verklighetsuppfattning i form av förvirring, hallucinationer och mardrömmar. Detta orsakar ett oerhört lidande hos patienterna och leder till sämre prognos och längre vårdtider. Det finns tre typer av delirium: hyperaktivt, </w:t>
      </w:r>
      <w:proofErr w:type="spellStart"/>
      <w:r w:rsidRPr="00965263">
        <w:t>hypoaktivt</w:t>
      </w:r>
      <w:proofErr w:type="spellEnd"/>
      <w:r w:rsidRPr="00965263">
        <w:t xml:space="preserve"> samt ett blandtillstånd av dessa. En patient som är hyperaktiv d.v.s. </w:t>
      </w:r>
      <w:proofErr w:type="spellStart"/>
      <w:r w:rsidRPr="00965263">
        <w:t>agiterad</w:t>
      </w:r>
      <w:proofErr w:type="spellEnd"/>
      <w:r w:rsidRPr="00965263">
        <w:t xml:space="preserve"> och stressad kan vara lätt att fånga upp och ge diagnosen delirium. Det är dock svårare att fånga upp de patienter med </w:t>
      </w:r>
      <w:proofErr w:type="spellStart"/>
      <w:r w:rsidRPr="00965263">
        <w:t>hypoaktivt</w:t>
      </w:r>
      <w:proofErr w:type="spellEnd"/>
      <w:r w:rsidRPr="00965263">
        <w:t xml:space="preserve"> delirium d.v.s. de som verkar trötta och inte kommunicerar. Lidandet och de negativa effekterna är dock lika allvarliga. Därför är det viktigt att upptäcka och behandla dessa patienter.</w:t>
      </w:r>
    </w:p>
    <w:p w14:paraId="4A8078F5" w14:textId="77777777" w:rsidR="00112B04" w:rsidRDefault="00965263" w:rsidP="00112B04">
      <w:pPr>
        <w:pStyle w:val="Rubrik2"/>
        <w:rPr>
          <w:rFonts w:eastAsia="MS Gothic"/>
        </w:rPr>
      </w:pPr>
      <w:r w:rsidRPr="00965263">
        <w:t>Arbetsbeskrivning</w:t>
      </w:r>
    </w:p>
    <w:p w14:paraId="36E65953" w14:textId="77777777" w:rsidR="00112B04" w:rsidRDefault="00965263" w:rsidP="00112B04">
      <w:pPr>
        <w:pStyle w:val="Rubrik3"/>
        <w:rPr>
          <w:rFonts w:eastAsia="MS Gothic"/>
        </w:rPr>
      </w:pPr>
      <w:r w:rsidRPr="00965263">
        <w:t>Identifiering</w:t>
      </w:r>
    </w:p>
    <w:p w14:paraId="5AC4154E" w14:textId="450A4ADA" w:rsidR="00965263" w:rsidRPr="00965263" w:rsidRDefault="00965263" w:rsidP="00112B04">
      <w:pPr>
        <w:rPr>
          <w:rFonts w:eastAsia="MS Gothic"/>
        </w:rPr>
      </w:pPr>
      <w:r w:rsidRPr="00965263">
        <w:rPr>
          <w:rFonts w:eastAsia="MS Gothic"/>
        </w:rPr>
        <w:t>För att underlätta identifieringen av delirium skall alla kontaktbara patienter screenas en gång per arbetspass, under förutsättning att patienten vårdats på IVA under större delen av arbetspasset (&gt; 4 timmar). Kontaktbar patient innebär RASS</w:t>
      </w:r>
      <w:r w:rsidRPr="00965263">
        <w:rPr>
          <w:rFonts w:eastAsia="MS Gothic"/>
          <w:u w:val="single"/>
        </w:rPr>
        <w:t>&gt;</w:t>
      </w:r>
      <w:r w:rsidRPr="00965263">
        <w:rPr>
          <w:rFonts w:eastAsia="MS Gothic"/>
        </w:rPr>
        <w:t xml:space="preserve">-2, RLS </w:t>
      </w:r>
      <w:r w:rsidRPr="00965263">
        <w:rPr>
          <w:rFonts w:eastAsia="MS Gothic"/>
          <w:u w:val="single"/>
        </w:rPr>
        <w:t>&gt;</w:t>
      </w:r>
      <w:r w:rsidRPr="00965263">
        <w:rPr>
          <w:rFonts w:eastAsia="MS Gothic"/>
        </w:rPr>
        <w:t>3, GCS</w:t>
      </w:r>
      <w:r w:rsidRPr="00965263">
        <w:rPr>
          <w:rFonts w:eastAsia="MS Gothic"/>
          <w:u w:val="single"/>
        </w:rPr>
        <w:t>&gt;</w:t>
      </w:r>
      <w:r w:rsidRPr="00965263">
        <w:rPr>
          <w:rFonts w:eastAsia="MS Gothic"/>
        </w:rPr>
        <w:t xml:space="preserve">11. Som hjälpmedel för att identifiera IVA-delirium finns olika bedömningsinstrument. Vi har valt Nu-DESC (The </w:t>
      </w:r>
      <w:proofErr w:type="spellStart"/>
      <w:r w:rsidRPr="00965263">
        <w:rPr>
          <w:rFonts w:eastAsia="MS Gothic"/>
        </w:rPr>
        <w:t>Nursing</w:t>
      </w:r>
      <w:proofErr w:type="spellEnd"/>
      <w:r w:rsidRPr="00965263">
        <w:rPr>
          <w:rFonts w:eastAsia="MS Gothic"/>
        </w:rPr>
        <w:t xml:space="preserve"> Delirium Screening </w:t>
      </w:r>
      <w:proofErr w:type="spellStart"/>
      <w:r w:rsidRPr="00965263">
        <w:rPr>
          <w:rFonts w:eastAsia="MS Gothic"/>
        </w:rPr>
        <w:t>Scale</w:t>
      </w:r>
      <w:proofErr w:type="spellEnd"/>
      <w:r w:rsidRPr="00965263">
        <w:rPr>
          <w:rFonts w:eastAsia="MS Gothic"/>
        </w:rPr>
        <w:t>) som är ett validerat och enkelt instrument för att identifiera IVA-delirium. Det består av en bedömningsskala där fem symtom identifieras och poängsätts (=kodas), se Bilaga 1.</w:t>
      </w:r>
    </w:p>
    <w:p w14:paraId="3ADCF6F4" w14:textId="77777777" w:rsidR="00D45836" w:rsidRDefault="00965263" w:rsidP="00112B04">
      <w:r w:rsidRPr="00965263">
        <w:br/>
      </w:r>
      <w:r w:rsidRPr="00965263">
        <w:rPr>
          <w:b/>
          <w:bCs/>
        </w:rPr>
        <w:t xml:space="preserve">En totalsumma på ≥ 2 poäng </w:t>
      </w:r>
      <w:r w:rsidRPr="00965263">
        <w:t>indikerar att ett IVA-delirium föreligger.</w:t>
      </w:r>
      <w:r w:rsidRPr="00965263">
        <w:rPr>
          <w:b/>
          <w:bCs/>
        </w:rPr>
        <w:br/>
      </w:r>
      <w:r w:rsidRPr="00965263">
        <w:t xml:space="preserve">Patientansvarig sjuksköterska är ansvarig för att screeningen utförs och </w:t>
      </w:r>
      <w:r w:rsidRPr="00965263">
        <w:lastRenderedPageBreak/>
        <w:t xml:space="preserve">dokumenteras men det är fördelaktigt om sjuksköterska och undersköterska genomför screeningen tillsammans i slutet av arbetspasset. Poängen dokumenteras på kurvan (skriv till Nu-DESC till höger om raden för RLS, RASS </w:t>
      </w:r>
      <w:proofErr w:type="gramStart"/>
      <w:r w:rsidRPr="00965263">
        <w:t>etc.</w:t>
      </w:r>
      <w:proofErr w:type="gramEnd"/>
      <w:r w:rsidRPr="00965263">
        <w:t xml:space="preserve"> och dokumentera poängen vid aktuellt klockslag) samt i </w:t>
      </w:r>
      <w:proofErr w:type="spellStart"/>
      <w:r w:rsidRPr="00965263">
        <w:t>Melior</w:t>
      </w:r>
      <w:proofErr w:type="spellEnd"/>
      <w:r w:rsidRPr="00965263">
        <w:t>, under rubriken Kommunikation i Omvårdnadsstatus. Informera även ansvarig läkare. Vidta åtgärder som kan reducera delirium. Trendutvecklingen av Nu-DESC-poängen kan användas som ett mått på effekten av insatta åtgärder. Därför är det extra värdefullt att screeningen görs varje arbetspass.</w:t>
      </w:r>
    </w:p>
    <w:p w14:paraId="1C9E8FA7" w14:textId="77777777" w:rsidR="00D45836" w:rsidRDefault="00965263" w:rsidP="00D45836">
      <w:pPr>
        <w:pStyle w:val="Rubrik3"/>
        <w:rPr>
          <w:b/>
          <w:sz w:val="26"/>
          <w:szCs w:val="26"/>
        </w:rPr>
      </w:pPr>
      <w:r w:rsidRPr="00965263">
        <w:t>Behandling</w:t>
      </w:r>
    </w:p>
    <w:p w14:paraId="4D1CAA6B" w14:textId="78E92448" w:rsidR="00965263" w:rsidRPr="00965263" w:rsidRDefault="00965263" w:rsidP="00D45836">
      <w:r w:rsidRPr="00965263">
        <w:rPr>
          <w:lang w:eastAsia="zh-CN"/>
        </w:rPr>
        <w:t>Ännu finns inget läkemedel som specifikt behandlar delirium. I första hand gäller det att eliminera orsaker till delirium.</w:t>
      </w:r>
    </w:p>
    <w:p w14:paraId="5FC2BB43" w14:textId="64736BB8" w:rsidR="00965263" w:rsidRPr="00965263" w:rsidRDefault="00965263" w:rsidP="00D45836">
      <w:pPr>
        <w:pStyle w:val="Punktlista"/>
        <w:rPr>
          <w:b/>
          <w:bCs/>
          <w:lang w:eastAsia="zh-CN"/>
        </w:rPr>
      </w:pPr>
      <w:r w:rsidRPr="00965263">
        <w:rPr>
          <w:lang w:eastAsia="zh-CN"/>
        </w:rPr>
        <w:t xml:space="preserve">Sätt upp dagliga </w:t>
      </w:r>
      <w:proofErr w:type="spellStart"/>
      <w:r w:rsidRPr="00965263">
        <w:rPr>
          <w:lang w:eastAsia="zh-CN"/>
        </w:rPr>
        <w:t>sederingsmål</w:t>
      </w:r>
      <w:proofErr w:type="spellEnd"/>
      <w:r w:rsidRPr="00965263">
        <w:rPr>
          <w:lang w:eastAsia="zh-CN"/>
        </w:rPr>
        <w:t xml:space="preserve"> vid varje rond för att undvika onödig </w:t>
      </w:r>
      <w:proofErr w:type="spellStart"/>
      <w:r w:rsidRPr="00965263">
        <w:rPr>
          <w:lang w:eastAsia="zh-CN"/>
        </w:rPr>
        <w:t>sedering</w:t>
      </w:r>
      <w:proofErr w:type="spellEnd"/>
      <w:r w:rsidRPr="00965263">
        <w:rPr>
          <w:lang w:eastAsia="zh-CN"/>
        </w:rPr>
        <w:t xml:space="preserve">. Använd RASS! Undvik </w:t>
      </w:r>
      <w:proofErr w:type="spellStart"/>
      <w:r w:rsidRPr="00965263">
        <w:rPr>
          <w:lang w:eastAsia="zh-CN"/>
        </w:rPr>
        <w:t>Bensodiazepiner</w:t>
      </w:r>
      <w:proofErr w:type="spellEnd"/>
      <w:r w:rsidRPr="00965263">
        <w:rPr>
          <w:lang w:eastAsia="zh-CN"/>
        </w:rPr>
        <w:t xml:space="preserve">. Förstahandspreparat </w:t>
      </w:r>
      <w:proofErr w:type="spellStart"/>
      <w:r w:rsidRPr="00965263">
        <w:rPr>
          <w:lang w:eastAsia="zh-CN"/>
        </w:rPr>
        <w:t>Dexdor</w:t>
      </w:r>
      <w:proofErr w:type="spellEnd"/>
      <w:r w:rsidRPr="00965263">
        <w:rPr>
          <w:lang w:eastAsia="zh-CN"/>
        </w:rPr>
        <w:t xml:space="preserve"> och </w:t>
      </w:r>
      <w:proofErr w:type="spellStart"/>
      <w:r w:rsidRPr="00965263">
        <w:rPr>
          <w:lang w:eastAsia="zh-CN"/>
        </w:rPr>
        <w:t>Propofol</w:t>
      </w:r>
      <w:proofErr w:type="spellEnd"/>
      <w:r w:rsidRPr="00965263">
        <w:rPr>
          <w:lang w:eastAsia="zh-CN"/>
        </w:rPr>
        <w:t xml:space="preserve"> vilka är kortverkande och lättstyrda. Sträva efter att ha en så vaken patient som möjligt utan att patienten upplever obehag. Fråga patienten! Det vi upplever ser obehagligt ut behöver inte upplevas så av patienten och tvärtom. </w:t>
      </w:r>
      <w:r w:rsidR="00D45836">
        <w:rPr>
          <w:b/>
          <w:bCs/>
          <w:lang w:eastAsia="zh-CN"/>
        </w:rPr>
        <w:br/>
      </w:r>
    </w:p>
    <w:p w14:paraId="53D6BEDC" w14:textId="284D5454" w:rsidR="00965263" w:rsidRPr="00D45836" w:rsidRDefault="00965263" w:rsidP="00D45836">
      <w:pPr>
        <w:pStyle w:val="Punktlista"/>
        <w:rPr>
          <w:lang w:eastAsia="zh-CN"/>
        </w:rPr>
      </w:pPr>
      <w:r w:rsidRPr="00965263">
        <w:rPr>
          <w:lang w:eastAsia="zh-CN"/>
        </w:rPr>
        <w:t xml:space="preserve">Säkerställ att patienten har nödvändiga hjälpmedel för orientering och kommunikation som exempelvis glasögon och hörapparat. </w:t>
      </w:r>
      <w:r w:rsidR="00D45836">
        <w:rPr>
          <w:lang w:eastAsia="zh-CN"/>
        </w:rPr>
        <w:br/>
      </w:r>
    </w:p>
    <w:p w14:paraId="7064F02F" w14:textId="77777777" w:rsidR="00965263" w:rsidRPr="00965263" w:rsidRDefault="00965263" w:rsidP="00D45836">
      <w:pPr>
        <w:pStyle w:val="Punktlista"/>
        <w:rPr>
          <w:b/>
          <w:bCs/>
          <w:lang w:eastAsia="zh-CN"/>
        </w:rPr>
      </w:pPr>
      <w:r w:rsidRPr="00965263">
        <w:rPr>
          <w:lang w:eastAsia="zh-CN"/>
        </w:rPr>
        <w:t xml:space="preserve">Behandla smärta. Överväg om det finns alternativ till </w:t>
      </w:r>
      <w:proofErr w:type="spellStart"/>
      <w:r w:rsidRPr="00965263">
        <w:rPr>
          <w:lang w:eastAsia="zh-CN"/>
        </w:rPr>
        <w:t>Opioider</w:t>
      </w:r>
      <w:proofErr w:type="spellEnd"/>
      <w:r w:rsidRPr="00965263">
        <w:rPr>
          <w:lang w:eastAsia="zh-CN"/>
        </w:rPr>
        <w:t>: EDA, perifera blockader, NSAID.</w:t>
      </w:r>
    </w:p>
    <w:p w14:paraId="6B5F3B59" w14:textId="77777777" w:rsidR="00965263" w:rsidRPr="00965263" w:rsidRDefault="00965263" w:rsidP="00D45836">
      <w:pPr>
        <w:pStyle w:val="Punktlista"/>
        <w:numPr>
          <w:ilvl w:val="0"/>
          <w:numId w:val="0"/>
        </w:numPr>
        <w:ind w:left="1355"/>
        <w:rPr>
          <w:b/>
          <w:bCs/>
          <w:lang w:eastAsia="zh-CN"/>
        </w:rPr>
      </w:pPr>
    </w:p>
    <w:p w14:paraId="3F74C456" w14:textId="152C9131" w:rsidR="00965263" w:rsidRPr="00965263" w:rsidRDefault="00965263" w:rsidP="00D45836">
      <w:pPr>
        <w:pStyle w:val="Punktlista"/>
        <w:rPr>
          <w:b/>
          <w:bCs/>
          <w:lang w:eastAsia="zh-CN"/>
        </w:rPr>
      </w:pPr>
      <w:r w:rsidRPr="00965263">
        <w:rPr>
          <w:lang w:eastAsia="zh-CN"/>
        </w:rPr>
        <w:t xml:space="preserve">Sömnhygien, aktivitet på dagen tyst, lugnt och mörkt på natten! </w:t>
      </w:r>
      <w:r w:rsidRPr="00965263">
        <w:rPr>
          <w:color w:val="000000" w:themeColor="text1"/>
          <w:lang w:eastAsia="zh-CN"/>
        </w:rPr>
        <w:t xml:space="preserve">Utvärdera behovet av slangar och övervakning. Sänk om möjligt ljudet på larmen. Erbjud öronproppar. </w:t>
      </w:r>
      <w:r w:rsidRPr="00965263">
        <w:rPr>
          <w:b/>
          <w:lang w:eastAsia="zh-CN"/>
        </w:rPr>
        <w:t xml:space="preserve">Även om patienten är </w:t>
      </w:r>
      <w:proofErr w:type="spellStart"/>
      <w:r w:rsidRPr="00965263">
        <w:rPr>
          <w:b/>
          <w:lang w:eastAsia="zh-CN"/>
        </w:rPr>
        <w:t>sederad</w:t>
      </w:r>
      <w:proofErr w:type="spellEnd"/>
      <w:r w:rsidRPr="00965263">
        <w:rPr>
          <w:b/>
          <w:lang w:eastAsia="zh-CN"/>
        </w:rPr>
        <w:t xml:space="preserve"> ska nattron bevaras! </w:t>
      </w:r>
      <w:r w:rsidRPr="00965263">
        <w:rPr>
          <w:lang w:eastAsia="zh-CN"/>
        </w:rPr>
        <w:t>Sömn- och insomning</w:t>
      </w:r>
      <w:r w:rsidR="0058126F">
        <w:rPr>
          <w:lang w:eastAsia="zh-CN"/>
        </w:rPr>
        <w:t>s</w:t>
      </w:r>
      <w:r w:rsidRPr="00965263">
        <w:rPr>
          <w:lang w:eastAsia="zh-CN"/>
        </w:rPr>
        <w:t>medicin v</w:t>
      </w:r>
      <w:r w:rsidR="006904D8">
        <w:rPr>
          <w:lang w:eastAsia="zh-CN"/>
        </w:rPr>
        <w:t>id behov</w:t>
      </w:r>
      <w:r w:rsidRPr="00965263">
        <w:rPr>
          <w:lang w:eastAsia="zh-CN"/>
        </w:rPr>
        <w:t xml:space="preserve">. </w:t>
      </w:r>
    </w:p>
    <w:p w14:paraId="7D9CEC95" w14:textId="77777777" w:rsidR="00965263" w:rsidRPr="00965263" w:rsidRDefault="00965263" w:rsidP="00D45836">
      <w:pPr>
        <w:pStyle w:val="Punktlista"/>
        <w:numPr>
          <w:ilvl w:val="0"/>
          <w:numId w:val="0"/>
        </w:numPr>
        <w:ind w:left="1712"/>
        <w:rPr>
          <w:b/>
          <w:bCs/>
          <w:lang w:eastAsia="zh-CN"/>
        </w:rPr>
      </w:pPr>
    </w:p>
    <w:p w14:paraId="082D0C10" w14:textId="77777777" w:rsidR="00965263" w:rsidRPr="00965263" w:rsidRDefault="00965263" w:rsidP="00D45836">
      <w:pPr>
        <w:pStyle w:val="Punktlista"/>
        <w:rPr>
          <w:b/>
          <w:bCs/>
          <w:lang w:eastAsia="zh-CN"/>
        </w:rPr>
      </w:pPr>
      <w:r w:rsidRPr="00965263">
        <w:rPr>
          <w:lang w:eastAsia="zh-CN"/>
        </w:rPr>
        <w:t xml:space="preserve">Tidig aktiv mobilisering, gärna med </w:t>
      </w:r>
      <w:proofErr w:type="spellStart"/>
      <w:r w:rsidRPr="00965263">
        <w:rPr>
          <w:lang w:eastAsia="zh-CN"/>
        </w:rPr>
        <w:t>sängcykel</w:t>
      </w:r>
      <w:proofErr w:type="spellEnd"/>
      <w:r w:rsidRPr="00965263">
        <w:rPr>
          <w:lang w:eastAsia="zh-CN"/>
        </w:rPr>
        <w:t xml:space="preserve">. Det finns flera studier som visar att tidig aktiv mobilisering minskar incidensen av delirium. Mobilisering vid uppsatta tider ger en struktur på dagen. Det kan vara ett viktigt steg att komma ur sängen och se omvärlden ur ett perspektiv som är ”mer normalt”. För en vaken patient kan mobiliseringen kännas som en meningsfull aktivitet. </w:t>
      </w:r>
    </w:p>
    <w:p w14:paraId="43348613" w14:textId="77777777" w:rsidR="00965263" w:rsidRPr="00965263" w:rsidRDefault="00965263" w:rsidP="00D45836">
      <w:pPr>
        <w:pStyle w:val="Punktlista"/>
        <w:numPr>
          <w:ilvl w:val="0"/>
          <w:numId w:val="0"/>
        </w:numPr>
        <w:ind w:left="1712"/>
        <w:rPr>
          <w:b/>
          <w:bCs/>
          <w:lang w:eastAsia="zh-CN"/>
        </w:rPr>
      </w:pPr>
    </w:p>
    <w:p w14:paraId="51084C96" w14:textId="77777777" w:rsidR="00965263" w:rsidRPr="00965263" w:rsidRDefault="00965263" w:rsidP="00D45836">
      <w:pPr>
        <w:pStyle w:val="Punktlista"/>
        <w:rPr>
          <w:b/>
          <w:bCs/>
          <w:lang w:eastAsia="zh-CN"/>
        </w:rPr>
      </w:pPr>
      <w:proofErr w:type="spellStart"/>
      <w:r w:rsidRPr="00965263">
        <w:rPr>
          <w:lang w:eastAsia="zh-CN"/>
        </w:rPr>
        <w:t>Reorientering</w:t>
      </w:r>
      <w:proofErr w:type="spellEnd"/>
      <w:r w:rsidRPr="00965263">
        <w:rPr>
          <w:lang w:eastAsia="zh-CN"/>
        </w:rPr>
        <w:t xml:space="preserve">, informera patienten löpande om tid, rum, personer, orsak till sjukhusvistelsen o.s.v. Var noggrann med att förklara vad som sker och vad som ska hända. Ge dygnet en tydlig </w:t>
      </w:r>
      <w:r w:rsidRPr="00965263">
        <w:rPr>
          <w:lang w:eastAsia="zh-CN"/>
        </w:rPr>
        <w:lastRenderedPageBreak/>
        <w:t xml:space="preserve">struktur. </w:t>
      </w:r>
      <w:r w:rsidRPr="00965263">
        <w:rPr>
          <w:color w:val="000000" w:themeColor="text1"/>
          <w:lang w:eastAsia="zh-CN"/>
        </w:rPr>
        <w:t xml:space="preserve">Personalkontinuitet och närvaro av närstående samt egna tillhörigheter kan hjälpa. </w:t>
      </w:r>
    </w:p>
    <w:p w14:paraId="466EED7C" w14:textId="77777777" w:rsidR="00965263" w:rsidRPr="00965263" w:rsidRDefault="00965263" w:rsidP="00D45836">
      <w:pPr>
        <w:pStyle w:val="Punktlista"/>
        <w:numPr>
          <w:ilvl w:val="0"/>
          <w:numId w:val="0"/>
        </w:numPr>
        <w:ind w:left="1712"/>
        <w:rPr>
          <w:b/>
          <w:bCs/>
          <w:lang w:eastAsia="zh-CN"/>
        </w:rPr>
      </w:pPr>
    </w:p>
    <w:p w14:paraId="245548C5" w14:textId="00F369C0" w:rsidR="00965263" w:rsidRPr="00D45836" w:rsidRDefault="00965263" w:rsidP="00D45836">
      <w:pPr>
        <w:pStyle w:val="Punktlista"/>
        <w:rPr>
          <w:b/>
          <w:bCs/>
          <w:lang w:eastAsia="zh-CN"/>
        </w:rPr>
      </w:pPr>
      <w:proofErr w:type="spellStart"/>
      <w:r w:rsidRPr="00965263">
        <w:rPr>
          <w:lang w:eastAsia="zh-CN"/>
        </w:rPr>
        <w:t>Haldol</w:t>
      </w:r>
      <w:proofErr w:type="spellEnd"/>
      <w:r w:rsidRPr="00965263">
        <w:rPr>
          <w:lang w:eastAsia="zh-CN"/>
        </w:rPr>
        <w:t xml:space="preserve"> (</w:t>
      </w:r>
      <w:proofErr w:type="spellStart"/>
      <w:r w:rsidRPr="00965263">
        <w:rPr>
          <w:lang w:eastAsia="zh-CN"/>
        </w:rPr>
        <w:t>Haloperidol</w:t>
      </w:r>
      <w:proofErr w:type="spellEnd"/>
      <w:r w:rsidRPr="00965263">
        <w:rPr>
          <w:lang w:eastAsia="zh-CN"/>
        </w:rPr>
        <w:t>) är det enda läkemedel som rekommenderats av SCCM (</w:t>
      </w:r>
      <w:proofErr w:type="spellStart"/>
      <w:r w:rsidRPr="00965263">
        <w:rPr>
          <w:lang w:eastAsia="zh-CN"/>
        </w:rPr>
        <w:t>Society</w:t>
      </w:r>
      <w:proofErr w:type="spellEnd"/>
      <w:r w:rsidRPr="00965263">
        <w:rPr>
          <w:lang w:eastAsia="zh-CN"/>
        </w:rPr>
        <w:t xml:space="preserve"> </w:t>
      </w:r>
      <w:proofErr w:type="spellStart"/>
      <w:r w:rsidRPr="00965263">
        <w:rPr>
          <w:lang w:eastAsia="zh-CN"/>
        </w:rPr>
        <w:t>of</w:t>
      </w:r>
      <w:proofErr w:type="spellEnd"/>
      <w:r w:rsidRPr="00965263">
        <w:rPr>
          <w:lang w:eastAsia="zh-CN"/>
        </w:rPr>
        <w:t xml:space="preserve"> </w:t>
      </w:r>
      <w:proofErr w:type="spellStart"/>
      <w:r w:rsidRPr="00965263">
        <w:rPr>
          <w:lang w:eastAsia="zh-CN"/>
        </w:rPr>
        <w:t>Critical</w:t>
      </w:r>
      <w:proofErr w:type="spellEnd"/>
      <w:r w:rsidRPr="00965263">
        <w:rPr>
          <w:lang w:eastAsia="zh-CN"/>
        </w:rPr>
        <w:t xml:space="preserve"> Care Medicine) vid IVA-delirium. Det finns dock bristande vetenskapliga belägg för dess effekt och då det förekommer allvarliga biverkningar av </w:t>
      </w:r>
      <w:proofErr w:type="spellStart"/>
      <w:r w:rsidRPr="00965263">
        <w:rPr>
          <w:lang w:eastAsia="zh-CN"/>
        </w:rPr>
        <w:t>Haldol</w:t>
      </w:r>
      <w:proofErr w:type="spellEnd"/>
      <w:r w:rsidRPr="00965263">
        <w:rPr>
          <w:lang w:eastAsia="zh-CN"/>
        </w:rPr>
        <w:t xml:space="preserve"> kan atypiska </w:t>
      </w:r>
      <w:proofErr w:type="spellStart"/>
      <w:r w:rsidRPr="00965263">
        <w:rPr>
          <w:lang w:eastAsia="zh-CN"/>
        </w:rPr>
        <w:t>neuroleptika</w:t>
      </w:r>
      <w:proofErr w:type="spellEnd"/>
      <w:r w:rsidRPr="00965263">
        <w:rPr>
          <w:lang w:eastAsia="zh-CN"/>
        </w:rPr>
        <w:t xml:space="preserve"> som </w:t>
      </w:r>
      <w:proofErr w:type="spellStart"/>
      <w:r w:rsidRPr="00965263">
        <w:rPr>
          <w:lang w:eastAsia="zh-CN"/>
        </w:rPr>
        <w:t>Olanzapin</w:t>
      </w:r>
      <w:proofErr w:type="spellEnd"/>
      <w:r w:rsidRPr="00965263">
        <w:rPr>
          <w:lang w:eastAsia="zh-CN"/>
        </w:rPr>
        <w:t xml:space="preserve"> eller </w:t>
      </w:r>
      <w:proofErr w:type="spellStart"/>
      <w:r w:rsidRPr="00965263">
        <w:rPr>
          <w:lang w:eastAsia="zh-CN"/>
        </w:rPr>
        <w:t>Quetiapine</w:t>
      </w:r>
      <w:proofErr w:type="spellEnd"/>
      <w:r w:rsidRPr="00965263">
        <w:rPr>
          <w:lang w:eastAsia="zh-CN"/>
        </w:rPr>
        <w:t xml:space="preserve"> övervägas som alternativ även om deras effekt inte heller är övertygande. Om </w:t>
      </w:r>
      <w:proofErr w:type="spellStart"/>
      <w:r w:rsidRPr="00965263">
        <w:rPr>
          <w:lang w:eastAsia="zh-CN"/>
        </w:rPr>
        <w:t>Haldol</w:t>
      </w:r>
      <w:proofErr w:type="spellEnd"/>
      <w:r w:rsidRPr="00965263">
        <w:rPr>
          <w:lang w:eastAsia="zh-CN"/>
        </w:rPr>
        <w:t xml:space="preserve"> används bör det bara användas under en kort tid för att kupera akut förvirring och agitation. Vid långvarig användning riskeras </w:t>
      </w:r>
      <w:proofErr w:type="spellStart"/>
      <w:r w:rsidRPr="00965263">
        <w:rPr>
          <w:lang w:eastAsia="zh-CN"/>
        </w:rPr>
        <w:t>översedering</w:t>
      </w:r>
      <w:proofErr w:type="spellEnd"/>
      <w:r w:rsidRPr="00965263">
        <w:rPr>
          <w:lang w:eastAsia="zh-CN"/>
        </w:rPr>
        <w:t xml:space="preserve">. </w:t>
      </w:r>
      <w:proofErr w:type="spellStart"/>
      <w:r w:rsidRPr="00965263">
        <w:rPr>
          <w:lang w:eastAsia="zh-CN"/>
        </w:rPr>
        <w:t>Startdos</w:t>
      </w:r>
      <w:proofErr w:type="spellEnd"/>
      <w:r w:rsidRPr="00965263">
        <w:rPr>
          <w:lang w:eastAsia="zh-CN"/>
        </w:rPr>
        <w:t xml:space="preserve"> 2,5 mg. Förlängd </w:t>
      </w:r>
      <w:proofErr w:type="spellStart"/>
      <w:r w:rsidRPr="00965263">
        <w:rPr>
          <w:lang w:eastAsia="zh-CN"/>
        </w:rPr>
        <w:t>QTc</w:t>
      </w:r>
      <w:proofErr w:type="spellEnd"/>
      <w:r w:rsidRPr="00965263">
        <w:rPr>
          <w:lang w:eastAsia="zh-CN"/>
        </w:rPr>
        <w:t xml:space="preserve">-tid och njursvikt är biverkningar som bör beaktas. </w:t>
      </w:r>
      <w:r w:rsidR="005200D7">
        <w:rPr>
          <w:lang w:eastAsia="zh-CN"/>
        </w:rPr>
        <w:t>Undvik</w:t>
      </w:r>
      <w:r w:rsidRPr="00965263">
        <w:rPr>
          <w:lang w:eastAsia="zh-CN"/>
        </w:rPr>
        <w:t xml:space="preserve"> </w:t>
      </w:r>
      <w:proofErr w:type="spellStart"/>
      <w:r w:rsidR="005200D7">
        <w:rPr>
          <w:lang w:eastAsia="zh-CN"/>
        </w:rPr>
        <w:t>b</w:t>
      </w:r>
      <w:r w:rsidRPr="00965263">
        <w:rPr>
          <w:lang w:eastAsia="zh-CN"/>
        </w:rPr>
        <w:t>ensodiazepiner</w:t>
      </w:r>
      <w:proofErr w:type="spellEnd"/>
      <w:r w:rsidRPr="00965263">
        <w:rPr>
          <w:lang w:eastAsia="zh-CN"/>
        </w:rPr>
        <w:t xml:space="preserve"> till patient med delirium!</w:t>
      </w:r>
      <w:bookmarkStart w:id="3" w:name="_Toc100327195"/>
      <w:bookmarkStart w:id="4" w:name="_Toc106874295"/>
    </w:p>
    <w:bookmarkEnd w:id="3"/>
    <w:bookmarkEnd w:id="4"/>
    <w:p w14:paraId="65AC2C04" w14:textId="77777777" w:rsidR="006904D8" w:rsidRDefault="006904D8" w:rsidP="006904D8">
      <w:pPr>
        <w:autoSpaceDE w:val="0"/>
        <w:autoSpaceDN w:val="0"/>
        <w:adjustRightInd w:val="0"/>
        <w:spacing w:after="0" w:line="240" w:lineRule="auto"/>
        <w:ind w:left="0" w:right="0"/>
      </w:pPr>
    </w:p>
    <w:p w14:paraId="37F2E5A7" w14:textId="77777777" w:rsidR="006904D8" w:rsidRDefault="006904D8" w:rsidP="006904D8">
      <w:pPr>
        <w:autoSpaceDE w:val="0"/>
        <w:autoSpaceDN w:val="0"/>
        <w:adjustRightInd w:val="0"/>
        <w:spacing w:after="0" w:line="240" w:lineRule="auto"/>
        <w:ind w:right="0"/>
      </w:pPr>
    </w:p>
    <w:p w14:paraId="3281FE8E" w14:textId="7F869EC0" w:rsidR="006904D8" w:rsidRDefault="006904D8" w:rsidP="006904D8">
      <w:pPr>
        <w:pStyle w:val="Rubrik3"/>
      </w:pPr>
      <w:r>
        <w:t>Källförteckning</w:t>
      </w:r>
    </w:p>
    <w:p w14:paraId="29309B95" w14:textId="77777777" w:rsidR="006904D8" w:rsidRDefault="006904D8" w:rsidP="006904D8">
      <w:pPr>
        <w:autoSpaceDE w:val="0"/>
        <w:autoSpaceDN w:val="0"/>
        <w:adjustRightInd w:val="0"/>
        <w:spacing w:after="0" w:line="240" w:lineRule="auto"/>
        <w:ind w:right="0"/>
      </w:pPr>
    </w:p>
    <w:p w14:paraId="74D8BF11" w14:textId="400F6208" w:rsidR="00965263" w:rsidRPr="00965263" w:rsidRDefault="00965263" w:rsidP="006904D8">
      <w:pPr>
        <w:autoSpaceDE w:val="0"/>
        <w:autoSpaceDN w:val="0"/>
        <w:adjustRightInd w:val="0"/>
        <w:spacing w:after="0" w:line="240" w:lineRule="auto"/>
        <w:ind w:right="0"/>
        <w:rPr>
          <w:rFonts w:eastAsia="Calibri"/>
          <w:lang w:eastAsia="en-US"/>
        </w:rPr>
      </w:pPr>
      <w:proofErr w:type="spellStart"/>
      <w:r w:rsidRPr="00965263">
        <w:t>Gaudreau</w:t>
      </w:r>
      <w:proofErr w:type="spellEnd"/>
      <w:r w:rsidRPr="00965263">
        <w:t xml:space="preserve"> JD, </w:t>
      </w:r>
      <w:proofErr w:type="spellStart"/>
      <w:r w:rsidRPr="00965263">
        <w:t>Gagnon</w:t>
      </w:r>
      <w:proofErr w:type="spellEnd"/>
      <w:r w:rsidRPr="00965263">
        <w:t xml:space="preserve"> P, </w:t>
      </w:r>
      <w:proofErr w:type="spellStart"/>
      <w:r w:rsidRPr="00965263">
        <w:t>Harel</w:t>
      </w:r>
      <w:proofErr w:type="spellEnd"/>
      <w:r w:rsidRPr="00965263">
        <w:t xml:space="preserve"> F, Roy MA. </w:t>
      </w:r>
      <w:proofErr w:type="spellStart"/>
      <w:r w:rsidRPr="00965263">
        <w:t>Impact</w:t>
      </w:r>
      <w:proofErr w:type="spellEnd"/>
      <w:r w:rsidRPr="00965263">
        <w:t xml:space="preserve"> on delirium </w:t>
      </w:r>
      <w:proofErr w:type="spellStart"/>
      <w:r w:rsidRPr="00965263">
        <w:t>detection</w:t>
      </w:r>
      <w:proofErr w:type="spellEnd"/>
      <w:r w:rsidRPr="00965263">
        <w:t xml:space="preserve"> </w:t>
      </w:r>
      <w:proofErr w:type="spellStart"/>
      <w:r w:rsidRPr="00965263">
        <w:t>of</w:t>
      </w:r>
      <w:proofErr w:type="spellEnd"/>
      <w:r w:rsidRPr="00965263">
        <w:t xml:space="preserve"> </w:t>
      </w:r>
      <w:proofErr w:type="spellStart"/>
      <w:r w:rsidRPr="00965263">
        <w:t>using</w:t>
      </w:r>
      <w:proofErr w:type="spellEnd"/>
      <w:r w:rsidRPr="00965263">
        <w:t xml:space="preserve"> a sensitive Instrument </w:t>
      </w:r>
      <w:proofErr w:type="spellStart"/>
      <w:r w:rsidRPr="00965263">
        <w:t>integrated</w:t>
      </w:r>
      <w:proofErr w:type="spellEnd"/>
      <w:r w:rsidRPr="00965263">
        <w:t xml:space="preserve"> </w:t>
      </w:r>
      <w:proofErr w:type="spellStart"/>
      <w:r w:rsidRPr="00965263">
        <w:t>into</w:t>
      </w:r>
      <w:proofErr w:type="spellEnd"/>
      <w:r w:rsidRPr="00965263">
        <w:t xml:space="preserve"> </w:t>
      </w:r>
      <w:proofErr w:type="spellStart"/>
      <w:r w:rsidRPr="00965263">
        <w:t>clinical</w:t>
      </w:r>
      <w:proofErr w:type="spellEnd"/>
      <w:r w:rsidRPr="00965263">
        <w:t xml:space="preserve"> </w:t>
      </w:r>
      <w:proofErr w:type="spellStart"/>
      <w:r w:rsidRPr="00965263">
        <w:t>practice</w:t>
      </w:r>
      <w:proofErr w:type="spellEnd"/>
      <w:r w:rsidRPr="00965263">
        <w:t xml:space="preserve">. Gen </w:t>
      </w:r>
      <w:proofErr w:type="spellStart"/>
      <w:r w:rsidRPr="00965263">
        <w:t>Hosp</w:t>
      </w:r>
      <w:proofErr w:type="spellEnd"/>
      <w:r w:rsidRPr="00965263">
        <w:t xml:space="preserve"> </w:t>
      </w:r>
      <w:proofErr w:type="spellStart"/>
      <w:r w:rsidRPr="00965263">
        <w:t>Psychiatry</w:t>
      </w:r>
      <w:proofErr w:type="spellEnd"/>
      <w:r w:rsidRPr="00965263">
        <w:t>. 2005;27(3):</w:t>
      </w:r>
      <w:proofErr w:type="gramStart"/>
      <w:r w:rsidRPr="00965263">
        <w:t>194-9</w:t>
      </w:r>
      <w:proofErr w:type="gramEnd"/>
      <w:r w:rsidRPr="00965263">
        <w:t>.</w:t>
      </w:r>
      <w:r w:rsidRPr="00965263">
        <w:br/>
      </w:r>
      <w:r w:rsidRPr="00965263">
        <w:br/>
      </w:r>
      <w:r w:rsidRPr="00965263">
        <w:rPr>
          <w:lang w:val="en-US"/>
        </w:rPr>
        <w:t>Haloperidol Guidelines</w:t>
      </w:r>
      <w:r w:rsidRPr="00965263">
        <w:rPr>
          <w:rFonts w:ascii="Arial" w:hAnsi="Arial"/>
          <w:sz w:val="16"/>
          <w:szCs w:val="20"/>
          <w:lang w:val="en-US" w:eastAsia="zh-CN"/>
        </w:rPr>
        <w:t xml:space="preserve"> </w:t>
      </w:r>
      <w:r w:rsidRPr="00965263">
        <w:rPr>
          <w:lang w:val="en-US" w:eastAsia="zh-CN"/>
        </w:rPr>
        <w:t>(2011).</w:t>
      </w:r>
      <w:r w:rsidRPr="00965263">
        <w:rPr>
          <w:rFonts w:ascii="Arial" w:hAnsi="Arial"/>
          <w:sz w:val="16"/>
          <w:szCs w:val="20"/>
          <w:lang w:val="en-US" w:eastAsia="zh-CN"/>
        </w:rPr>
        <w:t xml:space="preserve"> </w:t>
      </w:r>
      <w:r w:rsidRPr="00965263">
        <w:rPr>
          <w:i/>
          <w:lang w:val="en-US"/>
        </w:rPr>
        <w:t xml:space="preserve"> Delirium management in the ICU. </w:t>
      </w:r>
      <w:r w:rsidRPr="00965263">
        <w:t>Orlando</w:t>
      </w:r>
    </w:p>
    <w:p w14:paraId="3A26F154" w14:textId="77777777" w:rsidR="00965263" w:rsidRPr="00965263" w:rsidRDefault="00E61ED1" w:rsidP="00965263">
      <w:pPr>
        <w:suppressAutoHyphens/>
        <w:spacing w:after="0" w:line="240" w:lineRule="auto"/>
        <w:ind w:right="0"/>
        <w:rPr>
          <w:szCs w:val="20"/>
          <w:lang w:eastAsia="zh-CN"/>
        </w:rPr>
      </w:pPr>
      <w:hyperlink r:id="rId12" w:history="1">
        <w:r w:rsidR="00965263" w:rsidRPr="00965263">
          <w:rPr>
            <w:color w:val="006298" w:themeColor="hyperlink"/>
            <w:szCs w:val="20"/>
            <w:u w:val="single"/>
            <w:lang w:eastAsia="zh-CN"/>
          </w:rPr>
          <w:t>http://www.surgicalcriticalcare.net/Guidelines/delirium_2011.pdf</w:t>
        </w:r>
      </w:hyperlink>
      <w:r w:rsidR="00965263" w:rsidRPr="00965263">
        <w:rPr>
          <w:szCs w:val="20"/>
          <w:lang w:eastAsia="zh-CN"/>
        </w:rPr>
        <w:t xml:space="preserve"> </w:t>
      </w:r>
    </w:p>
    <w:p w14:paraId="0304EAA0" w14:textId="77777777" w:rsidR="00965263" w:rsidRPr="00965263" w:rsidRDefault="00965263" w:rsidP="00965263">
      <w:pPr>
        <w:spacing w:after="0" w:line="240" w:lineRule="auto"/>
        <w:ind w:right="0"/>
      </w:pPr>
    </w:p>
    <w:p w14:paraId="6EA9BE0F" w14:textId="77777777" w:rsidR="00965263" w:rsidRPr="00965263" w:rsidRDefault="00965263" w:rsidP="00965263">
      <w:pPr>
        <w:spacing w:after="0" w:line="240" w:lineRule="auto"/>
        <w:ind w:right="0"/>
      </w:pPr>
      <w:r w:rsidRPr="00965263">
        <w:t xml:space="preserve">Page V, Wesley E, Gates S, Zhao X, </w:t>
      </w:r>
      <w:proofErr w:type="spellStart"/>
      <w:r w:rsidRPr="00965263">
        <w:t>Alce</w:t>
      </w:r>
      <w:proofErr w:type="spellEnd"/>
      <w:r w:rsidRPr="00965263">
        <w:t xml:space="preserve"> T, </w:t>
      </w:r>
      <w:proofErr w:type="spellStart"/>
      <w:r w:rsidRPr="00965263">
        <w:t>Shintani</w:t>
      </w:r>
      <w:proofErr w:type="spellEnd"/>
      <w:r w:rsidRPr="00965263">
        <w:t xml:space="preserve"> </w:t>
      </w:r>
      <w:proofErr w:type="gramStart"/>
      <w:r w:rsidRPr="00965263">
        <w:t>A ,</w:t>
      </w:r>
      <w:proofErr w:type="gramEnd"/>
      <w:r w:rsidRPr="00965263">
        <w:t xml:space="preserve"> et al. </w:t>
      </w:r>
      <w:proofErr w:type="spellStart"/>
      <w:r w:rsidRPr="00965263">
        <w:rPr>
          <w:iCs/>
        </w:rPr>
        <w:t>Effect</w:t>
      </w:r>
      <w:proofErr w:type="spellEnd"/>
      <w:r w:rsidRPr="00965263">
        <w:rPr>
          <w:iCs/>
        </w:rPr>
        <w:t xml:space="preserve"> </w:t>
      </w:r>
      <w:proofErr w:type="spellStart"/>
      <w:r w:rsidRPr="00965263">
        <w:rPr>
          <w:iCs/>
        </w:rPr>
        <w:t>of</w:t>
      </w:r>
      <w:proofErr w:type="spellEnd"/>
      <w:r w:rsidRPr="00965263">
        <w:rPr>
          <w:iCs/>
        </w:rPr>
        <w:t xml:space="preserve"> </w:t>
      </w:r>
      <w:proofErr w:type="spellStart"/>
      <w:r w:rsidRPr="00965263">
        <w:rPr>
          <w:iCs/>
        </w:rPr>
        <w:t>intravenous</w:t>
      </w:r>
      <w:proofErr w:type="spellEnd"/>
      <w:r w:rsidRPr="00965263">
        <w:rPr>
          <w:iCs/>
        </w:rPr>
        <w:t xml:space="preserve"> </w:t>
      </w:r>
      <w:proofErr w:type="spellStart"/>
      <w:r w:rsidRPr="00965263">
        <w:rPr>
          <w:iCs/>
        </w:rPr>
        <w:t>haloperidol</w:t>
      </w:r>
      <w:proofErr w:type="spellEnd"/>
      <w:r w:rsidRPr="00965263">
        <w:rPr>
          <w:iCs/>
        </w:rPr>
        <w:t xml:space="preserve"> on the duration </w:t>
      </w:r>
      <w:proofErr w:type="spellStart"/>
      <w:r w:rsidRPr="00965263">
        <w:rPr>
          <w:iCs/>
        </w:rPr>
        <w:t>of</w:t>
      </w:r>
      <w:proofErr w:type="spellEnd"/>
      <w:r w:rsidRPr="00965263">
        <w:rPr>
          <w:iCs/>
        </w:rPr>
        <w:t xml:space="preserve"> delirium and coma in </w:t>
      </w:r>
      <w:proofErr w:type="spellStart"/>
      <w:r w:rsidRPr="00965263">
        <w:rPr>
          <w:iCs/>
        </w:rPr>
        <w:t>critically</w:t>
      </w:r>
      <w:proofErr w:type="spellEnd"/>
      <w:r w:rsidRPr="00965263">
        <w:rPr>
          <w:iCs/>
        </w:rPr>
        <w:t xml:space="preserve"> </w:t>
      </w:r>
      <w:proofErr w:type="spellStart"/>
      <w:r w:rsidRPr="00965263">
        <w:rPr>
          <w:iCs/>
        </w:rPr>
        <w:t>ill</w:t>
      </w:r>
      <w:proofErr w:type="spellEnd"/>
      <w:r w:rsidRPr="00965263">
        <w:rPr>
          <w:iCs/>
        </w:rPr>
        <w:t xml:space="preserve"> patients (Hope-ICU): a </w:t>
      </w:r>
      <w:proofErr w:type="spellStart"/>
      <w:r w:rsidRPr="00965263">
        <w:rPr>
          <w:iCs/>
        </w:rPr>
        <w:t>randomised</w:t>
      </w:r>
      <w:proofErr w:type="spellEnd"/>
      <w:r w:rsidRPr="00965263">
        <w:rPr>
          <w:iCs/>
        </w:rPr>
        <w:t>, double-blind, placebo-</w:t>
      </w:r>
      <w:proofErr w:type="spellStart"/>
      <w:r w:rsidRPr="00965263">
        <w:rPr>
          <w:iCs/>
        </w:rPr>
        <w:t>controlled</w:t>
      </w:r>
      <w:proofErr w:type="spellEnd"/>
      <w:r w:rsidRPr="00965263">
        <w:rPr>
          <w:iCs/>
        </w:rPr>
        <w:t xml:space="preserve"> trial. Lancet </w:t>
      </w:r>
      <w:proofErr w:type="spellStart"/>
      <w:r w:rsidRPr="00965263">
        <w:rPr>
          <w:iCs/>
        </w:rPr>
        <w:t>Respir</w:t>
      </w:r>
      <w:proofErr w:type="spellEnd"/>
      <w:r w:rsidRPr="00965263">
        <w:rPr>
          <w:iCs/>
        </w:rPr>
        <w:t xml:space="preserve"> Med. </w:t>
      </w:r>
      <w:r w:rsidRPr="00965263">
        <w:rPr>
          <w:shd w:val="clear" w:color="auto" w:fill="FFFFFF"/>
        </w:rPr>
        <w:t>2013 Sep;1(7):</w:t>
      </w:r>
      <w:proofErr w:type="gramStart"/>
      <w:r w:rsidRPr="00965263">
        <w:rPr>
          <w:shd w:val="clear" w:color="auto" w:fill="FFFFFF"/>
        </w:rPr>
        <w:t>515-23</w:t>
      </w:r>
      <w:proofErr w:type="gramEnd"/>
      <w:r w:rsidRPr="00965263">
        <w:rPr>
          <w:shd w:val="clear" w:color="auto" w:fill="FFFFFF"/>
        </w:rPr>
        <w:t>.</w:t>
      </w:r>
      <w:r w:rsidRPr="00965263">
        <w:t xml:space="preserve"> </w:t>
      </w:r>
    </w:p>
    <w:p w14:paraId="00ED3FAA" w14:textId="77777777" w:rsidR="00965263" w:rsidRPr="00965263" w:rsidRDefault="00965263" w:rsidP="00965263">
      <w:pPr>
        <w:suppressAutoHyphens/>
        <w:spacing w:after="0" w:line="240" w:lineRule="auto"/>
        <w:ind w:right="0"/>
        <w:rPr>
          <w:szCs w:val="20"/>
          <w:lang w:eastAsia="zh-CN"/>
        </w:rPr>
      </w:pPr>
      <w:r w:rsidRPr="00965263">
        <w:br/>
      </w:r>
      <w:proofErr w:type="spellStart"/>
      <w:r w:rsidRPr="00965263">
        <w:rPr>
          <w:bCs/>
          <w:iCs/>
          <w:color w:val="000000"/>
          <w:kern w:val="36"/>
          <w:lang w:val="en-US"/>
        </w:rPr>
        <w:t>Schweickert</w:t>
      </w:r>
      <w:proofErr w:type="spellEnd"/>
      <w:r w:rsidRPr="00965263">
        <w:rPr>
          <w:bCs/>
          <w:iCs/>
          <w:color w:val="000000"/>
          <w:kern w:val="36"/>
          <w:lang w:val="en-US"/>
        </w:rPr>
        <w:t xml:space="preserve"> WD, Pohlman, MC, Pohlman AS, </w:t>
      </w:r>
      <w:proofErr w:type="spellStart"/>
      <w:r w:rsidRPr="00965263">
        <w:rPr>
          <w:bCs/>
          <w:iCs/>
          <w:color w:val="000000"/>
          <w:kern w:val="36"/>
          <w:lang w:val="en-US"/>
        </w:rPr>
        <w:t>Nigos</w:t>
      </w:r>
      <w:proofErr w:type="spellEnd"/>
      <w:r w:rsidRPr="00965263">
        <w:rPr>
          <w:bCs/>
          <w:iCs/>
          <w:color w:val="000000"/>
          <w:kern w:val="36"/>
          <w:lang w:val="en-US"/>
        </w:rPr>
        <w:t xml:space="preserve"> C, </w:t>
      </w:r>
      <w:proofErr w:type="spellStart"/>
      <w:r w:rsidRPr="00965263">
        <w:rPr>
          <w:bCs/>
          <w:iCs/>
          <w:color w:val="000000"/>
          <w:kern w:val="36"/>
          <w:lang w:val="en-US"/>
        </w:rPr>
        <w:t>Pawlik</w:t>
      </w:r>
      <w:proofErr w:type="spellEnd"/>
      <w:r w:rsidRPr="00965263">
        <w:rPr>
          <w:bCs/>
          <w:iCs/>
          <w:color w:val="000000"/>
          <w:kern w:val="36"/>
          <w:lang w:val="en-US"/>
        </w:rPr>
        <w:t xml:space="preserve"> AJ, </w:t>
      </w:r>
      <w:proofErr w:type="spellStart"/>
      <w:r w:rsidRPr="00965263">
        <w:rPr>
          <w:bCs/>
          <w:iCs/>
          <w:color w:val="000000"/>
          <w:kern w:val="36"/>
          <w:lang w:val="en-US"/>
        </w:rPr>
        <w:t>Esbrook</w:t>
      </w:r>
      <w:proofErr w:type="spellEnd"/>
      <w:r w:rsidRPr="00965263">
        <w:rPr>
          <w:bCs/>
          <w:iCs/>
          <w:color w:val="000000"/>
          <w:kern w:val="36"/>
          <w:lang w:val="en-US"/>
        </w:rPr>
        <w:t xml:space="preserve"> CL, et al. Early physical and occupational therapy in mechanically ventilated, critically ill patients: a randomized controlled trial.</w:t>
      </w:r>
      <w:r w:rsidRPr="00965263">
        <w:rPr>
          <w:bCs/>
          <w:i/>
          <w:color w:val="000000"/>
          <w:kern w:val="36"/>
          <w:lang w:val="en-US"/>
        </w:rPr>
        <w:t xml:space="preserve"> </w:t>
      </w:r>
      <w:r w:rsidRPr="00965263">
        <w:rPr>
          <w:bCs/>
          <w:color w:val="000000"/>
          <w:kern w:val="36"/>
        </w:rPr>
        <w:t xml:space="preserve">Lancet. </w:t>
      </w:r>
      <w:r w:rsidRPr="00965263">
        <w:rPr>
          <w:shd w:val="clear" w:color="auto" w:fill="FFFFFF"/>
        </w:rPr>
        <w:t>2009 May 30;373(9678):</w:t>
      </w:r>
      <w:proofErr w:type="gramStart"/>
      <w:r w:rsidRPr="00965263">
        <w:rPr>
          <w:shd w:val="clear" w:color="auto" w:fill="FFFFFF"/>
        </w:rPr>
        <w:t>1874-82</w:t>
      </w:r>
      <w:proofErr w:type="gramEnd"/>
      <w:r w:rsidRPr="00965263">
        <w:rPr>
          <w:shd w:val="clear" w:color="auto" w:fill="FFFFFF"/>
        </w:rPr>
        <w:t>.</w:t>
      </w:r>
      <w:r w:rsidRPr="00965263">
        <w:rPr>
          <w:shd w:val="clear" w:color="auto" w:fill="FFFFFF"/>
        </w:rPr>
        <w:br/>
      </w:r>
      <w:r w:rsidRPr="00965263">
        <w:rPr>
          <w:shd w:val="clear" w:color="auto" w:fill="FFFFFF"/>
        </w:rPr>
        <w:br/>
        <w:t xml:space="preserve">Svenska </w:t>
      </w:r>
      <w:proofErr w:type="spellStart"/>
      <w:r w:rsidRPr="00965263">
        <w:rPr>
          <w:shd w:val="clear" w:color="auto" w:fill="FFFFFF"/>
        </w:rPr>
        <w:t>Intensivvårdregistret</w:t>
      </w:r>
      <w:proofErr w:type="spellEnd"/>
      <w:r w:rsidRPr="00965263">
        <w:rPr>
          <w:shd w:val="clear" w:color="auto" w:fill="FFFFFF"/>
        </w:rPr>
        <w:t xml:space="preserve">. </w:t>
      </w:r>
      <w:r w:rsidRPr="00965263">
        <w:t xml:space="preserve">Riktlinje för registrering av omvårdnadsvariablerna smärta, </w:t>
      </w:r>
      <w:proofErr w:type="spellStart"/>
      <w:r w:rsidRPr="00965263">
        <w:t>sedering</w:t>
      </w:r>
      <w:proofErr w:type="spellEnd"/>
      <w:r w:rsidRPr="00965263">
        <w:t xml:space="preserve"> och delirium [Internet]. Karlstad: Svenska Intensivvårdsregistret (SIR); 2022. [citerad 12 januari 2023]. Hämtad från </w:t>
      </w:r>
      <w:hyperlink r:id="rId13" w:history="1">
        <w:r w:rsidRPr="00965263">
          <w:rPr>
            <w:color w:val="0000FF"/>
            <w:u w:val="single"/>
          </w:rPr>
          <w:t xml:space="preserve">Smärta, </w:t>
        </w:r>
        <w:proofErr w:type="spellStart"/>
        <w:r w:rsidRPr="00965263">
          <w:rPr>
            <w:color w:val="0000FF"/>
            <w:u w:val="single"/>
          </w:rPr>
          <w:t>sedering</w:t>
        </w:r>
        <w:proofErr w:type="spellEnd"/>
        <w:r w:rsidRPr="00965263">
          <w:rPr>
            <w:color w:val="0000FF"/>
            <w:u w:val="single"/>
          </w:rPr>
          <w:t xml:space="preserve"> och delirium - omvårdnadsvariabler (icuregswe.org)</w:t>
        </w:r>
      </w:hyperlink>
    </w:p>
    <w:p w14:paraId="28B00AB1" w14:textId="77777777" w:rsidR="00965263" w:rsidRPr="00965263" w:rsidRDefault="00965263" w:rsidP="00965263">
      <w:pPr>
        <w:suppressAutoHyphens/>
        <w:spacing w:after="0" w:line="240" w:lineRule="auto"/>
        <w:ind w:left="0" w:right="0"/>
        <w:rPr>
          <w:szCs w:val="20"/>
          <w:lang w:eastAsia="zh-CN"/>
        </w:rPr>
      </w:pPr>
    </w:p>
    <w:p w14:paraId="2C770794" w14:textId="4AB221EA" w:rsidR="00965263" w:rsidRPr="00965263" w:rsidRDefault="00965263" w:rsidP="004F132B">
      <w:pPr>
        <w:autoSpaceDE w:val="0"/>
        <w:autoSpaceDN w:val="0"/>
        <w:adjustRightInd w:val="0"/>
        <w:spacing w:after="0" w:line="240" w:lineRule="auto"/>
        <w:ind w:right="0"/>
        <w:rPr>
          <w:szCs w:val="20"/>
          <w:lang w:eastAsia="zh-CN"/>
        </w:rPr>
      </w:pPr>
      <w:r w:rsidRPr="00965263">
        <w:rPr>
          <w:rFonts w:eastAsia="Calibri"/>
          <w:lang w:eastAsia="en-US"/>
        </w:rPr>
        <w:t xml:space="preserve">van den </w:t>
      </w:r>
      <w:proofErr w:type="spellStart"/>
      <w:r w:rsidRPr="00965263">
        <w:rPr>
          <w:rFonts w:eastAsia="Calibri"/>
          <w:lang w:eastAsia="en-US"/>
        </w:rPr>
        <w:t>Boogaard</w:t>
      </w:r>
      <w:proofErr w:type="spellEnd"/>
      <w:r w:rsidRPr="00965263">
        <w:rPr>
          <w:rFonts w:eastAsia="Calibri"/>
          <w:lang w:eastAsia="en-US"/>
        </w:rPr>
        <w:t>, M.</w:t>
      </w:r>
      <w:r w:rsidRPr="00965263">
        <w:rPr>
          <w:rFonts w:eastAsia="Calibri"/>
          <w:sz w:val="16"/>
          <w:szCs w:val="16"/>
          <w:lang w:eastAsia="en-US"/>
        </w:rPr>
        <w:t xml:space="preserve">  </w:t>
      </w:r>
      <w:r w:rsidRPr="00965263">
        <w:rPr>
          <w:rFonts w:eastAsia="Calibri"/>
          <w:iCs/>
          <w:lang w:val="en-US" w:eastAsia="en-US"/>
        </w:rPr>
        <w:t>Haloperidol prophylaxis in critically ill patients with a high risk for delirium</w:t>
      </w:r>
      <w:r w:rsidRPr="00965263">
        <w:rPr>
          <w:rFonts w:eastAsia="Calibri"/>
          <w:i/>
          <w:lang w:val="en-US" w:eastAsia="en-US"/>
        </w:rPr>
        <w:t xml:space="preserve">. </w:t>
      </w:r>
      <w:r w:rsidRPr="00965263">
        <w:rPr>
          <w:rFonts w:eastAsia="Calibri"/>
          <w:iCs/>
          <w:lang w:val="en-US" w:eastAsia="en-US"/>
        </w:rPr>
        <w:t xml:space="preserve">Crit Care. </w:t>
      </w:r>
      <w:r w:rsidRPr="00965263">
        <w:rPr>
          <w:shd w:val="clear" w:color="auto" w:fill="FFFFFF"/>
        </w:rPr>
        <w:t>2013 Jan 17;17(1).</w:t>
      </w:r>
      <w:r w:rsidRPr="00965263">
        <w:rPr>
          <w:rFonts w:eastAsia="Calibri"/>
          <w:lang w:eastAsia="en-US"/>
        </w:rPr>
        <w:br/>
      </w:r>
      <w:r w:rsidRPr="00965263">
        <w:rPr>
          <w:rFonts w:eastAsia="Calibri"/>
          <w:lang w:eastAsia="en-US"/>
        </w:rPr>
        <w:br/>
      </w:r>
      <w:r w:rsidRPr="00965263">
        <w:rPr>
          <w:rFonts w:ascii="Calibri" w:hAnsi="Calibri"/>
          <w:b/>
          <w:color w:val="000000"/>
          <w:sz w:val="26"/>
          <w:szCs w:val="18"/>
        </w:rPr>
        <w:t>Barium id: 33 001</w:t>
      </w:r>
    </w:p>
    <w:p w14:paraId="28D3F098" w14:textId="77777777" w:rsidR="00965263" w:rsidRPr="00965263" w:rsidRDefault="00965263" w:rsidP="00965263">
      <w:pPr>
        <w:spacing w:after="0" w:line="240" w:lineRule="auto"/>
        <w:ind w:left="0" w:right="0"/>
        <w:rPr>
          <w:rFonts w:asciiTheme="majorHAnsi" w:hAnsiTheme="majorHAnsi" w:cstheme="majorHAnsi"/>
          <w:sz w:val="36"/>
          <w:szCs w:val="36"/>
        </w:rPr>
      </w:pPr>
      <w:r w:rsidRPr="00965263">
        <w:rPr>
          <w:rFonts w:asciiTheme="majorHAnsi" w:hAnsiTheme="majorHAnsi" w:cstheme="majorHAnsi"/>
          <w:sz w:val="36"/>
          <w:szCs w:val="36"/>
        </w:rPr>
        <w:br w:type="page"/>
      </w:r>
    </w:p>
    <w:p w14:paraId="65C1CCB6" w14:textId="77777777" w:rsidR="00965263" w:rsidRPr="00965263" w:rsidRDefault="00965263" w:rsidP="00965263">
      <w:pPr>
        <w:ind w:right="-143"/>
        <w:rPr>
          <w:rFonts w:asciiTheme="majorHAnsi" w:hAnsiTheme="majorHAnsi" w:cstheme="majorHAnsi"/>
          <w:sz w:val="36"/>
          <w:szCs w:val="36"/>
        </w:rPr>
      </w:pPr>
      <w:r w:rsidRPr="00965263">
        <w:rPr>
          <w:rFonts w:asciiTheme="majorHAnsi" w:hAnsiTheme="majorHAnsi" w:cstheme="majorHAnsi"/>
          <w:sz w:val="36"/>
          <w:szCs w:val="36"/>
        </w:rPr>
        <w:lastRenderedPageBreak/>
        <w:t>Nu-DESC                                                                   Bilaga 1</w:t>
      </w:r>
    </w:p>
    <w:p w14:paraId="56D7459F" w14:textId="77777777" w:rsidR="00965263" w:rsidRPr="00965263" w:rsidRDefault="00965263" w:rsidP="00965263">
      <w:pPr>
        <w:ind w:right="-143"/>
      </w:pPr>
    </w:p>
    <w:tbl>
      <w:tblPr>
        <w:tblStyle w:val="Tabellrutnt"/>
        <w:tblW w:w="0" w:type="auto"/>
        <w:tblInd w:w="567" w:type="dxa"/>
        <w:tblLook w:val="0480" w:firstRow="0" w:lastRow="0" w:firstColumn="1" w:lastColumn="0" w:noHBand="0" w:noVBand="1"/>
      </w:tblPr>
      <w:tblGrid>
        <w:gridCol w:w="3973"/>
        <w:gridCol w:w="3838"/>
      </w:tblGrid>
      <w:tr w:rsidR="00965263" w:rsidRPr="00965263" w14:paraId="3F9C398B" w14:textId="77777777" w:rsidTr="00856B52">
        <w:trPr>
          <w:trHeight w:val="1402"/>
        </w:trPr>
        <w:tc>
          <w:tcPr>
            <w:tcW w:w="3973" w:type="dxa"/>
          </w:tcPr>
          <w:p w14:paraId="1B96C6FF" w14:textId="77777777" w:rsidR="00965263" w:rsidRPr="00965263" w:rsidRDefault="00965263" w:rsidP="00965263">
            <w:pPr>
              <w:ind w:left="0"/>
              <w:rPr>
                <w:b/>
                <w:bCs/>
              </w:rPr>
            </w:pPr>
            <w:r w:rsidRPr="00965263">
              <w:rPr>
                <w:b/>
                <w:bCs/>
              </w:rPr>
              <w:t>1. Desorientering/förvirring</w:t>
            </w:r>
          </w:p>
        </w:tc>
        <w:tc>
          <w:tcPr>
            <w:tcW w:w="3838" w:type="dxa"/>
          </w:tcPr>
          <w:p w14:paraId="025CDD23" w14:textId="77777777" w:rsidR="00965263" w:rsidRPr="00965263" w:rsidRDefault="00965263" w:rsidP="00965263">
            <w:pPr>
              <w:spacing w:line="240" w:lineRule="auto"/>
              <w:ind w:left="0"/>
              <w:rPr>
                <w:sz w:val="20"/>
                <w:szCs w:val="20"/>
              </w:rPr>
            </w:pPr>
            <w:r w:rsidRPr="00965263">
              <w:rPr>
                <w:sz w:val="20"/>
                <w:szCs w:val="20"/>
              </w:rPr>
              <w:t>Verbala eller beteendemässiga symtom som tyder på att personen inte är orienterad till tid och rum eller förväxlar en person med en annan eller feltolkar personerna i omgivningen.</w:t>
            </w:r>
          </w:p>
        </w:tc>
      </w:tr>
      <w:tr w:rsidR="00965263" w:rsidRPr="00965263" w14:paraId="72BF3F64" w14:textId="77777777" w:rsidTr="00856B52">
        <w:trPr>
          <w:trHeight w:val="1243"/>
        </w:trPr>
        <w:tc>
          <w:tcPr>
            <w:tcW w:w="3973" w:type="dxa"/>
          </w:tcPr>
          <w:p w14:paraId="67585B51" w14:textId="77777777" w:rsidR="00965263" w:rsidRPr="00965263" w:rsidRDefault="00965263" w:rsidP="00965263">
            <w:pPr>
              <w:ind w:left="0"/>
              <w:rPr>
                <w:b/>
                <w:bCs/>
              </w:rPr>
            </w:pPr>
            <w:r w:rsidRPr="00965263">
              <w:rPr>
                <w:b/>
                <w:bCs/>
              </w:rPr>
              <w:t>2. Inadekvat beteende</w:t>
            </w:r>
          </w:p>
        </w:tc>
        <w:tc>
          <w:tcPr>
            <w:tcW w:w="3838" w:type="dxa"/>
          </w:tcPr>
          <w:p w14:paraId="43B430C1" w14:textId="77777777" w:rsidR="00965263" w:rsidRPr="00965263" w:rsidRDefault="00965263" w:rsidP="00965263">
            <w:pPr>
              <w:spacing w:line="240" w:lineRule="auto"/>
              <w:ind w:left="0"/>
              <w:rPr>
                <w:sz w:val="20"/>
                <w:szCs w:val="20"/>
              </w:rPr>
            </w:pPr>
            <w:r w:rsidRPr="00965263">
              <w:rPr>
                <w:sz w:val="20"/>
                <w:szCs w:val="20"/>
              </w:rPr>
              <w:t xml:space="preserve">Inadekvat beteende i relation till situationen, </w:t>
            </w:r>
            <w:proofErr w:type="gramStart"/>
            <w:r w:rsidRPr="00965263">
              <w:rPr>
                <w:sz w:val="20"/>
                <w:szCs w:val="20"/>
              </w:rPr>
              <w:t>t ex</w:t>
            </w:r>
            <w:proofErr w:type="gramEnd"/>
            <w:r w:rsidRPr="00965263">
              <w:rPr>
                <w:sz w:val="20"/>
                <w:szCs w:val="20"/>
              </w:rPr>
              <w:t xml:space="preserve"> personen drar ut kanyler, katetrar, tar bort förband eller försöker ta sig ur säng när det är kontraindicerat.</w:t>
            </w:r>
          </w:p>
        </w:tc>
      </w:tr>
      <w:tr w:rsidR="00965263" w:rsidRPr="00965263" w14:paraId="7DBB62E9" w14:textId="77777777" w:rsidTr="00856B52">
        <w:trPr>
          <w:trHeight w:val="1025"/>
        </w:trPr>
        <w:tc>
          <w:tcPr>
            <w:tcW w:w="3973" w:type="dxa"/>
          </w:tcPr>
          <w:p w14:paraId="2DEFD305" w14:textId="77777777" w:rsidR="00965263" w:rsidRPr="00965263" w:rsidRDefault="00965263" w:rsidP="00965263">
            <w:pPr>
              <w:ind w:left="0"/>
              <w:rPr>
                <w:b/>
                <w:bCs/>
              </w:rPr>
            </w:pPr>
            <w:r w:rsidRPr="00965263">
              <w:rPr>
                <w:b/>
                <w:bCs/>
              </w:rPr>
              <w:t>3. Inadekvat kommunikation</w:t>
            </w:r>
          </w:p>
        </w:tc>
        <w:tc>
          <w:tcPr>
            <w:tcW w:w="3838" w:type="dxa"/>
          </w:tcPr>
          <w:p w14:paraId="647F2BAC" w14:textId="77777777" w:rsidR="00965263" w:rsidRPr="00965263" w:rsidRDefault="00965263" w:rsidP="00965263">
            <w:pPr>
              <w:spacing w:line="240" w:lineRule="auto"/>
              <w:ind w:left="0"/>
              <w:rPr>
                <w:sz w:val="20"/>
                <w:szCs w:val="20"/>
              </w:rPr>
            </w:pPr>
            <w:r w:rsidRPr="00965263">
              <w:rPr>
                <w:sz w:val="20"/>
                <w:szCs w:val="20"/>
              </w:rPr>
              <w:t xml:space="preserve">Inadekvat kommunikation i relation till situation, </w:t>
            </w:r>
            <w:proofErr w:type="gramStart"/>
            <w:r w:rsidRPr="00965263">
              <w:rPr>
                <w:sz w:val="20"/>
                <w:szCs w:val="20"/>
              </w:rPr>
              <w:t>t ex</w:t>
            </w:r>
            <w:proofErr w:type="gramEnd"/>
            <w:r w:rsidRPr="00965263">
              <w:rPr>
                <w:sz w:val="20"/>
                <w:szCs w:val="20"/>
              </w:rPr>
              <w:t xml:space="preserve"> osammanhängande, obegripligt eller meningslöst tal.</w:t>
            </w:r>
            <w:r w:rsidRPr="00965263">
              <w:rPr>
                <w:sz w:val="20"/>
                <w:szCs w:val="20"/>
              </w:rPr>
              <w:br/>
            </w:r>
          </w:p>
        </w:tc>
      </w:tr>
      <w:tr w:rsidR="00965263" w:rsidRPr="00965263" w14:paraId="48530068" w14:textId="77777777" w:rsidTr="00856B52">
        <w:trPr>
          <w:trHeight w:val="1201"/>
        </w:trPr>
        <w:tc>
          <w:tcPr>
            <w:tcW w:w="3973" w:type="dxa"/>
          </w:tcPr>
          <w:p w14:paraId="18CE8766" w14:textId="77777777" w:rsidR="00965263" w:rsidRPr="00965263" w:rsidRDefault="00965263" w:rsidP="00965263">
            <w:pPr>
              <w:ind w:left="0"/>
              <w:rPr>
                <w:b/>
                <w:bCs/>
              </w:rPr>
            </w:pPr>
            <w:r w:rsidRPr="00965263">
              <w:rPr>
                <w:b/>
                <w:bCs/>
              </w:rPr>
              <w:t>4. Illusioner/hallucinationer</w:t>
            </w:r>
          </w:p>
        </w:tc>
        <w:tc>
          <w:tcPr>
            <w:tcW w:w="3838" w:type="dxa"/>
          </w:tcPr>
          <w:p w14:paraId="462D062F" w14:textId="77777777" w:rsidR="00965263" w:rsidRPr="00965263" w:rsidRDefault="00965263" w:rsidP="00965263">
            <w:pPr>
              <w:spacing w:line="240" w:lineRule="auto"/>
              <w:ind w:left="0"/>
              <w:rPr>
                <w:sz w:val="20"/>
                <w:szCs w:val="20"/>
              </w:rPr>
            </w:pPr>
            <w:r w:rsidRPr="00965263">
              <w:rPr>
                <w:sz w:val="20"/>
                <w:szCs w:val="20"/>
              </w:rPr>
              <w:t>Ser eller hör saker som inte existerar, feluppfattning/misstolkning eller förvanskning av synintryck.</w:t>
            </w:r>
          </w:p>
        </w:tc>
      </w:tr>
      <w:tr w:rsidR="00965263" w:rsidRPr="00965263" w14:paraId="06D00817" w14:textId="77777777" w:rsidTr="00856B52">
        <w:trPr>
          <w:trHeight w:val="1513"/>
        </w:trPr>
        <w:tc>
          <w:tcPr>
            <w:tcW w:w="3973" w:type="dxa"/>
          </w:tcPr>
          <w:p w14:paraId="33436CA0" w14:textId="77777777" w:rsidR="00965263" w:rsidRPr="00965263" w:rsidRDefault="00965263" w:rsidP="00965263">
            <w:pPr>
              <w:ind w:left="0"/>
              <w:rPr>
                <w:b/>
                <w:bCs/>
              </w:rPr>
            </w:pPr>
            <w:r w:rsidRPr="00965263">
              <w:rPr>
                <w:b/>
                <w:bCs/>
              </w:rPr>
              <w:t>5. Psykomotorisk förlångsamhet</w:t>
            </w:r>
          </w:p>
        </w:tc>
        <w:tc>
          <w:tcPr>
            <w:tcW w:w="3838" w:type="dxa"/>
          </w:tcPr>
          <w:p w14:paraId="3CAAFD9B" w14:textId="77777777" w:rsidR="00965263" w:rsidRPr="00965263" w:rsidRDefault="00965263" w:rsidP="00965263">
            <w:pPr>
              <w:spacing w:line="240" w:lineRule="auto"/>
              <w:ind w:left="0"/>
              <w:rPr>
                <w:sz w:val="20"/>
                <w:szCs w:val="20"/>
              </w:rPr>
            </w:pPr>
            <w:r w:rsidRPr="00965263">
              <w:rPr>
                <w:sz w:val="20"/>
                <w:szCs w:val="20"/>
              </w:rPr>
              <w:t>Fördröjd reaktion, få eller inga spontana reaktioner eller svar, till exempel när man stimulerar patienten får man ingen reaktion (ej väckbar) och/eller reaktionen är mycket fördröjd.</w:t>
            </w:r>
          </w:p>
        </w:tc>
      </w:tr>
    </w:tbl>
    <w:p w14:paraId="75D31998" w14:textId="77777777" w:rsidR="00965263" w:rsidRPr="00965263" w:rsidRDefault="00965263" w:rsidP="00965263">
      <w:pPr>
        <w:keepNext/>
        <w:keepLines/>
        <w:widowControl w:val="0"/>
        <w:autoSpaceDE w:val="0"/>
        <w:autoSpaceDN w:val="0"/>
        <w:adjustRightInd w:val="0"/>
        <w:spacing w:before="240"/>
        <w:ind w:left="0"/>
        <w:textAlignment w:val="center"/>
        <w:rPr>
          <w:rFonts w:ascii="Calibri" w:hAnsi="Calibri"/>
          <w:b/>
          <w:color w:val="000000"/>
          <w:sz w:val="26"/>
          <w:szCs w:val="18"/>
        </w:rPr>
      </w:pPr>
      <w:r w:rsidRPr="00965263">
        <w:rPr>
          <w:rFonts w:ascii="Calibri" w:hAnsi="Calibri"/>
          <w:b/>
          <w:color w:val="000000"/>
          <w:sz w:val="26"/>
          <w:szCs w:val="18"/>
        </w:rPr>
        <w:t xml:space="preserve">         Kodning av de fem symtomen:</w:t>
      </w:r>
    </w:p>
    <w:p w14:paraId="3E89C1BF" w14:textId="77777777" w:rsidR="00965263" w:rsidRPr="00965263" w:rsidRDefault="00965263" w:rsidP="00965263">
      <w:pPr>
        <w:ind w:right="-143"/>
      </w:pPr>
      <w:r w:rsidRPr="00965263">
        <w:rPr>
          <w:b/>
          <w:bCs/>
        </w:rPr>
        <w:t>0:</w:t>
      </w:r>
      <w:r w:rsidRPr="00965263">
        <w:t xml:space="preserve"> symtomet förekommer aldrig under arbetspasset </w:t>
      </w:r>
      <w:r w:rsidRPr="00965263">
        <w:br/>
      </w:r>
      <w:r w:rsidRPr="00965263">
        <w:rPr>
          <w:b/>
          <w:bCs/>
        </w:rPr>
        <w:t>1:</w:t>
      </w:r>
      <w:r w:rsidRPr="00965263">
        <w:t xml:space="preserve"> symtomet förekommer under någon del av arbetspasset men av lindrig grad </w:t>
      </w:r>
      <w:r w:rsidRPr="00965263">
        <w:br/>
      </w:r>
      <w:r w:rsidRPr="00965263">
        <w:rPr>
          <w:b/>
          <w:bCs/>
        </w:rPr>
        <w:t>2:</w:t>
      </w:r>
      <w:r w:rsidRPr="00965263">
        <w:t xml:space="preserve"> symtomet förekommer under någon del av arbetspasset och var mycket uttalat </w:t>
      </w:r>
      <w:r w:rsidRPr="00965263">
        <w:br/>
        <w:t>eller störande</w:t>
      </w:r>
      <w:r w:rsidRPr="00965263">
        <w:br/>
      </w:r>
      <w:r w:rsidRPr="00965263">
        <w:br/>
        <w:t xml:space="preserve">Definition för IVA delirium enligt Nu-DESC är </w:t>
      </w:r>
      <w:r w:rsidRPr="00965263">
        <w:rPr>
          <w:b/>
          <w:bCs/>
        </w:rPr>
        <w:t>en totalsumma på ≥ 2.</w:t>
      </w:r>
      <w:r w:rsidRPr="00965263">
        <w:rPr>
          <w:b/>
          <w:bCs/>
        </w:rPr>
        <w:br/>
      </w:r>
    </w:p>
    <w:tbl>
      <w:tblPr>
        <w:tblW w:w="7938" w:type="dxa"/>
        <w:tblInd w:w="559"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02"/>
        <w:gridCol w:w="1560"/>
        <w:gridCol w:w="1559"/>
        <w:gridCol w:w="1417"/>
      </w:tblGrid>
      <w:tr w:rsidR="00965263" w:rsidRPr="00965263" w14:paraId="16B3018A"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45DA9B05"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Datum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6E79F876"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583DCB6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55B187C9"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6B9ED15B"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6C4EC49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Arbetspass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24D92E00"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D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3AC678C3"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K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6B13A49B"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N </w:t>
            </w:r>
          </w:p>
        </w:tc>
      </w:tr>
      <w:tr w:rsidR="00965263" w:rsidRPr="00965263" w14:paraId="082E6E4D"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46D2846C"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Desorientering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152F0086"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4733CDA0"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29644EC4"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0F6C4014"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784A432E"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Inadekvat beteende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5400394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27A2B635"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2834DF6E"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4A6477AA"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46E2ECD2"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Inadekvat kommunikation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AA41EE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5542BCB1"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7C4DA94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44E591E4"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0B4F914C"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Illusioner/ hallucinationer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0685D09A"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56A05C11"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60F8D3E3"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1FDD8E80"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361ABD48"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xml:space="preserve">Psykomotorisk </w:t>
            </w:r>
            <w:proofErr w:type="spellStart"/>
            <w:r w:rsidRPr="00965263">
              <w:rPr>
                <w:rFonts w:ascii="Calibri" w:hAnsi="Calibri" w:cs="Calibri"/>
              </w:rPr>
              <w:t>förlångsamning</w:t>
            </w:r>
            <w:proofErr w:type="spellEnd"/>
            <w:r w:rsidRPr="00965263">
              <w:rPr>
                <w:rFonts w:ascii="Calibri" w:hAnsi="Calibri" w:cs="Calibri"/>
              </w:rPr>
              <w:t>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ADC4AC0"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302C6831"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32A5DB5F"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r w:rsidR="00965263" w:rsidRPr="00965263" w14:paraId="1E526ADD" w14:textId="77777777" w:rsidTr="00856B52">
        <w:trPr>
          <w:trHeight w:val="300"/>
        </w:trPr>
        <w:tc>
          <w:tcPr>
            <w:tcW w:w="3402" w:type="dxa"/>
            <w:tcBorders>
              <w:top w:val="single" w:sz="6" w:space="0" w:color="auto"/>
              <w:left w:val="single" w:sz="6" w:space="0" w:color="auto"/>
              <w:bottom w:val="single" w:sz="6" w:space="0" w:color="auto"/>
              <w:right w:val="single" w:sz="6" w:space="0" w:color="auto"/>
            </w:tcBorders>
            <w:shd w:val="clear" w:color="auto" w:fill="auto"/>
            <w:hideMark/>
          </w:tcPr>
          <w:p w14:paraId="11B086D1"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Summa  </w:t>
            </w:r>
          </w:p>
        </w:tc>
        <w:tc>
          <w:tcPr>
            <w:tcW w:w="1560" w:type="dxa"/>
            <w:tcBorders>
              <w:top w:val="single" w:sz="6" w:space="0" w:color="auto"/>
              <w:left w:val="single" w:sz="6" w:space="0" w:color="auto"/>
              <w:bottom w:val="single" w:sz="6" w:space="0" w:color="auto"/>
              <w:right w:val="single" w:sz="6" w:space="0" w:color="auto"/>
            </w:tcBorders>
            <w:shd w:val="clear" w:color="auto" w:fill="auto"/>
            <w:hideMark/>
          </w:tcPr>
          <w:p w14:paraId="3C30A9E3"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559" w:type="dxa"/>
            <w:tcBorders>
              <w:top w:val="single" w:sz="6" w:space="0" w:color="auto"/>
              <w:left w:val="single" w:sz="6" w:space="0" w:color="auto"/>
              <w:bottom w:val="single" w:sz="6" w:space="0" w:color="auto"/>
              <w:right w:val="single" w:sz="6" w:space="0" w:color="auto"/>
            </w:tcBorders>
            <w:shd w:val="clear" w:color="auto" w:fill="auto"/>
            <w:hideMark/>
          </w:tcPr>
          <w:p w14:paraId="31F23884"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346EEBA2" w14:textId="77777777" w:rsidR="00965263" w:rsidRPr="00965263" w:rsidRDefault="00965263" w:rsidP="00965263">
            <w:pPr>
              <w:spacing w:after="0" w:line="240" w:lineRule="auto"/>
              <w:ind w:left="0" w:right="0"/>
              <w:textAlignment w:val="baseline"/>
              <w:rPr>
                <w:rFonts w:ascii="Segoe UI" w:hAnsi="Segoe UI" w:cs="Segoe UI"/>
                <w:sz w:val="18"/>
                <w:szCs w:val="18"/>
              </w:rPr>
            </w:pPr>
            <w:r w:rsidRPr="00965263">
              <w:rPr>
                <w:rFonts w:ascii="Calibri" w:hAnsi="Calibri" w:cs="Calibri"/>
              </w:rPr>
              <w:t> </w:t>
            </w:r>
          </w:p>
        </w:tc>
      </w:tr>
    </w:tbl>
    <w:p w14:paraId="3808BAC7" w14:textId="4B7A83C3" w:rsidR="004A32AE" w:rsidRPr="004A32AE" w:rsidRDefault="00965263" w:rsidP="00965263">
      <w:pPr>
        <w:ind w:right="-143"/>
      </w:pPr>
      <w:r w:rsidRPr="00965263">
        <w:t xml:space="preserve">D = </w:t>
      </w:r>
      <w:proofErr w:type="spellStart"/>
      <w:r w:rsidRPr="00965263">
        <w:t>dagpass</w:t>
      </w:r>
      <w:proofErr w:type="spellEnd"/>
      <w:r w:rsidRPr="00965263">
        <w:t>, K = kvällspass, N = nattpass</w:t>
      </w:r>
      <w:bookmarkEnd w:id="0"/>
    </w:p>
    <w:sectPr w:rsidR="004A32AE" w:rsidRPr="004A32AE"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A36BF" w14:textId="77777777" w:rsidR="002A3AEF" w:rsidRDefault="002A3AEF">
      <w:r>
        <w:separator/>
      </w:r>
    </w:p>
  </w:endnote>
  <w:endnote w:type="continuationSeparator" w:id="0">
    <w:p w14:paraId="32E0DFD0" w14:textId="77777777" w:rsidR="002A3AEF" w:rsidRDefault="002A3AEF">
      <w:r>
        <w:continuationSeparator/>
      </w:r>
    </w:p>
  </w:endnote>
  <w:endnote w:type="continuationNotice" w:id="1">
    <w:p w14:paraId="595AFC7D" w14:textId="77777777" w:rsidR="002A3AEF" w:rsidRDefault="002A3AE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59E2C8" w14:textId="77777777" w:rsidR="002A3AEF" w:rsidRDefault="002A3AEF"/>
  </w:footnote>
  <w:footnote w:type="continuationSeparator" w:id="0">
    <w:p w14:paraId="43582C0D" w14:textId="77777777" w:rsidR="002A3AEF" w:rsidRDefault="002A3AEF">
      <w:r>
        <w:continuationSeparator/>
      </w:r>
    </w:p>
  </w:footnote>
  <w:footnote w:type="continuationNotice" w:id="1">
    <w:p w14:paraId="712D2F34" w14:textId="77777777" w:rsidR="002A3AEF" w:rsidRDefault="002A3AE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E56B3D"/>
    <w:multiLevelType w:val="hybridMultilevel"/>
    <w:tmpl w:val="AB5C8E5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817183192">
    <w:abstractNumId w:val="18"/>
  </w:num>
  <w:num w:numId="2" w16cid:durableId="583077377">
    <w:abstractNumId w:val="15"/>
  </w:num>
  <w:num w:numId="3" w16cid:durableId="2002853679">
    <w:abstractNumId w:val="0"/>
  </w:num>
  <w:num w:numId="4" w16cid:durableId="1557008266">
    <w:abstractNumId w:val="6"/>
  </w:num>
  <w:num w:numId="5" w16cid:durableId="142433904">
    <w:abstractNumId w:val="16"/>
  </w:num>
  <w:num w:numId="6" w16cid:durableId="737947179">
    <w:abstractNumId w:val="2"/>
  </w:num>
  <w:num w:numId="7" w16cid:durableId="185758255">
    <w:abstractNumId w:val="12"/>
  </w:num>
  <w:num w:numId="8" w16cid:durableId="1758205491">
    <w:abstractNumId w:val="9"/>
  </w:num>
  <w:num w:numId="9" w16cid:durableId="2045859544">
    <w:abstractNumId w:val="1"/>
  </w:num>
  <w:num w:numId="10" w16cid:durableId="1161193443">
    <w:abstractNumId w:val="1"/>
  </w:num>
  <w:num w:numId="11" w16cid:durableId="1450588143">
    <w:abstractNumId w:val="3"/>
  </w:num>
  <w:num w:numId="12" w16cid:durableId="1431850234">
    <w:abstractNumId w:val="4"/>
  </w:num>
  <w:num w:numId="13" w16cid:durableId="1711682414">
    <w:abstractNumId w:val="14"/>
  </w:num>
  <w:num w:numId="14" w16cid:durableId="84423221">
    <w:abstractNumId w:val="10"/>
  </w:num>
  <w:num w:numId="15" w16cid:durableId="712268721">
    <w:abstractNumId w:val="7"/>
  </w:num>
  <w:num w:numId="16" w16cid:durableId="200555549">
    <w:abstractNumId w:val="13"/>
  </w:num>
  <w:num w:numId="17" w16cid:durableId="44526865">
    <w:abstractNumId w:val="5"/>
  </w:num>
  <w:num w:numId="18" w16cid:durableId="123814511">
    <w:abstractNumId w:val="11"/>
  </w:num>
  <w:num w:numId="19" w16cid:durableId="1773429776">
    <w:abstractNumId w:val="17"/>
  </w:num>
  <w:num w:numId="20" w16cid:durableId="56592128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27B4"/>
    <w:rsid w:val="000F43A3"/>
    <w:rsid w:val="000F7681"/>
    <w:rsid w:val="00103031"/>
    <w:rsid w:val="001044FE"/>
    <w:rsid w:val="00112B04"/>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8B9"/>
    <w:rsid w:val="00250F24"/>
    <w:rsid w:val="002523C5"/>
    <w:rsid w:val="0025380B"/>
    <w:rsid w:val="0025703A"/>
    <w:rsid w:val="00262F3D"/>
    <w:rsid w:val="00263281"/>
    <w:rsid w:val="002651D6"/>
    <w:rsid w:val="0026551F"/>
    <w:rsid w:val="00270FA8"/>
    <w:rsid w:val="00280673"/>
    <w:rsid w:val="00280A85"/>
    <w:rsid w:val="00284119"/>
    <w:rsid w:val="00290B5C"/>
    <w:rsid w:val="00294791"/>
    <w:rsid w:val="002A0CDF"/>
    <w:rsid w:val="002A1C4F"/>
    <w:rsid w:val="002A3AE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0E0E"/>
    <w:rsid w:val="00311401"/>
    <w:rsid w:val="003203D7"/>
    <w:rsid w:val="0032058C"/>
    <w:rsid w:val="00320F86"/>
    <w:rsid w:val="00324171"/>
    <w:rsid w:val="0032610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5A1F"/>
    <w:rsid w:val="004230F7"/>
    <w:rsid w:val="0043167E"/>
    <w:rsid w:val="0043409A"/>
    <w:rsid w:val="004373AF"/>
    <w:rsid w:val="00446255"/>
    <w:rsid w:val="00451935"/>
    <w:rsid w:val="00460ED0"/>
    <w:rsid w:val="00465651"/>
    <w:rsid w:val="00470CE7"/>
    <w:rsid w:val="00470F4F"/>
    <w:rsid w:val="00472482"/>
    <w:rsid w:val="00480DC7"/>
    <w:rsid w:val="004876F6"/>
    <w:rsid w:val="0049236A"/>
    <w:rsid w:val="00492718"/>
    <w:rsid w:val="004A32AE"/>
    <w:rsid w:val="004A355D"/>
    <w:rsid w:val="004A4970"/>
    <w:rsid w:val="004B2183"/>
    <w:rsid w:val="004B2A01"/>
    <w:rsid w:val="004C3536"/>
    <w:rsid w:val="004D7BA3"/>
    <w:rsid w:val="004F132B"/>
    <w:rsid w:val="004F4518"/>
    <w:rsid w:val="004F4C62"/>
    <w:rsid w:val="00501433"/>
    <w:rsid w:val="00511CC4"/>
    <w:rsid w:val="005200D7"/>
    <w:rsid w:val="00531E60"/>
    <w:rsid w:val="00541D07"/>
    <w:rsid w:val="00544BAB"/>
    <w:rsid w:val="00545F31"/>
    <w:rsid w:val="005578FA"/>
    <w:rsid w:val="00565129"/>
    <w:rsid w:val="00565CD0"/>
    <w:rsid w:val="00567820"/>
    <w:rsid w:val="005770AD"/>
    <w:rsid w:val="0058126F"/>
    <w:rsid w:val="00581414"/>
    <w:rsid w:val="00582490"/>
    <w:rsid w:val="005830BA"/>
    <w:rsid w:val="00597E28"/>
    <w:rsid w:val="005A54ED"/>
    <w:rsid w:val="005A5D5B"/>
    <w:rsid w:val="005A6081"/>
    <w:rsid w:val="005A627D"/>
    <w:rsid w:val="005C0045"/>
    <w:rsid w:val="005C084E"/>
    <w:rsid w:val="005C4606"/>
    <w:rsid w:val="005D0B0C"/>
    <w:rsid w:val="005D548F"/>
    <w:rsid w:val="005E02B3"/>
    <w:rsid w:val="005E1E24"/>
    <w:rsid w:val="0060596B"/>
    <w:rsid w:val="00606D97"/>
    <w:rsid w:val="00614E64"/>
    <w:rsid w:val="00617710"/>
    <w:rsid w:val="00617EE6"/>
    <w:rsid w:val="0062184C"/>
    <w:rsid w:val="00623724"/>
    <w:rsid w:val="00627BEA"/>
    <w:rsid w:val="006319DB"/>
    <w:rsid w:val="0064007A"/>
    <w:rsid w:val="0065595B"/>
    <w:rsid w:val="00656DCD"/>
    <w:rsid w:val="00660269"/>
    <w:rsid w:val="00665F89"/>
    <w:rsid w:val="00673C92"/>
    <w:rsid w:val="006753EC"/>
    <w:rsid w:val="00685193"/>
    <w:rsid w:val="006904D8"/>
    <w:rsid w:val="006A2789"/>
    <w:rsid w:val="006A4978"/>
    <w:rsid w:val="006A7261"/>
    <w:rsid w:val="006B0D29"/>
    <w:rsid w:val="006B1819"/>
    <w:rsid w:val="006C5048"/>
    <w:rsid w:val="006C6A4B"/>
    <w:rsid w:val="006C779F"/>
    <w:rsid w:val="006D01F5"/>
    <w:rsid w:val="006D0CFB"/>
    <w:rsid w:val="006D30C0"/>
    <w:rsid w:val="006D6D75"/>
    <w:rsid w:val="006D7535"/>
    <w:rsid w:val="006E450B"/>
    <w:rsid w:val="006F0386"/>
    <w:rsid w:val="006F0D7E"/>
    <w:rsid w:val="00710B77"/>
    <w:rsid w:val="007155D5"/>
    <w:rsid w:val="0072075B"/>
    <w:rsid w:val="00721848"/>
    <w:rsid w:val="007221C2"/>
    <w:rsid w:val="00730955"/>
    <w:rsid w:val="00733A9C"/>
    <w:rsid w:val="00736574"/>
    <w:rsid w:val="007367E0"/>
    <w:rsid w:val="00736CE4"/>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84F40"/>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5263"/>
    <w:rsid w:val="00971D93"/>
    <w:rsid w:val="00977E0A"/>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1BB"/>
    <w:rsid w:val="00AA6EB4"/>
    <w:rsid w:val="00AA767D"/>
    <w:rsid w:val="00AB0CC9"/>
    <w:rsid w:val="00AC3FF6"/>
    <w:rsid w:val="00AD73EC"/>
    <w:rsid w:val="00AD7AD5"/>
    <w:rsid w:val="00AE5BC7"/>
    <w:rsid w:val="00AF5AAF"/>
    <w:rsid w:val="00B009E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44F9"/>
    <w:rsid w:val="00BE7978"/>
    <w:rsid w:val="00C01F0D"/>
    <w:rsid w:val="00C07DDB"/>
    <w:rsid w:val="00C4115D"/>
    <w:rsid w:val="00C42874"/>
    <w:rsid w:val="00C43BDD"/>
    <w:rsid w:val="00C45626"/>
    <w:rsid w:val="00C47778"/>
    <w:rsid w:val="00C47CD7"/>
    <w:rsid w:val="00C5011E"/>
    <w:rsid w:val="00C50EE5"/>
    <w:rsid w:val="00C5240A"/>
    <w:rsid w:val="00C5398F"/>
    <w:rsid w:val="00C556F5"/>
    <w:rsid w:val="00C64B56"/>
    <w:rsid w:val="00C70151"/>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5836"/>
    <w:rsid w:val="00D47650"/>
    <w:rsid w:val="00D47AD7"/>
    <w:rsid w:val="00D51529"/>
    <w:rsid w:val="00D60D24"/>
    <w:rsid w:val="00D66EA5"/>
    <w:rsid w:val="00D67C88"/>
    <w:rsid w:val="00D85218"/>
    <w:rsid w:val="00D915B1"/>
    <w:rsid w:val="00DA299D"/>
    <w:rsid w:val="00DA65C4"/>
    <w:rsid w:val="00DC5EEF"/>
    <w:rsid w:val="00DE4447"/>
    <w:rsid w:val="00DE5DA2"/>
    <w:rsid w:val="00DE63C6"/>
    <w:rsid w:val="00DF0033"/>
    <w:rsid w:val="00DF05DD"/>
    <w:rsid w:val="00E026BF"/>
    <w:rsid w:val="00E07B1B"/>
    <w:rsid w:val="00E11853"/>
    <w:rsid w:val="00E32ABA"/>
    <w:rsid w:val="00E40606"/>
    <w:rsid w:val="00E52A86"/>
    <w:rsid w:val="00E54B47"/>
    <w:rsid w:val="00E553BF"/>
    <w:rsid w:val="00E55D93"/>
    <w:rsid w:val="00E61294"/>
    <w:rsid w:val="00E61ED1"/>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4FDE"/>
    <w:rsid w:val="00F22264"/>
    <w:rsid w:val="00F2564D"/>
    <w:rsid w:val="00F35B05"/>
    <w:rsid w:val="00F413D9"/>
    <w:rsid w:val="00F5135F"/>
    <w:rsid w:val="00F51F78"/>
    <w:rsid w:val="00F746F9"/>
    <w:rsid w:val="00F86F47"/>
    <w:rsid w:val="00F90B64"/>
    <w:rsid w:val="00FB2F0F"/>
    <w:rsid w:val="00FB5086"/>
    <w:rsid w:val="00FB5411"/>
    <w:rsid w:val="00FB6392"/>
    <w:rsid w:val="00FC4F36"/>
    <w:rsid w:val="00FD3C70"/>
    <w:rsid w:val="00FD6820"/>
    <w:rsid w:val="00FE12D8"/>
    <w:rsid w:val="00FF7C02"/>
    <w:rsid w:val="024801E3"/>
    <w:rsid w:val="0EAD3F38"/>
    <w:rsid w:val="354BD176"/>
    <w:rsid w:val="4FF64E0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DC5EEF"/>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unhideWhenUsed/>
    <w:qFormat/>
    <w:rsid w:val="00C42874"/>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Revision">
    <w:name w:val="Revision"/>
    <w:hidden/>
    <w:uiPriority w:val="99"/>
    <w:semiHidden/>
    <w:rsid w:val="0028067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icuregswe.org/globalassets/riktlinjer/smarta_sedering_delirium_omvardnadsvariabler.pdf"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surgicalcriticalcare.net/Guidelines/delirium_2011.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12</TotalTime>
  <Pages>4</Pages>
  <Words>1005</Words>
  <Characters>6591</Characters>
  <Application>Microsoft Office Word</Application>
  <DocSecurity>0</DocSecurity>
  <Lines>54</Lines>
  <Paragraphs>15</Paragraphs>
  <ScaleCrop>false</ScaleCrop>
  <Manager/>
  <Company/>
  <LinksUpToDate>false</LinksUpToDate>
  <CharactersWithSpaces>7581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IVA-delirium - Identifiering och behandling </dc:title>
  <dc:subject/>
  <dc:creator>Lina Marinder</dc:creator>
  <keywords/>
  <lastModifiedBy>Jesper Wallskog</lastModifiedBy>
  <revision>16</revision>
  <lastPrinted>2016-03-31T10:56:00.0000000Z</lastPrinted>
  <dcterms:created xsi:type="dcterms:W3CDTF">2023-06-19T06:12:00.0000000Z</dcterms:created>
  <dcterms:modified xsi:type="dcterms:W3CDTF">2025-06-15T12:58:00.0000000Z</dcterms:modified>
</coreProperties>
</file>