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A233F" w14:textId="714DD2E0" w:rsidR="009C6C0C" w:rsidRDefault="002A7288" w:rsidP="002A7288">
      <w:pPr>
        <w:pStyle w:val="Rubrik1"/>
      </w:pPr>
      <w:r>
        <w:t>Sengstakensond</w:t>
      </w:r>
      <w:r w:rsidR="002318CB">
        <w:t xml:space="preserve"> (</w:t>
      </w:r>
      <w:r w:rsidR="00364D7E">
        <w:t>18</w:t>
      </w:r>
      <w:r w:rsidR="002318CB">
        <w:t>F)</w:t>
      </w:r>
    </w:p>
    <w:p w14:paraId="6421E533" w14:textId="5A316AE2" w:rsidR="00850B56" w:rsidRDefault="00BF1D7C" w:rsidP="001A7B21">
      <w:pPr>
        <w:pStyle w:val="Rubrik2"/>
      </w:pPr>
      <w:r>
        <w:t>Förändringar sedan föregående version</w:t>
      </w:r>
    </w:p>
    <w:p w14:paraId="1A3D5918" w14:textId="03D2530A" w:rsidR="00415951" w:rsidRPr="00415951" w:rsidRDefault="0002255D" w:rsidP="00155BC4">
      <w:r>
        <w:t>Den tidigare Sengstakensonden har utgått ur sortimentet och en ny har tillkommit. Den hanteras principiellt på samma sätt, men volymer och tryck i sondens ballonger har ändrats.</w:t>
      </w:r>
    </w:p>
    <w:p w14:paraId="7B3FC7EC" w14:textId="1F7B5B0C" w:rsidR="001A7B21" w:rsidRPr="0071772E" w:rsidRDefault="001A7B21" w:rsidP="001A7B21">
      <w:pPr>
        <w:pStyle w:val="Rubrik2"/>
      </w:pPr>
      <w:r w:rsidRPr="0071772E">
        <w:t>Syfte</w:t>
      </w:r>
    </w:p>
    <w:p w14:paraId="17B60ACD" w14:textId="1131D552" w:rsidR="001611AB" w:rsidRDefault="001A7B21" w:rsidP="00EE7F2F">
      <w:pPr>
        <w:spacing w:line="240" w:lineRule="auto"/>
        <w:ind w:right="1531"/>
      </w:pPr>
      <w:r>
        <w:t xml:space="preserve">Sengstakensonden </w:t>
      </w:r>
      <w:r w:rsidR="0002255D">
        <w:t xml:space="preserve">är en ventrikelsond med </w:t>
      </w:r>
      <w:r w:rsidR="00AA73AB">
        <w:t>separata</w:t>
      </w:r>
      <w:r w:rsidR="0002255D">
        <w:t xml:space="preserve"> esofagus- och ventrikelballong</w:t>
      </w:r>
      <w:r w:rsidR="00AA73AB">
        <w:t xml:space="preserve">er, vilka </w:t>
      </w:r>
      <w:r w:rsidR="0002255D">
        <w:t xml:space="preserve">kan blåsas upp för </w:t>
      </w:r>
      <w:r>
        <w:t>kompression av submukösa venplexa i nedre del</w:t>
      </w:r>
      <w:r w:rsidR="0033608A">
        <w:t>e</w:t>
      </w:r>
      <w:r>
        <w:t>n av esofagus och fundus</w:t>
      </w:r>
      <w:r w:rsidR="00F31FF4">
        <w:t xml:space="preserve"> </w:t>
      </w:r>
      <w:r w:rsidR="0002255D">
        <w:t>i ventrikeln</w:t>
      </w:r>
      <w:r w:rsidR="00AA73AB">
        <w:t>. Detta kan ge blödningskontroll</w:t>
      </w:r>
      <w:r w:rsidR="002318CB">
        <w:t xml:space="preserve"> i</w:t>
      </w:r>
      <w:r w:rsidR="00310BCC">
        <w:t xml:space="preserve"> en akut situation</w:t>
      </w:r>
      <w:r w:rsidR="002318CB">
        <w:t xml:space="preserve"> då man sällan </w:t>
      </w:r>
      <w:r w:rsidR="00AA73AB">
        <w:t>vet</w:t>
      </w:r>
      <w:r w:rsidR="002318CB">
        <w:t xml:space="preserve"> </w:t>
      </w:r>
      <w:r w:rsidR="00310BCC">
        <w:t xml:space="preserve">varifrån blödningen utgår. </w:t>
      </w:r>
      <w:r w:rsidR="002318CB">
        <w:t>Vid känd blödning i</w:t>
      </w:r>
      <w:r w:rsidR="00AA73AB">
        <w:t xml:space="preserve"> esofagus kan andra behandlingsalternativ vara aktuella, exempelvis stent. Stent fungerar inte vid blödning </w:t>
      </w:r>
      <w:r w:rsidR="005C1C27">
        <w:t>i ventrikeln.</w:t>
      </w:r>
    </w:p>
    <w:p w14:paraId="46FC0B31" w14:textId="7E097263" w:rsidR="00CE79B3" w:rsidRDefault="001611AB" w:rsidP="001611AB">
      <w:pPr>
        <w:pStyle w:val="Rubrik2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  <w:r>
        <w:t>Sondens egenskaper</w:t>
      </w:r>
      <w:r>
        <w:br/>
      </w:r>
      <w:r w:rsidRPr="001611AB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 xml:space="preserve">Sonden är gjord av silikon och har </w:t>
      </w: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tre</w:t>
      </w:r>
      <w:r w:rsidRPr="001611AB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 xml:space="preserve"> kanaler</w:t>
      </w: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/lumen:</w:t>
      </w:r>
    </w:p>
    <w:p w14:paraId="23F43824" w14:textId="6C3FF6B1" w:rsidR="00CE79B3" w:rsidRPr="0071772E" w:rsidRDefault="00CE79B3" w:rsidP="00CE79B3">
      <w:pPr>
        <w:pStyle w:val="Punktlista"/>
        <w:numPr>
          <w:ilvl w:val="0"/>
          <w:numId w:val="28"/>
        </w:numPr>
      </w:pPr>
      <w:r w:rsidRPr="0071772E">
        <w:t xml:space="preserve">Luftkanal </w:t>
      </w:r>
      <w:r>
        <w:t xml:space="preserve">med </w:t>
      </w:r>
      <w:proofErr w:type="spellStart"/>
      <w:r>
        <w:t>envägsventil</w:t>
      </w:r>
      <w:proofErr w:type="spellEnd"/>
      <w:r>
        <w:t xml:space="preserve"> (4) </w:t>
      </w:r>
      <w:r w:rsidRPr="0071772E">
        <w:t>till den distala ventrikelballongen</w:t>
      </w:r>
      <w:r>
        <w:t xml:space="preserve"> (1).</w:t>
      </w:r>
    </w:p>
    <w:p w14:paraId="102CA458" w14:textId="21FD70BF" w:rsidR="001611AB" w:rsidRDefault="00CE79B3" w:rsidP="00CE79B3">
      <w:pPr>
        <w:pStyle w:val="Punktlista"/>
        <w:numPr>
          <w:ilvl w:val="0"/>
          <w:numId w:val="28"/>
        </w:numPr>
      </w:pPr>
      <w:r w:rsidRPr="0071772E">
        <w:t xml:space="preserve">Luftkanal </w:t>
      </w:r>
      <w:r>
        <w:t xml:space="preserve">med </w:t>
      </w:r>
      <w:proofErr w:type="spellStart"/>
      <w:r>
        <w:t>envägsventil</w:t>
      </w:r>
      <w:proofErr w:type="spellEnd"/>
      <w:r>
        <w:t xml:space="preserve"> (5) </w:t>
      </w:r>
      <w:r w:rsidRPr="0071772E">
        <w:t xml:space="preserve">till </w:t>
      </w:r>
      <w:proofErr w:type="spellStart"/>
      <w:r w:rsidRPr="0071772E">
        <w:t>esofagusballonge</w:t>
      </w:r>
      <w:r>
        <w:t>n</w:t>
      </w:r>
      <w:proofErr w:type="spellEnd"/>
      <w:r>
        <w:t xml:space="preserve"> (2).</w:t>
      </w:r>
    </w:p>
    <w:p w14:paraId="67D275B4" w14:textId="053208EC" w:rsidR="00CE79B3" w:rsidRDefault="00CE79B3" w:rsidP="00CE79B3">
      <w:pPr>
        <w:pStyle w:val="Punktlista"/>
        <w:numPr>
          <w:ilvl w:val="0"/>
          <w:numId w:val="28"/>
        </w:numPr>
      </w:pPr>
      <w:r w:rsidRPr="00CE79B3">
        <w:t>Aspirationskanal</w:t>
      </w:r>
      <w:r>
        <w:t xml:space="preserve"> (7,14)</w:t>
      </w:r>
      <w:r w:rsidR="001140CE">
        <w:t xml:space="preserve"> med </w:t>
      </w:r>
      <w:r w:rsidRPr="00CE79B3">
        <w:t>ledare</w:t>
      </w:r>
      <w:r>
        <w:t xml:space="preserve"> (9)</w:t>
      </w:r>
      <w:r w:rsidRPr="00CE79B3">
        <w:t xml:space="preserve"> för att underlätta nedförandet.</w:t>
      </w:r>
      <w:r>
        <w:t xml:space="preserve"> Vid svårigheter att dra ledaren kan glidmedel sprutas in (16).</w:t>
      </w:r>
    </w:p>
    <w:p w14:paraId="18A0D9E9" w14:textId="77777777" w:rsidR="00AA73AB" w:rsidRDefault="00CE79B3" w:rsidP="00AA73AB">
      <w:pPr>
        <w:pStyle w:val="Punktlista"/>
        <w:numPr>
          <w:ilvl w:val="0"/>
          <w:numId w:val="0"/>
        </w:numPr>
        <w:ind w:left="1077" w:hanging="360"/>
      </w:pPr>
      <w:r w:rsidRPr="002B1072">
        <w:rPr>
          <w:noProof/>
        </w:rPr>
        <w:drawing>
          <wp:anchor distT="0" distB="0" distL="114300" distR="114300" simplePos="0" relativeHeight="251669515" behindDoc="0" locked="0" layoutInCell="1" allowOverlap="1" wp14:anchorId="2E33130E" wp14:editId="516FE077">
            <wp:simplePos x="0" y="0"/>
            <wp:positionH relativeFrom="column">
              <wp:posOffset>809929</wp:posOffset>
            </wp:positionH>
            <wp:positionV relativeFrom="paragraph">
              <wp:posOffset>11811</wp:posOffset>
            </wp:positionV>
            <wp:extent cx="5135928" cy="2157984"/>
            <wp:effectExtent l="0" t="0" r="7620" b="0"/>
            <wp:wrapNone/>
            <wp:docPr id="18" name="Bildobjekt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35928" cy="21579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1A4960" w14:textId="77777777" w:rsidR="00AA73AB" w:rsidRDefault="00AA73AB">
      <w:pPr>
        <w:spacing w:after="0" w:line="240" w:lineRule="auto"/>
        <w:ind w:left="0" w:right="0"/>
      </w:pPr>
      <w:r>
        <w:br w:type="page"/>
      </w:r>
    </w:p>
    <w:p w14:paraId="7B0758B9" w14:textId="77777777" w:rsidR="00AA73AB" w:rsidRDefault="00AA73AB" w:rsidP="00AA73AB">
      <w:pPr>
        <w:pStyle w:val="Rubrik2"/>
      </w:pPr>
      <w:r>
        <w:lastRenderedPageBreak/>
        <w:t>Arbetsbeskrivning</w:t>
      </w:r>
    </w:p>
    <w:p w14:paraId="77A60C6B" w14:textId="6B8D099E" w:rsidR="00310BCC" w:rsidRDefault="00310BCC" w:rsidP="00B767EC">
      <w:pPr>
        <w:spacing w:line="240" w:lineRule="auto"/>
      </w:pPr>
      <w:r>
        <w:t xml:space="preserve">Behandling med </w:t>
      </w:r>
      <w:proofErr w:type="spellStart"/>
      <w:r>
        <w:t>Sengastakensond</w:t>
      </w:r>
      <w:proofErr w:type="spellEnd"/>
      <w:r>
        <w:t xml:space="preserve"> är en akut åtgärd med risk för allvarliga komplikationer, som </w:t>
      </w:r>
      <w:r w:rsidR="00AA73AB">
        <w:t xml:space="preserve">aspiration, </w:t>
      </w:r>
      <w:r>
        <w:t xml:space="preserve">vävnadsskada, perforation eller förvärrad blödning. </w:t>
      </w:r>
      <w:r w:rsidR="00AA73AB">
        <w:t>Ballongerna bör inte vara uppblåsta mer än 12 timmar i sträck. Deras läge skall kontrolleras vid nedsättningen och regelbundet därefter.</w:t>
      </w:r>
    </w:p>
    <w:p w14:paraId="779EC485" w14:textId="3EA130A0" w:rsidR="001E6F54" w:rsidRDefault="005C1C27" w:rsidP="00B767EC">
      <w:pPr>
        <w:spacing w:line="240" w:lineRule="auto"/>
      </w:pPr>
      <w:r>
        <w:t>Sengstakensond kan i en akut situation läggas på vilken avdelning som helst. Om möjligt bör patienten föras till operationssal.</w:t>
      </w:r>
      <w:r w:rsidR="001E6F54">
        <w:t xml:space="preserve"> </w:t>
      </w:r>
      <w:r>
        <w:t xml:space="preserve">Gastroskop krävs </w:t>
      </w:r>
      <w:r w:rsidRPr="002318CB">
        <w:t>inte</w:t>
      </w:r>
      <w:r>
        <w:t xml:space="preserve"> för proceduren</w:t>
      </w:r>
      <w:r w:rsidR="002318CB">
        <w:t>, men ska finnas tillgängligt om proceduren utförs på operationssal. G</w:t>
      </w:r>
      <w:r>
        <w:t xml:space="preserve">enomlysning </w:t>
      </w:r>
      <w:r w:rsidR="002318CB">
        <w:t xml:space="preserve">skall </w:t>
      </w:r>
      <w:r>
        <w:t>användas</w:t>
      </w:r>
      <w:r w:rsidR="002318CB">
        <w:t xml:space="preserve"> om proceduren utförs på operationssal</w:t>
      </w:r>
      <w:r w:rsidR="001140CE">
        <w:t xml:space="preserve">. På IVA kan röntgen göras </w:t>
      </w:r>
      <w:proofErr w:type="spellStart"/>
      <w:r w:rsidR="001140CE">
        <w:t>bedside</w:t>
      </w:r>
      <w:proofErr w:type="spellEnd"/>
      <w:r w:rsidR="001140CE">
        <w:t xml:space="preserve"> vid behov.</w:t>
      </w:r>
    </w:p>
    <w:p w14:paraId="2ABF1FD2" w14:textId="6A40454C" w:rsidR="00FF2B5E" w:rsidRDefault="001E79D2" w:rsidP="00B767EC">
      <w:pPr>
        <w:spacing w:line="240" w:lineRule="auto"/>
      </w:pPr>
      <w:hyperlink r:id="rId13" w:history="1">
        <w:r w:rsidRPr="001E79D2">
          <w:rPr>
            <w:rStyle w:val="Hyperlnk"/>
          </w:rPr>
          <w:t>Länk till instruktionsfilm som illustrerar nedanstående punkter.</w:t>
        </w:r>
      </w:hyperlink>
    </w:p>
    <w:p w14:paraId="52C1B5CB" w14:textId="71066C06" w:rsidR="00AA73AB" w:rsidRPr="007A1A0C" w:rsidRDefault="00AA73AB" w:rsidP="00AA73AB">
      <w:pPr>
        <w:pStyle w:val="Liststycke"/>
        <w:numPr>
          <w:ilvl w:val="0"/>
          <w:numId w:val="30"/>
        </w:numPr>
        <w:rPr>
          <w:b/>
          <w:bCs/>
        </w:rPr>
      </w:pPr>
      <w:r w:rsidRPr="007A1A0C">
        <w:rPr>
          <w:b/>
          <w:bCs/>
        </w:rPr>
        <w:t>Testa ballongerna inför nedsättningen:</w:t>
      </w:r>
    </w:p>
    <w:p w14:paraId="13CDEE62" w14:textId="05AC9D39" w:rsidR="00AA73AB" w:rsidRPr="002318CB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 w:rsidRPr="002318CB">
        <w:t>Ventrikelballongen: Töm ballongen på luft. Blås upp ballongen med 300 m</w:t>
      </w:r>
      <w:r w:rsidR="00751F1B">
        <w:t>L</w:t>
      </w:r>
      <w:r w:rsidRPr="002318CB">
        <w:t xml:space="preserve"> luft. Kontrollera att ballongen är hel.</w:t>
      </w:r>
    </w:p>
    <w:p w14:paraId="0B30C2FC" w14:textId="0B7B8289" w:rsidR="00AA73AB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 w:rsidRPr="002318CB">
        <w:t>Esofagusballongen: Töm ballongen på luft. Blås in så mycket luft som behövs för att nå upp till 40 cmH</w:t>
      </w:r>
      <w:r w:rsidRPr="0055039D">
        <w:rPr>
          <w:vertAlign w:val="subscript"/>
        </w:rPr>
        <w:t>2</w:t>
      </w:r>
      <w:r w:rsidRPr="002318CB">
        <w:t>O.</w:t>
      </w:r>
      <w:r w:rsidR="001140CE">
        <w:t xml:space="preserve"> </w:t>
      </w:r>
      <w:r>
        <w:t>Kontrollera att ballongen är hel.</w:t>
      </w:r>
    </w:p>
    <w:p w14:paraId="341CACAA" w14:textId="77777777" w:rsidR="00AA73AB" w:rsidRPr="007A1A0C" w:rsidRDefault="00AA73AB" w:rsidP="00AA73AB">
      <w:pPr>
        <w:pStyle w:val="Liststycke"/>
        <w:numPr>
          <w:ilvl w:val="0"/>
          <w:numId w:val="30"/>
        </w:numPr>
        <w:rPr>
          <w:b/>
          <w:bCs/>
        </w:rPr>
      </w:pPr>
      <w:r w:rsidRPr="007A1A0C">
        <w:rPr>
          <w:b/>
          <w:bCs/>
        </w:rPr>
        <w:t>Nedsättning, uppblåsning och fixering:</w:t>
      </w:r>
    </w:p>
    <w:p w14:paraId="10429678" w14:textId="18E8F19C" w:rsidR="00C44C43" w:rsidRDefault="00C44C43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 xml:space="preserve">Sätt och aspirera maximalt i vanlig </w:t>
      </w:r>
      <w:r w:rsidRPr="001E6F54">
        <w:t>ventrikelsond och dra sedan denna.</w:t>
      </w:r>
    </w:p>
    <w:p w14:paraId="6AFC717D" w14:textId="158AFE18" w:rsidR="00F25E6C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Patienten ska om möjligt vara intuberad.</w:t>
      </w:r>
    </w:p>
    <w:p w14:paraId="5B30C5B7" w14:textId="2826906F" w:rsidR="002318CB" w:rsidRDefault="00AA73AB" w:rsidP="001140CE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Töm ballongerna noggrant. Smörj in sonden med lokalanestesigel</w:t>
      </w:r>
      <w:r w:rsidR="001140CE">
        <w:t xml:space="preserve"> och </w:t>
      </w:r>
      <w:proofErr w:type="spellStart"/>
      <w:r w:rsidR="001140CE">
        <w:t>instillera</w:t>
      </w:r>
      <w:proofErr w:type="spellEnd"/>
      <w:r w:rsidR="001140CE">
        <w:t xml:space="preserve"> </w:t>
      </w:r>
      <w:r w:rsidR="00976D6D">
        <w:t xml:space="preserve">ca 10 </w:t>
      </w:r>
      <w:proofErr w:type="spellStart"/>
      <w:r w:rsidR="00976D6D">
        <w:t>mL</w:t>
      </w:r>
      <w:proofErr w:type="spellEnd"/>
      <w:r w:rsidR="00976D6D">
        <w:t xml:space="preserve"> silikonolja i glidmedelsporten för att underlätta senare avlägsnande av ledaren.</w:t>
      </w:r>
    </w:p>
    <w:p w14:paraId="47DCD0AA" w14:textId="77777777" w:rsidR="002318CB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Höj patientens huvudända.</w:t>
      </w:r>
    </w:p>
    <w:p w14:paraId="19491413" w14:textId="77777777" w:rsidR="002318CB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Inspektera sonden för att identifiera läget av den röntgentäta markeringen ovanför ventrikelballongen.</w:t>
      </w:r>
    </w:p>
    <w:p w14:paraId="01F7E1ED" w14:textId="77777777" w:rsidR="002318CB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 xml:space="preserve">Vira ballongen runt sonden och för in ballongen oralt </w:t>
      </w:r>
      <w:r w:rsidR="002318CB">
        <w:t>eller</w:t>
      </w:r>
      <w:r>
        <w:t xml:space="preserve"> nasalt längs näsbotten. För in sonden upp till 50 cm, beroende på patientens anatomi.</w:t>
      </w:r>
    </w:p>
    <w:p w14:paraId="67F2B2A6" w14:textId="3F23DB17" w:rsidR="00AA73AB" w:rsidRDefault="002318C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 xml:space="preserve">För kontroll av läget </w:t>
      </w:r>
      <w:r w:rsidR="001E6F54">
        <w:t>b</w:t>
      </w:r>
      <w:r w:rsidR="00AA73AB">
        <w:t>lås</w:t>
      </w:r>
      <w:r w:rsidR="001E6F54">
        <w:t xml:space="preserve">es </w:t>
      </w:r>
      <w:r w:rsidR="00AA73AB">
        <w:t xml:space="preserve">luft </w:t>
      </w:r>
      <w:r w:rsidR="001E6F54">
        <w:t xml:space="preserve">in </w:t>
      </w:r>
      <w:r w:rsidR="00AA73AB">
        <w:t xml:space="preserve">genom sonden under </w:t>
      </w:r>
      <w:proofErr w:type="spellStart"/>
      <w:r w:rsidR="00AA73AB">
        <w:t>stetoskopi</w:t>
      </w:r>
      <w:proofErr w:type="spellEnd"/>
      <w:r w:rsidR="00AA73AB">
        <w:t xml:space="preserve"> över</w:t>
      </w:r>
      <w:r w:rsidR="001E6F54">
        <w:t xml:space="preserve"> ventrikeln.</w:t>
      </w:r>
    </w:p>
    <w:p w14:paraId="2AFEA00E" w14:textId="3D6047A9" w:rsidR="001E6F54" w:rsidRDefault="001E6F54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 xml:space="preserve">Kontrollröntga om genomlysning är tillgänglig. </w:t>
      </w:r>
      <w:r w:rsidR="00AA73AB">
        <w:t>Kontrollera att ventrikelballongen (röntgentät markeringen) ligger i ventrikeln. Avstånd från distala ändan av ledaren till markeringen är 10 cm. Avstånd från distala ändan av ledaren till kateterns distala ända är 2,5 cm.</w:t>
      </w:r>
    </w:p>
    <w:p w14:paraId="129B1890" w14:textId="6C12D92C" w:rsidR="001E6F54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Fyll ventrikelballongen med 50 m</w:t>
      </w:r>
      <w:r w:rsidR="00751F1B">
        <w:t>L</w:t>
      </w:r>
      <w:r>
        <w:t xml:space="preserve"> </w:t>
      </w:r>
      <w:r w:rsidR="001E6F54">
        <w:t xml:space="preserve">luft och genomlys och kontrollera läget. Om korrekt fyll </w:t>
      </w:r>
      <w:r>
        <w:t>med ytterligare 250 m</w:t>
      </w:r>
      <w:r w:rsidR="00751F1B">
        <w:t>L</w:t>
      </w:r>
      <w:r>
        <w:t xml:space="preserve"> luft (totalt 300 m</w:t>
      </w:r>
      <w:r w:rsidR="00751F1B">
        <w:t>L</w:t>
      </w:r>
      <w:r>
        <w:t>).</w:t>
      </w:r>
      <w:r w:rsidR="001E6F54">
        <w:t xml:space="preserve"> Om genomlysning inte finns fyll med 300 m</w:t>
      </w:r>
      <w:r w:rsidR="00751F1B">
        <w:t>L</w:t>
      </w:r>
      <w:r w:rsidR="001E6F54">
        <w:t xml:space="preserve"> luft direkt.</w:t>
      </w:r>
    </w:p>
    <w:p w14:paraId="0EAA04FB" w14:textId="18AE3995" w:rsidR="001E6F54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Dra ut ledaren</w:t>
      </w:r>
      <w:r w:rsidR="00A8069E">
        <w:t xml:space="preserve"> och ta bort adaptern med glidmedelsporten</w:t>
      </w:r>
      <w:r w:rsidR="00F27BD7">
        <w:t xml:space="preserve"> (</w:t>
      </w:r>
      <w:r w:rsidR="00A20572">
        <w:t>10+</w:t>
      </w:r>
      <w:r w:rsidR="00CC48EE">
        <w:t xml:space="preserve">11 </w:t>
      </w:r>
      <w:r w:rsidR="00A20572">
        <w:t>i skissen)</w:t>
      </w:r>
    </w:p>
    <w:p w14:paraId="64678FEE" w14:textId="3E92CDA1" w:rsidR="00AA73AB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lastRenderedPageBreak/>
        <w:t xml:space="preserve">Dra </w:t>
      </w:r>
      <w:r w:rsidR="001E6F54">
        <w:t xml:space="preserve">tillbaka </w:t>
      </w:r>
      <w:r>
        <w:t>sonden tills ett fast motstånd känns. Fixera eventuellt med hjälp av skumgummibit och smal häfta</w:t>
      </w:r>
      <w:r w:rsidR="001E6F54">
        <w:t xml:space="preserve"> </w:t>
      </w:r>
      <w:r>
        <w:t xml:space="preserve">för att undvika </w:t>
      </w:r>
      <w:proofErr w:type="spellStart"/>
      <w:r>
        <w:t>trycknekroser</w:t>
      </w:r>
      <w:proofErr w:type="spellEnd"/>
      <w:r>
        <w:t xml:space="preserve">. Markera sondläget med </w:t>
      </w:r>
      <w:r w:rsidR="007805C3">
        <w:t>”</w:t>
      </w:r>
      <w:r w:rsidR="00B72C31">
        <w:t>t</w:t>
      </w:r>
      <w:r w:rsidR="00C44C43">
        <w:t>ejpflagga</w:t>
      </w:r>
      <w:r w:rsidR="007805C3">
        <w:t>”</w:t>
      </w:r>
      <w:r>
        <w:t>.</w:t>
      </w:r>
    </w:p>
    <w:p w14:paraId="01CB1E3D" w14:textId="7741D8B0" w:rsidR="00F25E6C" w:rsidRDefault="00F25E6C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Anbringa drag i sonden motsvarande</w:t>
      </w:r>
      <w:r w:rsidR="00A20572">
        <w:t xml:space="preserve"> ca</w:t>
      </w:r>
      <w:r>
        <w:t xml:space="preserve"> 0,3 kg (</w:t>
      </w:r>
      <w:r w:rsidR="00796EE7">
        <w:t>250 mL NaCl-plastflaska väger 280 g</w:t>
      </w:r>
      <w:r w:rsidR="003D5A8F">
        <w:t xml:space="preserve"> – fyll med ytterligare 50 mL vätska </w:t>
      </w:r>
      <w:r w:rsidR="00BA3DD7">
        <w:t>vilket blir ca 330g</w:t>
      </w:r>
      <w:r>
        <w:t>) och justera dragets riktning så att trycksår undviks</w:t>
      </w:r>
      <w:r w:rsidR="000E13B7">
        <w:t>.</w:t>
      </w:r>
    </w:p>
    <w:p w14:paraId="14228EE9" w14:textId="77905BE6" w:rsidR="000E13B7" w:rsidRDefault="00AA73AB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 xml:space="preserve">Fyll esofagusballongen. Spruta in så mycket luft som behövs för att nå </w:t>
      </w:r>
      <w:r w:rsidR="00B25C70">
        <w:t xml:space="preserve">ett lägsta tryck </w:t>
      </w:r>
      <w:r w:rsidR="00A20572">
        <w:t>om</w:t>
      </w:r>
      <w:r w:rsidR="00B25C70">
        <w:t xml:space="preserve"> </w:t>
      </w:r>
      <w:r>
        <w:t>40 cmH</w:t>
      </w:r>
      <w:r w:rsidRPr="00B25C70">
        <w:rPr>
          <w:vertAlign w:val="subscript"/>
        </w:rPr>
        <w:t>2</w:t>
      </w:r>
      <w:r>
        <w:t xml:space="preserve">O. </w:t>
      </w:r>
      <w:r w:rsidR="001816D8">
        <w:t xml:space="preserve">Trycket </w:t>
      </w:r>
      <w:r w:rsidR="007805C3">
        <w:t>fluktuerar</w:t>
      </w:r>
      <w:r w:rsidR="001816D8">
        <w:t xml:space="preserve"> med hjärt</w:t>
      </w:r>
      <w:r w:rsidR="00A20572">
        <w:t>slag</w:t>
      </w:r>
      <w:r w:rsidR="001816D8">
        <w:t xml:space="preserve"> och andning</w:t>
      </w:r>
      <w:r w:rsidR="00B64B5A">
        <w:t>.</w:t>
      </w:r>
      <w:r w:rsidR="00A20572">
        <w:t xml:space="preserve"> </w:t>
      </w:r>
      <w:r w:rsidR="00ED39F4">
        <w:t>Det lägs</w:t>
      </w:r>
      <w:r w:rsidR="00D06207">
        <w:t xml:space="preserve">ta trycket får aldrig överstiga </w:t>
      </w:r>
      <w:r w:rsidR="00A20572">
        <w:t>55</w:t>
      </w:r>
      <w:r w:rsidR="003646BC">
        <w:t xml:space="preserve"> cmH</w:t>
      </w:r>
      <w:r w:rsidR="003646BC" w:rsidRPr="003646BC">
        <w:rPr>
          <w:vertAlign w:val="subscript"/>
        </w:rPr>
        <w:t>2</w:t>
      </w:r>
      <w:r w:rsidR="003646BC">
        <w:t>O.</w:t>
      </w:r>
    </w:p>
    <w:p w14:paraId="4FC9EA79" w14:textId="71050771" w:rsidR="00B14186" w:rsidRDefault="00B72C31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Kontrollera igen sondens läge med genomlysning eller BÖS (</w:t>
      </w:r>
      <w:r w:rsidR="00B14186">
        <w:t>röntgenremiss).</w:t>
      </w:r>
    </w:p>
    <w:p w14:paraId="79FA33FB" w14:textId="77777777" w:rsidR="000E13B7" w:rsidRPr="00CF4DCD" w:rsidRDefault="000E13B7" w:rsidP="000E13B7">
      <w:pPr>
        <w:pStyle w:val="Liststycke"/>
        <w:numPr>
          <w:ilvl w:val="0"/>
          <w:numId w:val="30"/>
        </w:numPr>
        <w:rPr>
          <w:b/>
          <w:bCs/>
        </w:rPr>
      </w:pPr>
      <w:r w:rsidRPr="00CF4DCD">
        <w:rPr>
          <w:b/>
          <w:bCs/>
        </w:rPr>
        <w:t>Under behandlingen:</w:t>
      </w:r>
    </w:p>
    <w:p w14:paraId="18CCD40F" w14:textId="77777777" w:rsidR="00B14186" w:rsidRDefault="00B14186" w:rsidP="00DE06FA">
      <w:pPr>
        <w:pStyle w:val="Liststycke"/>
        <w:numPr>
          <w:ilvl w:val="1"/>
          <w:numId w:val="30"/>
        </w:numPr>
        <w:ind w:left="2427" w:hanging="357"/>
        <w:contextualSpacing w:val="0"/>
      </w:pPr>
      <w:r>
        <w:t>Vaken patient behöver sedering.</w:t>
      </w:r>
    </w:p>
    <w:p w14:paraId="5C5D3A7C" w14:textId="642504A6" w:rsidR="00B14186" w:rsidRDefault="00B14186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Vårda patienten med höjd huvudända för att minska kräkningsrisken. Vid vändning av</w:t>
      </w:r>
      <w:r w:rsidR="0039634F">
        <w:t xml:space="preserve"> patienten</w:t>
      </w:r>
      <w:r>
        <w:t xml:space="preserve"> måste sonden hållas i fixerat läge och draget behållas så långt möjligt.</w:t>
      </w:r>
    </w:p>
    <w:p w14:paraId="42C512B2" w14:textId="73145D92" w:rsidR="00B14186" w:rsidRDefault="00B14186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 xml:space="preserve">Se till att sax alltid finns hos patienten, så </w:t>
      </w:r>
      <w:r w:rsidR="007805C3">
        <w:t xml:space="preserve">att </w:t>
      </w:r>
      <w:r>
        <w:t>ballongs</w:t>
      </w:r>
      <w:r w:rsidR="007805C3">
        <w:t>langarna</w:t>
      </w:r>
      <w:r>
        <w:t xml:space="preserve"> </w:t>
      </w:r>
      <w:r w:rsidR="007805C3">
        <w:t xml:space="preserve">snabbt kan klippas av </w:t>
      </w:r>
      <w:r>
        <w:t>om sonden skulle glida upp och hota luftväg</w:t>
      </w:r>
      <w:r w:rsidR="007805C3">
        <w:t>en.</w:t>
      </w:r>
    </w:p>
    <w:p w14:paraId="2CD1F4C2" w14:textId="1A3AE4D2" w:rsidR="000E13B7" w:rsidRDefault="00B72C31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Var tredje timma k</w:t>
      </w:r>
      <w:r w:rsidR="00AA73AB">
        <w:t xml:space="preserve">ontrollera och dokumentera trycket i </w:t>
      </w:r>
      <w:r>
        <w:t>esofagus</w:t>
      </w:r>
      <w:r w:rsidR="00AA73AB">
        <w:t>ballongen</w:t>
      </w:r>
      <w:r w:rsidR="007805C3">
        <w:t>. L</w:t>
      </w:r>
      <w:r>
        <w:t xml:space="preserve">ätta samtidigt </w:t>
      </w:r>
      <w:r w:rsidR="000E13B7">
        <w:t xml:space="preserve">vikten </w:t>
      </w:r>
      <w:r w:rsidR="007805C3">
        <w:t xml:space="preserve">under </w:t>
      </w:r>
      <w:r w:rsidR="000E13B7">
        <w:t>några minuter</w:t>
      </w:r>
      <w:r w:rsidR="007805C3">
        <w:t xml:space="preserve">, </w:t>
      </w:r>
      <w:r w:rsidR="00A40066">
        <w:t>men se till att sond</w:t>
      </w:r>
      <w:r w:rsidR="00A36223">
        <w:t>l</w:t>
      </w:r>
      <w:r w:rsidR="00A40066">
        <w:t>äget bibehålls</w:t>
      </w:r>
      <w:r w:rsidR="007805C3">
        <w:t xml:space="preserve"> genom visuell kontroll av </w:t>
      </w:r>
      <w:r w:rsidR="002342BD">
        <w:t>”tejpflaggan</w:t>
      </w:r>
      <w:r w:rsidR="0099669E">
        <w:t>”.</w:t>
      </w:r>
      <w:r>
        <w:t xml:space="preserve"> </w:t>
      </w:r>
      <w:r w:rsidR="007805C3">
        <w:t>E</w:t>
      </w:r>
      <w:r>
        <w:t>sofagusballongen kan alternativt kopplas till mätare för kontinuerlig tryckövervakning.</w:t>
      </w:r>
    </w:p>
    <w:p w14:paraId="2B8552D2" w14:textId="150103B9" w:rsidR="00C44C43" w:rsidRDefault="007805C3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 xml:space="preserve">Spola </w:t>
      </w:r>
      <w:r w:rsidR="001E6D42">
        <w:t>sonden i</w:t>
      </w:r>
      <w:r w:rsidR="00B72C31">
        <w:t>ntermittent</w:t>
      </w:r>
      <w:r w:rsidR="00E55CF7">
        <w:t xml:space="preserve"> </w:t>
      </w:r>
      <w:r>
        <w:t>var 30-60:e minut) under de första fyra timmarna</w:t>
      </w:r>
      <w:r w:rsidR="001E6D42">
        <w:t xml:space="preserve">, med 40 ml kallt vatten, </w:t>
      </w:r>
      <w:r w:rsidR="00E55CF7">
        <w:t>varefter aspiration kan ske manuellt</w:t>
      </w:r>
      <w:r w:rsidR="00B72C31">
        <w:t xml:space="preserve">, </w:t>
      </w:r>
      <w:r w:rsidR="00E55CF7">
        <w:t>via sug</w:t>
      </w:r>
      <w:r w:rsidR="00B72C31">
        <w:t xml:space="preserve"> eller passivt genom att den tillkopplade påsen hängs lågt.</w:t>
      </w:r>
      <w:r w:rsidR="00E55CF7">
        <w:t xml:space="preserve"> Detta ge</w:t>
      </w:r>
      <w:r w:rsidR="00940D91">
        <w:t>r</w:t>
      </w:r>
      <w:r w:rsidR="00E55CF7">
        <w:t xml:space="preserve"> en uppfattning om blödning pågå</w:t>
      </w:r>
      <w:r w:rsidR="00940D91">
        <w:t>r</w:t>
      </w:r>
      <w:r w:rsidR="00B14186">
        <w:t xml:space="preserve"> och minskar risken för </w:t>
      </w:r>
      <w:proofErr w:type="spellStart"/>
      <w:r w:rsidR="00B14186">
        <w:t>regurgitation</w:t>
      </w:r>
      <w:proofErr w:type="spellEnd"/>
      <w:r w:rsidR="00B14186">
        <w:t xml:space="preserve"> </w:t>
      </w:r>
      <w:r w:rsidR="001E6D42">
        <w:t>och</w:t>
      </w:r>
      <w:r w:rsidR="00B14186">
        <w:t xml:space="preserve"> </w:t>
      </w:r>
      <w:proofErr w:type="spellStart"/>
      <w:r w:rsidR="00B14186">
        <w:t>leverencefalopati</w:t>
      </w:r>
      <w:proofErr w:type="spellEnd"/>
      <w:r w:rsidR="00B14186">
        <w:t xml:space="preserve">.  </w:t>
      </w:r>
    </w:p>
    <w:p w14:paraId="1B1659D6" w14:textId="415605FF" w:rsidR="00B14186" w:rsidRDefault="000E13B7" w:rsidP="00E361F6">
      <w:pPr>
        <w:pStyle w:val="Liststycke"/>
        <w:numPr>
          <w:ilvl w:val="1"/>
          <w:numId w:val="30"/>
        </w:numPr>
        <w:spacing w:line="240" w:lineRule="auto"/>
        <w:ind w:left="2427" w:hanging="357"/>
        <w:contextualSpacing w:val="0"/>
      </w:pPr>
      <w:r>
        <w:t>Vid misstanke om återkommande blödning kan draget ökas till motsvarande 0,4 kg</w:t>
      </w:r>
      <w:r w:rsidR="00B72C31">
        <w:t xml:space="preserve"> i samråd med kirurg.</w:t>
      </w:r>
      <w:r w:rsidR="007805C3">
        <w:t xml:space="preserve"> </w:t>
      </w:r>
      <w:r w:rsidR="006747B8">
        <w:t xml:space="preserve">Fyll </w:t>
      </w:r>
      <w:r w:rsidR="007805C3">
        <w:t xml:space="preserve">då </w:t>
      </w:r>
      <w:r w:rsidR="006747B8">
        <w:t xml:space="preserve">på med </w:t>
      </w:r>
      <w:r w:rsidR="009F4F9D">
        <w:t>lämplig vätskevolym i plastflaskan.</w:t>
      </w:r>
    </w:p>
    <w:p w14:paraId="4A38385A" w14:textId="76E6C0F6" w:rsidR="000E13B7" w:rsidRPr="00E655F1" w:rsidRDefault="000E13B7" w:rsidP="000E13B7">
      <w:pPr>
        <w:pStyle w:val="Liststycke"/>
        <w:numPr>
          <w:ilvl w:val="0"/>
          <w:numId w:val="30"/>
        </w:numPr>
        <w:rPr>
          <w:b/>
          <w:bCs/>
        </w:rPr>
      </w:pPr>
      <w:r w:rsidRPr="00E655F1">
        <w:rPr>
          <w:b/>
          <w:bCs/>
        </w:rPr>
        <w:t xml:space="preserve">Avslutande av behandlingen: </w:t>
      </w:r>
    </w:p>
    <w:p w14:paraId="490D75E8" w14:textId="66EEE942" w:rsidR="00940D91" w:rsidRPr="002A7288" w:rsidRDefault="00E55CF7" w:rsidP="00D97B15">
      <w:pPr>
        <w:spacing w:line="240" w:lineRule="auto"/>
        <w:ind w:left="2410"/>
      </w:pPr>
      <w:r>
        <w:t xml:space="preserve">Sengstakensonden med uppblåsta ballonger kan kvarsitta i 12 timmar. Dragning av sonden skall ske i samråd med kirurg. Esofagusballongen töms och draget släpps. Om ingen blödning ses inom </w:t>
      </w:r>
      <w:r w:rsidR="00A95DF2">
        <w:t>1–2</w:t>
      </w:r>
      <w:r>
        <w:t xml:space="preserve"> timmar kan ventrikelballongen tömmas och sonden dras, men fortsatt observation i </w:t>
      </w:r>
      <w:r w:rsidR="00BF1B67">
        <w:t>12–24</w:t>
      </w:r>
      <w:r>
        <w:t xml:space="preserve"> timmar med sonden på plats är också en möjlighet.</w:t>
      </w:r>
    </w:p>
    <w:p w14:paraId="2D577B62" w14:textId="1CC6CD5B" w:rsidR="002A7288" w:rsidRPr="002A7288" w:rsidRDefault="002A7288" w:rsidP="00C053DF">
      <w:pPr>
        <w:pStyle w:val="MellanrubrikVGR"/>
      </w:pPr>
    </w:p>
    <w:sectPr w:rsidR="002A7288" w:rsidRPr="002A7288" w:rsidSect="00CE79B3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12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89DB86" w14:textId="77777777" w:rsidR="00035D23" w:rsidRDefault="00035D23">
      <w:r>
        <w:separator/>
      </w:r>
    </w:p>
  </w:endnote>
  <w:endnote w:type="continuationSeparator" w:id="0">
    <w:p w14:paraId="7EC1DB38" w14:textId="77777777" w:rsidR="00035D23" w:rsidRDefault="00035D23">
      <w:r>
        <w:continuationSeparator/>
      </w:r>
    </w:p>
  </w:endnote>
  <w:endnote w:type="continuationNotice" w:id="1">
    <w:p w14:paraId="29696A9C" w14:textId="77777777" w:rsidR="00035D23" w:rsidRDefault="00035D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34660935" name="Bildobjekt 14346609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78BD64" w14:textId="77777777" w:rsidR="00035D23" w:rsidRDefault="00035D23"/>
  </w:footnote>
  <w:footnote w:type="continuationSeparator" w:id="0">
    <w:p w14:paraId="33A8C48E" w14:textId="77777777" w:rsidR="00035D23" w:rsidRDefault="00035D23">
      <w:r>
        <w:continuationSeparator/>
      </w:r>
    </w:p>
  </w:footnote>
  <w:footnote w:type="continuationNotice" w:id="1">
    <w:p w14:paraId="6C56FFFE" w14:textId="77777777" w:rsidR="00035D23" w:rsidRDefault="00035D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434660934" name="Bildobjekt 14346609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5518DD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A47A0D"/>
    <w:multiLevelType w:val="hybridMultilevel"/>
    <w:tmpl w:val="25E2A1B6"/>
    <w:lvl w:ilvl="0" w:tplc="041D0011">
      <w:start w:val="1"/>
      <w:numFmt w:val="decimal"/>
      <w:lvlText w:val="%1)"/>
      <w:lvlJc w:val="left"/>
      <w:pPr>
        <w:ind w:left="2024" w:hanging="360"/>
      </w:pPr>
    </w:lvl>
    <w:lvl w:ilvl="1" w:tplc="041D0019" w:tentative="1">
      <w:start w:val="1"/>
      <w:numFmt w:val="lowerLetter"/>
      <w:lvlText w:val="%2."/>
      <w:lvlJc w:val="left"/>
      <w:pPr>
        <w:ind w:left="2744" w:hanging="360"/>
      </w:pPr>
    </w:lvl>
    <w:lvl w:ilvl="2" w:tplc="041D001B" w:tentative="1">
      <w:start w:val="1"/>
      <w:numFmt w:val="lowerRoman"/>
      <w:lvlText w:val="%3."/>
      <w:lvlJc w:val="right"/>
      <w:pPr>
        <w:ind w:left="3464" w:hanging="180"/>
      </w:pPr>
    </w:lvl>
    <w:lvl w:ilvl="3" w:tplc="041D000F" w:tentative="1">
      <w:start w:val="1"/>
      <w:numFmt w:val="decimal"/>
      <w:lvlText w:val="%4."/>
      <w:lvlJc w:val="left"/>
      <w:pPr>
        <w:ind w:left="4184" w:hanging="360"/>
      </w:pPr>
    </w:lvl>
    <w:lvl w:ilvl="4" w:tplc="041D0019" w:tentative="1">
      <w:start w:val="1"/>
      <w:numFmt w:val="lowerLetter"/>
      <w:lvlText w:val="%5."/>
      <w:lvlJc w:val="left"/>
      <w:pPr>
        <w:ind w:left="4904" w:hanging="360"/>
      </w:pPr>
    </w:lvl>
    <w:lvl w:ilvl="5" w:tplc="041D001B" w:tentative="1">
      <w:start w:val="1"/>
      <w:numFmt w:val="lowerRoman"/>
      <w:lvlText w:val="%6."/>
      <w:lvlJc w:val="right"/>
      <w:pPr>
        <w:ind w:left="5624" w:hanging="180"/>
      </w:pPr>
    </w:lvl>
    <w:lvl w:ilvl="6" w:tplc="041D000F" w:tentative="1">
      <w:start w:val="1"/>
      <w:numFmt w:val="decimal"/>
      <w:lvlText w:val="%7."/>
      <w:lvlJc w:val="left"/>
      <w:pPr>
        <w:ind w:left="6344" w:hanging="360"/>
      </w:pPr>
    </w:lvl>
    <w:lvl w:ilvl="7" w:tplc="041D0019" w:tentative="1">
      <w:start w:val="1"/>
      <w:numFmt w:val="lowerLetter"/>
      <w:lvlText w:val="%8."/>
      <w:lvlJc w:val="left"/>
      <w:pPr>
        <w:ind w:left="7064" w:hanging="360"/>
      </w:pPr>
    </w:lvl>
    <w:lvl w:ilvl="8" w:tplc="041D001B" w:tentative="1">
      <w:start w:val="1"/>
      <w:numFmt w:val="lowerRoman"/>
      <w:lvlText w:val="%9."/>
      <w:lvlJc w:val="right"/>
      <w:pPr>
        <w:ind w:left="7784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E265A0"/>
    <w:multiLevelType w:val="hybridMultilevel"/>
    <w:tmpl w:val="EAFA024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DC3EE6"/>
    <w:multiLevelType w:val="hybridMultilevel"/>
    <w:tmpl w:val="A066EC12"/>
    <w:lvl w:ilvl="0" w:tplc="D2E2A8F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0D091F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49E8C94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DC6096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78C39F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166816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4C8F18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ACED96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7CCC12F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5007846"/>
    <w:multiLevelType w:val="hybridMultilevel"/>
    <w:tmpl w:val="DFCAF6D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49F80872"/>
    <w:lvl w:ilvl="0" w:tplc="041D000F">
      <w:start w:val="1"/>
      <w:numFmt w:val="decimal"/>
      <w:pStyle w:val="Punktlista"/>
      <w:lvlText w:val="%1."/>
      <w:lvlJc w:val="left"/>
      <w:pPr>
        <w:ind w:left="107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743420"/>
    <w:multiLevelType w:val="singleLevel"/>
    <w:tmpl w:val="041D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5F9F17AD"/>
    <w:multiLevelType w:val="hybridMultilevel"/>
    <w:tmpl w:val="0322981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39973FD"/>
    <w:multiLevelType w:val="singleLevel"/>
    <w:tmpl w:val="041D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7B234D86"/>
    <w:multiLevelType w:val="hybridMultilevel"/>
    <w:tmpl w:val="A7AC03F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5A19BB"/>
    <w:multiLevelType w:val="hybridMultilevel"/>
    <w:tmpl w:val="09B48EC6"/>
    <w:lvl w:ilvl="0" w:tplc="919A4C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C5644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FC19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C6FEC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00E1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E830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0E088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48A1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15E8E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6778810">
    <w:abstractNumId w:val="26"/>
  </w:num>
  <w:num w:numId="2" w16cid:durableId="2031027320">
    <w:abstractNumId w:val="18"/>
  </w:num>
  <w:num w:numId="3" w16cid:durableId="1772120668">
    <w:abstractNumId w:val="0"/>
  </w:num>
  <w:num w:numId="4" w16cid:durableId="1225332529">
    <w:abstractNumId w:val="9"/>
  </w:num>
  <w:num w:numId="5" w16cid:durableId="1058556480">
    <w:abstractNumId w:val="21"/>
  </w:num>
  <w:num w:numId="6" w16cid:durableId="752161959">
    <w:abstractNumId w:val="3"/>
  </w:num>
  <w:num w:numId="7" w16cid:durableId="1878851776">
    <w:abstractNumId w:val="15"/>
  </w:num>
  <w:num w:numId="8" w16cid:durableId="1201167980">
    <w:abstractNumId w:val="12"/>
  </w:num>
  <w:num w:numId="9" w16cid:durableId="120924145">
    <w:abstractNumId w:val="1"/>
  </w:num>
  <w:num w:numId="10" w16cid:durableId="102962734">
    <w:abstractNumId w:val="1"/>
  </w:num>
  <w:num w:numId="11" w16cid:durableId="97214958">
    <w:abstractNumId w:val="4"/>
  </w:num>
  <w:num w:numId="12" w16cid:durableId="1882594385">
    <w:abstractNumId w:val="6"/>
  </w:num>
  <w:num w:numId="13" w16cid:durableId="1682388919">
    <w:abstractNumId w:val="17"/>
  </w:num>
  <w:num w:numId="14" w16cid:durableId="1831208994">
    <w:abstractNumId w:val="13"/>
  </w:num>
  <w:num w:numId="15" w16cid:durableId="508837484">
    <w:abstractNumId w:val="10"/>
  </w:num>
  <w:num w:numId="16" w16cid:durableId="1732381123">
    <w:abstractNumId w:val="16"/>
  </w:num>
  <w:num w:numId="17" w16cid:durableId="747266448">
    <w:abstractNumId w:val="7"/>
  </w:num>
  <w:num w:numId="18" w16cid:durableId="87888929">
    <w:abstractNumId w:val="14"/>
  </w:num>
  <w:num w:numId="19" w16cid:durableId="651831543">
    <w:abstractNumId w:val="24"/>
  </w:num>
  <w:num w:numId="20" w16cid:durableId="505633322">
    <w:abstractNumId w:val="22"/>
    <w:lvlOverride w:ilvl="0">
      <w:startOverride w:val="1"/>
    </w:lvlOverride>
  </w:num>
  <w:num w:numId="21" w16cid:durableId="1207253860">
    <w:abstractNumId w:val="19"/>
  </w:num>
  <w:num w:numId="22" w16cid:durableId="2136558383">
    <w:abstractNumId w:val="8"/>
  </w:num>
  <w:num w:numId="23" w16cid:durableId="683677373">
    <w:abstractNumId w:val="25"/>
  </w:num>
  <w:num w:numId="24" w16cid:durableId="1077674275">
    <w:abstractNumId w:val="20"/>
  </w:num>
  <w:num w:numId="25" w16cid:durableId="1988895392">
    <w:abstractNumId w:val="23"/>
  </w:num>
  <w:num w:numId="26" w16cid:durableId="1386296039">
    <w:abstractNumId w:val="2"/>
  </w:num>
  <w:num w:numId="27" w16cid:durableId="123932872">
    <w:abstractNumId w:val="1"/>
  </w:num>
  <w:num w:numId="28" w16cid:durableId="356009706">
    <w:abstractNumId w:val="11"/>
  </w:num>
  <w:num w:numId="29" w16cid:durableId="1484159108">
    <w:abstractNumId w:val="1"/>
  </w:num>
  <w:num w:numId="30" w16cid:durableId="157812646">
    <w:abstractNumId w:val="5"/>
  </w:num>
  <w:num w:numId="31" w16cid:durableId="13641623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39C"/>
    <w:rsid w:val="00016CF0"/>
    <w:rsid w:val="00020DB3"/>
    <w:rsid w:val="0002255D"/>
    <w:rsid w:val="00030DDD"/>
    <w:rsid w:val="000313BB"/>
    <w:rsid w:val="00033ED5"/>
    <w:rsid w:val="00035D23"/>
    <w:rsid w:val="0004415E"/>
    <w:rsid w:val="00050500"/>
    <w:rsid w:val="0005691C"/>
    <w:rsid w:val="00056BE9"/>
    <w:rsid w:val="00056ECB"/>
    <w:rsid w:val="00056ED5"/>
    <w:rsid w:val="00061969"/>
    <w:rsid w:val="000655CC"/>
    <w:rsid w:val="000700AE"/>
    <w:rsid w:val="000748AF"/>
    <w:rsid w:val="00084024"/>
    <w:rsid w:val="0009062C"/>
    <w:rsid w:val="00092DE6"/>
    <w:rsid w:val="0009402F"/>
    <w:rsid w:val="00095368"/>
    <w:rsid w:val="000954C4"/>
    <w:rsid w:val="0009648D"/>
    <w:rsid w:val="000A611A"/>
    <w:rsid w:val="000B12D9"/>
    <w:rsid w:val="000B4536"/>
    <w:rsid w:val="000B7715"/>
    <w:rsid w:val="000B7917"/>
    <w:rsid w:val="000C4E21"/>
    <w:rsid w:val="000D1308"/>
    <w:rsid w:val="000D5BD0"/>
    <w:rsid w:val="000D7176"/>
    <w:rsid w:val="000E13B7"/>
    <w:rsid w:val="000E463B"/>
    <w:rsid w:val="000E5A7E"/>
    <w:rsid w:val="000F43A3"/>
    <w:rsid w:val="000F598A"/>
    <w:rsid w:val="000F7681"/>
    <w:rsid w:val="001008DE"/>
    <w:rsid w:val="00103031"/>
    <w:rsid w:val="001044FE"/>
    <w:rsid w:val="001139D4"/>
    <w:rsid w:val="001140CE"/>
    <w:rsid w:val="00122FBD"/>
    <w:rsid w:val="00131B08"/>
    <w:rsid w:val="00132A59"/>
    <w:rsid w:val="00133337"/>
    <w:rsid w:val="00133A0F"/>
    <w:rsid w:val="0013580F"/>
    <w:rsid w:val="00137B6D"/>
    <w:rsid w:val="0014070B"/>
    <w:rsid w:val="001422C1"/>
    <w:rsid w:val="001450A5"/>
    <w:rsid w:val="001522AE"/>
    <w:rsid w:val="00155BC4"/>
    <w:rsid w:val="0015609D"/>
    <w:rsid w:val="00157D5B"/>
    <w:rsid w:val="001611AB"/>
    <w:rsid w:val="00161FE6"/>
    <w:rsid w:val="00164C3D"/>
    <w:rsid w:val="00166D3A"/>
    <w:rsid w:val="00170B61"/>
    <w:rsid w:val="00171668"/>
    <w:rsid w:val="0017508E"/>
    <w:rsid w:val="001816D8"/>
    <w:rsid w:val="00181FDC"/>
    <w:rsid w:val="0018275D"/>
    <w:rsid w:val="00184167"/>
    <w:rsid w:val="001860B9"/>
    <w:rsid w:val="00186F2B"/>
    <w:rsid w:val="001874D6"/>
    <w:rsid w:val="0019387D"/>
    <w:rsid w:val="001946AC"/>
    <w:rsid w:val="0019632A"/>
    <w:rsid w:val="001A4E7C"/>
    <w:rsid w:val="001A7B21"/>
    <w:rsid w:val="001B6532"/>
    <w:rsid w:val="001B762C"/>
    <w:rsid w:val="001C4D0A"/>
    <w:rsid w:val="001C555E"/>
    <w:rsid w:val="001C5FEF"/>
    <w:rsid w:val="001E3789"/>
    <w:rsid w:val="001E6D42"/>
    <w:rsid w:val="001E6F54"/>
    <w:rsid w:val="001E79D2"/>
    <w:rsid w:val="001F5F99"/>
    <w:rsid w:val="00211487"/>
    <w:rsid w:val="0021172E"/>
    <w:rsid w:val="00211D91"/>
    <w:rsid w:val="002127F7"/>
    <w:rsid w:val="00217DEC"/>
    <w:rsid w:val="002318CB"/>
    <w:rsid w:val="002342BD"/>
    <w:rsid w:val="00235B57"/>
    <w:rsid w:val="00250F24"/>
    <w:rsid w:val="0025168E"/>
    <w:rsid w:val="002523C5"/>
    <w:rsid w:val="0025380B"/>
    <w:rsid w:val="002558D6"/>
    <w:rsid w:val="0025703A"/>
    <w:rsid w:val="002616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013D"/>
    <w:rsid w:val="002A1863"/>
    <w:rsid w:val="002A1C4F"/>
    <w:rsid w:val="002A57E1"/>
    <w:rsid w:val="002A7288"/>
    <w:rsid w:val="002A7450"/>
    <w:rsid w:val="002B0B30"/>
    <w:rsid w:val="002B0C78"/>
    <w:rsid w:val="002B1072"/>
    <w:rsid w:val="002C0C02"/>
    <w:rsid w:val="002C1277"/>
    <w:rsid w:val="002C4EBB"/>
    <w:rsid w:val="002C60AD"/>
    <w:rsid w:val="002D0E0E"/>
    <w:rsid w:val="002D11D6"/>
    <w:rsid w:val="002D6023"/>
    <w:rsid w:val="002E173C"/>
    <w:rsid w:val="002E263F"/>
    <w:rsid w:val="002E6F81"/>
    <w:rsid w:val="002F08BA"/>
    <w:rsid w:val="002F2CFF"/>
    <w:rsid w:val="002F568B"/>
    <w:rsid w:val="002F7818"/>
    <w:rsid w:val="003066D0"/>
    <w:rsid w:val="00306859"/>
    <w:rsid w:val="00310BCC"/>
    <w:rsid w:val="00311401"/>
    <w:rsid w:val="00316580"/>
    <w:rsid w:val="003203D7"/>
    <w:rsid w:val="00320F86"/>
    <w:rsid w:val="00324171"/>
    <w:rsid w:val="00326C24"/>
    <w:rsid w:val="003275F2"/>
    <w:rsid w:val="0033608A"/>
    <w:rsid w:val="00337F99"/>
    <w:rsid w:val="003410BD"/>
    <w:rsid w:val="00341A3F"/>
    <w:rsid w:val="0034307B"/>
    <w:rsid w:val="00345EB1"/>
    <w:rsid w:val="00350CC4"/>
    <w:rsid w:val="00360E0D"/>
    <w:rsid w:val="00361F2E"/>
    <w:rsid w:val="0036357D"/>
    <w:rsid w:val="003646BC"/>
    <w:rsid w:val="00364D7E"/>
    <w:rsid w:val="0036594C"/>
    <w:rsid w:val="00367D19"/>
    <w:rsid w:val="00371BED"/>
    <w:rsid w:val="0037526F"/>
    <w:rsid w:val="00384019"/>
    <w:rsid w:val="003854F1"/>
    <w:rsid w:val="0039118E"/>
    <w:rsid w:val="0039634F"/>
    <w:rsid w:val="00397F54"/>
    <w:rsid w:val="003A0D43"/>
    <w:rsid w:val="003A4494"/>
    <w:rsid w:val="003B2A4B"/>
    <w:rsid w:val="003B7B5C"/>
    <w:rsid w:val="003C2DB3"/>
    <w:rsid w:val="003D099E"/>
    <w:rsid w:val="003D21A2"/>
    <w:rsid w:val="003D29D2"/>
    <w:rsid w:val="003D5A8F"/>
    <w:rsid w:val="003D6DF1"/>
    <w:rsid w:val="003E0705"/>
    <w:rsid w:val="003E24E8"/>
    <w:rsid w:val="003E2FF7"/>
    <w:rsid w:val="003E799B"/>
    <w:rsid w:val="003F1013"/>
    <w:rsid w:val="003F1ACF"/>
    <w:rsid w:val="003F79F1"/>
    <w:rsid w:val="0040133A"/>
    <w:rsid w:val="00404948"/>
    <w:rsid w:val="00406BEA"/>
    <w:rsid w:val="00407A83"/>
    <w:rsid w:val="00413A60"/>
    <w:rsid w:val="00415951"/>
    <w:rsid w:val="004230F7"/>
    <w:rsid w:val="004254D4"/>
    <w:rsid w:val="00427C48"/>
    <w:rsid w:val="0043167E"/>
    <w:rsid w:val="0043409A"/>
    <w:rsid w:val="0043602E"/>
    <w:rsid w:val="00440888"/>
    <w:rsid w:val="00446255"/>
    <w:rsid w:val="00451935"/>
    <w:rsid w:val="00452EAE"/>
    <w:rsid w:val="00456557"/>
    <w:rsid w:val="00460ED0"/>
    <w:rsid w:val="00465651"/>
    <w:rsid w:val="00470CE7"/>
    <w:rsid w:val="00470F4F"/>
    <w:rsid w:val="00472482"/>
    <w:rsid w:val="004800D0"/>
    <w:rsid w:val="00480DC7"/>
    <w:rsid w:val="0048149A"/>
    <w:rsid w:val="00481800"/>
    <w:rsid w:val="00481983"/>
    <w:rsid w:val="004876F6"/>
    <w:rsid w:val="00490B3C"/>
    <w:rsid w:val="0049236A"/>
    <w:rsid w:val="00492718"/>
    <w:rsid w:val="004929B2"/>
    <w:rsid w:val="004956C5"/>
    <w:rsid w:val="004A355D"/>
    <w:rsid w:val="004A4970"/>
    <w:rsid w:val="004B0F95"/>
    <w:rsid w:val="004B2183"/>
    <w:rsid w:val="004B2A01"/>
    <w:rsid w:val="004C3536"/>
    <w:rsid w:val="004D7BA3"/>
    <w:rsid w:val="004F4518"/>
    <w:rsid w:val="004F4C62"/>
    <w:rsid w:val="005006F3"/>
    <w:rsid w:val="00501433"/>
    <w:rsid w:val="0050696D"/>
    <w:rsid w:val="00511CC4"/>
    <w:rsid w:val="00531E60"/>
    <w:rsid w:val="005324B5"/>
    <w:rsid w:val="00541BA8"/>
    <w:rsid w:val="00541D07"/>
    <w:rsid w:val="00541E43"/>
    <w:rsid w:val="00544BAB"/>
    <w:rsid w:val="00544ED1"/>
    <w:rsid w:val="00545F31"/>
    <w:rsid w:val="00547838"/>
    <w:rsid w:val="0055039D"/>
    <w:rsid w:val="005529B4"/>
    <w:rsid w:val="00552BE6"/>
    <w:rsid w:val="005578FA"/>
    <w:rsid w:val="00565129"/>
    <w:rsid w:val="00565CD0"/>
    <w:rsid w:val="00567820"/>
    <w:rsid w:val="00576F5B"/>
    <w:rsid w:val="005770AD"/>
    <w:rsid w:val="00581414"/>
    <w:rsid w:val="00582490"/>
    <w:rsid w:val="00583134"/>
    <w:rsid w:val="00586747"/>
    <w:rsid w:val="00594FEE"/>
    <w:rsid w:val="005973AC"/>
    <w:rsid w:val="00597E28"/>
    <w:rsid w:val="005A54ED"/>
    <w:rsid w:val="005A5D5B"/>
    <w:rsid w:val="005A6081"/>
    <w:rsid w:val="005A627D"/>
    <w:rsid w:val="005A7E17"/>
    <w:rsid w:val="005B332F"/>
    <w:rsid w:val="005C0045"/>
    <w:rsid w:val="005C084E"/>
    <w:rsid w:val="005C1C27"/>
    <w:rsid w:val="005C4606"/>
    <w:rsid w:val="005D0B0C"/>
    <w:rsid w:val="005D4E71"/>
    <w:rsid w:val="005E02B3"/>
    <w:rsid w:val="005E1E24"/>
    <w:rsid w:val="005E4013"/>
    <w:rsid w:val="005E69FF"/>
    <w:rsid w:val="00600CD5"/>
    <w:rsid w:val="0060596B"/>
    <w:rsid w:val="00606D97"/>
    <w:rsid w:val="00614E64"/>
    <w:rsid w:val="00617710"/>
    <w:rsid w:val="00617EE6"/>
    <w:rsid w:val="0062184C"/>
    <w:rsid w:val="00621B5C"/>
    <w:rsid w:val="0062299A"/>
    <w:rsid w:val="00623724"/>
    <w:rsid w:val="00627BEA"/>
    <w:rsid w:val="00627F22"/>
    <w:rsid w:val="006319DB"/>
    <w:rsid w:val="00650EBE"/>
    <w:rsid w:val="0065595B"/>
    <w:rsid w:val="00656DCD"/>
    <w:rsid w:val="00660269"/>
    <w:rsid w:val="00665F89"/>
    <w:rsid w:val="00673C92"/>
    <w:rsid w:val="006747B8"/>
    <w:rsid w:val="006753EC"/>
    <w:rsid w:val="00676991"/>
    <w:rsid w:val="00685193"/>
    <w:rsid w:val="006873D7"/>
    <w:rsid w:val="006A1BD5"/>
    <w:rsid w:val="006A2789"/>
    <w:rsid w:val="006A4978"/>
    <w:rsid w:val="006A7261"/>
    <w:rsid w:val="006B0D29"/>
    <w:rsid w:val="006B1819"/>
    <w:rsid w:val="006B7B87"/>
    <w:rsid w:val="006C5048"/>
    <w:rsid w:val="006C6A4B"/>
    <w:rsid w:val="006C779F"/>
    <w:rsid w:val="006D01F5"/>
    <w:rsid w:val="006D0CFB"/>
    <w:rsid w:val="006D2F5C"/>
    <w:rsid w:val="006D30C0"/>
    <w:rsid w:val="006D3615"/>
    <w:rsid w:val="006D7535"/>
    <w:rsid w:val="006E450B"/>
    <w:rsid w:val="006E5B16"/>
    <w:rsid w:val="006F0D7E"/>
    <w:rsid w:val="006F2BC5"/>
    <w:rsid w:val="006F6DE0"/>
    <w:rsid w:val="00710B77"/>
    <w:rsid w:val="007113AD"/>
    <w:rsid w:val="007155D5"/>
    <w:rsid w:val="0072075B"/>
    <w:rsid w:val="007221C2"/>
    <w:rsid w:val="00730955"/>
    <w:rsid w:val="007312C9"/>
    <w:rsid w:val="00733A9C"/>
    <w:rsid w:val="00736574"/>
    <w:rsid w:val="007367E0"/>
    <w:rsid w:val="00737215"/>
    <w:rsid w:val="00744D22"/>
    <w:rsid w:val="00751F1B"/>
    <w:rsid w:val="00754905"/>
    <w:rsid w:val="00760038"/>
    <w:rsid w:val="00762EE0"/>
    <w:rsid w:val="00765C41"/>
    <w:rsid w:val="00771100"/>
    <w:rsid w:val="00772DA5"/>
    <w:rsid w:val="007759DD"/>
    <w:rsid w:val="007805C3"/>
    <w:rsid w:val="0078609F"/>
    <w:rsid w:val="00786D2F"/>
    <w:rsid w:val="007917BA"/>
    <w:rsid w:val="007957A4"/>
    <w:rsid w:val="00796EE7"/>
    <w:rsid w:val="007A1A0C"/>
    <w:rsid w:val="007A334E"/>
    <w:rsid w:val="007A4F05"/>
    <w:rsid w:val="007A5C6F"/>
    <w:rsid w:val="007B5171"/>
    <w:rsid w:val="007D2644"/>
    <w:rsid w:val="007D4241"/>
    <w:rsid w:val="007D4317"/>
    <w:rsid w:val="007D4EA3"/>
    <w:rsid w:val="007F1CFF"/>
    <w:rsid w:val="007F5DD5"/>
    <w:rsid w:val="00821A1B"/>
    <w:rsid w:val="008262E9"/>
    <w:rsid w:val="00827E69"/>
    <w:rsid w:val="0083300D"/>
    <w:rsid w:val="0083320B"/>
    <w:rsid w:val="00835C4D"/>
    <w:rsid w:val="00843F48"/>
    <w:rsid w:val="00850B56"/>
    <w:rsid w:val="00851423"/>
    <w:rsid w:val="008569C6"/>
    <w:rsid w:val="00857848"/>
    <w:rsid w:val="008654B6"/>
    <w:rsid w:val="0087139C"/>
    <w:rsid w:val="00873419"/>
    <w:rsid w:val="00874E28"/>
    <w:rsid w:val="008804D2"/>
    <w:rsid w:val="00880E83"/>
    <w:rsid w:val="00882416"/>
    <w:rsid w:val="00892F28"/>
    <w:rsid w:val="008A0C5F"/>
    <w:rsid w:val="008A3330"/>
    <w:rsid w:val="008A3DEA"/>
    <w:rsid w:val="008A4EB9"/>
    <w:rsid w:val="008A74C0"/>
    <w:rsid w:val="008B09D7"/>
    <w:rsid w:val="008B1694"/>
    <w:rsid w:val="008B26BD"/>
    <w:rsid w:val="008C1015"/>
    <w:rsid w:val="008C4B27"/>
    <w:rsid w:val="008C599C"/>
    <w:rsid w:val="008C7F0C"/>
    <w:rsid w:val="008C7F2A"/>
    <w:rsid w:val="008D4B13"/>
    <w:rsid w:val="008D5DBD"/>
    <w:rsid w:val="008E36F8"/>
    <w:rsid w:val="008E46B2"/>
    <w:rsid w:val="008E682C"/>
    <w:rsid w:val="008E78A1"/>
    <w:rsid w:val="008F26DA"/>
    <w:rsid w:val="008F589F"/>
    <w:rsid w:val="008F6EFB"/>
    <w:rsid w:val="008F702A"/>
    <w:rsid w:val="00901C28"/>
    <w:rsid w:val="00906238"/>
    <w:rsid w:val="00907EF9"/>
    <w:rsid w:val="00911231"/>
    <w:rsid w:val="0091295C"/>
    <w:rsid w:val="0091408A"/>
    <w:rsid w:val="00914D58"/>
    <w:rsid w:val="00916864"/>
    <w:rsid w:val="00921F47"/>
    <w:rsid w:val="009228AB"/>
    <w:rsid w:val="0093085B"/>
    <w:rsid w:val="00931C57"/>
    <w:rsid w:val="009347A5"/>
    <w:rsid w:val="00940D91"/>
    <w:rsid w:val="00942257"/>
    <w:rsid w:val="00945E71"/>
    <w:rsid w:val="009471BF"/>
    <w:rsid w:val="00950E4E"/>
    <w:rsid w:val="009529BD"/>
    <w:rsid w:val="009533B4"/>
    <w:rsid w:val="00957D35"/>
    <w:rsid w:val="00960823"/>
    <w:rsid w:val="00971D93"/>
    <w:rsid w:val="00976D6D"/>
    <w:rsid w:val="0098143E"/>
    <w:rsid w:val="0099669E"/>
    <w:rsid w:val="009A07DC"/>
    <w:rsid w:val="009A4A22"/>
    <w:rsid w:val="009B1F6B"/>
    <w:rsid w:val="009B3C7C"/>
    <w:rsid w:val="009C0D12"/>
    <w:rsid w:val="009C192E"/>
    <w:rsid w:val="009C2E3E"/>
    <w:rsid w:val="009C6C0C"/>
    <w:rsid w:val="009D2D9D"/>
    <w:rsid w:val="009D423D"/>
    <w:rsid w:val="009D6819"/>
    <w:rsid w:val="009D6D1C"/>
    <w:rsid w:val="009E0CF9"/>
    <w:rsid w:val="009E531B"/>
    <w:rsid w:val="009E6C56"/>
    <w:rsid w:val="009E7DCF"/>
    <w:rsid w:val="009F4A56"/>
    <w:rsid w:val="009F4E65"/>
    <w:rsid w:val="009F4F9D"/>
    <w:rsid w:val="00A006A5"/>
    <w:rsid w:val="00A01727"/>
    <w:rsid w:val="00A05942"/>
    <w:rsid w:val="00A05CE5"/>
    <w:rsid w:val="00A07340"/>
    <w:rsid w:val="00A07BEC"/>
    <w:rsid w:val="00A20572"/>
    <w:rsid w:val="00A264BE"/>
    <w:rsid w:val="00A272CA"/>
    <w:rsid w:val="00A30911"/>
    <w:rsid w:val="00A33051"/>
    <w:rsid w:val="00A340B9"/>
    <w:rsid w:val="00A36223"/>
    <w:rsid w:val="00A40066"/>
    <w:rsid w:val="00A407AD"/>
    <w:rsid w:val="00A40923"/>
    <w:rsid w:val="00A41C05"/>
    <w:rsid w:val="00A42426"/>
    <w:rsid w:val="00A44AAA"/>
    <w:rsid w:val="00A514B7"/>
    <w:rsid w:val="00A549F9"/>
    <w:rsid w:val="00A54A0B"/>
    <w:rsid w:val="00A57287"/>
    <w:rsid w:val="00A65FD4"/>
    <w:rsid w:val="00A76E5E"/>
    <w:rsid w:val="00A8069E"/>
    <w:rsid w:val="00A81198"/>
    <w:rsid w:val="00A81E48"/>
    <w:rsid w:val="00A82035"/>
    <w:rsid w:val="00A8288C"/>
    <w:rsid w:val="00A9028F"/>
    <w:rsid w:val="00A90D77"/>
    <w:rsid w:val="00A92E07"/>
    <w:rsid w:val="00A95DF2"/>
    <w:rsid w:val="00A9799A"/>
    <w:rsid w:val="00AA0B3A"/>
    <w:rsid w:val="00AA1A22"/>
    <w:rsid w:val="00AA6EB4"/>
    <w:rsid w:val="00AA73AB"/>
    <w:rsid w:val="00AA767D"/>
    <w:rsid w:val="00AB0CC9"/>
    <w:rsid w:val="00AB166C"/>
    <w:rsid w:val="00AC3FF6"/>
    <w:rsid w:val="00AD73EC"/>
    <w:rsid w:val="00AD7AD5"/>
    <w:rsid w:val="00AE2439"/>
    <w:rsid w:val="00AE5BC7"/>
    <w:rsid w:val="00AF1650"/>
    <w:rsid w:val="00AF5AAF"/>
    <w:rsid w:val="00B046D8"/>
    <w:rsid w:val="00B07379"/>
    <w:rsid w:val="00B13F4C"/>
    <w:rsid w:val="00B14186"/>
    <w:rsid w:val="00B15B33"/>
    <w:rsid w:val="00B16219"/>
    <w:rsid w:val="00B16C59"/>
    <w:rsid w:val="00B232F6"/>
    <w:rsid w:val="00B25C70"/>
    <w:rsid w:val="00B33FDD"/>
    <w:rsid w:val="00B359CC"/>
    <w:rsid w:val="00B36107"/>
    <w:rsid w:val="00B36B06"/>
    <w:rsid w:val="00B41789"/>
    <w:rsid w:val="00B46C03"/>
    <w:rsid w:val="00B60C6C"/>
    <w:rsid w:val="00B619A9"/>
    <w:rsid w:val="00B64B5A"/>
    <w:rsid w:val="00B65A9D"/>
    <w:rsid w:val="00B66D60"/>
    <w:rsid w:val="00B72C31"/>
    <w:rsid w:val="00B75EDE"/>
    <w:rsid w:val="00B767EC"/>
    <w:rsid w:val="00B77D88"/>
    <w:rsid w:val="00B77FAF"/>
    <w:rsid w:val="00B84336"/>
    <w:rsid w:val="00B851B9"/>
    <w:rsid w:val="00B86453"/>
    <w:rsid w:val="00B90054"/>
    <w:rsid w:val="00B926A0"/>
    <w:rsid w:val="00B92C14"/>
    <w:rsid w:val="00B96882"/>
    <w:rsid w:val="00B96AFF"/>
    <w:rsid w:val="00BA0066"/>
    <w:rsid w:val="00BA3DD7"/>
    <w:rsid w:val="00BB0D8E"/>
    <w:rsid w:val="00BB69DB"/>
    <w:rsid w:val="00BC322E"/>
    <w:rsid w:val="00BC3298"/>
    <w:rsid w:val="00BC44CD"/>
    <w:rsid w:val="00BC48A6"/>
    <w:rsid w:val="00BD5E54"/>
    <w:rsid w:val="00BE7978"/>
    <w:rsid w:val="00BF1B67"/>
    <w:rsid w:val="00BF1D7C"/>
    <w:rsid w:val="00BF2360"/>
    <w:rsid w:val="00BF71FF"/>
    <w:rsid w:val="00C01F0D"/>
    <w:rsid w:val="00C053DF"/>
    <w:rsid w:val="00C07DDB"/>
    <w:rsid w:val="00C12F12"/>
    <w:rsid w:val="00C4115D"/>
    <w:rsid w:val="00C43BDD"/>
    <w:rsid w:val="00C44C43"/>
    <w:rsid w:val="00C459D8"/>
    <w:rsid w:val="00C47778"/>
    <w:rsid w:val="00C5011E"/>
    <w:rsid w:val="00C50EE5"/>
    <w:rsid w:val="00C5240A"/>
    <w:rsid w:val="00C5398F"/>
    <w:rsid w:val="00C556F5"/>
    <w:rsid w:val="00C624CC"/>
    <w:rsid w:val="00C70DE8"/>
    <w:rsid w:val="00C70E19"/>
    <w:rsid w:val="00C72574"/>
    <w:rsid w:val="00C7430C"/>
    <w:rsid w:val="00C743CA"/>
    <w:rsid w:val="00C74584"/>
    <w:rsid w:val="00C81FD6"/>
    <w:rsid w:val="00C85DA1"/>
    <w:rsid w:val="00C9071C"/>
    <w:rsid w:val="00C908FF"/>
    <w:rsid w:val="00C97BD3"/>
    <w:rsid w:val="00CA01D7"/>
    <w:rsid w:val="00CA39EF"/>
    <w:rsid w:val="00CA521F"/>
    <w:rsid w:val="00CB0493"/>
    <w:rsid w:val="00CB17FF"/>
    <w:rsid w:val="00CB1ED7"/>
    <w:rsid w:val="00CB353F"/>
    <w:rsid w:val="00CB46CA"/>
    <w:rsid w:val="00CB58D3"/>
    <w:rsid w:val="00CC167C"/>
    <w:rsid w:val="00CC301C"/>
    <w:rsid w:val="00CC48EE"/>
    <w:rsid w:val="00CC52D9"/>
    <w:rsid w:val="00CD6647"/>
    <w:rsid w:val="00CE4B73"/>
    <w:rsid w:val="00CE6E48"/>
    <w:rsid w:val="00CE79B3"/>
    <w:rsid w:val="00CF4DCD"/>
    <w:rsid w:val="00CF70BB"/>
    <w:rsid w:val="00D06207"/>
    <w:rsid w:val="00D074DB"/>
    <w:rsid w:val="00D139CF"/>
    <w:rsid w:val="00D20779"/>
    <w:rsid w:val="00D210C4"/>
    <w:rsid w:val="00D23602"/>
    <w:rsid w:val="00D37E7F"/>
    <w:rsid w:val="00D42442"/>
    <w:rsid w:val="00D43137"/>
    <w:rsid w:val="00D44780"/>
    <w:rsid w:val="00D47AD7"/>
    <w:rsid w:val="00D51529"/>
    <w:rsid w:val="00D60AE5"/>
    <w:rsid w:val="00D67673"/>
    <w:rsid w:val="00D82BC2"/>
    <w:rsid w:val="00D85218"/>
    <w:rsid w:val="00D915B1"/>
    <w:rsid w:val="00D93188"/>
    <w:rsid w:val="00D976D5"/>
    <w:rsid w:val="00D97B15"/>
    <w:rsid w:val="00DA299D"/>
    <w:rsid w:val="00DA65C4"/>
    <w:rsid w:val="00DE06FA"/>
    <w:rsid w:val="00DE4447"/>
    <w:rsid w:val="00DE5DA2"/>
    <w:rsid w:val="00DE63C6"/>
    <w:rsid w:val="00DF0033"/>
    <w:rsid w:val="00E0047F"/>
    <w:rsid w:val="00E026BF"/>
    <w:rsid w:val="00E07B1B"/>
    <w:rsid w:val="00E11853"/>
    <w:rsid w:val="00E24498"/>
    <w:rsid w:val="00E34A83"/>
    <w:rsid w:val="00E361F6"/>
    <w:rsid w:val="00E52A86"/>
    <w:rsid w:val="00E54B47"/>
    <w:rsid w:val="00E553BF"/>
    <w:rsid w:val="00E55CF7"/>
    <w:rsid w:val="00E55D93"/>
    <w:rsid w:val="00E61294"/>
    <w:rsid w:val="00E655F1"/>
    <w:rsid w:val="00E7237C"/>
    <w:rsid w:val="00E77C46"/>
    <w:rsid w:val="00E86CE8"/>
    <w:rsid w:val="00E90E82"/>
    <w:rsid w:val="00EA00CB"/>
    <w:rsid w:val="00EA1BAA"/>
    <w:rsid w:val="00EA3FCD"/>
    <w:rsid w:val="00EA42A0"/>
    <w:rsid w:val="00EA5C52"/>
    <w:rsid w:val="00EB2134"/>
    <w:rsid w:val="00EB32DC"/>
    <w:rsid w:val="00EB4537"/>
    <w:rsid w:val="00EB6714"/>
    <w:rsid w:val="00EC0A68"/>
    <w:rsid w:val="00EC22E6"/>
    <w:rsid w:val="00EC3C32"/>
    <w:rsid w:val="00EC5006"/>
    <w:rsid w:val="00ED3118"/>
    <w:rsid w:val="00ED39F4"/>
    <w:rsid w:val="00ED49C3"/>
    <w:rsid w:val="00ED6CE8"/>
    <w:rsid w:val="00ED7AA6"/>
    <w:rsid w:val="00EE048F"/>
    <w:rsid w:val="00EE2A56"/>
    <w:rsid w:val="00EE3818"/>
    <w:rsid w:val="00EE711C"/>
    <w:rsid w:val="00EE7F2F"/>
    <w:rsid w:val="00EF08B5"/>
    <w:rsid w:val="00EF0BCA"/>
    <w:rsid w:val="00F010B0"/>
    <w:rsid w:val="00F22264"/>
    <w:rsid w:val="00F23267"/>
    <w:rsid w:val="00F2519A"/>
    <w:rsid w:val="00F2564D"/>
    <w:rsid w:val="00F25E6C"/>
    <w:rsid w:val="00F27BD7"/>
    <w:rsid w:val="00F31FF4"/>
    <w:rsid w:val="00F35B05"/>
    <w:rsid w:val="00F413D9"/>
    <w:rsid w:val="00F5135F"/>
    <w:rsid w:val="00F51F78"/>
    <w:rsid w:val="00F61037"/>
    <w:rsid w:val="00F729C1"/>
    <w:rsid w:val="00F81E0E"/>
    <w:rsid w:val="00F83B76"/>
    <w:rsid w:val="00F86F47"/>
    <w:rsid w:val="00F90B64"/>
    <w:rsid w:val="00F92948"/>
    <w:rsid w:val="00F9521B"/>
    <w:rsid w:val="00FA652D"/>
    <w:rsid w:val="00FB1B4B"/>
    <w:rsid w:val="00FB2F0F"/>
    <w:rsid w:val="00FB370F"/>
    <w:rsid w:val="00FB5086"/>
    <w:rsid w:val="00FB5411"/>
    <w:rsid w:val="00FB6392"/>
    <w:rsid w:val="00FC4F36"/>
    <w:rsid w:val="00FD3C70"/>
    <w:rsid w:val="00FD6820"/>
    <w:rsid w:val="00FD7DAC"/>
    <w:rsid w:val="00FE12D8"/>
    <w:rsid w:val="00FF2B5E"/>
    <w:rsid w:val="00FF346B"/>
    <w:rsid w:val="00FF7C02"/>
    <w:rsid w:val="024801E3"/>
    <w:rsid w:val="0BFB6322"/>
    <w:rsid w:val="1DAA81BB"/>
    <w:rsid w:val="319C623E"/>
    <w:rsid w:val="468652F9"/>
    <w:rsid w:val="647B2B65"/>
    <w:rsid w:val="69177B68"/>
    <w:rsid w:val="6B2CF8ED"/>
    <w:rsid w:val="7E08F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86501A6-5315-4EB6-9950-55078B593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99"/>
    <w:semiHidden/>
    <w:unhideWhenUsed/>
    <w:rsid w:val="001A7B21"/>
    <w:pPr>
      <w:spacing w:line="240" w:lineRule="auto"/>
      <w:ind w:left="0" w:right="0"/>
    </w:pPr>
  </w:style>
  <w:style w:type="character" w:customStyle="1" w:styleId="BrdtextChar">
    <w:name w:val="Brödtext Char"/>
    <w:basedOn w:val="Standardstycketeckensnitt"/>
    <w:link w:val="Brdtext"/>
    <w:uiPriority w:val="99"/>
    <w:semiHidden/>
    <w:rsid w:val="001A7B21"/>
    <w:rPr>
      <w:sz w:val="24"/>
      <w:szCs w:val="24"/>
    </w:rPr>
  </w:style>
  <w:style w:type="paragraph" w:styleId="Revision">
    <w:name w:val="Revision"/>
    <w:hidden/>
    <w:uiPriority w:val="99"/>
    <w:semiHidden/>
    <w:rsid w:val="00BF1D7C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D423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D423D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D423D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D423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D423D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1E79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player.vgregion.se/s/fE2gJ6qLcFhRNbgZLedouv/6NjgBe2eQnrFUPWL7rZXJE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862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Sengstakensond</vt:lpstr>
    </vt:vector>
  </TitlesOfParts>
  <Manager/>
  <Company/>
  <LinksUpToDate>false</LinksUpToDate>
  <CharactersWithSpaces>5423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Sengstakensond (18F)</dc:title>
  <dc:subject/>
  <dc:creator>Malte Norström</dc:creator>
  <keywords/>
  <lastModifiedBy>Lina Marinder</lastModifiedBy>
  <revision>6</revision>
  <lastPrinted>2016-03-31T19:56:00.0000000Z</lastPrinted>
  <dcterms:created xsi:type="dcterms:W3CDTF">2024-03-19T06:55:00.0000000Z</dcterms:created>
  <dcterms:modified xsi:type="dcterms:W3CDTF">2024-06-05T05:47:00.0000000Z</dcterms:modified>
</coreProperties>
</file>