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E77DC" w14:textId="77777777" w:rsidR="004A7F94" w:rsidRDefault="004A7F94" w:rsidP="00F35B05">
      <w:pPr>
        <w:pStyle w:val="Rubrik2"/>
        <w:sectPr w:rsidR="004A7F94" w:rsidSect="004A7F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632125" w14:textId="63BCF33A" w:rsidR="0091472C" w:rsidRDefault="0091472C" w:rsidP="0091472C">
      <w:pPr>
        <w:pStyle w:val="Rubrik1"/>
      </w:pPr>
      <w:r>
        <w:t>Bråck</w:t>
      </w:r>
      <w:r w:rsidR="003C0581">
        <w:t xml:space="preserve"> - Bukväggsbråck</w:t>
      </w:r>
    </w:p>
    <w:p w14:paraId="7BE8F5D4" w14:textId="3BC771BD" w:rsidR="004A7F94" w:rsidRPr="004A7F94" w:rsidRDefault="004A7F94" w:rsidP="003C0581">
      <w:pPr>
        <w:pStyle w:val="Rubrik2"/>
      </w:pPr>
      <w:r w:rsidRPr="004A7F94">
        <w:t xml:space="preserve">Syfte </w:t>
      </w:r>
    </w:p>
    <w:p w14:paraId="332BCE16" w14:textId="77777777" w:rsidR="004A7F94" w:rsidRPr="004A7F94" w:rsidRDefault="004A7F94" w:rsidP="003C0581">
      <w:r w:rsidRPr="004A7F94">
        <w:t>Informationen är framtagen för att säkerställa en god och säker vård och ge ett strukturerat arbetssätt för omhändertagandet av patienterna pre-och postoperativt.</w:t>
      </w:r>
    </w:p>
    <w:p w14:paraId="328DF670" w14:textId="77777777" w:rsidR="004A7F94" w:rsidRPr="004A7F94" w:rsidRDefault="004A7F94" w:rsidP="003C0581">
      <w:r w:rsidRPr="004A7F94">
        <w:t>Innefattar diagnoserna: Ljumskbråck, navelbråck/</w:t>
      </w:r>
      <w:proofErr w:type="spellStart"/>
      <w:r w:rsidRPr="004A7F94">
        <w:t>epigastrikabråck</w:t>
      </w:r>
      <w:proofErr w:type="spellEnd"/>
      <w:r w:rsidRPr="004A7F94">
        <w:t>, ärrbråck och femoralbråck.</w:t>
      </w:r>
    </w:p>
    <w:p w14:paraId="0B33F55E" w14:textId="77777777" w:rsidR="004A7F94" w:rsidRPr="004A7F94" w:rsidRDefault="004A7F94" w:rsidP="003C0581">
      <w:pPr>
        <w:pStyle w:val="Rubrik2"/>
      </w:pPr>
      <w:r w:rsidRPr="004A7F94">
        <w:t xml:space="preserve">Arbetsbeskrivning </w:t>
      </w:r>
    </w:p>
    <w:p w14:paraId="6358BFFC" w14:textId="77777777" w:rsidR="004A7F94" w:rsidRPr="004A7F94" w:rsidRDefault="004A7F94" w:rsidP="003C0581">
      <w:pPr>
        <w:pStyle w:val="Rubrik3"/>
      </w:pPr>
      <w:r w:rsidRPr="004A7F94">
        <w:t>Preoperativt</w:t>
      </w:r>
    </w:p>
    <w:p w14:paraId="5ECA0029" w14:textId="77777777" w:rsidR="004A7F94" w:rsidRPr="004A7F94" w:rsidRDefault="004A7F94" w:rsidP="003C0581">
      <w:r w:rsidRPr="004A7F94">
        <w:t>Prover:</w:t>
      </w:r>
      <w:r w:rsidRPr="004A7F94">
        <w:rPr>
          <w:b/>
        </w:rPr>
        <w:t xml:space="preserve"> </w:t>
      </w:r>
      <w:r w:rsidRPr="004A7F94">
        <w:t xml:space="preserve">Hb, blodgruppering, </w:t>
      </w:r>
      <w:proofErr w:type="spellStart"/>
      <w:r w:rsidRPr="004A7F94">
        <w:t>elstatus</w:t>
      </w:r>
      <w:proofErr w:type="spellEnd"/>
      <w:r w:rsidRPr="004A7F94">
        <w:t>, PK, APTT, TPK.</w:t>
      </w:r>
    </w:p>
    <w:p w14:paraId="06750807" w14:textId="77777777" w:rsidR="004A7F94" w:rsidRPr="004A7F94" w:rsidRDefault="004A7F94" w:rsidP="003C0581">
      <w:r w:rsidRPr="004A7F94">
        <w:t xml:space="preserve">Vid endoskopisk bråckplastik: </w:t>
      </w:r>
      <w:proofErr w:type="spellStart"/>
      <w:r w:rsidRPr="004A7F94">
        <w:t>Laparoskopisk</w:t>
      </w:r>
      <w:proofErr w:type="spellEnd"/>
      <w:r w:rsidRPr="004A7F94">
        <w:t xml:space="preserve"> bråckoperation och TEP (transkutan endoskopisk </w:t>
      </w:r>
      <w:proofErr w:type="spellStart"/>
      <w:r w:rsidRPr="004A7F94">
        <w:t>patchplastik</w:t>
      </w:r>
      <w:proofErr w:type="spellEnd"/>
      <w:r w:rsidRPr="004A7F94">
        <w:t xml:space="preserve">) skall även </w:t>
      </w:r>
      <w:proofErr w:type="spellStart"/>
      <w:r w:rsidRPr="004A7F94">
        <w:t>bastest</w:t>
      </w:r>
      <w:proofErr w:type="spellEnd"/>
      <w:r w:rsidRPr="004A7F94">
        <w:t xml:space="preserve"> tas.</w:t>
      </w:r>
    </w:p>
    <w:p w14:paraId="52C1B3EE" w14:textId="77777777" w:rsidR="004A7F94" w:rsidRPr="004A7F94" w:rsidRDefault="004A7F94" w:rsidP="003C0581">
      <w:r w:rsidRPr="004A7F94">
        <w:t>MRSA om patienten vårdats i riskområde senaste 12 månaderna.</w:t>
      </w:r>
    </w:p>
    <w:p w14:paraId="6C20A4EC" w14:textId="77777777" w:rsidR="004A7F94" w:rsidRPr="004A7F94" w:rsidRDefault="004A7F94" w:rsidP="003C0581">
      <w:r w:rsidRPr="004A7F94">
        <w:t xml:space="preserve">Längd, vikt, blodtryck, puls, </w:t>
      </w:r>
      <w:proofErr w:type="spellStart"/>
      <w:r w:rsidRPr="004A7F94">
        <w:t>saturation</w:t>
      </w:r>
      <w:proofErr w:type="spellEnd"/>
      <w:r w:rsidRPr="004A7F94">
        <w:t xml:space="preserve"> på alla patienter.</w:t>
      </w:r>
    </w:p>
    <w:p w14:paraId="3B63EE6A" w14:textId="77777777" w:rsidR="004A7F94" w:rsidRPr="004A7F94" w:rsidRDefault="004A7F94" w:rsidP="003C0581">
      <w:r w:rsidRPr="004A7F94">
        <w:t>EKG på alla patienter över 65 år och riskpatienter.</w:t>
      </w:r>
    </w:p>
    <w:p w14:paraId="03BE3BF1" w14:textId="77777777" w:rsidR="004A7F94" w:rsidRPr="004A7F94" w:rsidRDefault="004A7F94" w:rsidP="003C0581">
      <w:r w:rsidRPr="004A7F94">
        <w:t xml:space="preserve">Trombosprofylax enligt rutin </w:t>
      </w:r>
      <w:hyperlink r:id="rId17" w:history="1">
        <w:r w:rsidRPr="004A7F94">
          <w:rPr>
            <w:color w:val="0563C1"/>
            <w:u w:val="single"/>
          </w:rPr>
          <w:t>(länk)</w:t>
        </w:r>
      </w:hyperlink>
      <w:r w:rsidRPr="004A7F94">
        <w:t>.</w:t>
      </w:r>
    </w:p>
    <w:p w14:paraId="340E4174" w14:textId="77777777" w:rsidR="004A7F94" w:rsidRPr="004A7F94" w:rsidRDefault="004A7F94" w:rsidP="003C0581">
      <w:r w:rsidRPr="004A7F94">
        <w:t xml:space="preserve">Duschinstruktioner: Dubbeldusch med desinfektionsmedel x 1 enligt Vårdhygien </w:t>
      </w:r>
      <w:hyperlink r:id="rId18" w:history="1">
        <w:r w:rsidRPr="004A7F94">
          <w:rPr>
            <w:color w:val="0563C1"/>
            <w:u w:val="single"/>
          </w:rPr>
          <w:t>(länk)</w:t>
        </w:r>
      </w:hyperlink>
      <w:r w:rsidRPr="004A7F94">
        <w:t>.</w:t>
      </w:r>
    </w:p>
    <w:p w14:paraId="21F1BBC3" w14:textId="77777777" w:rsidR="004A7F94" w:rsidRPr="004A7F94" w:rsidRDefault="004A7F94" w:rsidP="003C0581">
      <w:r w:rsidRPr="004A7F94">
        <w:t xml:space="preserve">Preoperativ fasta enligt rutin </w:t>
      </w:r>
      <w:hyperlink r:id="rId19" w:history="1">
        <w:r w:rsidRPr="004A7F94">
          <w:rPr>
            <w:color w:val="0563C1"/>
            <w:u w:val="single"/>
          </w:rPr>
          <w:t>(länk)</w:t>
        </w:r>
      </w:hyperlink>
      <w:r w:rsidRPr="004A7F94">
        <w:t>.</w:t>
      </w:r>
    </w:p>
    <w:p w14:paraId="51BCD94B" w14:textId="77777777" w:rsidR="004A7F94" w:rsidRPr="004A7F94" w:rsidRDefault="004A7F94" w:rsidP="003C0581">
      <w:r w:rsidRPr="004A7F94">
        <w:t>Antibiotika enligt läkarordination.</w:t>
      </w:r>
    </w:p>
    <w:p w14:paraId="54E8E797" w14:textId="77777777" w:rsidR="004A7F94" w:rsidRPr="004A7F94" w:rsidRDefault="004A7F94" w:rsidP="003C0581">
      <w:pPr>
        <w:pStyle w:val="Rubrik3"/>
      </w:pPr>
      <w:r w:rsidRPr="004A7F94">
        <w:t>Operation</w:t>
      </w:r>
    </w:p>
    <w:p w14:paraId="0609616D" w14:textId="77777777" w:rsidR="004A7F94" w:rsidRPr="004A7F94" w:rsidRDefault="004A7F94" w:rsidP="003C0581">
      <w:r w:rsidRPr="004A7F94">
        <w:t>Anestesiform: Lokalbedövning, spinal eller narkos.</w:t>
      </w:r>
    </w:p>
    <w:p w14:paraId="30EB56B5" w14:textId="77777777" w:rsidR="004A7F94" w:rsidRPr="004A7F94" w:rsidRDefault="004A7F94" w:rsidP="003C0581">
      <w:pPr>
        <w:pStyle w:val="Rubrik3"/>
      </w:pPr>
      <w:r w:rsidRPr="004A7F94">
        <w:t>Postoperativt</w:t>
      </w:r>
    </w:p>
    <w:p w14:paraId="4F6A3BDD" w14:textId="77777777" w:rsidR="004A7F94" w:rsidRPr="004A7F94" w:rsidRDefault="004A7F94" w:rsidP="003C0581">
      <w:r w:rsidRPr="004A7F94">
        <w:t>Patienten vårdas på UVA efter operationen.</w:t>
      </w:r>
    </w:p>
    <w:p w14:paraId="39876C85" w14:textId="77777777" w:rsidR="004A7F94" w:rsidRPr="004A7F94" w:rsidRDefault="004A7F94" w:rsidP="003C0581">
      <w:r w:rsidRPr="004A7F94">
        <w:lastRenderedPageBreak/>
        <w:t>Nutrition: Patienten får äta operationsdagens kväll.</w:t>
      </w:r>
    </w:p>
    <w:p w14:paraId="1B5AFEFD" w14:textId="77777777" w:rsidR="004A7F94" w:rsidRPr="004A7F94" w:rsidRDefault="004A7F94" w:rsidP="003C0581">
      <w:r w:rsidRPr="004A7F94">
        <w:t>Elimination: Kontrollera vattenkastningen.</w:t>
      </w:r>
    </w:p>
    <w:p w14:paraId="0CF4ED21" w14:textId="77777777" w:rsidR="004A7F94" w:rsidRPr="004A7F94" w:rsidRDefault="004A7F94" w:rsidP="003C0581">
      <w:pPr>
        <w:pStyle w:val="Rubrik3"/>
      </w:pPr>
      <w:r w:rsidRPr="004A7F94">
        <w:t>Information inför utskrivning</w:t>
      </w:r>
    </w:p>
    <w:p w14:paraId="2B39CDD3" w14:textId="77777777" w:rsidR="004A7F94" w:rsidRPr="004A7F94" w:rsidRDefault="004A7F94" w:rsidP="003C0581">
      <w:r w:rsidRPr="004A7F94">
        <w:t>Hålla en hand över såret vid hostning, nysning eller krystning.</w:t>
      </w:r>
    </w:p>
    <w:p w14:paraId="6399F263" w14:textId="77777777" w:rsidR="004A7F94" w:rsidRPr="004A7F94" w:rsidRDefault="004A7F94" w:rsidP="003C0581">
      <w:r w:rsidRPr="004A7F94">
        <w:t>Undvika förstoppning.</w:t>
      </w:r>
    </w:p>
    <w:p w14:paraId="23F4BEE5" w14:textId="77777777" w:rsidR="004A7F94" w:rsidRPr="004A7F94" w:rsidRDefault="004A7F94" w:rsidP="003C0581">
      <w:r w:rsidRPr="004A7F94">
        <w:t>Patienten uppmanas att inte lyfta tungt = över 10 kg.</w:t>
      </w:r>
    </w:p>
    <w:p w14:paraId="7F4C257D" w14:textId="77777777" w:rsidR="004A7F94" w:rsidRPr="004A7F94" w:rsidRDefault="004A7F94" w:rsidP="003C0581">
      <w:r w:rsidRPr="004A7F94">
        <w:t xml:space="preserve">Är patienten opererad med nät skall de inte lyfta tungt under </w:t>
      </w:r>
      <w:proofErr w:type="gramStart"/>
      <w:r w:rsidRPr="004A7F94">
        <w:t>2-3</w:t>
      </w:r>
      <w:proofErr w:type="gramEnd"/>
      <w:r w:rsidRPr="004A7F94">
        <w:t xml:space="preserve"> veckor.</w:t>
      </w:r>
    </w:p>
    <w:p w14:paraId="2747257F" w14:textId="77777777" w:rsidR="004A7F94" w:rsidRPr="004A7F94" w:rsidRDefault="004A7F94" w:rsidP="003C0581">
      <w:r w:rsidRPr="004A7F94">
        <w:t xml:space="preserve">Är patienten opererad utan nät skall de inte lyfta tungt under </w:t>
      </w:r>
      <w:proofErr w:type="gramStart"/>
      <w:r w:rsidRPr="004A7F94">
        <w:t>4-6</w:t>
      </w:r>
      <w:proofErr w:type="gramEnd"/>
      <w:r w:rsidRPr="004A7F94">
        <w:t xml:space="preserve"> veckor.</w:t>
      </w:r>
    </w:p>
    <w:p w14:paraId="6F7640FE" w14:textId="77777777" w:rsidR="004A7F94" w:rsidRPr="004A7F94" w:rsidRDefault="004A7F94" w:rsidP="003C0581">
      <w:r w:rsidRPr="004A7F94">
        <w:t xml:space="preserve">Kontakta kirurgkliniken vid </w:t>
      </w:r>
      <w:proofErr w:type="gramStart"/>
      <w:r w:rsidRPr="004A7F94">
        <w:t>temp &gt;</w:t>
      </w:r>
      <w:proofErr w:type="gramEnd"/>
      <w:r w:rsidRPr="004A7F94">
        <w:t xml:space="preserve"> 38 grader eller lokala tecken på infektion i operationsområdet.</w:t>
      </w:r>
    </w:p>
    <w:p w14:paraId="26A83188" w14:textId="77777777" w:rsidR="004A7F94" w:rsidRPr="004A7F94" w:rsidRDefault="004A7F94" w:rsidP="003C0581">
      <w:pPr>
        <w:pStyle w:val="Rubrik3"/>
      </w:pPr>
      <w:r w:rsidRPr="004A7F94">
        <w:t>Uppföljning</w:t>
      </w:r>
    </w:p>
    <w:p w14:paraId="1D80FF8E" w14:textId="77777777" w:rsidR="004A7F94" w:rsidRPr="004A7F94" w:rsidRDefault="004A7F94" w:rsidP="003C0581">
      <w:r w:rsidRPr="004A7F94">
        <w:t>Se operationsberättelse.</w:t>
      </w:r>
    </w:p>
    <w:p w14:paraId="78D8B98F" w14:textId="77777777" w:rsidR="004A7F94" w:rsidRPr="004A7F94" w:rsidRDefault="004A7F94" w:rsidP="003C0581">
      <w:r w:rsidRPr="004A7F94">
        <w:t>Ej rutinmässig uppföljning, endast enligt läkarordination.</w:t>
      </w:r>
    </w:p>
    <w:p w14:paraId="2D538E06" w14:textId="77777777" w:rsidR="004A7F94" w:rsidRPr="004A7F94" w:rsidRDefault="004A7F94" w:rsidP="003C0581">
      <w:r w:rsidRPr="004A7F94">
        <w:t xml:space="preserve">Remiss till distriktssköterskan för ev. suturtagning </w:t>
      </w:r>
      <w:proofErr w:type="gramStart"/>
      <w:r w:rsidRPr="004A7F94">
        <w:t>10-12</w:t>
      </w:r>
      <w:proofErr w:type="gramEnd"/>
      <w:r w:rsidRPr="004A7F94">
        <w:t xml:space="preserve"> dagar efter operation.</w:t>
      </w:r>
    </w:p>
    <w:p w14:paraId="797C4562" w14:textId="77777777" w:rsidR="004A7F94" w:rsidRPr="004A7F94" w:rsidRDefault="004A7F94" w:rsidP="003C0581">
      <w:pPr>
        <w:pStyle w:val="Rubrik2"/>
      </w:pPr>
      <w:r w:rsidRPr="004A7F94">
        <w:t>Ansvar</w:t>
      </w:r>
    </w:p>
    <w:p w14:paraId="2F7EAC33" w14:textId="77777777" w:rsidR="004A7F94" w:rsidRPr="004A7F94" w:rsidRDefault="004A7F94" w:rsidP="003C0581">
      <w:pPr>
        <w:rPr>
          <w:rFonts w:eastAsia="Calibri"/>
          <w:lang w:eastAsia="en-US"/>
        </w:rPr>
      </w:pPr>
      <w:r w:rsidRPr="004A7F94">
        <w:rPr>
          <w:rFonts w:eastAsia="Calibri"/>
          <w:lang w:eastAsia="en-US"/>
        </w:rPr>
        <w:t>Innehållsansvarig ansvarar för att rutinen revideras.  MLA/verksamhetschef ansvarar för att rutinen följs. Avsteg rapporteras i MedControl PRO.</w:t>
      </w:r>
    </w:p>
    <w:p w14:paraId="29A0F413" w14:textId="77777777" w:rsidR="004A7F94" w:rsidRPr="004A7F94" w:rsidRDefault="004A7F94" w:rsidP="004A7F94">
      <w:pPr>
        <w:tabs>
          <w:tab w:val="left" w:pos="549"/>
          <w:tab w:val="center" w:pos="4536"/>
          <w:tab w:val="right" w:pos="9019"/>
          <w:tab w:val="right" w:pos="9072"/>
        </w:tabs>
        <w:spacing w:after="0" w:line="240" w:lineRule="auto"/>
        <w:ind w:left="0" w:right="0"/>
      </w:pPr>
    </w:p>
    <w:p w14:paraId="1EC044B0" w14:textId="77777777" w:rsidR="004A7F94" w:rsidRPr="004A7F94" w:rsidRDefault="004A7F94" w:rsidP="004A7F9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A7F9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58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F94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72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2.sahlgrenska.se/upload/SU/omrade_4/laboratoriemedicin/klinisk_mikrobiologi/vardhygien/duschinstruktion_descutan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0191/Trombosprofylax%20i%20samband%20med%20kirurgi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31606/Preoperativ%20fasta%20vuxna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227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Bråck-Bukväggsbråck TEP (Total Extraperitoneal bråckplastik)</dc:title>
  <dc:subject/>
  <dc:creator>patrik.jens.johansson@vgregion.se</dc:creator>
  <keywords/>
  <lastModifiedBy>Elisabeth Håkansson</lastModifiedBy>
  <revision>4</revision>
  <lastPrinted>2016-03-31T10:56:00.0000000Z</lastPrinted>
  <dcterms:created xsi:type="dcterms:W3CDTF">2022-01-18T14:56:00.0000000Z</dcterms:created>
  <dcterms:modified xsi:type="dcterms:W3CDTF">2022-06-01T14:56:00.0000000Z</dcterms:modified>
</coreProperties>
</file>