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413C74" w14:textId="77777777" w:rsidR="00EA5499" w:rsidRDefault="008F2A69" w:rsidP="008F2A69">
      <w:pPr>
        <w:pStyle w:val="Heading1"/>
      </w:pPr>
      <w:bookmarkStart w:id="0" w:name="_Toc321146591"/>
      <w:r>
        <w:t xml:space="preserve">Akut bakteriell meningit hos vuxna </w:t>
      </w:r>
    </w:p>
    <w:p w14:paraId="0F7DB433" w14:textId="279E5575" w:rsidR="008F2A69" w:rsidRDefault="008F2A69" w:rsidP="008F2A69">
      <w:pPr>
        <w:pStyle w:val="Heading1"/>
      </w:pPr>
      <w:r>
        <w:t>– diagnostik och behandling</w:t>
      </w:r>
    </w:p>
    <w:p w14:paraId="6476C511" w14:textId="77777777" w:rsidR="008F2A69" w:rsidRDefault="008F2A69" w:rsidP="008F2A69">
      <w:pPr>
        <w:pStyle w:val="Heading2"/>
        <w:ind w:right="-143"/>
      </w:pPr>
      <w:bookmarkStart w:id="1" w:name="_Toc100327184"/>
      <w:bookmarkStart w:id="2" w:name="_Toc106874287"/>
      <w:bookmarkEnd w:id="0"/>
      <w:r>
        <w:t>Förändringar sedan föregående version</w:t>
      </w:r>
      <w:bookmarkEnd w:id="1"/>
      <w:bookmarkEnd w:id="2"/>
    </w:p>
    <w:p w14:paraId="3B731463" w14:textId="77777777" w:rsidR="008F2A69" w:rsidRPr="007A334E" w:rsidRDefault="008F2A69" w:rsidP="008F2A69">
      <w:pPr>
        <w:ind w:right="-143"/>
      </w:pPr>
      <w:r>
        <w:t>Flödesschemat (Fig. 1) för akut handläggning har reviderats. Ändrade rekommendationer för antibiotikabehandling vid allvarlig överkänslighet. Rekommendationer om fortsatt antibiotikabehandling efter odlingssvar har tagits bort från dokumentet.</w:t>
      </w:r>
    </w:p>
    <w:p w14:paraId="48E1F36E" w14:textId="77777777" w:rsidR="008F2A69" w:rsidRDefault="008F2A69" w:rsidP="008F2A69">
      <w:pPr>
        <w:pStyle w:val="Heading2"/>
      </w:pPr>
      <w:bookmarkStart w:id="3" w:name="_Toc100327185"/>
      <w:bookmarkStart w:id="4" w:name="_Toc106874288"/>
      <w:bookmarkStart w:id="5" w:name="_Toc72840807"/>
      <w:r>
        <w:t>Sammanfattning</w:t>
      </w:r>
      <w:bookmarkEnd w:id="3"/>
      <w:bookmarkEnd w:id="4"/>
    </w:p>
    <w:p w14:paraId="1F449828" w14:textId="77777777" w:rsidR="008F2A69" w:rsidRDefault="008F2A69" w:rsidP="008F2A69">
      <w:pPr>
        <w:ind w:right="-143"/>
      </w:pPr>
      <w:r>
        <w:t>Rutinen beskriver; grunder för meningitmisstanke, provtagningsrutiner samt initial behandling med antibiotika och kortikosteroid.</w:t>
      </w:r>
    </w:p>
    <w:p w14:paraId="258DFE2A" w14:textId="77777777" w:rsidR="008F2A69" w:rsidRDefault="008F2A69" w:rsidP="008F2A69">
      <w:pPr>
        <w:pStyle w:val="Heading2"/>
        <w:ind w:right="-143"/>
      </w:pPr>
      <w:bookmarkStart w:id="6" w:name="_Toc100327186"/>
      <w:bookmarkStart w:id="7" w:name="_Toc106874289"/>
      <w:bookmarkEnd w:id="5"/>
      <w:r>
        <w:t>Bakgrund och syfte</w:t>
      </w:r>
      <w:bookmarkEnd w:id="6"/>
      <w:bookmarkEnd w:id="7"/>
      <w:r>
        <w:t xml:space="preserve"> </w:t>
      </w:r>
    </w:p>
    <w:p w14:paraId="535C5D9C" w14:textId="77777777" w:rsidR="008F2A69" w:rsidRPr="00501E70" w:rsidRDefault="008F2A69" w:rsidP="008F2A69">
      <w:pPr>
        <w:spacing w:after="0" w:line="240" w:lineRule="auto"/>
        <w:textAlignment w:val="baseline"/>
        <w:rPr>
          <w:rFonts w:ascii="Segoe UI" w:hAnsi="Segoe UI" w:cs="Segoe UI"/>
          <w:sz w:val="18"/>
          <w:szCs w:val="18"/>
        </w:rPr>
      </w:pPr>
      <w:bookmarkStart w:id="8" w:name="_Toc100327187"/>
      <w:bookmarkStart w:id="9" w:name="_Toc106874290"/>
      <w:r w:rsidRPr="00501E70">
        <w:t>Akut bakteriell meningit (ABM) är en livshotande sjukdom där tidig diagnos</w:t>
      </w:r>
      <w:r>
        <w:t xml:space="preserve"> </w:t>
      </w:r>
      <w:r w:rsidRPr="00501E70">
        <w:t xml:space="preserve">och snabbt insatt behandling är avgörande för prognosen. Anamnesen är </w:t>
      </w:r>
      <w:r>
        <w:t>som regel</w:t>
      </w:r>
      <w:r w:rsidRPr="00501E70">
        <w:t xml:space="preserve"> kort (timmar till ett par dagar) men kan vara längre vid till exempel Listeriameningit. Ofta finns det ett annat primärt infektionsfokus (otit, sinuit, pneumoni). </w:t>
      </w:r>
    </w:p>
    <w:p w14:paraId="19800709" w14:textId="77777777" w:rsidR="008F2A69" w:rsidRPr="00501E70" w:rsidRDefault="008F2A69" w:rsidP="008F2A69">
      <w:pPr>
        <w:spacing w:after="0" w:line="240" w:lineRule="auto"/>
        <w:textAlignment w:val="baseline"/>
        <w:rPr>
          <w:rFonts w:ascii="Segoe UI" w:hAnsi="Segoe UI" w:cs="Segoe UI"/>
          <w:sz w:val="18"/>
          <w:szCs w:val="18"/>
        </w:rPr>
      </w:pPr>
      <w:r w:rsidRPr="00501E70">
        <w:t>Symtombilden vid ABM är ofta svårtolkad och den klassiska triaden (feber, nackstyvhet och vakenhetssänkning) finns endast hos en minoritet av patienterna. Andra vanliga symtom är huvudvärk och kräkningar. Kramper och fokala neurologiska symtom kan förekomma. Vid meningokockmeningit ses ofta petechier och samtidig septisk chock är vanligt. Närmare hälften av patienterna saknar feber och det är vanligt med normalt eller endast måttligt förhöjt CRP. </w:t>
      </w:r>
    </w:p>
    <w:p w14:paraId="5F9AA42F" w14:textId="77777777" w:rsidR="008F2A69" w:rsidRPr="00501E70" w:rsidRDefault="008F2A69" w:rsidP="008F2A69">
      <w:pPr>
        <w:spacing w:after="0" w:line="240" w:lineRule="auto"/>
        <w:textAlignment w:val="baseline"/>
        <w:rPr>
          <w:rFonts w:ascii="Segoe UI" w:hAnsi="Segoe UI" w:cs="Segoe UI"/>
          <w:sz w:val="18"/>
          <w:szCs w:val="18"/>
        </w:rPr>
      </w:pPr>
      <w:r w:rsidRPr="00501E70">
        <w:t xml:space="preserve">Man måste därför ha en låg tröskel för </w:t>
      </w:r>
      <w:r>
        <w:t xml:space="preserve">att misstänka ABM och genomföra </w:t>
      </w:r>
      <w:r w:rsidRPr="00501E70">
        <w:t>diagnostisk lumbalpunktion.  </w:t>
      </w:r>
    </w:p>
    <w:p w14:paraId="4A997697" w14:textId="77777777" w:rsidR="008F2A69" w:rsidRDefault="008F2A69" w:rsidP="008F2A69">
      <w:pPr>
        <w:spacing w:after="0" w:line="240" w:lineRule="auto"/>
        <w:ind w:left="0" w:right="0"/>
        <w:rPr>
          <w:rFonts w:asciiTheme="majorHAnsi" w:eastAsiaTheme="majorEastAsia" w:hAnsiTheme="majorHAnsi" w:cstheme="majorBidi"/>
          <w:bCs/>
          <w:sz w:val="40"/>
          <w:szCs w:val="26"/>
        </w:rPr>
      </w:pPr>
      <w:bookmarkStart w:id="10" w:name="_Toc100327192"/>
      <w:bookmarkStart w:id="11" w:name="_Toc106874291"/>
      <w:bookmarkEnd w:id="8"/>
      <w:bookmarkEnd w:id="9"/>
      <w:r>
        <w:br w:type="page"/>
      </w:r>
    </w:p>
    <w:p w14:paraId="7C675EAF" w14:textId="77777777" w:rsidR="008F2A69" w:rsidRPr="005449CE" w:rsidRDefault="008F2A69" w:rsidP="008F2A69">
      <w:pPr>
        <w:pStyle w:val="Heading2"/>
        <w:ind w:left="360" w:right="-143"/>
        <w:rPr>
          <w:color w:val="auto"/>
        </w:rPr>
      </w:pPr>
      <w:r w:rsidRPr="00065A6B">
        <w:rPr>
          <w:color w:val="auto"/>
        </w:rPr>
        <w:t>Utförande</w:t>
      </w:r>
      <w:bookmarkEnd w:id="10"/>
      <w:bookmarkEnd w:id="11"/>
      <w:r>
        <w:rPr>
          <w:color w:val="auto"/>
        </w:rPr>
        <w:br/>
      </w:r>
      <w:r w:rsidRPr="002510C4">
        <w:rPr>
          <w:sz w:val="36"/>
          <w:szCs w:val="24"/>
        </w:rPr>
        <w:t>Genomför lumbalpunktion (LP) vid 2 eller flera av:</w:t>
      </w:r>
    </w:p>
    <w:p w14:paraId="24A86BFE" w14:textId="77777777" w:rsidR="008F2A69" w:rsidRDefault="008F2A69" w:rsidP="008F2A69">
      <w:pPr>
        <w:pStyle w:val="ListParagraph"/>
        <w:numPr>
          <w:ilvl w:val="0"/>
          <w:numId w:val="34"/>
        </w:numPr>
        <w:ind w:right="-143"/>
      </w:pPr>
      <w:r>
        <w:t>Feber</w:t>
      </w:r>
    </w:p>
    <w:p w14:paraId="6C43B208" w14:textId="77777777" w:rsidR="008F2A69" w:rsidRDefault="008F2A69" w:rsidP="008F2A69">
      <w:pPr>
        <w:pStyle w:val="ListParagraph"/>
        <w:numPr>
          <w:ilvl w:val="0"/>
          <w:numId w:val="34"/>
        </w:numPr>
        <w:ind w:right="-143"/>
      </w:pPr>
      <w:r>
        <w:t>Nackstyvhet</w:t>
      </w:r>
    </w:p>
    <w:p w14:paraId="7C11D709" w14:textId="77777777" w:rsidR="008F2A69" w:rsidRDefault="008F2A69" w:rsidP="008F2A69">
      <w:pPr>
        <w:pStyle w:val="ListParagraph"/>
        <w:numPr>
          <w:ilvl w:val="0"/>
          <w:numId w:val="34"/>
        </w:numPr>
        <w:ind w:right="-143"/>
      </w:pPr>
      <w:r>
        <w:t>Vakenhetssänkning (RLS ≥2)</w:t>
      </w:r>
    </w:p>
    <w:p w14:paraId="53737778" w14:textId="77777777" w:rsidR="008F2A69" w:rsidRDefault="008F2A69" w:rsidP="008F2A69">
      <w:pPr>
        <w:pStyle w:val="ListParagraph"/>
        <w:numPr>
          <w:ilvl w:val="0"/>
          <w:numId w:val="34"/>
        </w:numPr>
        <w:ind w:right="-143"/>
      </w:pPr>
      <w:r>
        <w:t>Huvudvärk</w:t>
      </w:r>
    </w:p>
    <w:p w14:paraId="0FBB1289" w14:textId="77777777" w:rsidR="008F2A69" w:rsidRDefault="008F2A69" w:rsidP="008F2A69">
      <w:pPr>
        <w:pStyle w:val="MellanrubrikVGR"/>
      </w:pPr>
      <w:r>
        <w:t>Kommentarer:</w:t>
      </w:r>
    </w:p>
    <w:p w14:paraId="16C2C061" w14:textId="77777777" w:rsidR="008F2A69" w:rsidRDefault="008F2A69" w:rsidP="008F2A69">
      <w:pPr>
        <w:pStyle w:val="ListParagraph"/>
        <w:numPr>
          <w:ilvl w:val="0"/>
          <w:numId w:val="42"/>
        </w:numPr>
        <w:ind w:right="-143"/>
      </w:pPr>
      <w:r>
        <w:t>Enbart feber + huvudvärk är ospecifikt och motiverar inte alltid LP. Svår huvudvärk, allmänpåverkan, kort anamnes (&lt;48 timmar) stärker indikationen.</w:t>
      </w:r>
    </w:p>
    <w:p w14:paraId="485AFBF7" w14:textId="77777777" w:rsidR="008F2A69" w:rsidRDefault="008F2A69" w:rsidP="008F2A69">
      <w:pPr>
        <w:pStyle w:val="ListParagraph"/>
        <w:numPr>
          <w:ilvl w:val="0"/>
          <w:numId w:val="42"/>
        </w:numPr>
        <w:ind w:right="-143"/>
      </w:pPr>
      <w:r>
        <w:t>Äldre personer kan uppvisa vakenhetssänkning även vid infektioner utanför CNS (till exempel pyelonefrit). Vid stark misstanke om annat infektionsfokus kan man vid feber + vakenhetssänkning överväga att avstå el. avvakta med LP.</w:t>
      </w:r>
    </w:p>
    <w:p w14:paraId="65810B72" w14:textId="77777777" w:rsidR="008F2A69" w:rsidRPr="00A06693" w:rsidRDefault="008F2A69" w:rsidP="008F2A69">
      <w:pPr>
        <w:pStyle w:val="MellanrubrikVGR"/>
      </w:pPr>
      <w:r w:rsidRPr="00A06693">
        <w:t>Kontraindikationer för omedelbar LP:</w:t>
      </w:r>
    </w:p>
    <w:p w14:paraId="22A0F0A7" w14:textId="0BF4BC57" w:rsidR="008F2A69" w:rsidRDefault="008F2A69" w:rsidP="008F2A69">
      <w:pPr>
        <w:pStyle w:val="ListParagraph"/>
        <w:numPr>
          <w:ilvl w:val="0"/>
          <w:numId w:val="35"/>
        </w:numPr>
        <w:ind w:right="-143"/>
      </w:pPr>
      <w:r>
        <w:t xml:space="preserve">Fokala neurologiska symtom (utesluter inte </w:t>
      </w:r>
      <w:r w:rsidR="003876F3">
        <w:t>ABM</w:t>
      </w:r>
      <w:r>
        <w:t xml:space="preserve"> men kan tala för annan diagnos)</w:t>
      </w:r>
    </w:p>
    <w:p w14:paraId="133D0126" w14:textId="77777777" w:rsidR="008F2A69" w:rsidRDefault="008F2A69" w:rsidP="008F2A69">
      <w:pPr>
        <w:pStyle w:val="ListParagraph"/>
        <w:numPr>
          <w:ilvl w:val="0"/>
          <w:numId w:val="35"/>
        </w:numPr>
        <w:ind w:right="-143"/>
      </w:pPr>
      <w:r>
        <w:t>Pågående behandling med potenta antikoagulantia (warfarin, DOAK med flera)</w:t>
      </w:r>
    </w:p>
    <w:p w14:paraId="2661D769" w14:textId="77777777" w:rsidR="008F2A69" w:rsidRDefault="008F2A69" w:rsidP="008F2A69">
      <w:pPr>
        <w:pStyle w:val="ListParagraph"/>
        <w:numPr>
          <w:ilvl w:val="0"/>
          <w:numId w:val="35"/>
        </w:numPr>
        <w:ind w:right="-143"/>
      </w:pPr>
      <w:r>
        <w:t xml:space="preserve">Medvetslöshet (RLS ≥4) </w:t>
      </w:r>
    </w:p>
    <w:p w14:paraId="7A4DE492" w14:textId="1B17BC20" w:rsidR="008F2A69" w:rsidRDefault="008F2A69" w:rsidP="0EFA6021">
      <w:pPr>
        <w:pStyle w:val="ListParagraph"/>
        <w:numPr>
          <w:ilvl w:val="0"/>
          <w:numId w:val="35"/>
        </w:numPr>
        <w:spacing w:after="0" w:line="240" w:lineRule="auto"/>
        <w:ind w:right="-143"/>
      </w:pPr>
      <w:r>
        <w:t>Pågående kramper</w:t>
      </w:r>
    </w:p>
    <w:p w14:paraId="06C63351" w14:textId="77777777" w:rsidR="00E00207" w:rsidRDefault="00E00207" w:rsidP="008F2A69">
      <w:pPr>
        <w:ind w:left="360" w:right="-143"/>
        <w:rPr>
          <w:rFonts w:asciiTheme="majorHAnsi" w:eastAsiaTheme="majorEastAsia" w:hAnsiTheme="majorHAnsi" w:cstheme="majorBidi"/>
          <w:bCs/>
          <w:color w:val="000000" w:themeColor="text1"/>
          <w:sz w:val="32"/>
          <w:szCs w:val="22"/>
        </w:rPr>
      </w:pPr>
    </w:p>
    <w:p w14:paraId="1946A030" w14:textId="77777777" w:rsidR="008F2A69" w:rsidRDefault="008F2A69" w:rsidP="008F2A69">
      <w:pPr>
        <w:ind w:left="360" w:right="-143"/>
      </w:pPr>
      <w:r w:rsidRPr="005D12D5">
        <w:rPr>
          <w:rFonts w:asciiTheme="majorHAnsi" w:eastAsiaTheme="majorEastAsia" w:hAnsiTheme="majorHAnsi" w:cstheme="majorBidi"/>
          <w:bCs/>
          <w:color w:val="000000" w:themeColor="text1"/>
          <w:sz w:val="32"/>
          <w:szCs w:val="22"/>
        </w:rPr>
        <w:t>Figur 1. Arbetsflöde vid misstanke om akut bakteriell meningit</w:t>
      </w:r>
      <w:r w:rsidRPr="005D12D5">
        <w:rPr>
          <w:rFonts w:asciiTheme="majorHAnsi" w:eastAsiaTheme="majorEastAsia" w:hAnsiTheme="majorHAnsi" w:cstheme="majorBidi"/>
          <w:bCs/>
          <w:color w:val="000000" w:themeColor="text1"/>
          <w:sz w:val="32"/>
          <w:szCs w:val="22"/>
        </w:rPr>
        <w:br/>
      </w:r>
      <w:r w:rsidRPr="00E212C1">
        <w:rPr>
          <w:rFonts w:asciiTheme="majorHAnsi" w:hAnsiTheme="majorHAnsi" w:cstheme="majorHAnsi"/>
        </w:rPr>
        <w:t>≥2 av feber, nackstyvhet, vakenhetssänkning, feber</w:t>
      </w:r>
    </w:p>
    <w:p w14:paraId="457C21B0" w14:textId="77777777" w:rsidR="008F2A69" w:rsidRDefault="008F2A69" w:rsidP="008F2A69">
      <w:pPr>
        <w:ind w:left="360" w:right="-143"/>
      </w:pPr>
      <w:r>
        <w:rPr>
          <w:noProof/>
        </w:rPr>
        <w:drawing>
          <wp:inline distT="0" distB="0" distL="0" distR="0" wp14:anchorId="08EAED86" wp14:editId="47565C69">
            <wp:extent cx="5610365" cy="3409950"/>
            <wp:effectExtent l="0" t="0" r="9525" b="0"/>
            <wp:docPr id="1471424067" name="Bildobjekt 1471424067" descr="En bild som visar text, skärmbild, Teckensnitt, Webbplat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12">
                      <a:extLst>
                        <a:ext uri="{28A0092B-C50C-407E-A947-70E740481C1C}">
                          <a14:useLocalDpi xmlns:a14="http://schemas.microsoft.com/office/drawing/2010/main" val="0"/>
                        </a:ext>
                      </a:extLst>
                    </a:blip>
                    <a:stretch>
                      <a:fillRect/>
                    </a:stretch>
                  </pic:blipFill>
                  <pic:spPr>
                    <a:xfrm>
                      <a:off x="0" y="0"/>
                      <a:ext cx="5613997" cy="3412158"/>
                    </a:xfrm>
                    <a:prstGeom prst="rect">
                      <a:avLst/>
                    </a:prstGeom>
                  </pic:spPr>
                </pic:pic>
              </a:graphicData>
            </a:graphic>
          </wp:inline>
        </w:drawing>
      </w:r>
    </w:p>
    <w:p w14:paraId="46252505" w14:textId="77777777" w:rsidR="008F2A69" w:rsidRPr="00A06693" w:rsidRDefault="008F2A69" w:rsidP="008F2A69">
      <w:pPr>
        <w:pStyle w:val="Heading3"/>
      </w:pPr>
      <w:r w:rsidRPr="00A06693">
        <w:t xml:space="preserve">Provtagning vid misstänkt ABM: </w:t>
      </w:r>
    </w:p>
    <w:p w14:paraId="1A0A009E" w14:textId="77777777" w:rsidR="008F2A69" w:rsidRPr="00A06693" w:rsidRDefault="008F2A69" w:rsidP="008F2A69">
      <w:pPr>
        <w:pStyle w:val="MellanrubrikVGR"/>
      </w:pPr>
      <w:r w:rsidRPr="00A06693">
        <w:t>Blodprover</w:t>
      </w:r>
    </w:p>
    <w:p w14:paraId="0CC67209" w14:textId="77777777" w:rsidR="008F2A69" w:rsidRDefault="008F2A69" w:rsidP="008F2A69">
      <w:pPr>
        <w:pStyle w:val="ListParagraph"/>
        <w:numPr>
          <w:ilvl w:val="0"/>
          <w:numId w:val="36"/>
        </w:numPr>
        <w:ind w:right="-143"/>
      </w:pPr>
      <w:r>
        <w:t>Hb, LPK, TPK, CRP, elstatus, leverstatus, PK/APTT, blodgas (inkl. glukos)</w:t>
      </w:r>
    </w:p>
    <w:p w14:paraId="3411856F" w14:textId="77777777" w:rsidR="008F2A69" w:rsidRDefault="008F2A69" w:rsidP="008F2A69">
      <w:pPr>
        <w:pStyle w:val="ListParagraph"/>
        <w:numPr>
          <w:ilvl w:val="0"/>
          <w:numId w:val="36"/>
        </w:numPr>
        <w:ind w:right="-143"/>
      </w:pPr>
      <w:r>
        <w:t xml:space="preserve">Blododling x 2 </w:t>
      </w:r>
    </w:p>
    <w:p w14:paraId="1F38B5B7" w14:textId="77777777" w:rsidR="008F2A69" w:rsidRPr="00A06693" w:rsidRDefault="008F2A69" w:rsidP="008F2A69">
      <w:pPr>
        <w:pStyle w:val="MellanrubrikVGR"/>
      </w:pPr>
      <w:r w:rsidRPr="00A06693">
        <w:t>Lumbalpunktion</w:t>
      </w:r>
    </w:p>
    <w:p w14:paraId="5D9FDE68" w14:textId="77777777" w:rsidR="008F2A69" w:rsidRDefault="008F2A69" w:rsidP="008F2A69">
      <w:pPr>
        <w:pStyle w:val="ListParagraph"/>
        <w:numPr>
          <w:ilvl w:val="0"/>
          <w:numId w:val="37"/>
        </w:numPr>
        <w:ind w:right="-143"/>
      </w:pPr>
      <w:r>
        <w:t>Mät lumbalt likvortryck med stigrör. Trycket (cm H</w:t>
      </w:r>
      <w:r w:rsidRPr="0051211D">
        <w:rPr>
          <w:vertAlign w:val="subscript"/>
        </w:rPr>
        <w:t>2</w:t>
      </w:r>
      <w:r>
        <w:t xml:space="preserve">O) anges i patientjournalen. Använd sen stigröret, lösgjort från mätstickan, vid avtappning av likvor. </w:t>
      </w:r>
    </w:p>
    <w:p w14:paraId="59242D12" w14:textId="77777777" w:rsidR="008F2A69" w:rsidRDefault="008F2A69" w:rsidP="008F2A69">
      <w:pPr>
        <w:pStyle w:val="ListParagraph"/>
        <w:numPr>
          <w:ilvl w:val="0"/>
          <w:numId w:val="37"/>
        </w:numPr>
        <w:ind w:right="-143"/>
      </w:pPr>
      <w:r>
        <w:t xml:space="preserve">Bedöm om likvor är grumlig eller ej (anges i patientjournalen). Grumlig likvor är diagnostisk för ABM. Klar likvor utesluter inte ABM. </w:t>
      </w:r>
    </w:p>
    <w:p w14:paraId="5BE1FDF4" w14:textId="77777777" w:rsidR="008F2A69" w:rsidRDefault="008F2A69" w:rsidP="008F2A69">
      <w:pPr>
        <w:pStyle w:val="ListParagraph"/>
        <w:numPr>
          <w:ilvl w:val="0"/>
          <w:numId w:val="0"/>
        </w:numPr>
        <w:ind w:left="1080" w:right="-143"/>
      </w:pPr>
    </w:p>
    <w:p w14:paraId="07D8617F" w14:textId="77777777" w:rsidR="008F2A69" w:rsidRPr="00A06693" w:rsidRDefault="008F2A69" w:rsidP="008F2A69">
      <w:pPr>
        <w:pStyle w:val="MellanrubrikVGR"/>
      </w:pPr>
      <w:r w:rsidRPr="00A06693">
        <w:t xml:space="preserve">Likvoranalyser (plaströr </w:t>
      </w:r>
      <w:r>
        <w:t xml:space="preserve">utan tillsats - </w:t>
      </w:r>
      <w:r w:rsidRPr="00A06693">
        <w:t xml:space="preserve">gul kork), 1,5–2 ml likvor/rör) </w:t>
      </w:r>
    </w:p>
    <w:p w14:paraId="1320EF2D" w14:textId="77777777" w:rsidR="008F2A69" w:rsidRDefault="008F2A69" w:rsidP="008F2A69">
      <w:pPr>
        <w:pStyle w:val="ListParagraph"/>
        <w:numPr>
          <w:ilvl w:val="0"/>
          <w:numId w:val="38"/>
        </w:numPr>
        <w:ind w:right="-143"/>
      </w:pPr>
      <w:r w:rsidRPr="00A06693">
        <w:rPr>
          <w:b/>
          <w:bCs/>
        </w:rPr>
        <w:t>Rör 1:</w:t>
      </w:r>
      <w:r>
        <w:t xml:space="preserve"> odling (baktlab) </w:t>
      </w:r>
    </w:p>
    <w:p w14:paraId="71844100" w14:textId="77777777" w:rsidR="008F2A69" w:rsidRDefault="008F2A69" w:rsidP="008F2A69">
      <w:pPr>
        <w:pStyle w:val="ListParagraph"/>
        <w:numPr>
          <w:ilvl w:val="0"/>
          <w:numId w:val="38"/>
        </w:numPr>
        <w:ind w:right="-143"/>
      </w:pPr>
      <w:r w:rsidRPr="00A06693">
        <w:rPr>
          <w:b/>
          <w:bCs/>
        </w:rPr>
        <w:t>Rör 2:</w:t>
      </w:r>
      <w:r>
        <w:t xml:space="preserve"> cellräkning, albumin, laktat, glukos. (klinisk kemi) AKUT – svar inom 1 timma </w:t>
      </w:r>
    </w:p>
    <w:p w14:paraId="79BE8AEB" w14:textId="77777777" w:rsidR="008F2A69" w:rsidRDefault="008F2A69" w:rsidP="008F2A69">
      <w:pPr>
        <w:pStyle w:val="ListParagraph"/>
        <w:numPr>
          <w:ilvl w:val="0"/>
          <w:numId w:val="38"/>
        </w:numPr>
        <w:ind w:right="-143"/>
      </w:pPr>
      <w:r w:rsidRPr="00416473">
        <w:rPr>
          <w:b/>
          <w:bCs/>
          <w:lang w:val="en-US"/>
        </w:rPr>
        <w:t>Rör 3:</w:t>
      </w:r>
      <w:r w:rsidRPr="00416473">
        <w:rPr>
          <w:lang w:val="en-US"/>
        </w:rPr>
        <w:t xml:space="preserve"> Filmarray, multiplex PCR (virologilab). </w:t>
      </w:r>
      <w:r>
        <w:t xml:space="preserve">Snabbmetod som detekterar flertalet vanliga agens vid akuta CNS-infektioner, bakterier och virus – svar samma dag </w:t>
      </w:r>
    </w:p>
    <w:p w14:paraId="1DE44532" w14:textId="77777777" w:rsidR="008F2A69" w:rsidRDefault="008F2A69" w:rsidP="008F2A69">
      <w:pPr>
        <w:pStyle w:val="ListParagraph"/>
        <w:numPr>
          <w:ilvl w:val="0"/>
          <w:numId w:val="38"/>
        </w:numPr>
        <w:ind w:right="-143"/>
      </w:pPr>
      <w:r w:rsidRPr="00A06693">
        <w:rPr>
          <w:b/>
          <w:bCs/>
        </w:rPr>
        <w:t>Rör 4:</w:t>
      </w:r>
      <w:r>
        <w:t xml:space="preserve"> extrarör för ev. tilläggsanalyser. Skickas med patienten till Infektion. </w:t>
      </w:r>
    </w:p>
    <w:p w14:paraId="593F5153" w14:textId="77777777" w:rsidR="008F2A69" w:rsidRDefault="008F2A69" w:rsidP="008F2A69">
      <w:pPr>
        <w:ind w:left="0" w:right="-143"/>
      </w:pPr>
    </w:p>
    <w:p w14:paraId="6D1FC5E6" w14:textId="77777777" w:rsidR="008F2A69" w:rsidRPr="00A06693" w:rsidRDefault="008F2A69" w:rsidP="008F2A69">
      <w:pPr>
        <w:pStyle w:val="MellanrubrikVGR"/>
      </w:pPr>
      <w:r w:rsidRPr="00A06693">
        <w:t xml:space="preserve">Likvorlogistik </w:t>
      </w:r>
    </w:p>
    <w:p w14:paraId="76F80635" w14:textId="77777777" w:rsidR="008F2A69" w:rsidRDefault="008F2A69" w:rsidP="008F2A69">
      <w:pPr>
        <w:pStyle w:val="ListParagraph"/>
        <w:numPr>
          <w:ilvl w:val="0"/>
          <w:numId w:val="41"/>
        </w:numPr>
        <w:ind w:right="-143"/>
      </w:pPr>
      <w:r>
        <w:t xml:space="preserve">Rör 2 (celler, albumin, laktat, glukos) skickas AKUT till klinisk kemi. </w:t>
      </w:r>
    </w:p>
    <w:p w14:paraId="2413109F" w14:textId="77777777" w:rsidR="008F2A69" w:rsidRDefault="008F2A69" w:rsidP="008F2A69">
      <w:pPr>
        <w:pStyle w:val="ListParagraph"/>
        <w:numPr>
          <w:ilvl w:val="0"/>
          <w:numId w:val="41"/>
        </w:numPr>
        <w:ind w:right="-143"/>
      </w:pPr>
      <w:r>
        <w:t>Rör 1 och 3</w:t>
      </w:r>
    </w:p>
    <w:p w14:paraId="0A7176DC" w14:textId="77777777" w:rsidR="008F2A69" w:rsidRDefault="008F2A69" w:rsidP="008F2A69">
      <w:pPr>
        <w:pStyle w:val="ListParagraph"/>
        <w:numPr>
          <w:ilvl w:val="1"/>
          <w:numId w:val="41"/>
        </w:numPr>
        <w:ind w:right="-143"/>
      </w:pPr>
      <w:r>
        <w:t xml:space="preserve">Skickas direkt vid stark klinisk misstanke om ABM (typisk symtombild och/eller grumlig likvor). </w:t>
      </w:r>
    </w:p>
    <w:p w14:paraId="3DE99A42" w14:textId="77777777" w:rsidR="008F2A69" w:rsidRDefault="008F2A69" w:rsidP="008F2A69">
      <w:pPr>
        <w:pStyle w:val="ListParagraph"/>
        <w:numPr>
          <w:ilvl w:val="1"/>
          <w:numId w:val="41"/>
        </w:numPr>
        <w:ind w:right="-143"/>
      </w:pPr>
      <w:r>
        <w:t xml:space="preserve">Vid svagare ABM-misstanke kan dessa rör ställas i kylen i väntan på svar på akuta likvoranalyser: Vid normala resultat beställs inga mikrobiologiska analyser. Diskussion med infektionsläkare vid behov (konsult/bakjour). </w:t>
      </w:r>
    </w:p>
    <w:p w14:paraId="45CFA2A1" w14:textId="77777777" w:rsidR="008F2A69" w:rsidRDefault="008F2A69" w:rsidP="008F2A69">
      <w:pPr>
        <w:spacing w:after="0" w:line="240" w:lineRule="auto"/>
        <w:ind w:left="0" w:right="0"/>
        <w:rPr>
          <w:rFonts w:asciiTheme="majorHAnsi" w:eastAsiaTheme="majorEastAsia" w:hAnsiTheme="majorHAnsi" w:cstheme="majorBidi"/>
          <w:bCs/>
          <w:color w:val="000000" w:themeColor="text1"/>
          <w:sz w:val="36"/>
        </w:rPr>
      </w:pPr>
    </w:p>
    <w:p w14:paraId="499ECD5C" w14:textId="77777777" w:rsidR="008F2A69" w:rsidRDefault="008F2A69" w:rsidP="008F2A69">
      <w:pPr>
        <w:spacing w:after="0" w:line="240" w:lineRule="auto"/>
        <w:ind w:left="0" w:right="0"/>
        <w:rPr>
          <w:rFonts w:asciiTheme="majorHAnsi" w:eastAsiaTheme="majorEastAsia" w:hAnsiTheme="majorHAnsi" w:cstheme="majorBidi"/>
          <w:bCs/>
          <w:color w:val="000000" w:themeColor="text1"/>
          <w:sz w:val="36"/>
        </w:rPr>
      </w:pPr>
      <w:r>
        <w:br w:type="page"/>
      </w:r>
    </w:p>
    <w:p w14:paraId="6C391836" w14:textId="77777777" w:rsidR="008F2A69" w:rsidRPr="00CB67FA" w:rsidRDefault="008F2A69" w:rsidP="008F2A69">
      <w:pPr>
        <w:pStyle w:val="Heading3"/>
      </w:pPr>
      <w:r w:rsidRPr="00A06693">
        <w:t>Initial antibiotikabehandling innan odlingssvar</w:t>
      </w:r>
    </w:p>
    <w:p w14:paraId="6562CEFE" w14:textId="77777777" w:rsidR="008F2A69" w:rsidRDefault="008F2A69" w:rsidP="008F2A69">
      <w:pPr>
        <w:pStyle w:val="MellanrubrikVGR"/>
      </w:pPr>
      <w:r>
        <w:t>Samhällsförvärvad ABM (ej immunsupprimerad, ej utlandsresa)</w:t>
      </w:r>
    </w:p>
    <w:p w14:paraId="1AABDE63" w14:textId="77777777" w:rsidR="008F2A69" w:rsidRDefault="008F2A69" w:rsidP="008F2A69">
      <w:pPr>
        <w:pStyle w:val="ListParagraph"/>
        <w:numPr>
          <w:ilvl w:val="0"/>
          <w:numId w:val="39"/>
        </w:numPr>
        <w:ind w:right="-143"/>
      </w:pPr>
      <w:r>
        <w:t>meropenem 2 g x 3</w:t>
      </w:r>
      <w:r>
        <w:br/>
      </w:r>
      <w:r w:rsidRPr="00892B56">
        <w:rPr>
          <w:i/>
          <w:iCs/>
        </w:rPr>
        <w:t>alternativt</w:t>
      </w:r>
    </w:p>
    <w:p w14:paraId="4E7F35F5" w14:textId="77777777" w:rsidR="008F2A69" w:rsidRPr="00416473" w:rsidRDefault="008F2A69" w:rsidP="008F2A69">
      <w:pPr>
        <w:pStyle w:val="ListParagraph"/>
        <w:numPr>
          <w:ilvl w:val="0"/>
          <w:numId w:val="39"/>
        </w:numPr>
        <w:ind w:right="-143"/>
        <w:rPr>
          <w:lang w:val="en-US"/>
        </w:rPr>
      </w:pPr>
      <w:r w:rsidRPr="00416473">
        <w:rPr>
          <w:lang w:val="en-US"/>
        </w:rPr>
        <w:t>cefotaxim 3 g x 4 + ampicillin 3 g x 4</w:t>
      </w:r>
    </w:p>
    <w:p w14:paraId="0145E87A" w14:textId="77777777" w:rsidR="008F2A69" w:rsidRDefault="008F2A69" w:rsidP="008F2A69">
      <w:pPr>
        <w:pStyle w:val="MellanrubrikVGR"/>
      </w:pPr>
      <w:r>
        <w:t>ABM hos immunsupprimerad patient</w:t>
      </w:r>
    </w:p>
    <w:p w14:paraId="71F43615" w14:textId="77777777" w:rsidR="008F2A69" w:rsidRDefault="008F2A69" w:rsidP="008F2A69">
      <w:pPr>
        <w:pStyle w:val="ListParagraph"/>
        <w:numPr>
          <w:ilvl w:val="0"/>
          <w:numId w:val="39"/>
        </w:numPr>
        <w:ind w:right="-143"/>
      </w:pPr>
      <w:r>
        <w:t>meropenem 2 g x 3</w:t>
      </w:r>
    </w:p>
    <w:p w14:paraId="40CBB273" w14:textId="77777777" w:rsidR="008F2A69" w:rsidRPr="00C16AB3" w:rsidRDefault="008F2A69" w:rsidP="008F2A69">
      <w:pPr>
        <w:pStyle w:val="MellanrubrikVGR"/>
        <w:rPr>
          <w:b w:val="0"/>
          <w:bCs/>
          <w:sz w:val="20"/>
          <w:szCs w:val="12"/>
        </w:rPr>
      </w:pPr>
      <w:r w:rsidRPr="00A06693">
        <w:t>ABM efter vistelse (</w:t>
      </w:r>
      <w:r>
        <w:t xml:space="preserve">inom </w:t>
      </w:r>
      <w:r w:rsidRPr="00A06693">
        <w:t>6 månader) i land med hög förekomst av resistenta</w:t>
      </w:r>
      <w:r>
        <w:t xml:space="preserve"> pneumokocker </w:t>
      </w:r>
      <w:r w:rsidRPr="00C16AB3">
        <w:rPr>
          <w:b w:val="0"/>
          <w:bCs/>
          <w:sz w:val="22"/>
          <w:szCs w:val="14"/>
        </w:rPr>
        <w:t>(Syd-/Östeuropa, Nord-/Sydamerika, Afrika, Asien)</w:t>
      </w:r>
    </w:p>
    <w:p w14:paraId="6189BDAB" w14:textId="00BB4FC8" w:rsidR="008F2A69" w:rsidRPr="007A3C23" w:rsidRDefault="00614DC9" w:rsidP="0EFA6021">
      <w:pPr>
        <w:pStyle w:val="ListParagraph"/>
        <w:numPr>
          <w:ilvl w:val="0"/>
          <w:numId w:val="39"/>
        </w:numPr>
        <w:ind w:right="-143"/>
        <w:rPr>
          <w:u w:val="single"/>
        </w:rPr>
      </w:pPr>
      <w:r>
        <w:rPr>
          <w:noProof/>
        </w:rPr>
        <mc:AlternateContent>
          <mc:Choice Requires="wps">
            <w:drawing>
              <wp:anchor distT="0" distB="0" distL="114300" distR="114300" simplePos="0" relativeHeight="251658240" behindDoc="0" locked="0" layoutInCell="1" allowOverlap="1" wp14:anchorId="3C57E6DA" wp14:editId="2463D07C">
                <wp:simplePos x="0" y="0"/>
                <wp:positionH relativeFrom="column">
                  <wp:posOffset>3536315</wp:posOffset>
                </wp:positionH>
                <wp:positionV relativeFrom="paragraph">
                  <wp:posOffset>67945</wp:posOffset>
                </wp:positionV>
                <wp:extent cx="171450" cy="581025"/>
                <wp:effectExtent l="0" t="0" r="19050" b="28575"/>
                <wp:wrapThrough wrapText="bothSides">
                  <wp:wrapPolygon edited="0">
                    <wp:start x="0" y="0"/>
                    <wp:lineTo x="0" y="1416"/>
                    <wp:lineTo x="9600" y="11331"/>
                    <wp:lineTo x="0" y="21954"/>
                    <wp:lineTo x="12000" y="21954"/>
                    <wp:lineTo x="21600" y="12039"/>
                    <wp:lineTo x="21600" y="10623"/>
                    <wp:lineTo x="12000" y="0"/>
                    <wp:lineTo x="0" y="0"/>
                  </wp:wrapPolygon>
                </wp:wrapThrough>
                <wp:docPr id="206428464" name="Höger klammerparentes 206428464"/>
                <wp:cNvGraphicFramePr/>
                <a:graphic xmlns:a="http://schemas.openxmlformats.org/drawingml/2006/main">
                  <a:graphicData uri="http://schemas.microsoft.com/office/word/2010/wordprocessingShape">
                    <wps:wsp>
                      <wps:cNvSpPr/>
                      <wps:spPr>
                        <a:xfrm>
                          <a:off x="0" y="0"/>
                          <a:ext cx="171450" cy="581025"/>
                        </a:xfrm>
                        <a:prstGeom prst="rightBrace">
                          <a:avLst>
                            <a:gd name="adj1" fmla="val 42558"/>
                            <a:gd name="adj2" fmla="val 50000"/>
                          </a:avLst>
                        </a:prstGeom>
                        <a:noFill/>
                        <a:ln w="6350" cap="flat" cmpd="sng" algn="ctr">
                          <a:solidFill>
                            <a:srgbClr val="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2D1C5C29">
              <v:shapetype id="_x0000_t88" coordsize="21600,21600" filled="f" o:spt="88" adj="1800,10800" path="m,qx10800@0l10800@2qy21600@11,10800@3l10800@1qy,21600e" w14:anchorId="7511AC71">
                <v:formulas>
                  <v:f eqn="val #0"/>
                  <v:f eqn="sum 21600 0 #0"/>
                  <v:f eqn="sum #1 0 #0"/>
                  <v:f eqn="sum #1 #0 0"/>
                  <v:f eqn="prod #0 9598 32768"/>
                  <v:f eqn="sum 21600 0 @4"/>
                  <v:f eqn="sum 21600 0 #1"/>
                  <v:f eqn="min #1 @6"/>
                  <v:f eqn="prod @7 1 2"/>
                  <v:f eqn="prod #0 2 1"/>
                  <v:f eqn="sum 21600 0 @9"/>
                  <v:f eqn="val #1"/>
                </v:formulas>
                <v:path textboxrect="0,@4,7637,@5" arrowok="t" o:connecttype="custom" o:connectlocs="0,0;21600,@11;0,21600"/>
                <v:handles>
                  <v:h position="center,#0" yrange="0,@8"/>
                  <v:h position="bottomRight,#1" yrange="@9,@10"/>
                </v:handles>
              </v:shapetype>
              <v:shape id="Höger klammerparentes 206428464" style="position:absolute;margin-left:278.45pt;margin-top:5.35pt;width:13.5pt;height:4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5pt" type="#_x0000_t88" adj="2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OuSagIAAOAEAAAOAAAAZHJzL2Uyb0RvYy54bWysVNtu2zAMfR+wfxD0vjrO4l6COkXWosOA&#10;oi3QDn1mZMn2oNso5dJ9/SjZTbLL0zA/yJRIH5JHh7682hnNNhJD72zNy5MJZ9IK1/S2rfnX59sP&#10;55yFCLYB7ays+asM/Grx/t3l1s/l1HVONxIZgdgw3/qadzH6eVEE0UkD4cR5acmpHBqItMW2aBC2&#10;hG50MZ1MToutw8ajEzIEOr0ZnHyR8ZWSIj4oFWRkuuZUW8wr5nWV1mJxCfMWwXe9GMuAf6jCQG8p&#10;6R7qBiKwNfZ/QJleoAtOxRPhTOGU6oXMPVA35eS3bp468DL3QuQEv6cp/D9Ycb958o9INGx9mAcy&#10;Uxc7hSa9qT62y2S97smSu8gEHZZn5awiSgW5qvNyMq0SmcXhY48hfpbOsGTUHPu2i58QROoI5rC5&#10;CzEz1jALhqQBzbeSM2U0XcAGNJtNq+p8vKCjmOlxTDWhZ8w7IlIFb5kTvHW3vdb5mrVl25qffsxV&#10;A4lNaYjUgPFNzYNtOQPdkopFxFxicLpv0tcJJ2C7utbIqDKiIj9j3l/CUuobCN0Ql11jmLYJRmZN&#10;UuuJqwPlyVq55vURGbpBpMGL257Q7iDER0AihcimSYsPtCjtqBU3Wpx1Dn/87TzFk1jIy9mWVE59&#10;fl8DSs70F0syuihnszQWeTOrzqa0wWPP6thj1+baUft0TVRdNlN81G+mQmdeaCCXKSu5wArKPTA6&#10;bq7jMH000kIulzmMRsFDvLNPXiTwxFPi8Xn3AuhH+UTS3b17m4hRP4PgDrHDhS/X0al+z/DA60g3&#10;jVEW6TjyaU6P9znq8GNa/AQAAP//AwBQSwMEFAAGAAgAAAAhAAqic7XfAAAACgEAAA8AAABkcnMv&#10;ZG93bnJldi54bWxMj0FLw0AQhe+C/2EZwZvdNJq0xmxKEQQRClp78TZNpklsdjZkN238905Pepz3&#10;Hu99k68m26kTDb51bGA+i0ARl65quTaw+3y5W4LyAbnCzjEZ+CEPq+L6Ksescmf+oNM21EpK2Gdo&#10;oAmhz7T2ZUMW/cz1xOId3GAxyDnUuhrwLOW203EUpdpiy7LQYE/PDZXH7WhlpJ2vXzdf6Xhkm+w2&#10;D4u3w/c7GnN7M62fQAWawl8YLviCDoUw7d3IlVedgSRJHyUqRrQAJYFkeS/C/iLEMegi1/9fKH4B&#10;AAD//wMAUEsBAi0AFAAGAAgAAAAhALaDOJL+AAAA4QEAABMAAAAAAAAAAAAAAAAAAAAAAFtDb250&#10;ZW50X1R5cGVzXS54bWxQSwECLQAUAAYACAAAACEAOP0h/9YAAACUAQAACwAAAAAAAAAAAAAAAAAv&#10;AQAAX3JlbHMvLnJlbHNQSwECLQAUAAYACAAAACEAxuDrkmoCAADgBAAADgAAAAAAAAAAAAAAAAAu&#10;AgAAZHJzL2Uyb0RvYy54bWxQSwECLQAUAAYACAAAACEACqJztd8AAAAKAQAADwAAAAAAAAAAAAAA&#10;AADEBAAAZHJzL2Rvd25yZXYueG1sUEsFBgAAAAAEAAQA8wAAANAFAAAAAA==&#10;">
                <w10:wrap type="through"/>
              </v:shape>
            </w:pict>
          </mc:Fallback>
        </mc:AlternateContent>
      </w:r>
      <w:r w:rsidR="008F2A69">
        <w:t>meropenem 2 g x 3</w:t>
      </w:r>
      <w:r w:rsidR="008F2A69">
        <w:tab/>
      </w:r>
      <w:r w:rsidR="008F2A69">
        <w:tab/>
        <w:t xml:space="preserve">             </w:t>
      </w:r>
      <w:r w:rsidR="000C0506">
        <w:t xml:space="preserve">    </w:t>
      </w:r>
      <w:r w:rsidR="008F2A69" w:rsidRPr="0EFA6021">
        <w:rPr>
          <w:i/>
          <w:iCs/>
        </w:rPr>
        <w:t>tillsammans med</w:t>
      </w:r>
      <w:r w:rsidR="008F2A69" w:rsidRPr="007A3C23">
        <w:br/>
      </w:r>
      <w:r w:rsidR="008F2A69" w:rsidRPr="0EFA6021">
        <w:rPr>
          <w:i/>
          <w:iCs/>
        </w:rPr>
        <w:t>alternativt</w:t>
      </w:r>
      <w:r w:rsidR="008F2A69">
        <w:rPr>
          <w:i/>
          <w:iCs/>
        </w:rPr>
        <w:tab/>
      </w:r>
      <w:r w:rsidR="008F2A69" w:rsidRPr="0EFA6021">
        <w:rPr>
          <w:i/>
          <w:iCs/>
        </w:rPr>
        <w:t xml:space="preserve">   </w:t>
      </w:r>
      <w:r w:rsidR="008F2A69">
        <w:rPr>
          <w:i/>
          <w:iCs/>
        </w:rPr>
        <w:tab/>
      </w:r>
      <w:r w:rsidR="008F2A69">
        <w:rPr>
          <w:i/>
          <w:iCs/>
        </w:rPr>
        <w:tab/>
      </w:r>
      <w:r w:rsidR="008F2A69" w:rsidRPr="0EFA6021">
        <w:rPr>
          <w:i/>
          <w:iCs/>
        </w:rPr>
        <w:t xml:space="preserve">       </w:t>
      </w:r>
      <w:r w:rsidR="008F2A69" w:rsidRPr="007A3C23">
        <w:t>linezolid 600</w:t>
      </w:r>
      <w:r w:rsidR="008F2A69">
        <w:t xml:space="preserve"> mg x 2 </w:t>
      </w:r>
    </w:p>
    <w:p w14:paraId="7C3E256E" w14:textId="77777777" w:rsidR="008F2A69" w:rsidRDefault="008F2A69" w:rsidP="008F2A69">
      <w:pPr>
        <w:pStyle w:val="ListParagraph"/>
        <w:numPr>
          <w:ilvl w:val="0"/>
          <w:numId w:val="39"/>
        </w:numPr>
        <w:ind w:right="-143"/>
      </w:pPr>
      <w:r w:rsidRPr="00416473">
        <w:rPr>
          <w:lang w:val="en-US"/>
        </w:rPr>
        <w:t xml:space="preserve">cefotaxim 3 g x 4 + ampicillin 3 g x 4    </w:t>
      </w:r>
      <w:r w:rsidRPr="00416473">
        <w:rPr>
          <w:lang w:val="en-US"/>
        </w:rPr>
        <w:tab/>
        <w:t xml:space="preserve">             </w:t>
      </w:r>
      <w:r w:rsidRPr="007A3C23">
        <w:rPr>
          <w:i/>
          <w:iCs/>
        </w:rPr>
        <w:t>el.</w:t>
      </w:r>
      <w:r>
        <w:t xml:space="preserve"> vancomycin 15 mg/kg x 3</w:t>
      </w:r>
    </w:p>
    <w:p w14:paraId="772EE4C5" w14:textId="77777777" w:rsidR="008F2A69" w:rsidRPr="00E212C1" w:rsidRDefault="008F2A69" w:rsidP="008F2A69">
      <w:pPr>
        <w:pStyle w:val="MellanrubrikVGR"/>
      </w:pPr>
      <w:r w:rsidRPr="00A06693">
        <w:t>ABM hos patient med allvarlig överkänslighet mot penicillin el</w:t>
      </w:r>
      <w:r w:rsidR="005501B2">
        <w:t>ler</w:t>
      </w:r>
      <w:r w:rsidRPr="00A06693">
        <w:rPr>
          <w:b w:val="0"/>
          <w:bCs/>
        </w:rPr>
        <w:t xml:space="preserve"> </w:t>
      </w:r>
      <w:r w:rsidRPr="00E212C1">
        <w:t>cefalosporin</w:t>
      </w:r>
    </w:p>
    <w:p w14:paraId="5D0B447D" w14:textId="77777777" w:rsidR="008F2A69" w:rsidRDefault="008F2A69" w:rsidP="008F2A69">
      <w:pPr>
        <w:pStyle w:val="ListParagraph"/>
        <w:numPr>
          <w:ilvl w:val="0"/>
          <w:numId w:val="39"/>
        </w:numPr>
        <w:ind w:right="-143"/>
      </w:pPr>
      <w:r>
        <w:t>meropenem 2 g x 3</w:t>
      </w:r>
    </w:p>
    <w:p w14:paraId="144F510B" w14:textId="77777777" w:rsidR="008F2A69" w:rsidRDefault="008F2A69" w:rsidP="008F2A69">
      <w:pPr>
        <w:ind w:right="-143"/>
      </w:pPr>
    </w:p>
    <w:p w14:paraId="41E4E079" w14:textId="77777777" w:rsidR="008F2A69" w:rsidRPr="00A06693" w:rsidRDefault="008F2A69" w:rsidP="008F2A69">
      <w:pPr>
        <w:pStyle w:val="Heading3"/>
      </w:pPr>
      <w:r w:rsidRPr="00A06693">
        <w:t>Kortikosteroider</w:t>
      </w:r>
    </w:p>
    <w:p w14:paraId="048454C2" w14:textId="77777777" w:rsidR="008F2A69" w:rsidRDefault="008F2A69" w:rsidP="008F2A69">
      <w:pPr>
        <w:pStyle w:val="MellanrubrikVGR"/>
      </w:pPr>
      <w:r>
        <w:t xml:space="preserve">Indikation: </w:t>
      </w:r>
    </w:p>
    <w:p w14:paraId="63B43EF0" w14:textId="77777777" w:rsidR="008F2A69" w:rsidRDefault="008F2A69" w:rsidP="008F2A69">
      <w:pPr>
        <w:pStyle w:val="ListParagraph"/>
        <w:numPr>
          <w:ilvl w:val="0"/>
          <w:numId w:val="40"/>
        </w:numPr>
        <w:ind w:right="-143"/>
      </w:pPr>
      <w:r>
        <w:t xml:space="preserve">Till alla patienter med misstänkt/säker ABM. </w:t>
      </w:r>
    </w:p>
    <w:p w14:paraId="14DF5A54" w14:textId="77777777" w:rsidR="008F2A69" w:rsidRDefault="008F2A69" w:rsidP="008F2A69">
      <w:pPr>
        <w:pStyle w:val="MellanrubrikVGR"/>
      </w:pPr>
      <w:r>
        <w:t xml:space="preserve">Preparat/dosering: </w:t>
      </w:r>
    </w:p>
    <w:p w14:paraId="5798F386" w14:textId="77777777" w:rsidR="008F2A69" w:rsidRDefault="008F2A69" w:rsidP="008F2A69">
      <w:pPr>
        <w:pStyle w:val="ListParagraph"/>
        <w:numPr>
          <w:ilvl w:val="0"/>
          <w:numId w:val="40"/>
        </w:numPr>
        <w:ind w:right="-143"/>
      </w:pPr>
      <w:r>
        <w:t>Betametason 0,12 mg/kg x 4 i.v. (max 8 mg per dos)</w:t>
      </w:r>
      <w:r w:rsidRPr="00C16AB3">
        <w:t>.</w:t>
      </w:r>
      <w:r>
        <w:t xml:space="preserve"> Första dosen ska ges tillsammans med första antibiotikadosen. </w:t>
      </w:r>
    </w:p>
    <w:p w14:paraId="21C33F90" w14:textId="77777777" w:rsidR="008F2A69" w:rsidRDefault="008F2A69" w:rsidP="008F2A69">
      <w:pPr>
        <w:pStyle w:val="MellanrubrikVGR"/>
      </w:pPr>
      <w:r>
        <w:t xml:space="preserve">Behandlingstid: </w:t>
      </w:r>
    </w:p>
    <w:p w14:paraId="5A6A2FA8" w14:textId="77777777" w:rsidR="008F2A69" w:rsidRPr="007A3C23" w:rsidRDefault="008F2A69" w:rsidP="008F2A69">
      <w:pPr>
        <w:pStyle w:val="ListParagraph"/>
        <w:numPr>
          <w:ilvl w:val="0"/>
          <w:numId w:val="40"/>
        </w:numPr>
        <w:ind w:right="-143"/>
      </w:pPr>
      <w:r>
        <w:t>Fyra dagar med utsättning utan nedtrappning. Behandlingen kan avslutas tidigare vid fynd av Listeria samt oavsett etiologi vid snabb klinisk förbättring (fullt vaken (RLS 1), inga neurologiska symtom).</w:t>
      </w:r>
    </w:p>
    <w:p w14:paraId="36B330A6" w14:textId="77777777" w:rsidR="008F2A69" w:rsidRDefault="008F2A69" w:rsidP="008F2A69">
      <w:pPr>
        <w:spacing w:after="0" w:line="240" w:lineRule="auto"/>
        <w:ind w:left="0" w:right="0"/>
        <w:rPr>
          <w:rFonts w:asciiTheme="majorHAnsi" w:eastAsiaTheme="majorEastAsia" w:hAnsiTheme="majorHAnsi" w:cstheme="majorBidi"/>
          <w:bCs/>
          <w:color w:val="000000" w:themeColor="text1"/>
          <w:sz w:val="36"/>
        </w:rPr>
      </w:pPr>
      <w:r>
        <w:br w:type="page"/>
      </w:r>
    </w:p>
    <w:p w14:paraId="135E2A5F" w14:textId="77777777" w:rsidR="008F2A69" w:rsidRPr="00A06693" w:rsidRDefault="008F2A69" w:rsidP="008F2A69">
      <w:pPr>
        <w:pStyle w:val="Heading3"/>
      </w:pPr>
      <w:r w:rsidRPr="00A06693">
        <w:t xml:space="preserve">Fortsatt vård </w:t>
      </w:r>
    </w:p>
    <w:p w14:paraId="1E8C3EBA" w14:textId="77777777" w:rsidR="008F2A69" w:rsidRDefault="008F2A69" w:rsidP="008F2A69">
      <w:pPr>
        <w:ind w:right="-143"/>
      </w:pPr>
      <w:r>
        <w:t xml:space="preserve">Patient med ABM ska i första hand vårdas på infektionskliniken. Vid allvarlig sjukdomsbild (uttalad vakenhetssänkning/medvetslöshet (RLS ≥3), kramper, septisk chock) ska patienten vårdas på infektions-IVA eller annan IVA. </w:t>
      </w:r>
    </w:p>
    <w:p w14:paraId="054F329A" w14:textId="77777777" w:rsidR="008F2A69" w:rsidRPr="00A06693" w:rsidRDefault="008F2A69" w:rsidP="008F2A69">
      <w:pPr>
        <w:pStyle w:val="Heading3"/>
      </w:pPr>
      <w:r w:rsidRPr="00A06693">
        <w:t xml:space="preserve">Hjärnödem med inklämningsrisk </w:t>
      </w:r>
    </w:p>
    <w:p w14:paraId="4A54E6EE" w14:textId="77777777" w:rsidR="008F2A69" w:rsidRDefault="008F2A69" w:rsidP="008F2A69">
      <w:pPr>
        <w:ind w:right="-143"/>
      </w:pPr>
      <w:r>
        <w:t>Vid symtom på cerebral inklämning (medvetslöshet (RLS ≥ 4), snabb sjukdomsprogress, kramper, pupilldilatation, bradykardi) ska neurokirurg kontaktas för ställningstagande till intrakraniell tryckmätning och neurointensivvård.</w:t>
      </w:r>
    </w:p>
    <w:p w14:paraId="362C2003" w14:textId="77777777" w:rsidR="008F2A69" w:rsidRPr="00A06693" w:rsidRDefault="008F2A69" w:rsidP="008F2A69">
      <w:pPr>
        <w:pStyle w:val="Heading3"/>
      </w:pPr>
      <w:bookmarkStart w:id="12" w:name="_Toc100327193"/>
      <w:bookmarkStart w:id="13" w:name="_Toc106874292"/>
      <w:r w:rsidRPr="00A06693">
        <w:t>Relaterad information</w:t>
      </w:r>
      <w:bookmarkEnd w:id="12"/>
      <w:bookmarkEnd w:id="13"/>
    </w:p>
    <w:p w14:paraId="55D4EDFA" w14:textId="77777777" w:rsidR="008F2A69" w:rsidRDefault="008F2A69" w:rsidP="008F2A69">
      <w:pPr>
        <w:ind w:right="-143"/>
      </w:pPr>
      <w:r>
        <w:t>Svenska Infektionsläkarföreningens vårdprogram för bakteriella CNS-infektioner</w:t>
      </w:r>
    </w:p>
    <w:p w14:paraId="64BA7652" w14:textId="77777777" w:rsidR="008F2A69" w:rsidRDefault="000C41B5" w:rsidP="008F2A69">
      <w:pPr>
        <w:ind w:right="-143"/>
        <w:rPr>
          <w:rStyle w:val="Hyperlink"/>
        </w:rPr>
      </w:pPr>
      <w:hyperlink r:id="rId13" w:history="1">
        <w:r w:rsidR="008F2A69" w:rsidRPr="003A31A3">
          <w:rPr>
            <w:rStyle w:val="Hyperlink"/>
          </w:rPr>
          <w:t>www.infektion.net</w:t>
        </w:r>
      </w:hyperlink>
    </w:p>
    <w:p w14:paraId="605A1435" w14:textId="77777777" w:rsidR="008F2A69" w:rsidRDefault="008F2A69" w:rsidP="008F2A69">
      <w:pPr>
        <w:ind w:right="-143"/>
      </w:pPr>
    </w:p>
    <w:p w14:paraId="7AC62F16" w14:textId="77777777" w:rsidR="008F2A69" w:rsidRDefault="008F2A69" w:rsidP="008F2A69">
      <w:pPr>
        <w:pStyle w:val="Heading2"/>
        <w:ind w:right="-143"/>
        <w:rPr>
          <w:color w:val="auto"/>
        </w:rPr>
      </w:pPr>
      <w:r w:rsidRPr="000D1B89">
        <w:rPr>
          <w:color w:val="auto"/>
        </w:rPr>
        <w:t>Arbetsgrupp</w:t>
      </w:r>
    </w:p>
    <w:p w14:paraId="2009462C" w14:textId="01A40F77" w:rsidR="008F2A69" w:rsidRDefault="008F2A69" w:rsidP="008F2A69">
      <w:pPr>
        <w:ind w:right="-143"/>
      </w:pPr>
      <w:r>
        <w:br/>
        <w:t>Alexander Haner</w:t>
      </w:r>
      <w:r>
        <w:br/>
        <w:t>Linnea Gusta</w:t>
      </w:r>
      <w:r w:rsidR="4CB00BB9">
        <w:t>f</w:t>
      </w:r>
      <w:r>
        <w:t>sson</w:t>
      </w:r>
      <w:r>
        <w:br/>
        <w:t>John Deminger</w:t>
      </w:r>
    </w:p>
    <w:p w14:paraId="1ED5BE1C" w14:textId="77777777" w:rsidR="008F2A69" w:rsidRPr="000D1B89" w:rsidRDefault="008F2A69" w:rsidP="008F2A69"/>
    <w:p w14:paraId="40AA233F" w14:textId="2A9D990E" w:rsidR="009C6C0C" w:rsidRPr="008F2A69" w:rsidRDefault="009C6C0C" w:rsidP="008F2A69"/>
    <w:sectPr w:rsidR="009C6C0C" w:rsidRPr="008F2A69"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5AFE52" w14:textId="77777777" w:rsidR="006241E0" w:rsidRDefault="006241E0">
      <w:r>
        <w:separator/>
      </w:r>
    </w:p>
  </w:endnote>
  <w:endnote w:type="continuationSeparator" w:id="0">
    <w:p w14:paraId="66237FB6" w14:textId="77777777" w:rsidR="006241E0" w:rsidRDefault="006241E0">
      <w:r>
        <w:continuationSeparator/>
      </w:r>
    </w:p>
  </w:endnote>
  <w:endnote w:type="continuationNotice" w:id="1">
    <w:p w14:paraId="167351FF" w14:textId="77777777" w:rsidR="006241E0" w:rsidRDefault="006241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CFA1F8" w14:textId="77777777" w:rsidR="006241E0" w:rsidRDefault="006241E0"/>
  </w:footnote>
  <w:footnote w:type="continuationSeparator" w:id="0">
    <w:p w14:paraId="2EF77CCF" w14:textId="77777777" w:rsidR="006241E0" w:rsidRDefault="006241E0">
      <w:r>
        <w:continuationSeparator/>
      </w:r>
    </w:p>
  </w:footnote>
  <w:footnote w:type="continuationNotice" w:id="1">
    <w:p w14:paraId="16D25D5F" w14:textId="77777777" w:rsidR="006241E0" w:rsidRDefault="006241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7E430A54">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w14:anchorId="6DFF02F2">
            <v:shapetype id="_x0000_t202" coordsize="21600,21600" o:spt="202" path="m,l,21600r21600,l21600,xe" w14:anchorId="5B7982AB">
              <v:stroke joinstyle="miter"/>
              <v:path gradientshapeok="t" o:connecttype="rect"/>
            </v:shapetype>
            <v:shape id="Text Box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C860CE"/>
    <w:multiLevelType w:val="hybridMultilevel"/>
    <w:tmpl w:val="5338260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4BA160E"/>
    <w:multiLevelType w:val="hybridMultilevel"/>
    <w:tmpl w:val="7CE840C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F689AD1"/>
    <w:multiLevelType w:val="hybridMultilevel"/>
    <w:tmpl w:val="FFFFFFFF"/>
    <w:lvl w:ilvl="0" w:tplc="A3DA9548">
      <w:start w:val="1"/>
      <w:numFmt w:val="bullet"/>
      <w:lvlText w:val="·"/>
      <w:lvlJc w:val="left"/>
      <w:pPr>
        <w:ind w:left="720" w:hanging="360"/>
      </w:pPr>
      <w:rPr>
        <w:rFonts w:ascii="Symbol" w:hAnsi="Symbol" w:hint="default"/>
      </w:rPr>
    </w:lvl>
    <w:lvl w:ilvl="1" w:tplc="6AB28A2E">
      <w:start w:val="1"/>
      <w:numFmt w:val="bullet"/>
      <w:lvlText w:val="o"/>
      <w:lvlJc w:val="left"/>
      <w:pPr>
        <w:ind w:left="1440" w:hanging="360"/>
      </w:pPr>
      <w:rPr>
        <w:rFonts w:ascii="Courier New" w:hAnsi="Courier New" w:hint="default"/>
      </w:rPr>
    </w:lvl>
    <w:lvl w:ilvl="2" w:tplc="8C9CAE50">
      <w:start w:val="1"/>
      <w:numFmt w:val="bullet"/>
      <w:lvlText w:val=""/>
      <w:lvlJc w:val="left"/>
      <w:pPr>
        <w:ind w:left="2160" w:hanging="360"/>
      </w:pPr>
      <w:rPr>
        <w:rFonts w:ascii="Wingdings" w:hAnsi="Wingdings" w:hint="default"/>
      </w:rPr>
    </w:lvl>
    <w:lvl w:ilvl="3" w:tplc="CF5ECC38">
      <w:start w:val="1"/>
      <w:numFmt w:val="bullet"/>
      <w:lvlText w:val=""/>
      <w:lvlJc w:val="left"/>
      <w:pPr>
        <w:ind w:left="2880" w:hanging="360"/>
      </w:pPr>
      <w:rPr>
        <w:rFonts w:ascii="Symbol" w:hAnsi="Symbol" w:hint="default"/>
      </w:rPr>
    </w:lvl>
    <w:lvl w:ilvl="4" w:tplc="2C40FF92">
      <w:start w:val="1"/>
      <w:numFmt w:val="bullet"/>
      <w:lvlText w:val="o"/>
      <w:lvlJc w:val="left"/>
      <w:pPr>
        <w:ind w:left="3600" w:hanging="360"/>
      </w:pPr>
      <w:rPr>
        <w:rFonts w:ascii="Courier New" w:hAnsi="Courier New" w:hint="default"/>
      </w:rPr>
    </w:lvl>
    <w:lvl w:ilvl="5" w:tplc="52668502">
      <w:start w:val="1"/>
      <w:numFmt w:val="bullet"/>
      <w:lvlText w:val=""/>
      <w:lvlJc w:val="left"/>
      <w:pPr>
        <w:ind w:left="4320" w:hanging="360"/>
      </w:pPr>
      <w:rPr>
        <w:rFonts w:ascii="Wingdings" w:hAnsi="Wingdings" w:hint="default"/>
      </w:rPr>
    </w:lvl>
    <w:lvl w:ilvl="6" w:tplc="1E307ACC">
      <w:start w:val="1"/>
      <w:numFmt w:val="bullet"/>
      <w:lvlText w:val=""/>
      <w:lvlJc w:val="left"/>
      <w:pPr>
        <w:ind w:left="5040" w:hanging="360"/>
      </w:pPr>
      <w:rPr>
        <w:rFonts w:ascii="Symbol" w:hAnsi="Symbol" w:hint="default"/>
      </w:rPr>
    </w:lvl>
    <w:lvl w:ilvl="7" w:tplc="4FA02DAC">
      <w:start w:val="1"/>
      <w:numFmt w:val="bullet"/>
      <w:lvlText w:val="o"/>
      <w:lvlJc w:val="left"/>
      <w:pPr>
        <w:ind w:left="5760" w:hanging="360"/>
      </w:pPr>
      <w:rPr>
        <w:rFonts w:ascii="Courier New" w:hAnsi="Courier New" w:hint="default"/>
      </w:rPr>
    </w:lvl>
    <w:lvl w:ilvl="8" w:tplc="63A2D6B6">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2EAF71"/>
    <w:multiLevelType w:val="hybridMultilevel"/>
    <w:tmpl w:val="FFFFFFFF"/>
    <w:lvl w:ilvl="0" w:tplc="1D084064">
      <w:start w:val="1"/>
      <w:numFmt w:val="bullet"/>
      <w:lvlText w:val="·"/>
      <w:lvlJc w:val="left"/>
      <w:pPr>
        <w:ind w:left="720" w:hanging="360"/>
      </w:pPr>
      <w:rPr>
        <w:rFonts w:ascii="Symbol" w:hAnsi="Symbol" w:hint="default"/>
      </w:rPr>
    </w:lvl>
    <w:lvl w:ilvl="1" w:tplc="AA76EF2E">
      <w:start w:val="1"/>
      <w:numFmt w:val="bullet"/>
      <w:lvlText w:val="o"/>
      <w:lvlJc w:val="left"/>
      <w:pPr>
        <w:ind w:left="1440" w:hanging="360"/>
      </w:pPr>
      <w:rPr>
        <w:rFonts w:ascii="Courier New" w:hAnsi="Courier New" w:hint="default"/>
      </w:rPr>
    </w:lvl>
    <w:lvl w:ilvl="2" w:tplc="4F9EF94C">
      <w:start w:val="1"/>
      <w:numFmt w:val="bullet"/>
      <w:lvlText w:val=""/>
      <w:lvlJc w:val="left"/>
      <w:pPr>
        <w:ind w:left="2160" w:hanging="360"/>
      </w:pPr>
      <w:rPr>
        <w:rFonts w:ascii="Wingdings" w:hAnsi="Wingdings" w:hint="default"/>
      </w:rPr>
    </w:lvl>
    <w:lvl w:ilvl="3" w:tplc="841478D4">
      <w:start w:val="1"/>
      <w:numFmt w:val="bullet"/>
      <w:lvlText w:val=""/>
      <w:lvlJc w:val="left"/>
      <w:pPr>
        <w:ind w:left="2880" w:hanging="360"/>
      </w:pPr>
      <w:rPr>
        <w:rFonts w:ascii="Symbol" w:hAnsi="Symbol" w:hint="default"/>
      </w:rPr>
    </w:lvl>
    <w:lvl w:ilvl="4" w:tplc="D2442B14">
      <w:start w:val="1"/>
      <w:numFmt w:val="bullet"/>
      <w:lvlText w:val="o"/>
      <w:lvlJc w:val="left"/>
      <w:pPr>
        <w:ind w:left="3600" w:hanging="360"/>
      </w:pPr>
      <w:rPr>
        <w:rFonts w:ascii="Courier New" w:hAnsi="Courier New" w:hint="default"/>
      </w:rPr>
    </w:lvl>
    <w:lvl w:ilvl="5" w:tplc="0F360C64">
      <w:start w:val="1"/>
      <w:numFmt w:val="bullet"/>
      <w:lvlText w:val=""/>
      <w:lvlJc w:val="left"/>
      <w:pPr>
        <w:ind w:left="4320" w:hanging="360"/>
      </w:pPr>
      <w:rPr>
        <w:rFonts w:ascii="Wingdings" w:hAnsi="Wingdings" w:hint="default"/>
      </w:rPr>
    </w:lvl>
    <w:lvl w:ilvl="6" w:tplc="BB98678A">
      <w:start w:val="1"/>
      <w:numFmt w:val="bullet"/>
      <w:lvlText w:val=""/>
      <w:lvlJc w:val="left"/>
      <w:pPr>
        <w:ind w:left="5040" w:hanging="360"/>
      </w:pPr>
      <w:rPr>
        <w:rFonts w:ascii="Symbol" w:hAnsi="Symbol" w:hint="default"/>
      </w:rPr>
    </w:lvl>
    <w:lvl w:ilvl="7" w:tplc="74987790">
      <w:start w:val="1"/>
      <w:numFmt w:val="bullet"/>
      <w:lvlText w:val="o"/>
      <w:lvlJc w:val="left"/>
      <w:pPr>
        <w:ind w:left="5760" w:hanging="360"/>
      </w:pPr>
      <w:rPr>
        <w:rFonts w:ascii="Courier New" w:hAnsi="Courier New" w:hint="default"/>
      </w:rPr>
    </w:lvl>
    <w:lvl w:ilvl="8" w:tplc="6C124E28">
      <w:start w:val="1"/>
      <w:numFmt w:val="bullet"/>
      <w:lvlText w:val=""/>
      <w:lvlJc w:val="left"/>
      <w:pPr>
        <w:ind w:left="6480" w:hanging="360"/>
      </w:pPr>
      <w:rPr>
        <w:rFonts w:ascii="Wingdings" w:hAnsi="Wingdings"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62B1509"/>
    <w:multiLevelType w:val="hybridMultilevel"/>
    <w:tmpl w:val="5CC8BC3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17E0606C"/>
    <w:multiLevelType w:val="hybridMultilevel"/>
    <w:tmpl w:val="FFFFFFFF"/>
    <w:lvl w:ilvl="0" w:tplc="E98AFE94">
      <w:start w:val="1"/>
      <w:numFmt w:val="bullet"/>
      <w:lvlText w:val="·"/>
      <w:lvlJc w:val="left"/>
      <w:pPr>
        <w:ind w:left="720" w:hanging="360"/>
      </w:pPr>
      <w:rPr>
        <w:rFonts w:ascii="Symbol" w:hAnsi="Symbol" w:hint="default"/>
      </w:rPr>
    </w:lvl>
    <w:lvl w:ilvl="1" w:tplc="414C83F6">
      <w:start w:val="1"/>
      <w:numFmt w:val="bullet"/>
      <w:lvlText w:val="o"/>
      <w:lvlJc w:val="left"/>
      <w:pPr>
        <w:ind w:left="1440" w:hanging="360"/>
      </w:pPr>
      <w:rPr>
        <w:rFonts w:ascii="Courier New" w:hAnsi="Courier New" w:hint="default"/>
      </w:rPr>
    </w:lvl>
    <w:lvl w:ilvl="2" w:tplc="DCF40604">
      <w:start w:val="1"/>
      <w:numFmt w:val="bullet"/>
      <w:lvlText w:val=""/>
      <w:lvlJc w:val="left"/>
      <w:pPr>
        <w:ind w:left="2160" w:hanging="360"/>
      </w:pPr>
      <w:rPr>
        <w:rFonts w:ascii="Wingdings" w:hAnsi="Wingdings" w:hint="default"/>
      </w:rPr>
    </w:lvl>
    <w:lvl w:ilvl="3" w:tplc="0F6ACB12">
      <w:start w:val="1"/>
      <w:numFmt w:val="bullet"/>
      <w:lvlText w:val=""/>
      <w:lvlJc w:val="left"/>
      <w:pPr>
        <w:ind w:left="2880" w:hanging="360"/>
      </w:pPr>
      <w:rPr>
        <w:rFonts w:ascii="Symbol" w:hAnsi="Symbol" w:hint="default"/>
      </w:rPr>
    </w:lvl>
    <w:lvl w:ilvl="4" w:tplc="F8F21766">
      <w:start w:val="1"/>
      <w:numFmt w:val="bullet"/>
      <w:lvlText w:val="o"/>
      <w:lvlJc w:val="left"/>
      <w:pPr>
        <w:ind w:left="3600" w:hanging="360"/>
      </w:pPr>
      <w:rPr>
        <w:rFonts w:ascii="Courier New" w:hAnsi="Courier New" w:hint="default"/>
      </w:rPr>
    </w:lvl>
    <w:lvl w:ilvl="5" w:tplc="0F70BE3A">
      <w:start w:val="1"/>
      <w:numFmt w:val="bullet"/>
      <w:lvlText w:val=""/>
      <w:lvlJc w:val="left"/>
      <w:pPr>
        <w:ind w:left="4320" w:hanging="360"/>
      </w:pPr>
      <w:rPr>
        <w:rFonts w:ascii="Wingdings" w:hAnsi="Wingdings" w:hint="default"/>
      </w:rPr>
    </w:lvl>
    <w:lvl w:ilvl="6" w:tplc="68506128">
      <w:start w:val="1"/>
      <w:numFmt w:val="bullet"/>
      <w:lvlText w:val=""/>
      <w:lvlJc w:val="left"/>
      <w:pPr>
        <w:ind w:left="5040" w:hanging="360"/>
      </w:pPr>
      <w:rPr>
        <w:rFonts w:ascii="Symbol" w:hAnsi="Symbol" w:hint="default"/>
      </w:rPr>
    </w:lvl>
    <w:lvl w:ilvl="7" w:tplc="B8FE927E">
      <w:start w:val="1"/>
      <w:numFmt w:val="bullet"/>
      <w:lvlText w:val="o"/>
      <w:lvlJc w:val="left"/>
      <w:pPr>
        <w:ind w:left="5760" w:hanging="360"/>
      </w:pPr>
      <w:rPr>
        <w:rFonts w:ascii="Courier New" w:hAnsi="Courier New" w:hint="default"/>
      </w:rPr>
    </w:lvl>
    <w:lvl w:ilvl="8" w:tplc="827EA5F2">
      <w:start w:val="1"/>
      <w:numFmt w:val="bullet"/>
      <w:lvlText w:val=""/>
      <w:lvlJc w:val="left"/>
      <w:pPr>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D7D7F1A"/>
    <w:multiLevelType w:val="hybridMultilevel"/>
    <w:tmpl w:val="A4B2B58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5" w15:restartNumberingAfterBreak="0">
    <w:nsid w:val="248BCF16"/>
    <w:multiLevelType w:val="hybridMultilevel"/>
    <w:tmpl w:val="FFFFFFFF"/>
    <w:lvl w:ilvl="0" w:tplc="DC901D76">
      <w:start w:val="1"/>
      <w:numFmt w:val="bullet"/>
      <w:lvlText w:val="·"/>
      <w:lvlJc w:val="left"/>
      <w:pPr>
        <w:ind w:left="720" w:hanging="360"/>
      </w:pPr>
      <w:rPr>
        <w:rFonts w:ascii="Symbol" w:hAnsi="Symbol" w:hint="default"/>
      </w:rPr>
    </w:lvl>
    <w:lvl w:ilvl="1" w:tplc="98184336">
      <w:start w:val="1"/>
      <w:numFmt w:val="bullet"/>
      <w:lvlText w:val="o"/>
      <w:lvlJc w:val="left"/>
      <w:pPr>
        <w:ind w:left="1440" w:hanging="360"/>
      </w:pPr>
      <w:rPr>
        <w:rFonts w:ascii="Courier New" w:hAnsi="Courier New" w:hint="default"/>
      </w:rPr>
    </w:lvl>
    <w:lvl w:ilvl="2" w:tplc="FFD08A84">
      <w:start w:val="1"/>
      <w:numFmt w:val="bullet"/>
      <w:lvlText w:val=""/>
      <w:lvlJc w:val="left"/>
      <w:pPr>
        <w:ind w:left="2160" w:hanging="360"/>
      </w:pPr>
      <w:rPr>
        <w:rFonts w:ascii="Wingdings" w:hAnsi="Wingdings" w:hint="default"/>
      </w:rPr>
    </w:lvl>
    <w:lvl w:ilvl="3" w:tplc="5950BF8C">
      <w:start w:val="1"/>
      <w:numFmt w:val="bullet"/>
      <w:lvlText w:val=""/>
      <w:lvlJc w:val="left"/>
      <w:pPr>
        <w:ind w:left="2880" w:hanging="360"/>
      </w:pPr>
      <w:rPr>
        <w:rFonts w:ascii="Symbol" w:hAnsi="Symbol" w:hint="default"/>
      </w:rPr>
    </w:lvl>
    <w:lvl w:ilvl="4" w:tplc="0AA850D8">
      <w:start w:val="1"/>
      <w:numFmt w:val="bullet"/>
      <w:lvlText w:val="o"/>
      <w:lvlJc w:val="left"/>
      <w:pPr>
        <w:ind w:left="3600" w:hanging="360"/>
      </w:pPr>
      <w:rPr>
        <w:rFonts w:ascii="Courier New" w:hAnsi="Courier New" w:hint="default"/>
      </w:rPr>
    </w:lvl>
    <w:lvl w:ilvl="5" w:tplc="D3946F58">
      <w:start w:val="1"/>
      <w:numFmt w:val="bullet"/>
      <w:lvlText w:val=""/>
      <w:lvlJc w:val="left"/>
      <w:pPr>
        <w:ind w:left="4320" w:hanging="360"/>
      </w:pPr>
      <w:rPr>
        <w:rFonts w:ascii="Wingdings" w:hAnsi="Wingdings" w:hint="default"/>
      </w:rPr>
    </w:lvl>
    <w:lvl w:ilvl="6" w:tplc="E264D52C">
      <w:start w:val="1"/>
      <w:numFmt w:val="bullet"/>
      <w:lvlText w:val=""/>
      <w:lvlJc w:val="left"/>
      <w:pPr>
        <w:ind w:left="5040" w:hanging="360"/>
      </w:pPr>
      <w:rPr>
        <w:rFonts w:ascii="Symbol" w:hAnsi="Symbol" w:hint="default"/>
      </w:rPr>
    </w:lvl>
    <w:lvl w:ilvl="7" w:tplc="7B9C7932">
      <w:start w:val="1"/>
      <w:numFmt w:val="bullet"/>
      <w:lvlText w:val="o"/>
      <w:lvlJc w:val="left"/>
      <w:pPr>
        <w:ind w:left="5760" w:hanging="360"/>
      </w:pPr>
      <w:rPr>
        <w:rFonts w:ascii="Courier New" w:hAnsi="Courier New" w:hint="default"/>
      </w:rPr>
    </w:lvl>
    <w:lvl w:ilvl="8" w:tplc="0F72E01E">
      <w:start w:val="1"/>
      <w:numFmt w:val="bullet"/>
      <w:lvlText w:val=""/>
      <w:lvlJc w:val="left"/>
      <w:pPr>
        <w:ind w:left="6480" w:hanging="360"/>
      </w:pPr>
      <w:rPr>
        <w:rFonts w:ascii="Wingdings" w:hAnsi="Wingdings" w:hint="default"/>
      </w:rPr>
    </w:lvl>
  </w:abstractNum>
  <w:abstractNum w:abstractNumId="16" w15:restartNumberingAfterBreak="0">
    <w:nsid w:val="285BDC9E"/>
    <w:multiLevelType w:val="hybridMultilevel"/>
    <w:tmpl w:val="FFFFFFFF"/>
    <w:lvl w:ilvl="0" w:tplc="9774ADE2">
      <w:start w:val="1"/>
      <w:numFmt w:val="bullet"/>
      <w:lvlText w:val="·"/>
      <w:lvlJc w:val="left"/>
      <w:pPr>
        <w:ind w:left="720" w:hanging="360"/>
      </w:pPr>
      <w:rPr>
        <w:rFonts w:ascii="Symbol" w:hAnsi="Symbol" w:hint="default"/>
      </w:rPr>
    </w:lvl>
    <w:lvl w:ilvl="1" w:tplc="3C48EA06">
      <w:start w:val="1"/>
      <w:numFmt w:val="bullet"/>
      <w:lvlText w:val="o"/>
      <w:lvlJc w:val="left"/>
      <w:pPr>
        <w:ind w:left="1440" w:hanging="360"/>
      </w:pPr>
      <w:rPr>
        <w:rFonts w:ascii="Courier New" w:hAnsi="Courier New" w:hint="default"/>
      </w:rPr>
    </w:lvl>
    <w:lvl w:ilvl="2" w:tplc="8B1C209E">
      <w:start w:val="1"/>
      <w:numFmt w:val="bullet"/>
      <w:lvlText w:val=""/>
      <w:lvlJc w:val="left"/>
      <w:pPr>
        <w:ind w:left="2160" w:hanging="360"/>
      </w:pPr>
      <w:rPr>
        <w:rFonts w:ascii="Wingdings" w:hAnsi="Wingdings" w:hint="default"/>
      </w:rPr>
    </w:lvl>
    <w:lvl w:ilvl="3" w:tplc="CD04B436">
      <w:start w:val="1"/>
      <w:numFmt w:val="bullet"/>
      <w:lvlText w:val=""/>
      <w:lvlJc w:val="left"/>
      <w:pPr>
        <w:ind w:left="2880" w:hanging="360"/>
      </w:pPr>
      <w:rPr>
        <w:rFonts w:ascii="Symbol" w:hAnsi="Symbol" w:hint="default"/>
      </w:rPr>
    </w:lvl>
    <w:lvl w:ilvl="4" w:tplc="20F6F81E">
      <w:start w:val="1"/>
      <w:numFmt w:val="bullet"/>
      <w:lvlText w:val="o"/>
      <w:lvlJc w:val="left"/>
      <w:pPr>
        <w:ind w:left="3600" w:hanging="360"/>
      </w:pPr>
      <w:rPr>
        <w:rFonts w:ascii="Courier New" w:hAnsi="Courier New" w:hint="default"/>
      </w:rPr>
    </w:lvl>
    <w:lvl w:ilvl="5" w:tplc="2C9A8A6C">
      <w:start w:val="1"/>
      <w:numFmt w:val="bullet"/>
      <w:lvlText w:val=""/>
      <w:lvlJc w:val="left"/>
      <w:pPr>
        <w:ind w:left="4320" w:hanging="360"/>
      </w:pPr>
      <w:rPr>
        <w:rFonts w:ascii="Wingdings" w:hAnsi="Wingdings" w:hint="default"/>
      </w:rPr>
    </w:lvl>
    <w:lvl w:ilvl="6" w:tplc="F62EFBDC">
      <w:start w:val="1"/>
      <w:numFmt w:val="bullet"/>
      <w:lvlText w:val=""/>
      <w:lvlJc w:val="left"/>
      <w:pPr>
        <w:ind w:left="5040" w:hanging="360"/>
      </w:pPr>
      <w:rPr>
        <w:rFonts w:ascii="Symbol" w:hAnsi="Symbol" w:hint="default"/>
      </w:rPr>
    </w:lvl>
    <w:lvl w:ilvl="7" w:tplc="C5FC09BA">
      <w:start w:val="1"/>
      <w:numFmt w:val="bullet"/>
      <w:lvlText w:val="o"/>
      <w:lvlJc w:val="left"/>
      <w:pPr>
        <w:ind w:left="5760" w:hanging="360"/>
      </w:pPr>
      <w:rPr>
        <w:rFonts w:ascii="Courier New" w:hAnsi="Courier New" w:hint="default"/>
      </w:rPr>
    </w:lvl>
    <w:lvl w:ilvl="8" w:tplc="94C4CD9C">
      <w:start w:val="1"/>
      <w:numFmt w:val="bullet"/>
      <w:lvlText w:val=""/>
      <w:lvlJc w:val="left"/>
      <w:pPr>
        <w:ind w:left="6480" w:hanging="360"/>
      </w:pPr>
      <w:rPr>
        <w:rFonts w:ascii="Wingdings" w:hAnsi="Wingdings" w:hint="default"/>
      </w:rPr>
    </w:lvl>
  </w:abstractNum>
  <w:abstractNum w:abstractNumId="17" w15:restartNumberingAfterBreak="0">
    <w:nsid w:val="36B2CABB"/>
    <w:multiLevelType w:val="hybridMultilevel"/>
    <w:tmpl w:val="FFFFFFFF"/>
    <w:lvl w:ilvl="0" w:tplc="853820EC">
      <w:start w:val="1"/>
      <w:numFmt w:val="bullet"/>
      <w:lvlText w:val="·"/>
      <w:lvlJc w:val="left"/>
      <w:pPr>
        <w:ind w:left="720" w:hanging="360"/>
      </w:pPr>
      <w:rPr>
        <w:rFonts w:ascii="Symbol" w:hAnsi="Symbol" w:hint="default"/>
      </w:rPr>
    </w:lvl>
    <w:lvl w:ilvl="1" w:tplc="581A68A0">
      <w:start w:val="1"/>
      <w:numFmt w:val="bullet"/>
      <w:lvlText w:val="o"/>
      <w:lvlJc w:val="left"/>
      <w:pPr>
        <w:ind w:left="1440" w:hanging="360"/>
      </w:pPr>
      <w:rPr>
        <w:rFonts w:ascii="Courier New" w:hAnsi="Courier New" w:hint="default"/>
      </w:rPr>
    </w:lvl>
    <w:lvl w:ilvl="2" w:tplc="453A0E8C">
      <w:start w:val="1"/>
      <w:numFmt w:val="bullet"/>
      <w:lvlText w:val=""/>
      <w:lvlJc w:val="left"/>
      <w:pPr>
        <w:ind w:left="2160" w:hanging="360"/>
      </w:pPr>
      <w:rPr>
        <w:rFonts w:ascii="Wingdings" w:hAnsi="Wingdings" w:hint="default"/>
      </w:rPr>
    </w:lvl>
    <w:lvl w:ilvl="3" w:tplc="8638A3AC">
      <w:start w:val="1"/>
      <w:numFmt w:val="bullet"/>
      <w:lvlText w:val=""/>
      <w:lvlJc w:val="left"/>
      <w:pPr>
        <w:ind w:left="2880" w:hanging="360"/>
      </w:pPr>
      <w:rPr>
        <w:rFonts w:ascii="Symbol" w:hAnsi="Symbol" w:hint="default"/>
      </w:rPr>
    </w:lvl>
    <w:lvl w:ilvl="4" w:tplc="844028FC">
      <w:start w:val="1"/>
      <w:numFmt w:val="bullet"/>
      <w:lvlText w:val="o"/>
      <w:lvlJc w:val="left"/>
      <w:pPr>
        <w:ind w:left="3600" w:hanging="360"/>
      </w:pPr>
      <w:rPr>
        <w:rFonts w:ascii="Courier New" w:hAnsi="Courier New" w:hint="default"/>
      </w:rPr>
    </w:lvl>
    <w:lvl w:ilvl="5" w:tplc="CEBC9C30">
      <w:start w:val="1"/>
      <w:numFmt w:val="bullet"/>
      <w:lvlText w:val=""/>
      <w:lvlJc w:val="left"/>
      <w:pPr>
        <w:ind w:left="4320" w:hanging="360"/>
      </w:pPr>
      <w:rPr>
        <w:rFonts w:ascii="Wingdings" w:hAnsi="Wingdings" w:hint="default"/>
      </w:rPr>
    </w:lvl>
    <w:lvl w:ilvl="6" w:tplc="7AE4E4C4">
      <w:start w:val="1"/>
      <w:numFmt w:val="bullet"/>
      <w:lvlText w:val=""/>
      <w:lvlJc w:val="left"/>
      <w:pPr>
        <w:ind w:left="5040" w:hanging="360"/>
      </w:pPr>
      <w:rPr>
        <w:rFonts w:ascii="Symbol" w:hAnsi="Symbol" w:hint="default"/>
      </w:rPr>
    </w:lvl>
    <w:lvl w:ilvl="7" w:tplc="D6981D88">
      <w:start w:val="1"/>
      <w:numFmt w:val="bullet"/>
      <w:lvlText w:val="o"/>
      <w:lvlJc w:val="left"/>
      <w:pPr>
        <w:ind w:left="5760" w:hanging="360"/>
      </w:pPr>
      <w:rPr>
        <w:rFonts w:ascii="Courier New" w:hAnsi="Courier New" w:hint="default"/>
      </w:rPr>
    </w:lvl>
    <w:lvl w:ilvl="8" w:tplc="39D4DACC">
      <w:start w:val="1"/>
      <w:numFmt w:val="bullet"/>
      <w:lvlText w:val=""/>
      <w:lvlJc w:val="left"/>
      <w:pPr>
        <w:ind w:left="6480" w:hanging="360"/>
      </w:pPr>
      <w:rPr>
        <w:rFonts w:ascii="Wingdings" w:hAnsi="Wingdings" w:hint="default"/>
      </w:rPr>
    </w:lvl>
  </w:abstractNum>
  <w:abstractNum w:abstractNumId="18" w15:restartNumberingAfterBreak="0">
    <w:nsid w:val="36E64269"/>
    <w:multiLevelType w:val="hybridMultilevel"/>
    <w:tmpl w:val="F4203A5C"/>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F4E1811"/>
    <w:multiLevelType w:val="hybridMultilevel"/>
    <w:tmpl w:val="FFFFFFFF"/>
    <w:lvl w:ilvl="0" w:tplc="68BEC4CA">
      <w:start w:val="1"/>
      <w:numFmt w:val="bullet"/>
      <w:lvlText w:val="·"/>
      <w:lvlJc w:val="left"/>
      <w:pPr>
        <w:ind w:left="720" w:hanging="360"/>
      </w:pPr>
      <w:rPr>
        <w:rFonts w:ascii="Symbol" w:hAnsi="Symbol" w:hint="default"/>
      </w:rPr>
    </w:lvl>
    <w:lvl w:ilvl="1" w:tplc="FC7831A8">
      <w:start w:val="1"/>
      <w:numFmt w:val="bullet"/>
      <w:lvlText w:val="o"/>
      <w:lvlJc w:val="left"/>
      <w:pPr>
        <w:ind w:left="1440" w:hanging="360"/>
      </w:pPr>
      <w:rPr>
        <w:rFonts w:ascii="Courier New" w:hAnsi="Courier New" w:hint="default"/>
      </w:rPr>
    </w:lvl>
    <w:lvl w:ilvl="2" w:tplc="50761686">
      <w:start w:val="1"/>
      <w:numFmt w:val="bullet"/>
      <w:lvlText w:val=""/>
      <w:lvlJc w:val="left"/>
      <w:pPr>
        <w:ind w:left="2160" w:hanging="360"/>
      </w:pPr>
      <w:rPr>
        <w:rFonts w:ascii="Wingdings" w:hAnsi="Wingdings" w:hint="default"/>
      </w:rPr>
    </w:lvl>
    <w:lvl w:ilvl="3" w:tplc="7DAA5DC6">
      <w:start w:val="1"/>
      <w:numFmt w:val="bullet"/>
      <w:lvlText w:val=""/>
      <w:lvlJc w:val="left"/>
      <w:pPr>
        <w:ind w:left="2880" w:hanging="360"/>
      </w:pPr>
      <w:rPr>
        <w:rFonts w:ascii="Symbol" w:hAnsi="Symbol" w:hint="default"/>
      </w:rPr>
    </w:lvl>
    <w:lvl w:ilvl="4" w:tplc="D53E30EA">
      <w:start w:val="1"/>
      <w:numFmt w:val="bullet"/>
      <w:lvlText w:val="o"/>
      <w:lvlJc w:val="left"/>
      <w:pPr>
        <w:ind w:left="3600" w:hanging="360"/>
      </w:pPr>
      <w:rPr>
        <w:rFonts w:ascii="Courier New" w:hAnsi="Courier New" w:hint="default"/>
      </w:rPr>
    </w:lvl>
    <w:lvl w:ilvl="5" w:tplc="F2AC4820">
      <w:start w:val="1"/>
      <w:numFmt w:val="bullet"/>
      <w:lvlText w:val=""/>
      <w:lvlJc w:val="left"/>
      <w:pPr>
        <w:ind w:left="4320" w:hanging="360"/>
      </w:pPr>
      <w:rPr>
        <w:rFonts w:ascii="Wingdings" w:hAnsi="Wingdings" w:hint="default"/>
      </w:rPr>
    </w:lvl>
    <w:lvl w:ilvl="6" w:tplc="5DEA70F2">
      <w:start w:val="1"/>
      <w:numFmt w:val="bullet"/>
      <w:lvlText w:val=""/>
      <w:lvlJc w:val="left"/>
      <w:pPr>
        <w:ind w:left="5040" w:hanging="360"/>
      </w:pPr>
      <w:rPr>
        <w:rFonts w:ascii="Symbol" w:hAnsi="Symbol" w:hint="default"/>
      </w:rPr>
    </w:lvl>
    <w:lvl w:ilvl="7" w:tplc="664AB4BC">
      <w:start w:val="1"/>
      <w:numFmt w:val="bullet"/>
      <w:lvlText w:val="o"/>
      <w:lvlJc w:val="left"/>
      <w:pPr>
        <w:ind w:left="5760" w:hanging="360"/>
      </w:pPr>
      <w:rPr>
        <w:rFonts w:ascii="Courier New" w:hAnsi="Courier New" w:hint="default"/>
      </w:rPr>
    </w:lvl>
    <w:lvl w:ilvl="8" w:tplc="295C0CFC">
      <w:start w:val="1"/>
      <w:numFmt w:val="bullet"/>
      <w:lvlText w:val=""/>
      <w:lvlJc w:val="left"/>
      <w:pPr>
        <w:ind w:left="6480"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9933F47"/>
    <w:multiLevelType w:val="hybridMultilevel"/>
    <w:tmpl w:val="FFFFFFFF"/>
    <w:lvl w:ilvl="0" w:tplc="D4C2A9EE">
      <w:start w:val="1"/>
      <w:numFmt w:val="bullet"/>
      <w:lvlText w:val="·"/>
      <w:lvlJc w:val="left"/>
      <w:pPr>
        <w:ind w:left="1080" w:hanging="360"/>
      </w:pPr>
      <w:rPr>
        <w:rFonts w:ascii="Symbol" w:hAnsi="Symbol" w:hint="default"/>
      </w:rPr>
    </w:lvl>
    <w:lvl w:ilvl="1" w:tplc="7A9ADF4A">
      <w:start w:val="1"/>
      <w:numFmt w:val="bullet"/>
      <w:lvlText w:val="o"/>
      <w:lvlJc w:val="left"/>
      <w:pPr>
        <w:ind w:left="1800" w:hanging="360"/>
      </w:pPr>
      <w:rPr>
        <w:rFonts w:ascii="Courier New" w:hAnsi="Courier New" w:hint="default"/>
      </w:rPr>
    </w:lvl>
    <w:lvl w:ilvl="2" w:tplc="DB722414">
      <w:start w:val="1"/>
      <w:numFmt w:val="bullet"/>
      <w:lvlText w:val=""/>
      <w:lvlJc w:val="left"/>
      <w:pPr>
        <w:ind w:left="2520" w:hanging="360"/>
      </w:pPr>
      <w:rPr>
        <w:rFonts w:ascii="Wingdings" w:hAnsi="Wingdings" w:hint="default"/>
      </w:rPr>
    </w:lvl>
    <w:lvl w:ilvl="3" w:tplc="6D1C2E52">
      <w:start w:val="1"/>
      <w:numFmt w:val="bullet"/>
      <w:lvlText w:val=""/>
      <w:lvlJc w:val="left"/>
      <w:pPr>
        <w:ind w:left="3240" w:hanging="360"/>
      </w:pPr>
      <w:rPr>
        <w:rFonts w:ascii="Symbol" w:hAnsi="Symbol" w:hint="default"/>
      </w:rPr>
    </w:lvl>
    <w:lvl w:ilvl="4" w:tplc="562E8C66">
      <w:start w:val="1"/>
      <w:numFmt w:val="bullet"/>
      <w:lvlText w:val="o"/>
      <w:lvlJc w:val="left"/>
      <w:pPr>
        <w:ind w:left="3960" w:hanging="360"/>
      </w:pPr>
      <w:rPr>
        <w:rFonts w:ascii="Courier New" w:hAnsi="Courier New" w:hint="default"/>
      </w:rPr>
    </w:lvl>
    <w:lvl w:ilvl="5" w:tplc="A1409076">
      <w:start w:val="1"/>
      <w:numFmt w:val="bullet"/>
      <w:lvlText w:val=""/>
      <w:lvlJc w:val="left"/>
      <w:pPr>
        <w:ind w:left="4680" w:hanging="360"/>
      </w:pPr>
      <w:rPr>
        <w:rFonts w:ascii="Wingdings" w:hAnsi="Wingdings" w:hint="default"/>
      </w:rPr>
    </w:lvl>
    <w:lvl w:ilvl="6" w:tplc="8DA0AF26">
      <w:start w:val="1"/>
      <w:numFmt w:val="bullet"/>
      <w:lvlText w:val=""/>
      <w:lvlJc w:val="left"/>
      <w:pPr>
        <w:ind w:left="5400" w:hanging="360"/>
      </w:pPr>
      <w:rPr>
        <w:rFonts w:ascii="Symbol" w:hAnsi="Symbol" w:hint="default"/>
      </w:rPr>
    </w:lvl>
    <w:lvl w:ilvl="7" w:tplc="C366C550">
      <w:start w:val="1"/>
      <w:numFmt w:val="bullet"/>
      <w:lvlText w:val="o"/>
      <w:lvlJc w:val="left"/>
      <w:pPr>
        <w:ind w:left="6120" w:hanging="360"/>
      </w:pPr>
      <w:rPr>
        <w:rFonts w:ascii="Courier New" w:hAnsi="Courier New" w:hint="default"/>
      </w:rPr>
    </w:lvl>
    <w:lvl w:ilvl="8" w:tplc="0582AD04">
      <w:start w:val="1"/>
      <w:numFmt w:val="bullet"/>
      <w:lvlText w:val=""/>
      <w:lvlJc w:val="left"/>
      <w:pPr>
        <w:ind w:left="6840" w:hanging="360"/>
      </w:pPr>
      <w:rPr>
        <w:rFonts w:ascii="Wingdings" w:hAnsi="Wingdings" w:hint="default"/>
      </w:rPr>
    </w:lvl>
  </w:abstractNum>
  <w:abstractNum w:abstractNumId="25" w15:restartNumberingAfterBreak="0">
    <w:nsid w:val="4A6B4470"/>
    <w:multiLevelType w:val="hybridMultilevel"/>
    <w:tmpl w:val="FFFFFFFF"/>
    <w:lvl w:ilvl="0" w:tplc="E6C23268">
      <w:start w:val="1"/>
      <w:numFmt w:val="bullet"/>
      <w:lvlText w:val="·"/>
      <w:lvlJc w:val="left"/>
      <w:pPr>
        <w:ind w:left="720" w:hanging="360"/>
      </w:pPr>
      <w:rPr>
        <w:rFonts w:ascii="Symbol" w:hAnsi="Symbol" w:hint="default"/>
      </w:rPr>
    </w:lvl>
    <w:lvl w:ilvl="1" w:tplc="343EB050">
      <w:start w:val="1"/>
      <w:numFmt w:val="bullet"/>
      <w:lvlText w:val="o"/>
      <w:lvlJc w:val="left"/>
      <w:pPr>
        <w:ind w:left="1440" w:hanging="360"/>
      </w:pPr>
      <w:rPr>
        <w:rFonts w:ascii="Courier New" w:hAnsi="Courier New" w:hint="default"/>
      </w:rPr>
    </w:lvl>
    <w:lvl w:ilvl="2" w:tplc="711245A0">
      <w:start w:val="1"/>
      <w:numFmt w:val="bullet"/>
      <w:lvlText w:val=""/>
      <w:lvlJc w:val="left"/>
      <w:pPr>
        <w:ind w:left="2160" w:hanging="360"/>
      </w:pPr>
      <w:rPr>
        <w:rFonts w:ascii="Wingdings" w:hAnsi="Wingdings" w:hint="default"/>
      </w:rPr>
    </w:lvl>
    <w:lvl w:ilvl="3" w:tplc="8934F636">
      <w:start w:val="1"/>
      <w:numFmt w:val="bullet"/>
      <w:lvlText w:val=""/>
      <w:lvlJc w:val="left"/>
      <w:pPr>
        <w:ind w:left="2880" w:hanging="360"/>
      </w:pPr>
      <w:rPr>
        <w:rFonts w:ascii="Symbol" w:hAnsi="Symbol" w:hint="default"/>
      </w:rPr>
    </w:lvl>
    <w:lvl w:ilvl="4" w:tplc="19AC31E8">
      <w:start w:val="1"/>
      <w:numFmt w:val="bullet"/>
      <w:lvlText w:val="o"/>
      <w:lvlJc w:val="left"/>
      <w:pPr>
        <w:ind w:left="3600" w:hanging="360"/>
      </w:pPr>
      <w:rPr>
        <w:rFonts w:ascii="Courier New" w:hAnsi="Courier New" w:hint="default"/>
      </w:rPr>
    </w:lvl>
    <w:lvl w:ilvl="5" w:tplc="EC0C127E">
      <w:start w:val="1"/>
      <w:numFmt w:val="bullet"/>
      <w:lvlText w:val=""/>
      <w:lvlJc w:val="left"/>
      <w:pPr>
        <w:ind w:left="4320" w:hanging="360"/>
      </w:pPr>
      <w:rPr>
        <w:rFonts w:ascii="Wingdings" w:hAnsi="Wingdings" w:hint="default"/>
      </w:rPr>
    </w:lvl>
    <w:lvl w:ilvl="6" w:tplc="EEB2D1EC">
      <w:start w:val="1"/>
      <w:numFmt w:val="bullet"/>
      <w:lvlText w:val=""/>
      <w:lvlJc w:val="left"/>
      <w:pPr>
        <w:ind w:left="5040" w:hanging="360"/>
      </w:pPr>
      <w:rPr>
        <w:rFonts w:ascii="Symbol" w:hAnsi="Symbol" w:hint="default"/>
      </w:rPr>
    </w:lvl>
    <w:lvl w:ilvl="7" w:tplc="DB00363C">
      <w:start w:val="1"/>
      <w:numFmt w:val="bullet"/>
      <w:lvlText w:val="o"/>
      <w:lvlJc w:val="left"/>
      <w:pPr>
        <w:ind w:left="5760" w:hanging="360"/>
      </w:pPr>
      <w:rPr>
        <w:rFonts w:ascii="Courier New" w:hAnsi="Courier New" w:hint="default"/>
      </w:rPr>
    </w:lvl>
    <w:lvl w:ilvl="8" w:tplc="1390BADA">
      <w:start w:val="1"/>
      <w:numFmt w:val="bullet"/>
      <w:lvlText w:val=""/>
      <w:lvlJc w:val="left"/>
      <w:pPr>
        <w:ind w:left="6480" w:hanging="360"/>
      </w:pPr>
      <w:rPr>
        <w:rFonts w:ascii="Wingdings" w:hAnsi="Wingdings" w:hint="default"/>
      </w:rPr>
    </w:lvl>
  </w:abstractNum>
  <w:abstractNum w:abstractNumId="26" w15:restartNumberingAfterBreak="0">
    <w:nsid w:val="4E1CD8B7"/>
    <w:multiLevelType w:val="hybridMultilevel"/>
    <w:tmpl w:val="FFFFFFFF"/>
    <w:lvl w:ilvl="0" w:tplc="C504A42E">
      <w:start w:val="1"/>
      <w:numFmt w:val="bullet"/>
      <w:lvlText w:val="·"/>
      <w:lvlJc w:val="left"/>
      <w:pPr>
        <w:ind w:left="1080" w:hanging="360"/>
      </w:pPr>
      <w:rPr>
        <w:rFonts w:ascii="Symbol" w:hAnsi="Symbol" w:hint="default"/>
      </w:rPr>
    </w:lvl>
    <w:lvl w:ilvl="1" w:tplc="26F4CA08">
      <w:start w:val="1"/>
      <w:numFmt w:val="bullet"/>
      <w:lvlText w:val="o"/>
      <w:lvlJc w:val="left"/>
      <w:pPr>
        <w:ind w:left="1800" w:hanging="360"/>
      </w:pPr>
      <w:rPr>
        <w:rFonts w:ascii="Courier New" w:hAnsi="Courier New" w:hint="default"/>
      </w:rPr>
    </w:lvl>
    <w:lvl w:ilvl="2" w:tplc="4C20BFCC">
      <w:start w:val="1"/>
      <w:numFmt w:val="bullet"/>
      <w:lvlText w:val=""/>
      <w:lvlJc w:val="left"/>
      <w:pPr>
        <w:ind w:left="2520" w:hanging="360"/>
      </w:pPr>
      <w:rPr>
        <w:rFonts w:ascii="Wingdings" w:hAnsi="Wingdings" w:hint="default"/>
      </w:rPr>
    </w:lvl>
    <w:lvl w:ilvl="3" w:tplc="AD60C7D4">
      <w:start w:val="1"/>
      <w:numFmt w:val="bullet"/>
      <w:lvlText w:val=""/>
      <w:lvlJc w:val="left"/>
      <w:pPr>
        <w:ind w:left="3240" w:hanging="360"/>
      </w:pPr>
      <w:rPr>
        <w:rFonts w:ascii="Symbol" w:hAnsi="Symbol" w:hint="default"/>
      </w:rPr>
    </w:lvl>
    <w:lvl w:ilvl="4" w:tplc="92B82D3E">
      <w:start w:val="1"/>
      <w:numFmt w:val="bullet"/>
      <w:lvlText w:val="o"/>
      <w:lvlJc w:val="left"/>
      <w:pPr>
        <w:ind w:left="3960" w:hanging="360"/>
      </w:pPr>
      <w:rPr>
        <w:rFonts w:ascii="Courier New" w:hAnsi="Courier New" w:hint="default"/>
      </w:rPr>
    </w:lvl>
    <w:lvl w:ilvl="5" w:tplc="2BE682FC">
      <w:start w:val="1"/>
      <w:numFmt w:val="bullet"/>
      <w:lvlText w:val=""/>
      <w:lvlJc w:val="left"/>
      <w:pPr>
        <w:ind w:left="4680" w:hanging="360"/>
      </w:pPr>
      <w:rPr>
        <w:rFonts w:ascii="Wingdings" w:hAnsi="Wingdings" w:hint="default"/>
      </w:rPr>
    </w:lvl>
    <w:lvl w:ilvl="6" w:tplc="5E88FCEC">
      <w:start w:val="1"/>
      <w:numFmt w:val="bullet"/>
      <w:lvlText w:val=""/>
      <w:lvlJc w:val="left"/>
      <w:pPr>
        <w:ind w:left="5400" w:hanging="360"/>
      </w:pPr>
      <w:rPr>
        <w:rFonts w:ascii="Symbol" w:hAnsi="Symbol" w:hint="default"/>
      </w:rPr>
    </w:lvl>
    <w:lvl w:ilvl="7" w:tplc="98800F40">
      <w:start w:val="1"/>
      <w:numFmt w:val="bullet"/>
      <w:lvlText w:val="o"/>
      <w:lvlJc w:val="left"/>
      <w:pPr>
        <w:ind w:left="6120" w:hanging="360"/>
      </w:pPr>
      <w:rPr>
        <w:rFonts w:ascii="Courier New" w:hAnsi="Courier New" w:hint="default"/>
      </w:rPr>
    </w:lvl>
    <w:lvl w:ilvl="8" w:tplc="4CC2FF9C">
      <w:start w:val="1"/>
      <w:numFmt w:val="bullet"/>
      <w:lvlText w:val=""/>
      <w:lvlJc w:val="left"/>
      <w:pPr>
        <w:ind w:left="6840" w:hanging="360"/>
      </w:pPr>
      <w:rPr>
        <w:rFonts w:ascii="Wingdings" w:hAnsi="Wingdings" w:hint="default"/>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70D6102"/>
    <w:multiLevelType w:val="hybridMultilevel"/>
    <w:tmpl w:val="AC90863E"/>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881F290"/>
    <w:multiLevelType w:val="hybridMultilevel"/>
    <w:tmpl w:val="FFFFFFFF"/>
    <w:lvl w:ilvl="0" w:tplc="05143302">
      <w:start w:val="1"/>
      <w:numFmt w:val="bullet"/>
      <w:lvlText w:val="·"/>
      <w:lvlJc w:val="left"/>
      <w:pPr>
        <w:ind w:left="1080" w:hanging="360"/>
      </w:pPr>
      <w:rPr>
        <w:rFonts w:ascii="Symbol" w:hAnsi="Symbol" w:hint="default"/>
      </w:rPr>
    </w:lvl>
    <w:lvl w:ilvl="1" w:tplc="2A263738">
      <w:start w:val="1"/>
      <w:numFmt w:val="bullet"/>
      <w:lvlText w:val="o"/>
      <w:lvlJc w:val="left"/>
      <w:pPr>
        <w:ind w:left="1800" w:hanging="360"/>
      </w:pPr>
      <w:rPr>
        <w:rFonts w:ascii="Courier New" w:hAnsi="Courier New" w:hint="default"/>
      </w:rPr>
    </w:lvl>
    <w:lvl w:ilvl="2" w:tplc="CBF4E8BE">
      <w:start w:val="1"/>
      <w:numFmt w:val="bullet"/>
      <w:lvlText w:val=""/>
      <w:lvlJc w:val="left"/>
      <w:pPr>
        <w:ind w:left="2520" w:hanging="360"/>
      </w:pPr>
      <w:rPr>
        <w:rFonts w:ascii="Wingdings" w:hAnsi="Wingdings" w:hint="default"/>
      </w:rPr>
    </w:lvl>
    <w:lvl w:ilvl="3" w:tplc="7CB8FEBE">
      <w:start w:val="1"/>
      <w:numFmt w:val="bullet"/>
      <w:lvlText w:val=""/>
      <w:lvlJc w:val="left"/>
      <w:pPr>
        <w:ind w:left="3240" w:hanging="360"/>
      </w:pPr>
      <w:rPr>
        <w:rFonts w:ascii="Symbol" w:hAnsi="Symbol" w:hint="default"/>
      </w:rPr>
    </w:lvl>
    <w:lvl w:ilvl="4" w:tplc="6A5020B2">
      <w:start w:val="1"/>
      <w:numFmt w:val="bullet"/>
      <w:lvlText w:val="o"/>
      <w:lvlJc w:val="left"/>
      <w:pPr>
        <w:ind w:left="3960" w:hanging="360"/>
      </w:pPr>
      <w:rPr>
        <w:rFonts w:ascii="Courier New" w:hAnsi="Courier New" w:hint="default"/>
      </w:rPr>
    </w:lvl>
    <w:lvl w:ilvl="5" w:tplc="A0A8E9FE">
      <w:start w:val="1"/>
      <w:numFmt w:val="bullet"/>
      <w:lvlText w:val=""/>
      <w:lvlJc w:val="left"/>
      <w:pPr>
        <w:ind w:left="4680" w:hanging="360"/>
      </w:pPr>
      <w:rPr>
        <w:rFonts w:ascii="Wingdings" w:hAnsi="Wingdings" w:hint="default"/>
      </w:rPr>
    </w:lvl>
    <w:lvl w:ilvl="6" w:tplc="4C7C9EAE">
      <w:start w:val="1"/>
      <w:numFmt w:val="bullet"/>
      <w:lvlText w:val=""/>
      <w:lvlJc w:val="left"/>
      <w:pPr>
        <w:ind w:left="5400" w:hanging="360"/>
      </w:pPr>
      <w:rPr>
        <w:rFonts w:ascii="Symbol" w:hAnsi="Symbol" w:hint="default"/>
      </w:rPr>
    </w:lvl>
    <w:lvl w:ilvl="7" w:tplc="2B584DCA">
      <w:start w:val="1"/>
      <w:numFmt w:val="bullet"/>
      <w:lvlText w:val="o"/>
      <w:lvlJc w:val="left"/>
      <w:pPr>
        <w:ind w:left="6120" w:hanging="360"/>
      </w:pPr>
      <w:rPr>
        <w:rFonts w:ascii="Courier New" w:hAnsi="Courier New" w:hint="default"/>
      </w:rPr>
    </w:lvl>
    <w:lvl w:ilvl="8" w:tplc="D090B88C">
      <w:start w:val="1"/>
      <w:numFmt w:val="bullet"/>
      <w:lvlText w:val=""/>
      <w:lvlJc w:val="left"/>
      <w:pPr>
        <w:ind w:left="6840" w:hanging="360"/>
      </w:pPr>
      <w:rPr>
        <w:rFonts w:ascii="Wingdings" w:hAnsi="Wingdings" w:hint="default"/>
      </w:rPr>
    </w:lvl>
  </w:abstractNum>
  <w:abstractNum w:abstractNumId="32" w15:restartNumberingAfterBreak="0">
    <w:nsid w:val="60E87E23"/>
    <w:multiLevelType w:val="hybridMultilevel"/>
    <w:tmpl w:val="C0065C5E"/>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3" w15:restartNumberingAfterBreak="0">
    <w:nsid w:val="685206EE"/>
    <w:multiLevelType w:val="hybridMultilevel"/>
    <w:tmpl w:val="FFFFFFFF"/>
    <w:lvl w:ilvl="0" w:tplc="24D0BB24">
      <w:start w:val="1"/>
      <w:numFmt w:val="bullet"/>
      <w:lvlText w:val="·"/>
      <w:lvlJc w:val="left"/>
      <w:pPr>
        <w:ind w:left="720" w:hanging="360"/>
      </w:pPr>
      <w:rPr>
        <w:rFonts w:ascii="Symbol" w:hAnsi="Symbol" w:hint="default"/>
      </w:rPr>
    </w:lvl>
    <w:lvl w:ilvl="1" w:tplc="DBA4A5B2">
      <w:start w:val="1"/>
      <w:numFmt w:val="bullet"/>
      <w:lvlText w:val="o"/>
      <w:lvlJc w:val="left"/>
      <w:pPr>
        <w:ind w:left="1440" w:hanging="360"/>
      </w:pPr>
      <w:rPr>
        <w:rFonts w:ascii="Courier New" w:hAnsi="Courier New" w:hint="default"/>
      </w:rPr>
    </w:lvl>
    <w:lvl w:ilvl="2" w:tplc="247CED60">
      <w:start w:val="1"/>
      <w:numFmt w:val="bullet"/>
      <w:lvlText w:val=""/>
      <w:lvlJc w:val="left"/>
      <w:pPr>
        <w:ind w:left="2160" w:hanging="360"/>
      </w:pPr>
      <w:rPr>
        <w:rFonts w:ascii="Wingdings" w:hAnsi="Wingdings" w:hint="default"/>
      </w:rPr>
    </w:lvl>
    <w:lvl w:ilvl="3" w:tplc="033C544A">
      <w:start w:val="1"/>
      <w:numFmt w:val="bullet"/>
      <w:lvlText w:val=""/>
      <w:lvlJc w:val="left"/>
      <w:pPr>
        <w:ind w:left="2880" w:hanging="360"/>
      </w:pPr>
      <w:rPr>
        <w:rFonts w:ascii="Symbol" w:hAnsi="Symbol" w:hint="default"/>
      </w:rPr>
    </w:lvl>
    <w:lvl w:ilvl="4" w:tplc="103E7A50">
      <w:start w:val="1"/>
      <w:numFmt w:val="bullet"/>
      <w:lvlText w:val="o"/>
      <w:lvlJc w:val="left"/>
      <w:pPr>
        <w:ind w:left="3600" w:hanging="360"/>
      </w:pPr>
      <w:rPr>
        <w:rFonts w:ascii="Courier New" w:hAnsi="Courier New" w:hint="default"/>
      </w:rPr>
    </w:lvl>
    <w:lvl w:ilvl="5" w:tplc="CEE0F254">
      <w:start w:val="1"/>
      <w:numFmt w:val="bullet"/>
      <w:lvlText w:val=""/>
      <w:lvlJc w:val="left"/>
      <w:pPr>
        <w:ind w:left="4320" w:hanging="360"/>
      </w:pPr>
      <w:rPr>
        <w:rFonts w:ascii="Wingdings" w:hAnsi="Wingdings" w:hint="default"/>
      </w:rPr>
    </w:lvl>
    <w:lvl w:ilvl="6" w:tplc="20248DF2">
      <w:start w:val="1"/>
      <w:numFmt w:val="bullet"/>
      <w:lvlText w:val=""/>
      <w:lvlJc w:val="left"/>
      <w:pPr>
        <w:ind w:left="5040" w:hanging="360"/>
      </w:pPr>
      <w:rPr>
        <w:rFonts w:ascii="Symbol" w:hAnsi="Symbol" w:hint="default"/>
      </w:rPr>
    </w:lvl>
    <w:lvl w:ilvl="7" w:tplc="EB34DEE8">
      <w:start w:val="1"/>
      <w:numFmt w:val="bullet"/>
      <w:lvlText w:val="o"/>
      <w:lvlJc w:val="left"/>
      <w:pPr>
        <w:ind w:left="5760" w:hanging="360"/>
      </w:pPr>
      <w:rPr>
        <w:rFonts w:ascii="Courier New" w:hAnsi="Courier New" w:hint="default"/>
      </w:rPr>
    </w:lvl>
    <w:lvl w:ilvl="8" w:tplc="1556DBF6">
      <w:start w:val="1"/>
      <w:numFmt w:val="bullet"/>
      <w:lvlText w:val=""/>
      <w:lvlJc w:val="left"/>
      <w:pPr>
        <w:ind w:left="6480" w:hanging="360"/>
      </w:pPr>
      <w:rPr>
        <w:rFonts w:ascii="Wingdings" w:hAnsi="Wingdings" w:hint="default"/>
      </w:rPr>
    </w:lvl>
  </w:abstractNum>
  <w:abstractNum w:abstractNumId="34" w15:restartNumberingAfterBreak="0">
    <w:nsid w:val="6C733D2E"/>
    <w:multiLevelType w:val="hybridMultilevel"/>
    <w:tmpl w:val="9002135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5" w15:restartNumberingAfterBreak="0">
    <w:nsid w:val="6D0EAF2E"/>
    <w:multiLevelType w:val="hybridMultilevel"/>
    <w:tmpl w:val="FFFFFFFF"/>
    <w:lvl w:ilvl="0" w:tplc="2E582D58">
      <w:start w:val="1"/>
      <w:numFmt w:val="bullet"/>
      <w:lvlText w:val="·"/>
      <w:lvlJc w:val="left"/>
      <w:pPr>
        <w:ind w:left="1080" w:hanging="360"/>
      </w:pPr>
      <w:rPr>
        <w:rFonts w:ascii="Symbol" w:hAnsi="Symbol" w:hint="default"/>
      </w:rPr>
    </w:lvl>
    <w:lvl w:ilvl="1" w:tplc="179E8704">
      <w:start w:val="1"/>
      <w:numFmt w:val="bullet"/>
      <w:lvlText w:val="o"/>
      <w:lvlJc w:val="left"/>
      <w:pPr>
        <w:ind w:left="1800" w:hanging="360"/>
      </w:pPr>
      <w:rPr>
        <w:rFonts w:ascii="Courier New" w:hAnsi="Courier New" w:hint="default"/>
      </w:rPr>
    </w:lvl>
    <w:lvl w:ilvl="2" w:tplc="0E624910">
      <w:start w:val="1"/>
      <w:numFmt w:val="bullet"/>
      <w:lvlText w:val=""/>
      <w:lvlJc w:val="left"/>
      <w:pPr>
        <w:ind w:left="2520" w:hanging="360"/>
      </w:pPr>
      <w:rPr>
        <w:rFonts w:ascii="Wingdings" w:hAnsi="Wingdings" w:hint="default"/>
      </w:rPr>
    </w:lvl>
    <w:lvl w:ilvl="3" w:tplc="46DCE52C">
      <w:start w:val="1"/>
      <w:numFmt w:val="bullet"/>
      <w:lvlText w:val=""/>
      <w:lvlJc w:val="left"/>
      <w:pPr>
        <w:ind w:left="3240" w:hanging="360"/>
      </w:pPr>
      <w:rPr>
        <w:rFonts w:ascii="Symbol" w:hAnsi="Symbol" w:hint="default"/>
      </w:rPr>
    </w:lvl>
    <w:lvl w:ilvl="4" w:tplc="6D04D3A0">
      <w:start w:val="1"/>
      <w:numFmt w:val="bullet"/>
      <w:lvlText w:val="o"/>
      <w:lvlJc w:val="left"/>
      <w:pPr>
        <w:ind w:left="3960" w:hanging="360"/>
      </w:pPr>
      <w:rPr>
        <w:rFonts w:ascii="Courier New" w:hAnsi="Courier New" w:hint="default"/>
      </w:rPr>
    </w:lvl>
    <w:lvl w:ilvl="5" w:tplc="2B8CF27E">
      <w:start w:val="1"/>
      <w:numFmt w:val="bullet"/>
      <w:lvlText w:val=""/>
      <w:lvlJc w:val="left"/>
      <w:pPr>
        <w:ind w:left="4680" w:hanging="360"/>
      </w:pPr>
      <w:rPr>
        <w:rFonts w:ascii="Wingdings" w:hAnsi="Wingdings" w:hint="default"/>
      </w:rPr>
    </w:lvl>
    <w:lvl w:ilvl="6" w:tplc="651C515E">
      <w:start w:val="1"/>
      <w:numFmt w:val="bullet"/>
      <w:lvlText w:val=""/>
      <w:lvlJc w:val="left"/>
      <w:pPr>
        <w:ind w:left="5400" w:hanging="360"/>
      </w:pPr>
      <w:rPr>
        <w:rFonts w:ascii="Symbol" w:hAnsi="Symbol" w:hint="default"/>
      </w:rPr>
    </w:lvl>
    <w:lvl w:ilvl="7" w:tplc="E9D67C90">
      <w:start w:val="1"/>
      <w:numFmt w:val="bullet"/>
      <w:lvlText w:val="o"/>
      <w:lvlJc w:val="left"/>
      <w:pPr>
        <w:ind w:left="6120" w:hanging="360"/>
      </w:pPr>
      <w:rPr>
        <w:rFonts w:ascii="Courier New" w:hAnsi="Courier New" w:hint="default"/>
      </w:rPr>
    </w:lvl>
    <w:lvl w:ilvl="8" w:tplc="26328E6E">
      <w:start w:val="1"/>
      <w:numFmt w:val="bullet"/>
      <w:lvlText w:val=""/>
      <w:lvlJc w:val="left"/>
      <w:pPr>
        <w:ind w:left="6840"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5B026E0"/>
    <w:multiLevelType w:val="hybridMultilevel"/>
    <w:tmpl w:val="2A36E2F0"/>
    <w:lvl w:ilvl="0" w:tplc="041D0001">
      <w:start w:val="1"/>
      <w:numFmt w:val="bullet"/>
      <w:lvlText w:val=""/>
      <w:lvlJc w:val="left"/>
      <w:pPr>
        <w:ind w:left="927" w:hanging="360"/>
      </w:pPr>
      <w:rPr>
        <w:rFonts w:ascii="Symbol" w:hAnsi="Symbol" w:hint="default"/>
      </w:rPr>
    </w:lvl>
    <w:lvl w:ilvl="1" w:tplc="041D0003">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38" w15:restartNumberingAfterBreak="0">
    <w:nsid w:val="7A4517E8"/>
    <w:multiLevelType w:val="hybridMultilevel"/>
    <w:tmpl w:val="FFFFFFFF"/>
    <w:lvl w:ilvl="0" w:tplc="6FF478DC">
      <w:start w:val="1"/>
      <w:numFmt w:val="bullet"/>
      <w:lvlText w:val="·"/>
      <w:lvlJc w:val="left"/>
      <w:pPr>
        <w:ind w:left="720" w:hanging="360"/>
      </w:pPr>
      <w:rPr>
        <w:rFonts w:ascii="Symbol" w:hAnsi="Symbol" w:hint="default"/>
      </w:rPr>
    </w:lvl>
    <w:lvl w:ilvl="1" w:tplc="36C446C0">
      <w:start w:val="1"/>
      <w:numFmt w:val="bullet"/>
      <w:lvlText w:val="o"/>
      <w:lvlJc w:val="left"/>
      <w:pPr>
        <w:ind w:left="1440" w:hanging="360"/>
      </w:pPr>
      <w:rPr>
        <w:rFonts w:ascii="Courier New" w:hAnsi="Courier New" w:hint="default"/>
      </w:rPr>
    </w:lvl>
    <w:lvl w:ilvl="2" w:tplc="8D4AD78C">
      <w:start w:val="1"/>
      <w:numFmt w:val="bullet"/>
      <w:lvlText w:val=""/>
      <w:lvlJc w:val="left"/>
      <w:pPr>
        <w:ind w:left="2160" w:hanging="360"/>
      </w:pPr>
      <w:rPr>
        <w:rFonts w:ascii="Wingdings" w:hAnsi="Wingdings" w:hint="default"/>
      </w:rPr>
    </w:lvl>
    <w:lvl w:ilvl="3" w:tplc="C1F6A8B2">
      <w:start w:val="1"/>
      <w:numFmt w:val="bullet"/>
      <w:lvlText w:val=""/>
      <w:lvlJc w:val="left"/>
      <w:pPr>
        <w:ind w:left="2880" w:hanging="360"/>
      </w:pPr>
      <w:rPr>
        <w:rFonts w:ascii="Symbol" w:hAnsi="Symbol" w:hint="default"/>
      </w:rPr>
    </w:lvl>
    <w:lvl w:ilvl="4" w:tplc="3F32DA20">
      <w:start w:val="1"/>
      <w:numFmt w:val="bullet"/>
      <w:lvlText w:val="o"/>
      <w:lvlJc w:val="left"/>
      <w:pPr>
        <w:ind w:left="3600" w:hanging="360"/>
      </w:pPr>
      <w:rPr>
        <w:rFonts w:ascii="Courier New" w:hAnsi="Courier New" w:hint="default"/>
      </w:rPr>
    </w:lvl>
    <w:lvl w:ilvl="5" w:tplc="9F4E12EA">
      <w:start w:val="1"/>
      <w:numFmt w:val="bullet"/>
      <w:lvlText w:val=""/>
      <w:lvlJc w:val="left"/>
      <w:pPr>
        <w:ind w:left="4320" w:hanging="360"/>
      </w:pPr>
      <w:rPr>
        <w:rFonts w:ascii="Wingdings" w:hAnsi="Wingdings" w:hint="default"/>
      </w:rPr>
    </w:lvl>
    <w:lvl w:ilvl="6" w:tplc="DD582F8E">
      <w:start w:val="1"/>
      <w:numFmt w:val="bullet"/>
      <w:lvlText w:val=""/>
      <w:lvlJc w:val="left"/>
      <w:pPr>
        <w:ind w:left="5040" w:hanging="360"/>
      </w:pPr>
      <w:rPr>
        <w:rFonts w:ascii="Symbol" w:hAnsi="Symbol" w:hint="default"/>
      </w:rPr>
    </w:lvl>
    <w:lvl w:ilvl="7" w:tplc="B25AA0D4">
      <w:start w:val="1"/>
      <w:numFmt w:val="bullet"/>
      <w:lvlText w:val="o"/>
      <w:lvlJc w:val="left"/>
      <w:pPr>
        <w:ind w:left="5760" w:hanging="360"/>
      </w:pPr>
      <w:rPr>
        <w:rFonts w:ascii="Courier New" w:hAnsi="Courier New" w:hint="default"/>
      </w:rPr>
    </w:lvl>
    <w:lvl w:ilvl="8" w:tplc="69427998">
      <w:start w:val="1"/>
      <w:numFmt w:val="bullet"/>
      <w:lvlText w:val=""/>
      <w:lvlJc w:val="left"/>
      <w:pPr>
        <w:ind w:left="6480" w:hanging="360"/>
      </w:pPr>
      <w:rPr>
        <w:rFonts w:ascii="Wingdings" w:hAnsi="Wingdings"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34347600">
    <w:abstractNumId w:val="21"/>
  </w:num>
  <w:num w:numId="2" w16cid:durableId="2016028108">
    <w:abstractNumId w:val="33"/>
  </w:num>
  <w:num w:numId="3" w16cid:durableId="735470890">
    <w:abstractNumId w:val="17"/>
  </w:num>
  <w:num w:numId="4" w16cid:durableId="1422069028">
    <w:abstractNumId w:val="11"/>
  </w:num>
  <w:num w:numId="5" w16cid:durableId="1528375535">
    <w:abstractNumId w:val="38"/>
  </w:num>
  <w:num w:numId="6" w16cid:durableId="1541556029">
    <w:abstractNumId w:val="25"/>
  </w:num>
  <w:num w:numId="7" w16cid:durableId="1676109363">
    <w:abstractNumId w:val="6"/>
  </w:num>
  <w:num w:numId="8" w16cid:durableId="852456762">
    <w:abstractNumId w:val="15"/>
  </w:num>
  <w:num w:numId="9" w16cid:durableId="1227649899">
    <w:abstractNumId w:val="35"/>
  </w:num>
  <w:num w:numId="10" w16cid:durableId="1336687644">
    <w:abstractNumId w:val="16"/>
  </w:num>
  <w:num w:numId="11" w16cid:durableId="1051542927">
    <w:abstractNumId w:val="24"/>
  </w:num>
  <w:num w:numId="12" w16cid:durableId="1676423063">
    <w:abstractNumId w:val="26"/>
  </w:num>
  <w:num w:numId="13" w16cid:durableId="1082725264">
    <w:abstractNumId w:val="8"/>
  </w:num>
  <w:num w:numId="14" w16cid:durableId="1956205049">
    <w:abstractNumId w:val="31"/>
  </w:num>
  <w:num w:numId="15" w16cid:durableId="889223613">
    <w:abstractNumId w:val="40"/>
  </w:num>
  <w:num w:numId="16" w16cid:durableId="476843013">
    <w:abstractNumId w:val="30"/>
  </w:num>
  <w:num w:numId="17" w16cid:durableId="1093279485">
    <w:abstractNumId w:val="0"/>
  </w:num>
  <w:num w:numId="18" w16cid:durableId="314384227">
    <w:abstractNumId w:val="12"/>
  </w:num>
  <w:num w:numId="19" w16cid:durableId="1750232873">
    <w:abstractNumId w:val="36"/>
  </w:num>
  <w:num w:numId="20" w16cid:durableId="500005957">
    <w:abstractNumId w:val="4"/>
  </w:num>
  <w:num w:numId="21" w16cid:durableId="680397903">
    <w:abstractNumId w:val="23"/>
  </w:num>
  <w:num w:numId="22" w16cid:durableId="1722746617">
    <w:abstractNumId w:val="19"/>
  </w:num>
  <w:num w:numId="23" w16cid:durableId="1863084734">
    <w:abstractNumId w:val="1"/>
  </w:num>
  <w:num w:numId="24" w16cid:durableId="1734354678">
    <w:abstractNumId w:val="1"/>
  </w:num>
  <w:num w:numId="25" w16cid:durableId="1954634930">
    <w:abstractNumId w:val="5"/>
  </w:num>
  <w:num w:numId="26" w16cid:durableId="1163089042">
    <w:abstractNumId w:val="7"/>
  </w:num>
  <w:num w:numId="27" w16cid:durableId="668101004">
    <w:abstractNumId w:val="28"/>
  </w:num>
  <w:num w:numId="28" w16cid:durableId="1068117028">
    <w:abstractNumId w:val="20"/>
  </w:num>
  <w:num w:numId="29" w16cid:durableId="1920091555">
    <w:abstractNumId w:val="13"/>
  </w:num>
  <w:num w:numId="30" w16cid:durableId="505025093">
    <w:abstractNumId w:val="27"/>
  </w:num>
  <w:num w:numId="31" w16cid:durableId="484590699">
    <w:abstractNumId w:val="9"/>
  </w:num>
  <w:num w:numId="32" w16cid:durableId="528297994">
    <w:abstractNumId w:val="22"/>
  </w:num>
  <w:num w:numId="33" w16cid:durableId="908349700">
    <w:abstractNumId w:val="39"/>
  </w:num>
  <w:num w:numId="34" w16cid:durableId="1408920071">
    <w:abstractNumId w:val="2"/>
  </w:num>
  <w:num w:numId="35" w16cid:durableId="1648703427">
    <w:abstractNumId w:val="29"/>
  </w:num>
  <w:num w:numId="36" w16cid:durableId="1843621652">
    <w:abstractNumId w:val="18"/>
  </w:num>
  <w:num w:numId="37" w16cid:durableId="819201212">
    <w:abstractNumId w:val="3"/>
  </w:num>
  <w:num w:numId="38" w16cid:durableId="1553269353">
    <w:abstractNumId w:val="14"/>
  </w:num>
  <w:num w:numId="39" w16cid:durableId="420219238">
    <w:abstractNumId w:val="37"/>
  </w:num>
  <w:num w:numId="40" w16cid:durableId="1109811062">
    <w:abstractNumId w:val="10"/>
  </w:num>
  <w:num w:numId="41" w16cid:durableId="43867428">
    <w:abstractNumId w:val="32"/>
  </w:num>
  <w:num w:numId="42" w16cid:durableId="189211146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2FF"/>
    <w:rsid w:val="000051D5"/>
    <w:rsid w:val="00005A31"/>
    <w:rsid w:val="00006D2A"/>
    <w:rsid w:val="00010D47"/>
    <w:rsid w:val="00016CF0"/>
    <w:rsid w:val="00016EB4"/>
    <w:rsid w:val="0002621D"/>
    <w:rsid w:val="00026798"/>
    <w:rsid w:val="00027945"/>
    <w:rsid w:val="00030DDD"/>
    <w:rsid w:val="000313BB"/>
    <w:rsid w:val="00033ED5"/>
    <w:rsid w:val="00050500"/>
    <w:rsid w:val="0005691C"/>
    <w:rsid w:val="00056ECB"/>
    <w:rsid w:val="00056ED5"/>
    <w:rsid w:val="00061969"/>
    <w:rsid w:val="000655CC"/>
    <w:rsid w:val="000700AE"/>
    <w:rsid w:val="00084024"/>
    <w:rsid w:val="0009062C"/>
    <w:rsid w:val="00091656"/>
    <w:rsid w:val="00095368"/>
    <w:rsid w:val="000954C4"/>
    <w:rsid w:val="000A611A"/>
    <w:rsid w:val="000B12D9"/>
    <w:rsid w:val="000B4536"/>
    <w:rsid w:val="000B4DE1"/>
    <w:rsid w:val="000B7715"/>
    <w:rsid w:val="000C0506"/>
    <w:rsid w:val="000C2AFC"/>
    <w:rsid w:val="000C41B5"/>
    <w:rsid w:val="000D6BD2"/>
    <w:rsid w:val="000D7C4B"/>
    <w:rsid w:val="000E463B"/>
    <w:rsid w:val="000E5A7E"/>
    <w:rsid w:val="000F43A3"/>
    <w:rsid w:val="000F7681"/>
    <w:rsid w:val="00103031"/>
    <w:rsid w:val="001044FE"/>
    <w:rsid w:val="00110F54"/>
    <w:rsid w:val="001139D4"/>
    <w:rsid w:val="001221A1"/>
    <w:rsid w:val="00131B08"/>
    <w:rsid w:val="00132A59"/>
    <w:rsid w:val="00133337"/>
    <w:rsid w:val="00133A0F"/>
    <w:rsid w:val="00134FD4"/>
    <w:rsid w:val="0013580F"/>
    <w:rsid w:val="00137B6D"/>
    <w:rsid w:val="0014070B"/>
    <w:rsid w:val="00142046"/>
    <w:rsid w:val="001422C1"/>
    <w:rsid w:val="001522AE"/>
    <w:rsid w:val="00157D5B"/>
    <w:rsid w:val="00161FE6"/>
    <w:rsid w:val="00162C38"/>
    <w:rsid w:val="001645A5"/>
    <w:rsid w:val="00164C3D"/>
    <w:rsid w:val="00166D3A"/>
    <w:rsid w:val="0017508E"/>
    <w:rsid w:val="00181FDC"/>
    <w:rsid w:val="00184167"/>
    <w:rsid w:val="001860B9"/>
    <w:rsid w:val="00186F2B"/>
    <w:rsid w:val="001874D6"/>
    <w:rsid w:val="001911AF"/>
    <w:rsid w:val="0019632A"/>
    <w:rsid w:val="00197E9C"/>
    <w:rsid w:val="001A4E7C"/>
    <w:rsid w:val="001B762C"/>
    <w:rsid w:val="001C4D0A"/>
    <w:rsid w:val="001C5FEF"/>
    <w:rsid w:val="001E3789"/>
    <w:rsid w:val="0020443F"/>
    <w:rsid w:val="002055A9"/>
    <w:rsid w:val="00211487"/>
    <w:rsid w:val="00211D91"/>
    <w:rsid w:val="00217DEC"/>
    <w:rsid w:val="00220B9C"/>
    <w:rsid w:val="002255B0"/>
    <w:rsid w:val="00235B57"/>
    <w:rsid w:val="00242E4A"/>
    <w:rsid w:val="00244594"/>
    <w:rsid w:val="0024690B"/>
    <w:rsid w:val="00250F24"/>
    <w:rsid w:val="002510C4"/>
    <w:rsid w:val="002523C5"/>
    <w:rsid w:val="0025380B"/>
    <w:rsid w:val="0025703A"/>
    <w:rsid w:val="00262F3D"/>
    <w:rsid w:val="00263281"/>
    <w:rsid w:val="002651D6"/>
    <w:rsid w:val="0026551F"/>
    <w:rsid w:val="002679A0"/>
    <w:rsid w:val="00270FA8"/>
    <w:rsid w:val="00275BCA"/>
    <w:rsid w:val="002761FB"/>
    <w:rsid w:val="00280A85"/>
    <w:rsid w:val="00284119"/>
    <w:rsid w:val="00290B5C"/>
    <w:rsid w:val="00294791"/>
    <w:rsid w:val="002A1C4F"/>
    <w:rsid w:val="002A3BBF"/>
    <w:rsid w:val="002A7077"/>
    <w:rsid w:val="002A7450"/>
    <w:rsid w:val="002A7B0F"/>
    <w:rsid w:val="002B0B30"/>
    <w:rsid w:val="002B0C78"/>
    <w:rsid w:val="002B5F05"/>
    <w:rsid w:val="002C0C02"/>
    <w:rsid w:val="002C1277"/>
    <w:rsid w:val="002C60AD"/>
    <w:rsid w:val="002D0E0E"/>
    <w:rsid w:val="002D0EDB"/>
    <w:rsid w:val="002D416D"/>
    <w:rsid w:val="002D6023"/>
    <w:rsid w:val="002E263F"/>
    <w:rsid w:val="002E6F81"/>
    <w:rsid w:val="002E7559"/>
    <w:rsid w:val="002F08BA"/>
    <w:rsid w:val="002F2CFF"/>
    <w:rsid w:val="002F568B"/>
    <w:rsid w:val="002F7818"/>
    <w:rsid w:val="003066D0"/>
    <w:rsid w:val="00311401"/>
    <w:rsid w:val="003203D7"/>
    <w:rsid w:val="00320F86"/>
    <w:rsid w:val="00321744"/>
    <w:rsid w:val="00324171"/>
    <w:rsid w:val="00326C24"/>
    <w:rsid w:val="00327D45"/>
    <w:rsid w:val="0033693F"/>
    <w:rsid w:val="00337F99"/>
    <w:rsid w:val="003410BD"/>
    <w:rsid w:val="0034307B"/>
    <w:rsid w:val="003448FD"/>
    <w:rsid w:val="00345EB1"/>
    <w:rsid w:val="00350CC4"/>
    <w:rsid w:val="00360E0D"/>
    <w:rsid w:val="0036357D"/>
    <w:rsid w:val="0036594C"/>
    <w:rsid w:val="00367D19"/>
    <w:rsid w:val="00371BED"/>
    <w:rsid w:val="00384019"/>
    <w:rsid w:val="003854F1"/>
    <w:rsid w:val="003876F3"/>
    <w:rsid w:val="0039118E"/>
    <w:rsid w:val="00397F54"/>
    <w:rsid w:val="003A0D43"/>
    <w:rsid w:val="003A2F4E"/>
    <w:rsid w:val="003B2A4B"/>
    <w:rsid w:val="003D099E"/>
    <w:rsid w:val="003D1972"/>
    <w:rsid w:val="003D21A2"/>
    <w:rsid w:val="003D29D2"/>
    <w:rsid w:val="003D6DF1"/>
    <w:rsid w:val="003E0705"/>
    <w:rsid w:val="003E2FF7"/>
    <w:rsid w:val="003F1013"/>
    <w:rsid w:val="003F1ACF"/>
    <w:rsid w:val="00404652"/>
    <w:rsid w:val="00404948"/>
    <w:rsid w:val="00406BEA"/>
    <w:rsid w:val="00413A60"/>
    <w:rsid w:val="004230F7"/>
    <w:rsid w:val="0043167E"/>
    <w:rsid w:val="0043409A"/>
    <w:rsid w:val="004446D2"/>
    <w:rsid w:val="00446255"/>
    <w:rsid w:val="00451935"/>
    <w:rsid w:val="00460ED0"/>
    <w:rsid w:val="0046416D"/>
    <w:rsid w:val="00465651"/>
    <w:rsid w:val="00470CE7"/>
    <w:rsid w:val="00470F4F"/>
    <w:rsid w:val="00472482"/>
    <w:rsid w:val="00480DC7"/>
    <w:rsid w:val="004824B2"/>
    <w:rsid w:val="004876F6"/>
    <w:rsid w:val="0049236A"/>
    <w:rsid w:val="00492718"/>
    <w:rsid w:val="00495502"/>
    <w:rsid w:val="004A355D"/>
    <w:rsid w:val="004A4970"/>
    <w:rsid w:val="004A6D41"/>
    <w:rsid w:val="004B2183"/>
    <w:rsid w:val="004B2A01"/>
    <w:rsid w:val="004C3536"/>
    <w:rsid w:val="004D6A61"/>
    <w:rsid w:val="004D7BA3"/>
    <w:rsid w:val="004F3EA1"/>
    <w:rsid w:val="004F4518"/>
    <w:rsid w:val="004F4C62"/>
    <w:rsid w:val="00501433"/>
    <w:rsid w:val="00511CC4"/>
    <w:rsid w:val="00512580"/>
    <w:rsid w:val="00531E60"/>
    <w:rsid w:val="005355AF"/>
    <w:rsid w:val="00541D07"/>
    <w:rsid w:val="00544BAB"/>
    <w:rsid w:val="00545F31"/>
    <w:rsid w:val="005470A3"/>
    <w:rsid w:val="005501B2"/>
    <w:rsid w:val="0055098D"/>
    <w:rsid w:val="005578FA"/>
    <w:rsid w:val="00562B2B"/>
    <w:rsid w:val="00563666"/>
    <w:rsid w:val="00565129"/>
    <w:rsid w:val="00565CD0"/>
    <w:rsid w:val="00566399"/>
    <w:rsid w:val="00567820"/>
    <w:rsid w:val="005770AD"/>
    <w:rsid w:val="00577D40"/>
    <w:rsid w:val="00581414"/>
    <w:rsid w:val="00582490"/>
    <w:rsid w:val="00582BE7"/>
    <w:rsid w:val="0059656A"/>
    <w:rsid w:val="00597E28"/>
    <w:rsid w:val="005A2ACF"/>
    <w:rsid w:val="005A54ED"/>
    <w:rsid w:val="005A5D5B"/>
    <w:rsid w:val="005A6081"/>
    <w:rsid w:val="005A627D"/>
    <w:rsid w:val="005B3DA3"/>
    <w:rsid w:val="005C0045"/>
    <w:rsid w:val="005C084E"/>
    <w:rsid w:val="005C36FC"/>
    <w:rsid w:val="005C4606"/>
    <w:rsid w:val="005C794B"/>
    <w:rsid w:val="005D0B0C"/>
    <w:rsid w:val="005E02B3"/>
    <w:rsid w:val="005E1E24"/>
    <w:rsid w:val="00605765"/>
    <w:rsid w:val="0060596B"/>
    <w:rsid w:val="00606D97"/>
    <w:rsid w:val="00611342"/>
    <w:rsid w:val="00614DC9"/>
    <w:rsid w:val="00614E64"/>
    <w:rsid w:val="00617710"/>
    <w:rsid w:val="00617EE6"/>
    <w:rsid w:val="0062184C"/>
    <w:rsid w:val="00623724"/>
    <w:rsid w:val="006241E0"/>
    <w:rsid w:val="00627BEA"/>
    <w:rsid w:val="006319DB"/>
    <w:rsid w:val="006552CB"/>
    <w:rsid w:val="0065595B"/>
    <w:rsid w:val="00656828"/>
    <w:rsid w:val="00656DCD"/>
    <w:rsid w:val="00660269"/>
    <w:rsid w:val="00665F89"/>
    <w:rsid w:val="00673C92"/>
    <w:rsid w:val="006753EC"/>
    <w:rsid w:val="00680E20"/>
    <w:rsid w:val="00684631"/>
    <w:rsid w:val="00685193"/>
    <w:rsid w:val="00686E85"/>
    <w:rsid w:val="006A0F8F"/>
    <w:rsid w:val="006A1B52"/>
    <w:rsid w:val="006A2789"/>
    <w:rsid w:val="006A4978"/>
    <w:rsid w:val="006A7261"/>
    <w:rsid w:val="006B0B4D"/>
    <w:rsid w:val="006B0D29"/>
    <w:rsid w:val="006B1162"/>
    <w:rsid w:val="006B1819"/>
    <w:rsid w:val="006C5048"/>
    <w:rsid w:val="006C6A4B"/>
    <w:rsid w:val="006C779F"/>
    <w:rsid w:val="006D01F5"/>
    <w:rsid w:val="006D0CFB"/>
    <w:rsid w:val="006D30C0"/>
    <w:rsid w:val="006D7535"/>
    <w:rsid w:val="006E450B"/>
    <w:rsid w:val="006E7C8B"/>
    <w:rsid w:val="006F0D7E"/>
    <w:rsid w:val="00703349"/>
    <w:rsid w:val="00710B77"/>
    <w:rsid w:val="007155D5"/>
    <w:rsid w:val="0072075B"/>
    <w:rsid w:val="007221C2"/>
    <w:rsid w:val="0072403B"/>
    <w:rsid w:val="00730955"/>
    <w:rsid w:val="00733A9C"/>
    <w:rsid w:val="00736574"/>
    <w:rsid w:val="007367E0"/>
    <w:rsid w:val="00737215"/>
    <w:rsid w:val="00742565"/>
    <w:rsid w:val="00754905"/>
    <w:rsid w:val="00760038"/>
    <w:rsid w:val="00762EE0"/>
    <w:rsid w:val="00765C41"/>
    <w:rsid w:val="00771100"/>
    <w:rsid w:val="007759DD"/>
    <w:rsid w:val="00775EAB"/>
    <w:rsid w:val="00777B72"/>
    <w:rsid w:val="0078609F"/>
    <w:rsid w:val="007917BA"/>
    <w:rsid w:val="0079258A"/>
    <w:rsid w:val="00792DE0"/>
    <w:rsid w:val="007A04EA"/>
    <w:rsid w:val="007A334E"/>
    <w:rsid w:val="007A5C6F"/>
    <w:rsid w:val="007B1CEB"/>
    <w:rsid w:val="007C5DB7"/>
    <w:rsid w:val="007C7497"/>
    <w:rsid w:val="007D4241"/>
    <w:rsid w:val="007D4317"/>
    <w:rsid w:val="007D4EA3"/>
    <w:rsid w:val="007F1CFF"/>
    <w:rsid w:val="007F5DD5"/>
    <w:rsid w:val="007F78FA"/>
    <w:rsid w:val="00801736"/>
    <w:rsid w:val="00801DC4"/>
    <w:rsid w:val="00807EB0"/>
    <w:rsid w:val="008102F0"/>
    <w:rsid w:val="00821A1B"/>
    <w:rsid w:val="00821C05"/>
    <w:rsid w:val="008262E9"/>
    <w:rsid w:val="00827E69"/>
    <w:rsid w:val="00835C4D"/>
    <w:rsid w:val="00843F48"/>
    <w:rsid w:val="00851423"/>
    <w:rsid w:val="00851CC5"/>
    <w:rsid w:val="008569C6"/>
    <w:rsid w:val="00857848"/>
    <w:rsid w:val="008642F9"/>
    <w:rsid w:val="00864924"/>
    <w:rsid w:val="008654B6"/>
    <w:rsid w:val="0087139C"/>
    <w:rsid w:val="00873419"/>
    <w:rsid w:val="00875803"/>
    <w:rsid w:val="00876C42"/>
    <w:rsid w:val="008777C5"/>
    <w:rsid w:val="00880E83"/>
    <w:rsid w:val="00892F28"/>
    <w:rsid w:val="008A0C5F"/>
    <w:rsid w:val="008A3DEA"/>
    <w:rsid w:val="008A4EB9"/>
    <w:rsid w:val="008A5519"/>
    <w:rsid w:val="008A5C79"/>
    <w:rsid w:val="008A74C0"/>
    <w:rsid w:val="008B0EDE"/>
    <w:rsid w:val="008B1694"/>
    <w:rsid w:val="008C4B27"/>
    <w:rsid w:val="008C7F0C"/>
    <w:rsid w:val="008C7F2A"/>
    <w:rsid w:val="008D4B13"/>
    <w:rsid w:val="008E36F8"/>
    <w:rsid w:val="008E46B2"/>
    <w:rsid w:val="008E682C"/>
    <w:rsid w:val="008E78A1"/>
    <w:rsid w:val="008F28B1"/>
    <w:rsid w:val="008F2A69"/>
    <w:rsid w:val="008F589F"/>
    <w:rsid w:val="00901D4D"/>
    <w:rsid w:val="00906238"/>
    <w:rsid w:val="00907EF9"/>
    <w:rsid w:val="00911231"/>
    <w:rsid w:val="0091295C"/>
    <w:rsid w:val="00914D58"/>
    <w:rsid w:val="0091587A"/>
    <w:rsid w:val="00921F47"/>
    <w:rsid w:val="009228AB"/>
    <w:rsid w:val="0093085B"/>
    <w:rsid w:val="00931C57"/>
    <w:rsid w:val="009347A5"/>
    <w:rsid w:val="00937B16"/>
    <w:rsid w:val="00942257"/>
    <w:rsid w:val="00946183"/>
    <w:rsid w:val="00946E05"/>
    <w:rsid w:val="009471BF"/>
    <w:rsid w:val="00950E4E"/>
    <w:rsid w:val="009529BD"/>
    <w:rsid w:val="009533B4"/>
    <w:rsid w:val="00954497"/>
    <w:rsid w:val="00957D35"/>
    <w:rsid w:val="009613E9"/>
    <w:rsid w:val="00971D93"/>
    <w:rsid w:val="0097696C"/>
    <w:rsid w:val="0097D668"/>
    <w:rsid w:val="00987CD5"/>
    <w:rsid w:val="009A01F1"/>
    <w:rsid w:val="009A07DC"/>
    <w:rsid w:val="009A32ED"/>
    <w:rsid w:val="009B1F6B"/>
    <w:rsid w:val="009B2D09"/>
    <w:rsid w:val="009C0D12"/>
    <w:rsid w:val="009C192E"/>
    <w:rsid w:val="009C2E3E"/>
    <w:rsid w:val="009C5A77"/>
    <w:rsid w:val="009C6C0C"/>
    <w:rsid w:val="009D6819"/>
    <w:rsid w:val="009D6D1C"/>
    <w:rsid w:val="009E0CF9"/>
    <w:rsid w:val="009E531B"/>
    <w:rsid w:val="009E6C56"/>
    <w:rsid w:val="009E7DCF"/>
    <w:rsid w:val="009F4A56"/>
    <w:rsid w:val="009F4E65"/>
    <w:rsid w:val="00A006A5"/>
    <w:rsid w:val="00A05942"/>
    <w:rsid w:val="00A07BEC"/>
    <w:rsid w:val="00A2050B"/>
    <w:rsid w:val="00A2461F"/>
    <w:rsid w:val="00A264BE"/>
    <w:rsid w:val="00A272CA"/>
    <w:rsid w:val="00A33051"/>
    <w:rsid w:val="00A352B4"/>
    <w:rsid w:val="00A37291"/>
    <w:rsid w:val="00A407AD"/>
    <w:rsid w:val="00A40923"/>
    <w:rsid w:val="00A40BE8"/>
    <w:rsid w:val="00A41182"/>
    <w:rsid w:val="00A41C05"/>
    <w:rsid w:val="00A42246"/>
    <w:rsid w:val="00A42426"/>
    <w:rsid w:val="00A42AF5"/>
    <w:rsid w:val="00A514B7"/>
    <w:rsid w:val="00A54A0B"/>
    <w:rsid w:val="00A55A6E"/>
    <w:rsid w:val="00A6067A"/>
    <w:rsid w:val="00A65D1A"/>
    <w:rsid w:val="00A65FD4"/>
    <w:rsid w:val="00A754D4"/>
    <w:rsid w:val="00A81198"/>
    <w:rsid w:val="00A81E48"/>
    <w:rsid w:val="00A82035"/>
    <w:rsid w:val="00A90D77"/>
    <w:rsid w:val="00A92E07"/>
    <w:rsid w:val="00A952B3"/>
    <w:rsid w:val="00AA0B3A"/>
    <w:rsid w:val="00AA6EB4"/>
    <w:rsid w:val="00AA767D"/>
    <w:rsid w:val="00AB0CC9"/>
    <w:rsid w:val="00AB3382"/>
    <w:rsid w:val="00AC3301"/>
    <w:rsid w:val="00AC3FF6"/>
    <w:rsid w:val="00AC5B0A"/>
    <w:rsid w:val="00AC7946"/>
    <w:rsid w:val="00AD73EC"/>
    <w:rsid w:val="00AD7AD5"/>
    <w:rsid w:val="00AE5BC7"/>
    <w:rsid w:val="00AF5AAF"/>
    <w:rsid w:val="00B046D8"/>
    <w:rsid w:val="00B13F4C"/>
    <w:rsid w:val="00B16219"/>
    <w:rsid w:val="00B16C59"/>
    <w:rsid w:val="00B21208"/>
    <w:rsid w:val="00B33FDD"/>
    <w:rsid w:val="00B359CC"/>
    <w:rsid w:val="00B36107"/>
    <w:rsid w:val="00B405A1"/>
    <w:rsid w:val="00B41789"/>
    <w:rsid w:val="00B46C03"/>
    <w:rsid w:val="00B60C6C"/>
    <w:rsid w:val="00B619A9"/>
    <w:rsid w:val="00B65A9D"/>
    <w:rsid w:val="00B66D60"/>
    <w:rsid w:val="00B74609"/>
    <w:rsid w:val="00B74876"/>
    <w:rsid w:val="00B75487"/>
    <w:rsid w:val="00B75EDE"/>
    <w:rsid w:val="00B77D88"/>
    <w:rsid w:val="00B77FAF"/>
    <w:rsid w:val="00B80F5E"/>
    <w:rsid w:val="00B84336"/>
    <w:rsid w:val="00B851B9"/>
    <w:rsid w:val="00B86453"/>
    <w:rsid w:val="00B90054"/>
    <w:rsid w:val="00B92C14"/>
    <w:rsid w:val="00B96AFF"/>
    <w:rsid w:val="00BA0066"/>
    <w:rsid w:val="00BB09DE"/>
    <w:rsid w:val="00BB5DFA"/>
    <w:rsid w:val="00BB69DB"/>
    <w:rsid w:val="00BC322E"/>
    <w:rsid w:val="00BC44CD"/>
    <w:rsid w:val="00BC48A6"/>
    <w:rsid w:val="00BC6FBB"/>
    <w:rsid w:val="00BE7978"/>
    <w:rsid w:val="00BF35E3"/>
    <w:rsid w:val="00C01F0D"/>
    <w:rsid w:val="00C05ACC"/>
    <w:rsid w:val="00C07DDB"/>
    <w:rsid w:val="00C1748A"/>
    <w:rsid w:val="00C23EF6"/>
    <w:rsid w:val="00C27B40"/>
    <w:rsid w:val="00C4115D"/>
    <w:rsid w:val="00C43BDD"/>
    <w:rsid w:val="00C47778"/>
    <w:rsid w:val="00C5011E"/>
    <w:rsid w:val="00C50EE5"/>
    <w:rsid w:val="00C5240A"/>
    <w:rsid w:val="00C5398F"/>
    <w:rsid w:val="00C556F5"/>
    <w:rsid w:val="00C70E19"/>
    <w:rsid w:val="00C72574"/>
    <w:rsid w:val="00C7430C"/>
    <w:rsid w:val="00C75646"/>
    <w:rsid w:val="00C84239"/>
    <w:rsid w:val="00C85DA1"/>
    <w:rsid w:val="00C9071C"/>
    <w:rsid w:val="00C908FF"/>
    <w:rsid w:val="00C97BD3"/>
    <w:rsid w:val="00CA2F82"/>
    <w:rsid w:val="00CA39EF"/>
    <w:rsid w:val="00CA521F"/>
    <w:rsid w:val="00CB0493"/>
    <w:rsid w:val="00CB17FF"/>
    <w:rsid w:val="00CB1ED7"/>
    <w:rsid w:val="00CC167C"/>
    <w:rsid w:val="00CC52D9"/>
    <w:rsid w:val="00CD6647"/>
    <w:rsid w:val="00CE4B73"/>
    <w:rsid w:val="00CF17C7"/>
    <w:rsid w:val="00CF5553"/>
    <w:rsid w:val="00CF70BB"/>
    <w:rsid w:val="00D02D35"/>
    <w:rsid w:val="00D074DB"/>
    <w:rsid w:val="00D139CF"/>
    <w:rsid w:val="00D170B3"/>
    <w:rsid w:val="00D20779"/>
    <w:rsid w:val="00D32899"/>
    <w:rsid w:val="00D37E7F"/>
    <w:rsid w:val="00D40D52"/>
    <w:rsid w:val="00D47AD7"/>
    <w:rsid w:val="00D51529"/>
    <w:rsid w:val="00D67C88"/>
    <w:rsid w:val="00D85218"/>
    <w:rsid w:val="00D915B1"/>
    <w:rsid w:val="00D94E0C"/>
    <w:rsid w:val="00DA299D"/>
    <w:rsid w:val="00DA65C4"/>
    <w:rsid w:val="00DB1CE1"/>
    <w:rsid w:val="00DB6059"/>
    <w:rsid w:val="00DE4447"/>
    <w:rsid w:val="00DE5DA2"/>
    <w:rsid w:val="00DE63C6"/>
    <w:rsid w:val="00DE6CB3"/>
    <w:rsid w:val="00DF0033"/>
    <w:rsid w:val="00E00207"/>
    <w:rsid w:val="00E0107C"/>
    <w:rsid w:val="00E026BF"/>
    <w:rsid w:val="00E07B1B"/>
    <w:rsid w:val="00E07BE4"/>
    <w:rsid w:val="00E11853"/>
    <w:rsid w:val="00E42082"/>
    <w:rsid w:val="00E5175B"/>
    <w:rsid w:val="00E52A86"/>
    <w:rsid w:val="00E54B47"/>
    <w:rsid w:val="00E553BF"/>
    <w:rsid w:val="00E55D93"/>
    <w:rsid w:val="00E610BE"/>
    <w:rsid w:val="00E61294"/>
    <w:rsid w:val="00E62193"/>
    <w:rsid w:val="00E650BD"/>
    <w:rsid w:val="00E71581"/>
    <w:rsid w:val="00E7237C"/>
    <w:rsid w:val="00E77C46"/>
    <w:rsid w:val="00E828A3"/>
    <w:rsid w:val="00E86CE8"/>
    <w:rsid w:val="00E90E82"/>
    <w:rsid w:val="00EA00CB"/>
    <w:rsid w:val="00EA1BAA"/>
    <w:rsid w:val="00EA3FCD"/>
    <w:rsid w:val="00EA42A0"/>
    <w:rsid w:val="00EA5499"/>
    <w:rsid w:val="00EB26DE"/>
    <w:rsid w:val="00EB6714"/>
    <w:rsid w:val="00EC0A68"/>
    <w:rsid w:val="00EC3C32"/>
    <w:rsid w:val="00EC5006"/>
    <w:rsid w:val="00ED49C3"/>
    <w:rsid w:val="00ED6CE8"/>
    <w:rsid w:val="00ED7AA6"/>
    <w:rsid w:val="00EE2A56"/>
    <w:rsid w:val="00EE3818"/>
    <w:rsid w:val="00EF49CB"/>
    <w:rsid w:val="00F14717"/>
    <w:rsid w:val="00F1786C"/>
    <w:rsid w:val="00F22264"/>
    <w:rsid w:val="00F2564D"/>
    <w:rsid w:val="00F33875"/>
    <w:rsid w:val="00F35B05"/>
    <w:rsid w:val="00F413D9"/>
    <w:rsid w:val="00F42C44"/>
    <w:rsid w:val="00F46F27"/>
    <w:rsid w:val="00F508E4"/>
    <w:rsid w:val="00F5135F"/>
    <w:rsid w:val="00F51F78"/>
    <w:rsid w:val="00F62E49"/>
    <w:rsid w:val="00F65F35"/>
    <w:rsid w:val="00F7074E"/>
    <w:rsid w:val="00F71E50"/>
    <w:rsid w:val="00F74206"/>
    <w:rsid w:val="00F86F47"/>
    <w:rsid w:val="00F90B64"/>
    <w:rsid w:val="00FA1E40"/>
    <w:rsid w:val="00FA62B2"/>
    <w:rsid w:val="00FB2F0F"/>
    <w:rsid w:val="00FB47D2"/>
    <w:rsid w:val="00FB5086"/>
    <w:rsid w:val="00FB5411"/>
    <w:rsid w:val="00FB6392"/>
    <w:rsid w:val="00FC1D76"/>
    <w:rsid w:val="00FC4F36"/>
    <w:rsid w:val="00FD15F3"/>
    <w:rsid w:val="00FD3C70"/>
    <w:rsid w:val="00FD6820"/>
    <w:rsid w:val="00FE12D8"/>
    <w:rsid w:val="00FF7C02"/>
    <w:rsid w:val="0157789C"/>
    <w:rsid w:val="024284BB"/>
    <w:rsid w:val="024801E3"/>
    <w:rsid w:val="02AB8F87"/>
    <w:rsid w:val="0345F986"/>
    <w:rsid w:val="039A2876"/>
    <w:rsid w:val="03C328F1"/>
    <w:rsid w:val="06D1A0FF"/>
    <w:rsid w:val="06E17B10"/>
    <w:rsid w:val="09EAE4C8"/>
    <w:rsid w:val="0A81F4C8"/>
    <w:rsid w:val="0E2916EB"/>
    <w:rsid w:val="0E38314B"/>
    <w:rsid w:val="0EBFC3D1"/>
    <w:rsid w:val="0EDD7D2D"/>
    <w:rsid w:val="0EFA6021"/>
    <w:rsid w:val="106D96CA"/>
    <w:rsid w:val="141961A4"/>
    <w:rsid w:val="146283B4"/>
    <w:rsid w:val="14D9CE21"/>
    <w:rsid w:val="158487EB"/>
    <w:rsid w:val="166B2146"/>
    <w:rsid w:val="1777424D"/>
    <w:rsid w:val="182D58CC"/>
    <w:rsid w:val="186998E7"/>
    <w:rsid w:val="193BFDF6"/>
    <w:rsid w:val="19D7DEE6"/>
    <w:rsid w:val="1A2ECF62"/>
    <w:rsid w:val="1A71D8AB"/>
    <w:rsid w:val="1BCB6A0C"/>
    <w:rsid w:val="1CF77193"/>
    <w:rsid w:val="1DBBBE7C"/>
    <w:rsid w:val="1E567471"/>
    <w:rsid w:val="201851E8"/>
    <w:rsid w:val="22044F82"/>
    <w:rsid w:val="239F397C"/>
    <w:rsid w:val="23B3D372"/>
    <w:rsid w:val="25A63A40"/>
    <w:rsid w:val="26EA7815"/>
    <w:rsid w:val="2971AFDC"/>
    <w:rsid w:val="2A950CD5"/>
    <w:rsid w:val="2AF78969"/>
    <w:rsid w:val="2C02AD56"/>
    <w:rsid w:val="2C58EAAF"/>
    <w:rsid w:val="2CF11E0C"/>
    <w:rsid w:val="2D0E417D"/>
    <w:rsid w:val="2E325159"/>
    <w:rsid w:val="2F79931A"/>
    <w:rsid w:val="310675FA"/>
    <w:rsid w:val="31D955DB"/>
    <w:rsid w:val="32506B77"/>
    <w:rsid w:val="3456A090"/>
    <w:rsid w:val="34F4376E"/>
    <w:rsid w:val="353FE867"/>
    <w:rsid w:val="35C2E9CF"/>
    <w:rsid w:val="36C557E3"/>
    <w:rsid w:val="3767A80B"/>
    <w:rsid w:val="37B6257E"/>
    <w:rsid w:val="384C88D6"/>
    <w:rsid w:val="387BF968"/>
    <w:rsid w:val="396D7EBA"/>
    <w:rsid w:val="3A1BBB40"/>
    <w:rsid w:val="3C29747F"/>
    <w:rsid w:val="3E0B0618"/>
    <w:rsid w:val="3FEE35E0"/>
    <w:rsid w:val="407F4600"/>
    <w:rsid w:val="43051BC9"/>
    <w:rsid w:val="43A83471"/>
    <w:rsid w:val="4504D8BD"/>
    <w:rsid w:val="47582AC3"/>
    <w:rsid w:val="47BDDB90"/>
    <w:rsid w:val="47E34696"/>
    <w:rsid w:val="47F83DC8"/>
    <w:rsid w:val="48970030"/>
    <w:rsid w:val="490CCF7A"/>
    <w:rsid w:val="4C5DB8D4"/>
    <w:rsid w:val="4CB00BB9"/>
    <w:rsid w:val="4DBFBC2A"/>
    <w:rsid w:val="503161C4"/>
    <w:rsid w:val="505DB145"/>
    <w:rsid w:val="50947843"/>
    <w:rsid w:val="53C7E088"/>
    <w:rsid w:val="5620C26C"/>
    <w:rsid w:val="56ADE210"/>
    <w:rsid w:val="573A9275"/>
    <w:rsid w:val="573B6756"/>
    <w:rsid w:val="58EBCB92"/>
    <w:rsid w:val="594EEDA4"/>
    <w:rsid w:val="596548E2"/>
    <w:rsid w:val="59B2BBFF"/>
    <w:rsid w:val="59CD2955"/>
    <w:rsid w:val="5A69AF34"/>
    <w:rsid w:val="5B5FD9A4"/>
    <w:rsid w:val="5C425C60"/>
    <w:rsid w:val="5DA5CD4D"/>
    <w:rsid w:val="5E9FFE69"/>
    <w:rsid w:val="5F6A1DD9"/>
    <w:rsid w:val="5F713D07"/>
    <w:rsid w:val="607E2857"/>
    <w:rsid w:val="61E370EC"/>
    <w:rsid w:val="62D3123B"/>
    <w:rsid w:val="63A95FAE"/>
    <w:rsid w:val="63E7C1DD"/>
    <w:rsid w:val="647B2B65"/>
    <w:rsid w:val="64AB114D"/>
    <w:rsid w:val="6529863B"/>
    <w:rsid w:val="65AA2659"/>
    <w:rsid w:val="667F8588"/>
    <w:rsid w:val="66AC720F"/>
    <w:rsid w:val="66C6FB32"/>
    <w:rsid w:val="6827F6D6"/>
    <w:rsid w:val="68CDC5EF"/>
    <w:rsid w:val="6B2CF8ED"/>
    <w:rsid w:val="6C21C0DF"/>
    <w:rsid w:val="6CD31941"/>
    <w:rsid w:val="6DE34252"/>
    <w:rsid w:val="6EA7B47B"/>
    <w:rsid w:val="70C74B9C"/>
    <w:rsid w:val="71478687"/>
    <w:rsid w:val="71912210"/>
    <w:rsid w:val="71ABCD87"/>
    <w:rsid w:val="71FC096F"/>
    <w:rsid w:val="727AE394"/>
    <w:rsid w:val="732730F5"/>
    <w:rsid w:val="7428A1EF"/>
    <w:rsid w:val="7462A2AE"/>
    <w:rsid w:val="748275B5"/>
    <w:rsid w:val="7488A866"/>
    <w:rsid w:val="74A4D077"/>
    <w:rsid w:val="74F9D77B"/>
    <w:rsid w:val="75DE925A"/>
    <w:rsid w:val="75F723C4"/>
    <w:rsid w:val="765FEE99"/>
    <w:rsid w:val="7685C8DE"/>
    <w:rsid w:val="76ACD213"/>
    <w:rsid w:val="77AD9827"/>
    <w:rsid w:val="77F50064"/>
    <w:rsid w:val="7924C609"/>
    <w:rsid w:val="7ABD8962"/>
    <w:rsid w:val="7B61BEFF"/>
    <w:rsid w:val="7BBC0CBA"/>
    <w:rsid w:val="7CDB1203"/>
    <w:rsid w:val="7E251F7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C00B8F9-1DDE-4188-BBF3-6A6750D41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8"/>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2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28"/>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infektion.net"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795</Words>
  <Characters>4533</Characters>
  <Application>Microsoft Office Word</Application>
  <DocSecurity>4</DocSecurity>
  <Lines>37</Lines>
  <Paragraphs>10</Paragraphs>
  <ScaleCrop>false</ScaleCrop>
  <Manager/>
  <Company/>
  <LinksUpToDate>false</LinksUpToDate>
  <CharactersWithSpaces>5318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bakteriell meningit hos vuxna - diagnostik och behandling</dc:title>
  <dc:subject/>
  <dc:creator/>
  <keywords/>
  <lastModifiedBy>Lars-Göran Lindesjö</lastModifiedBy>
  <revision>107</revision>
  <lastPrinted>2016-03-31T19:56:00.0000000Z</lastPrinted>
  <dcterms:created xsi:type="dcterms:W3CDTF">2021-05-27T18:47:00.0000000Z</dcterms:created>
  <dcterms:modified xsi:type="dcterms:W3CDTF">2024-02-09T10:30:00.0000000Z</dcterms:modified>
</coreProperties>
</file>