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13E890BD" w:rsidP="0025067D" w:rsidRDefault="22E78E21" w14:paraId="1786F3CB" w14:textId="33B94423">
      <w:pPr>
        <w:pStyle w:val="Rubrik1"/>
        <w:ind w:left="567" w:right="-284"/>
      </w:pPr>
      <w:r w:rsidRPr="4E85CC84">
        <w:t xml:space="preserve">Uppföljning av </w:t>
      </w:r>
      <w:proofErr w:type="spellStart"/>
      <w:r w:rsidRPr="4E85CC84">
        <w:t>Fontan</w:t>
      </w:r>
      <w:proofErr w:type="spellEnd"/>
      <w:r w:rsidRPr="4E85CC84">
        <w:t>-</w:t>
      </w:r>
      <w:r w:rsidRPr="00FB313E">
        <w:t>associerad</w:t>
      </w:r>
      <w:r w:rsidRPr="4E85CC84">
        <w:t xml:space="preserve"> leversjukdom (FALD)</w:t>
      </w:r>
      <w:bookmarkStart w:name="_Toc321146591" w:id="0"/>
    </w:p>
    <w:p w:rsidR="005218AA" w:rsidP="00FB313E" w:rsidRDefault="005218AA" w14:paraId="28FDE783" w14:textId="1C94CCDA">
      <w:pPr>
        <w:pStyle w:val="Rubrik2"/>
        <w:ind w:left="567"/>
      </w:pPr>
      <w:bookmarkStart w:name="_Toc107998749" w:id="1"/>
      <w:bookmarkEnd w:id="0"/>
      <w:r w:rsidRPr="4E85CC84">
        <w:t xml:space="preserve">Förändringar </w:t>
      </w:r>
      <w:r w:rsidRPr="00FB313E">
        <w:t>sedan</w:t>
      </w:r>
      <w:r w:rsidRPr="4E85CC84">
        <w:t xml:space="preserve"> föregående version</w:t>
      </w:r>
      <w:bookmarkEnd w:id="1"/>
    </w:p>
    <w:p w:rsidR="13031697" w:rsidP="4E85CC84" w:rsidRDefault="008323AD" w14:paraId="5E5DD035" w14:textId="6634A301">
      <w:pPr>
        <w:ind w:left="567" w:right="-2"/>
      </w:pPr>
      <w:r>
        <w:t>R</w:t>
      </w:r>
      <w:r w:rsidRPr="008323AD">
        <w:t xml:space="preserve">ekommendation om ultraljudskontroller samt </w:t>
      </w:r>
      <w:r w:rsidR="4D081CC7">
        <w:t xml:space="preserve">val av läkare </w:t>
      </w:r>
      <w:r w:rsidR="00807DEB">
        <w:t>vid</w:t>
      </w:r>
      <w:r w:rsidR="005140E3">
        <w:t xml:space="preserve"> </w:t>
      </w:r>
      <w:r w:rsidR="6ECB200D">
        <w:t>ny</w:t>
      </w:r>
      <w:r w:rsidR="005140E3">
        <w:t>besök</w:t>
      </w:r>
      <w:r w:rsidR="006022F3">
        <w:t>.</w:t>
      </w:r>
    </w:p>
    <w:p w:rsidR="00316993" w:rsidP="0025067D" w:rsidRDefault="00316993" w14:paraId="20F3743F" w14:textId="3B5D79C1">
      <w:pPr>
        <w:pStyle w:val="Rubrik2"/>
        <w:ind w:left="567"/>
        <w:jc w:val="both"/>
        <w:rPr>
          <w:rFonts w:ascii="Times New Roman" w:hAnsi="Times New Roman" w:eastAsia="Times New Roman" w:cs="Times New Roman"/>
        </w:rPr>
      </w:pPr>
      <w:bookmarkStart w:name="_Toc107998750" w:id="2"/>
      <w:r w:rsidRPr="00FB313E">
        <w:t>Sammanfattning</w:t>
      </w:r>
      <w:bookmarkEnd w:id="2"/>
    </w:p>
    <w:p w:rsidR="004C3D3E" w:rsidP="4E85CC84" w:rsidRDefault="00F1478B" w14:paraId="3F551D71" w14:textId="5FDA9F66">
      <w:pPr>
        <w:ind w:left="567" w:right="-2"/>
      </w:pPr>
      <w:r w:rsidRPr="4E85CC84">
        <w:t xml:space="preserve">Patienter i Västra Götalandsregionen som har </w:t>
      </w:r>
      <w:proofErr w:type="spellStart"/>
      <w:r w:rsidRPr="4E85CC84">
        <w:t>Fontancirkulation</w:t>
      </w:r>
      <w:proofErr w:type="spellEnd"/>
      <w:r w:rsidRPr="4E85CC84">
        <w:t xml:space="preserve"> och tecken till leverpåverkan eller misstänkt cirrosutveckling bör remitteras till Mag</w:t>
      </w:r>
      <w:r w:rsidRPr="4E85CC84" w:rsidR="004A715F">
        <w:t>-</w:t>
      </w:r>
      <w:r w:rsidRPr="4E85CC84">
        <w:t>, tarm</w:t>
      </w:r>
      <w:r w:rsidRPr="4E85CC84" w:rsidR="004A715F">
        <w:t>-</w:t>
      </w:r>
      <w:r w:rsidRPr="4E85CC84">
        <w:t xml:space="preserve"> och levermottagningen SU/Östra för bedömning och uppföljning. Denna rutin beskriver rekommenderad utredning och uppföljning.</w:t>
      </w:r>
    </w:p>
    <w:p w:rsidRPr="00FB313E" w:rsidR="004C3D3E" w:rsidP="00FB313E" w:rsidRDefault="004C3D3E" w14:paraId="472E96CF" w14:textId="77777777">
      <w:pPr>
        <w:pStyle w:val="Rubrik2"/>
        <w:ind w:left="567"/>
      </w:pPr>
      <w:r w:rsidRPr="00FB313E">
        <w:t>Bakgrund och syfte</w:t>
      </w:r>
    </w:p>
    <w:p w:rsidR="002D7F82" w:rsidP="4E85CC84" w:rsidRDefault="002D7F82" w14:paraId="1FB6093C" w14:textId="5F2C9838">
      <w:pPr>
        <w:ind w:left="567" w:right="-2"/>
      </w:pPr>
      <w:r w:rsidRPr="4E85CC84">
        <w:t xml:space="preserve">Cirka hundra barn per år föds med en underutvecklad kammare, så kallat enkammarhjärta. För att dessa barn ska överleva krävs flera operationer under de första levnadsåren. Benämningen enkammarhjärta används, även om det ibland finns två kammare, när den ena är för liten för att kunna fungera väl i cirkulationen. Cirkulationen hos dessa personer skiljer sig mycket från normal cirkulation och kallas </w:t>
      </w:r>
      <w:proofErr w:type="spellStart"/>
      <w:r w:rsidRPr="4E85CC84">
        <w:t>Fontancirkulation</w:t>
      </w:r>
      <w:proofErr w:type="spellEnd"/>
      <w:r w:rsidRPr="4E85CC84">
        <w:t xml:space="preserve"> (efter den tidigaste operationsmetoden). Numera får de en så kallad total </w:t>
      </w:r>
      <w:proofErr w:type="spellStart"/>
      <w:r w:rsidRPr="4E85CC84">
        <w:t>cavo-pulmonell</w:t>
      </w:r>
      <w:proofErr w:type="spellEnd"/>
      <w:r w:rsidRPr="4E85CC84">
        <w:t xml:space="preserve"> förbindelse (TCPC). I en normal cirkulation går systemvenflödet till högerkammaren som pumpar blodet till lungcirkulationen. Hos patienter med </w:t>
      </w:r>
      <w:proofErr w:type="spellStart"/>
      <w:r w:rsidRPr="4E85CC84">
        <w:t>Fontancirkulation</w:t>
      </w:r>
      <w:proofErr w:type="spellEnd"/>
      <w:r w:rsidRPr="4E85CC84">
        <w:t xml:space="preserve"> kopplas systemvenblodet direkt till lungartären och med hjälp av ett förhöjt icke-</w:t>
      </w:r>
      <w:proofErr w:type="spellStart"/>
      <w:r w:rsidRPr="4E85CC84">
        <w:t>pulsativt</w:t>
      </w:r>
      <w:proofErr w:type="spellEnd"/>
      <w:r w:rsidRPr="4E85CC84">
        <w:t xml:space="preserve"> ventryck drivs blodet genom lungcirkulationen till förmaket och den välutvecklade kammaren som är kopplad till aorta. Den unika </w:t>
      </w:r>
      <w:proofErr w:type="spellStart"/>
      <w:r w:rsidRPr="4E85CC84">
        <w:t>Fontanfysiologin</w:t>
      </w:r>
      <w:proofErr w:type="spellEnd"/>
      <w:r w:rsidRPr="4E85CC84">
        <w:t xml:space="preserve"> leder till en </w:t>
      </w:r>
      <w:proofErr w:type="spellStart"/>
      <w:r w:rsidRPr="4E85CC84">
        <w:t>kongestiv</w:t>
      </w:r>
      <w:proofErr w:type="spellEnd"/>
      <w:r w:rsidRPr="4E85CC84">
        <w:t xml:space="preserve"> och hypoxisk leverpåverkan på grund av den kroniska </w:t>
      </w:r>
      <w:proofErr w:type="spellStart"/>
      <w:r w:rsidRPr="4E85CC84">
        <w:t>venstas</w:t>
      </w:r>
      <w:proofErr w:type="spellEnd"/>
      <w:r w:rsidRPr="4E85CC84">
        <w:t xml:space="preserve"> och minskade </w:t>
      </w:r>
      <w:proofErr w:type="spellStart"/>
      <w:r w:rsidRPr="4E85CC84">
        <w:t>cardiac</w:t>
      </w:r>
      <w:proofErr w:type="spellEnd"/>
      <w:r w:rsidRPr="4E85CC84">
        <w:t xml:space="preserve"> output som uppstår som ett resultat av dessa livräddande operationer </w:t>
      </w:r>
      <w:r>
        <w:fldChar w:fldCharType="begin"/>
      </w:r>
      <w:r>
        <w:instrText xml:space="preserve"> ADDIN EN.CITE &lt;EndNote&gt;&lt;Cite&gt;&lt;Author&gt;Rychik&lt;/Author&gt;&lt;Year&gt;2019&lt;/Year&gt;&lt;RecNum&gt;18&lt;/RecNum&gt;&lt;DisplayText&gt;(1)&lt;/DisplayText&gt;&lt;record&gt;&lt;rec-number&gt;18&lt;/rec-number&gt;&lt;foreign-keys&gt;&lt;key app="EN" db-id="sfddfprfosrfflew0wdx5x252dddzxdxrzsx" timestamp="1662388866"&gt;18&lt;/key&gt;&lt;/foreign-keys&gt;&lt;ref-type name="Journal Article"&gt;17&lt;/ref-type&gt;&lt;contributors&gt;&lt;authors&gt;&lt;author&gt;Rychik, J.&lt;/author&gt;&lt;author&gt;Atz, A. M.&lt;/author&gt;&lt;author&gt;Celermajer, D. S.&lt;/author&gt;&lt;author&gt;Deal, B. J.&lt;/author&gt;&lt;author&gt;Gatzoulis, M. A.&lt;/author&gt;&lt;author&gt;Gewillig, M. H.&lt;/author&gt;&lt;author&gt;Hsia, T. Y.&lt;/author&gt;&lt;author&gt;Hsu, D. T.&lt;/author&gt;&lt;author&gt;Kovacs, A. H.&lt;/author&gt;&lt;author&gt;McCrindle, B. W.&lt;/author&gt;&lt;author&gt;Newburger, J. W.&lt;/author&gt;&lt;author&gt;Pike, N. A.&lt;/author&gt;&lt;author&gt;Rodefeld, M.&lt;/author&gt;&lt;author&gt;Rosenthal, D. N.&lt;/author&gt;&lt;author&gt;Schumacher, K. R.&lt;/author&gt;&lt;author&gt;Marino, B. S.&lt;/author&gt;&lt;author&gt;Stout, K.&lt;/author&gt;&lt;author&gt;Veldtman, G.&lt;/author&gt;&lt;author&gt;Younoszai, A. K.&lt;/author&gt;&lt;author&gt;d&amp;apos;Udekem, Y.&lt;/author&gt;&lt;author&gt;American Heart Association Council on Cardiovascular Disease in the, Young&lt;/author&gt;&lt;author&gt;Council on, Cardiovascular&lt;/author&gt;&lt;author&gt;Stroke, Nursing&lt;/author&gt;&lt;/authors&gt;&lt;/contributors&gt;&lt;titles&gt;&lt;title&gt;Evaluation and Management of the Child and Adult With Fontan Circulation: A Scientific Statement From the American Heart Association&lt;/title&gt;&lt;secondary-title&gt;Circulation&lt;/secondary-title&gt;&lt;/titles&gt;&lt;periodical&gt;&lt;full-title&gt;Circulation&lt;/full-title&gt;&lt;/periodical&gt;&lt;pages&gt;CIR0000000000000696&lt;/pages&gt;&lt;edition&gt;20190701&lt;/edition&gt;&lt;keywords&gt;&lt;keyword&gt;AHA Scientific Statements&lt;/keyword&gt;&lt;keyword&gt;Fontan procedure&lt;/keyword&gt;&lt;keyword&gt;congenital heart defects&lt;/keyword&gt;&lt;keyword&gt;quality of life&lt;/keyword&gt;&lt;/keywords&gt;&lt;dates&gt;&lt;year&gt;2019&lt;/year&gt;&lt;pub-dates&gt;&lt;date&gt;Jul 1&lt;/date&gt;&lt;/pub-dates&gt;&lt;/dates&gt;&lt;isbn&gt;1524-4539 (Electronic)&amp;#xD;0009-7322 (Linking)&lt;/isbn&gt;&lt;accession-num&gt;31256636&lt;/accession-num&gt;&lt;urls&gt;&lt;related-urls&gt;&lt;url&gt;https://www.ncbi.nlm.nih.gov/pubmed/31256636&lt;/url&gt;&lt;/related-urls&gt;&lt;/urls&gt;&lt;electronic-resource-num&gt;10.1161/CIR.0000000000000696&lt;/electronic-resource-num&gt;&lt;/record&gt;&lt;/Cite&gt;&lt;/EndNote&gt;</w:instrText>
      </w:r>
      <w:r>
        <w:fldChar w:fldCharType="separate"/>
      </w:r>
      <w:r w:rsidRPr="4E85CC84" w:rsidR="00CF1B30">
        <w:rPr>
          <w:rStyle w:val="Fotnotsreferens"/>
        </w:rPr>
        <w:footnoteReference w:id="2"/>
      </w:r>
      <w:r>
        <w:fldChar w:fldCharType="end"/>
      </w:r>
      <w:r w:rsidRPr="4E85CC84">
        <w:t xml:space="preserve">. Det har kommit allt fler data på att dessa patienter i stor utsträckning drabbas av olika leverelaterade komplikationer såsom fibros och cirros, portahypertension och </w:t>
      </w:r>
      <w:proofErr w:type="spellStart"/>
      <w:r w:rsidRPr="4E85CC84">
        <w:t>t.o.m</w:t>
      </w:r>
      <w:proofErr w:type="spellEnd"/>
      <w:r w:rsidRPr="4E85CC84">
        <w:t xml:space="preserve"> </w:t>
      </w:r>
      <w:proofErr w:type="spellStart"/>
      <w:r w:rsidRPr="4E85CC84">
        <w:t>hepatocellulär</w:t>
      </w:r>
      <w:proofErr w:type="spellEnd"/>
      <w:r w:rsidRPr="4E85CC84">
        <w:t xml:space="preserve"> </w:t>
      </w:r>
      <w:r w:rsidRPr="4E85CC84">
        <w:lastRenderedPageBreak/>
        <w:t xml:space="preserve">cancer varför en </w:t>
      </w:r>
      <w:proofErr w:type="spellStart"/>
      <w:r w:rsidRPr="4E85CC84">
        <w:t>hepatologisk</w:t>
      </w:r>
      <w:proofErr w:type="spellEnd"/>
      <w:r w:rsidRPr="4E85CC84">
        <w:t xml:space="preserve"> uppföljning är viktig</w:t>
      </w:r>
      <w:r w:rsidRPr="4E85CC84" w:rsidR="006A4873">
        <w:rPr>
          <w:rStyle w:val="Fotnotsreferens"/>
        </w:rPr>
        <w:footnoteReference w:id="3"/>
      </w:r>
      <w:r w:rsidRPr="4E85CC84">
        <w:t xml:space="preserve">. </w:t>
      </w:r>
      <w:proofErr w:type="spellStart"/>
      <w:r w:rsidRPr="4E85CC84">
        <w:t>Alfafetoprotein</w:t>
      </w:r>
      <w:proofErr w:type="spellEnd"/>
      <w:r w:rsidRPr="4E85CC84">
        <w:t xml:space="preserve"> rekommenderas då radiologin är mer svårbedömd hos dessa patienter (LIRADS kan inte användas)</w:t>
      </w:r>
      <w:r w:rsidRPr="4E85CC84" w:rsidR="78ECACD9">
        <w:t xml:space="preserve"> och </w:t>
      </w:r>
      <w:proofErr w:type="spellStart"/>
      <w:r w:rsidRPr="4E85CC84" w:rsidR="78ECACD9">
        <w:t>surveillance</w:t>
      </w:r>
      <w:proofErr w:type="spellEnd"/>
      <w:r w:rsidRPr="4E85CC84" w:rsidR="78ECACD9">
        <w:t xml:space="preserve"> med ultraljud av levern rekommenderas 2 ggr/år</w:t>
      </w:r>
      <w:r w:rsidRPr="4E85CC84">
        <w:rPr>
          <w:rStyle w:val="Fotnotsreferens"/>
        </w:rPr>
        <w:footnoteReference w:id="4"/>
      </w:r>
      <w:r w:rsidRPr="4E85CC84">
        <w:t>.</w:t>
      </w:r>
    </w:p>
    <w:p w:rsidR="009D3EF3" w:rsidP="4E85CC84" w:rsidRDefault="002D7F82" w14:paraId="49531211" w14:textId="2C0D821F">
      <w:pPr>
        <w:ind w:left="567" w:right="-2"/>
      </w:pPr>
      <w:r w:rsidRPr="4E85CC84">
        <w:t xml:space="preserve">Vid diarré och lågt albumin bör proteinförlorande </w:t>
      </w:r>
      <w:proofErr w:type="spellStart"/>
      <w:r w:rsidRPr="4E85CC84">
        <w:t>enteropati</w:t>
      </w:r>
      <w:proofErr w:type="spellEnd"/>
      <w:r w:rsidRPr="4E85CC84">
        <w:t xml:space="preserve"> (PLE) uteslutas (f-</w:t>
      </w:r>
      <w:proofErr w:type="spellStart"/>
      <w:r w:rsidRPr="4E85CC84">
        <w:t>kalprotectin</w:t>
      </w:r>
      <w:proofErr w:type="spellEnd"/>
      <w:r w:rsidRPr="4E85CC84">
        <w:t>, f-alfa-1-antitrypsin)</w:t>
      </w:r>
      <w:r w:rsidRPr="4E85CC84" w:rsidR="7C11EAAC">
        <w:t>.</w:t>
      </w:r>
    </w:p>
    <w:p w:rsidR="009D3EF3" w:rsidP="00134DE5" w:rsidRDefault="009D3EF3" w14:paraId="486117E3" w14:textId="77777777">
      <w:pPr>
        <w:pStyle w:val="Rubrik2"/>
        <w:ind w:left="567"/>
      </w:pPr>
      <w:r w:rsidRPr="00134DE5">
        <w:t>Förutsättningar</w:t>
      </w:r>
    </w:p>
    <w:p w:rsidR="00A677FC" w:rsidP="4E85CC84" w:rsidRDefault="00A677FC" w14:paraId="4CCBA132" w14:textId="4F46FAA1">
      <w:pPr>
        <w:ind w:left="567" w:right="-2"/>
      </w:pPr>
      <w:r w:rsidRPr="4E85CC84">
        <w:t xml:space="preserve">Rutinen gäller för granskning av remisser ställda till MEDÖ </w:t>
      </w:r>
      <w:proofErr w:type="spellStart"/>
      <w:r w:rsidRPr="4E85CC84">
        <w:t>Gastro</w:t>
      </w:r>
      <w:proofErr w:type="spellEnd"/>
      <w:r w:rsidRPr="4E85CC84">
        <w:t xml:space="preserve"> samt handläggning av dessa patienter på Mag</w:t>
      </w:r>
      <w:r w:rsidRPr="4E85CC84" w:rsidR="00094E6B">
        <w:t>-</w:t>
      </w:r>
      <w:r w:rsidRPr="4E85CC84">
        <w:t>, tarm</w:t>
      </w:r>
      <w:r w:rsidRPr="4E85CC84" w:rsidR="00094E6B">
        <w:t>-</w:t>
      </w:r>
      <w:r w:rsidRPr="4E85CC84">
        <w:t xml:space="preserve"> och levermottagningen SU/Ö. </w:t>
      </w:r>
    </w:p>
    <w:p w:rsidR="000A4C76" w:rsidP="00134DE5" w:rsidRDefault="000A4C76" w14:paraId="32F8BB6B" w14:textId="77777777">
      <w:pPr>
        <w:pStyle w:val="Rubrik2"/>
        <w:ind w:left="567"/>
      </w:pPr>
      <w:r w:rsidRPr="00134DE5">
        <w:t>Utförande</w:t>
      </w:r>
    </w:p>
    <w:p w:rsidR="003173BD" w:rsidP="00134DE5" w:rsidRDefault="003173BD" w14:paraId="2F64A852" w14:textId="77777777">
      <w:pPr>
        <w:pStyle w:val="MellanrubrikVGR"/>
        <w:ind w:left="567"/>
      </w:pPr>
      <w:r w:rsidRPr="4E85CC84">
        <w:t>Inför nybesök:</w:t>
      </w:r>
    </w:p>
    <w:p w:rsidR="003173BD" w:rsidP="4E85CC84" w:rsidRDefault="003173BD" w14:paraId="439A136D" w14:textId="4BB4D272">
      <w:pPr>
        <w:ind w:left="567" w:right="-2"/>
      </w:pPr>
      <w:proofErr w:type="spellStart"/>
      <w:r w:rsidRPr="4E85CC84">
        <w:t>Prio</w:t>
      </w:r>
      <w:proofErr w:type="spellEnd"/>
      <w:r w:rsidRPr="4E85CC84">
        <w:t xml:space="preserve"> 90 dagar i allmänhet. </w:t>
      </w:r>
      <w:r w:rsidRPr="4E85CC84" w:rsidR="001D54AB">
        <w:t xml:space="preserve">Minst </w:t>
      </w:r>
      <w:r w:rsidRPr="4E85CC84">
        <w:t>4</w:t>
      </w:r>
      <w:r w:rsidRPr="4E85CC84" w:rsidR="08B454FB">
        <w:t>5</w:t>
      </w:r>
      <w:r w:rsidRPr="4E85CC84">
        <w:t xml:space="preserve"> min besökstid, i första hand GAST 4</w:t>
      </w:r>
      <w:r w:rsidRPr="4E85CC84" w:rsidR="72E86499">
        <w:t>.</w:t>
      </w:r>
      <w:r w:rsidRPr="4E85CC84">
        <w:t xml:space="preserve"> Prover inför nybesöket syftar även till att utesluta annan kronisk leversjukdom. </w:t>
      </w:r>
    </w:p>
    <w:p w:rsidRPr="003173BD" w:rsidR="003173BD" w:rsidP="4E85CC84" w:rsidRDefault="003173BD" w14:paraId="45DA1F8B" w14:textId="5B004FFF">
      <w:pPr>
        <w:ind w:left="567" w:right="-2"/>
        <w:rPr>
          <w:lang w:bidi="sv-SE"/>
        </w:rPr>
      </w:pPr>
      <w:r w:rsidRPr="4E85CC84">
        <w:t>Prover inför besöket: H</w:t>
      </w:r>
      <w:r w:rsidRPr="4E85CC84">
        <w:rPr>
          <w:lang w:bidi="sv-SE"/>
        </w:rPr>
        <w:t>b, LPK, TPK, leverstatus, gamma-GT, elstatus, PK, albumin, AFP. Om inte redan taget; Hepatitserologi (A-C), s-</w:t>
      </w:r>
      <w:proofErr w:type="spellStart"/>
      <w:r w:rsidRPr="4E85CC84">
        <w:rPr>
          <w:lang w:bidi="sv-SE"/>
        </w:rPr>
        <w:t>elfores</w:t>
      </w:r>
      <w:proofErr w:type="spellEnd"/>
      <w:r w:rsidRPr="4E85CC84">
        <w:rPr>
          <w:lang w:bidi="sv-SE"/>
        </w:rPr>
        <w:t xml:space="preserve">, </w:t>
      </w:r>
      <w:proofErr w:type="spellStart"/>
      <w:r w:rsidRPr="4E85CC84">
        <w:rPr>
          <w:lang w:bidi="sv-SE"/>
        </w:rPr>
        <w:t>ceruloplasmin</w:t>
      </w:r>
      <w:proofErr w:type="spellEnd"/>
      <w:r w:rsidRPr="4E85CC84">
        <w:rPr>
          <w:lang w:bidi="sv-SE"/>
        </w:rPr>
        <w:t xml:space="preserve">, </w:t>
      </w:r>
      <w:proofErr w:type="gramStart"/>
      <w:r w:rsidRPr="4E85CC84">
        <w:rPr>
          <w:lang w:bidi="sv-SE"/>
        </w:rPr>
        <w:t xml:space="preserve">järnpaket, </w:t>
      </w:r>
      <w:r w:rsidR="00833C50">
        <w:rPr>
          <w:lang w:bidi="sv-SE"/>
        </w:rPr>
        <w:t xml:space="preserve">  </w:t>
      </w:r>
      <w:proofErr w:type="gramEnd"/>
      <w:r w:rsidR="00833C50">
        <w:rPr>
          <w:lang w:bidi="sv-SE"/>
        </w:rPr>
        <w:t xml:space="preserve">  </w:t>
      </w:r>
      <w:r w:rsidRPr="4E85CC84">
        <w:rPr>
          <w:lang w:bidi="sv-SE"/>
        </w:rPr>
        <w:t>B-</w:t>
      </w:r>
      <w:proofErr w:type="spellStart"/>
      <w:r w:rsidRPr="4E85CC84">
        <w:rPr>
          <w:lang w:bidi="sv-SE"/>
        </w:rPr>
        <w:t>PEth</w:t>
      </w:r>
      <w:proofErr w:type="spellEnd"/>
      <w:r w:rsidRPr="4E85CC84">
        <w:rPr>
          <w:lang w:bidi="sv-SE"/>
        </w:rPr>
        <w:t xml:space="preserve">, ANA, AMA, SMA. </w:t>
      </w:r>
    </w:p>
    <w:p w:rsidRPr="006C3C4F" w:rsidR="006C3C4F" w:rsidP="00134DE5" w:rsidRDefault="006976BE" w14:paraId="77BC39B2" w14:textId="7B5953FA">
      <w:pPr>
        <w:pStyle w:val="MellanrubrikVGR"/>
        <w:ind w:left="567"/>
        <w:rPr>
          <w:lang w:bidi="sv-SE"/>
        </w:rPr>
      </w:pPr>
      <w:r w:rsidRPr="4E85CC84">
        <w:rPr>
          <w:lang w:bidi="sv-SE"/>
        </w:rPr>
        <w:t xml:space="preserve">Vid besöket: </w:t>
      </w:r>
    </w:p>
    <w:p w:rsidR="006976BE" w:rsidP="00E1759C" w:rsidRDefault="006976BE" w14:paraId="00E8C2B1" w14:textId="77777777">
      <w:pPr>
        <w:pStyle w:val="Liststycke"/>
        <w:ind w:left="851" w:right="-2" w:hanging="284"/>
        <w:rPr>
          <w:lang w:bidi="sv-SE"/>
        </w:rPr>
      </w:pPr>
      <w:r w:rsidRPr="4E85CC84">
        <w:rPr>
          <w:lang w:bidi="sv-SE"/>
        </w:rPr>
        <w:t>Inventera hälsorisker: Vikt/längd (BMI), alkoholanamnes, läkemedel, fysisk aktivitet.</w:t>
      </w:r>
    </w:p>
    <w:p w:rsidR="006976BE" w:rsidP="00E1759C" w:rsidRDefault="006976BE" w14:paraId="7C81A922" w14:textId="77777777">
      <w:pPr>
        <w:pStyle w:val="Liststycke"/>
        <w:ind w:left="851" w:right="-2" w:hanging="284"/>
        <w:rPr>
          <w:lang w:bidi="sv-SE"/>
        </w:rPr>
      </w:pPr>
      <w:proofErr w:type="spellStart"/>
      <w:r w:rsidRPr="4E85CC84">
        <w:rPr>
          <w:lang w:bidi="sv-SE"/>
        </w:rPr>
        <w:t>Elastografi</w:t>
      </w:r>
      <w:proofErr w:type="spellEnd"/>
      <w:r w:rsidRPr="4E85CC84">
        <w:rPr>
          <w:lang w:bidi="sv-SE"/>
        </w:rPr>
        <w:t xml:space="preserve"> (helst fastande, obs förhöjt ventryck ger även högre värden). </w:t>
      </w:r>
    </w:p>
    <w:p w:rsidR="006976BE" w:rsidP="00E1759C" w:rsidRDefault="006976BE" w14:paraId="15427D55" w14:textId="4BE82B80">
      <w:pPr>
        <w:pStyle w:val="Liststycke"/>
        <w:ind w:left="851" w:right="-2" w:hanging="284"/>
        <w:rPr>
          <w:lang w:bidi="sv-SE"/>
        </w:rPr>
      </w:pPr>
      <w:r w:rsidRPr="4E85CC84">
        <w:rPr>
          <w:lang w:bidi="sv-SE"/>
        </w:rPr>
        <w:t xml:space="preserve">Remittera för MR-lever med kontrast (om det inte redan är gjort och patienten inte har </w:t>
      </w:r>
      <w:proofErr w:type="spellStart"/>
      <w:r w:rsidRPr="4E85CC84">
        <w:rPr>
          <w:lang w:bidi="sv-SE"/>
        </w:rPr>
        <w:t>epikardiell</w:t>
      </w:r>
      <w:proofErr w:type="spellEnd"/>
      <w:r w:rsidRPr="4E85CC84">
        <w:rPr>
          <w:lang w:bidi="sv-SE"/>
        </w:rPr>
        <w:t xml:space="preserve"> pacemaker, vars elektroder inte brukar vara kompatibla med MR). Om fokala förändringar får C</w:t>
      </w:r>
      <w:r w:rsidRPr="4E85CC84" w:rsidR="00791A16">
        <w:rPr>
          <w:lang w:bidi="sv-SE"/>
        </w:rPr>
        <w:t>T</w:t>
      </w:r>
      <w:r w:rsidRPr="4E85CC84">
        <w:rPr>
          <w:lang w:bidi="sv-SE"/>
        </w:rPr>
        <w:t xml:space="preserve"> med flerfas göras men ska vara rekommenderat till remittent i parallellt spår.</w:t>
      </w:r>
    </w:p>
    <w:p w:rsidR="006976BE" w:rsidP="00A6184E" w:rsidRDefault="006976BE" w14:paraId="32CEEE30" w14:textId="77777777">
      <w:pPr>
        <w:pStyle w:val="Liststycke"/>
        <w:ind w:left="851" w:right="-284" w:hanging="284"/>
      </w:pPr>
      <w:r w:rsidRPr="4E85CC84">
        <w:rPr>
          <w:lang w:bidi="sv-SE"/>
        </w:rPr>
        <w:t xml:space="preserve">Rekommendera vaccinationer enligt råd för patienter med levercirros, </w:t>
      </w:r>
      <w:proofErr w:type="spellStart"/>
      <w:r w:rsidRPr="4E85CC84">
        <w:rPr>
          <w:lang w:bidi="sv-SE"/>
        </w:rPr>
        <w:t>vg</w:t>
      </w:r>
      <w:proofErr w:type="spellEnd"/>
      <w:r w:rsidRPr="4E85CC84">
        <w:rPr>
          <w:lang w:bidi="sv-SE"/>
        </w:rPr>
        <w:t xml:space="preserve"> se separat rutin.</w:t>
      </w:r>
    </w:p>
    <w:p w:rsidR="4E85CC84" w:rsidP="00E1759C" w:rsidRDefault="006976BE" w14:paraId="505C6C32" w14:textId="725CB1E9">
      <w:pPr>
        <w:pStyle w:val="Liststycke"/>
        <w:ind w:left="851" w:right="-2" w:hanging="284"/>
        <w:rPr>
          <w:lang w:bidi="sv-SE"/>
        </w:rPr>
      </w:pPr>
      <w:r w:rsidRPr="4E85CC84">
        <w:rPr>
          <w:lang w:bidi="sv-SE"/>
        </w:rPr>
        <w:t>Vid misstanke om portahypertension</w:t>
      </w:r>
      <w:r w:rsidRPr="4E85CC84" w:rsidR="31C9B20B">
        <w:rPr>
          <w:lang w:bidi="sv-SE"/>
        </w:rPr>
        <w:t xml:space="preserve"> eller GI-blödning</w:t>
      </w:r>
      <w:r w:rsidRPr="4E85CC84">
        <w:rPr>
          <w:lang w:bidi="sv-SE"/>
        </w:rPr>
        <w:t>:</w:t>
      </w:r>
      <w:r w:rsidRPr="4E85CC84" w:rsidR="10CB4843">
        <w:rPr>
          <w:lang w:bidi="sv-SE"/>
        </w:rPr>
        <w:t xml:space="preserve"> Gastroskopi med frågeställning </w:t>
      </w:r>
      <w:proofErr w:type="spellStart"/>
      <w:r w:rsidRPr="4E85CC84" w:rsidR="10CB4843">
        <w:rPr>
          <w:lang w:bidi="sv-SE"/>
        </w:rPr>
        <w:t>esofagusvaricer</w:t>
      </w:r>
      <w:proofErr w:type="spellEnd"/>
    </w:p>
    <w:p w:rsidR="4E85CC84" w:rsidP="00E1759C" w:rsidRDefault="00692474" w14:paraId="4B15181D" w14:textId="22ACBA4F">
      <w:pPr>
        <w:pStyle w:val="MellanrubrikVGR"/>
        <w:ind w:left="567"/>
        <w:rPr>
          <w:bCs/>
          <w:lang w:bidi="sv-SE"/>
        </w:rPr>
      </w:pPr>
      <w:r w:rsidRPr="006C3C4F">
        <w:rPr>
          <w:lang w:bidi="sv-SE"/>
        </w:rPr>
        <w:t>Uppföljning:</w:t>
      </w:r>
    </w:p>
    <w:p w:rsidR="00692474" w:rsidP="00E1759C" w:rsidRDefault="00692474" w14:paraId="4C12079A" w14:textId="3AA8F3AA">
      <w:pPr>
        <w:pStyle w:val="Liststycke"/>
        <w:ind w:left="851" w:right="-2" w:hanging="284"/>
        <w:rPr>
          <w:lang w:bidi="sv-SE"/>
        </w:rPr>
      </w:pPr>
      <w:r w:rsidRPr="4E85CC84">
        <w:rPr>
          <w:lang w:bidi="sv-SE"/>
        </w:rPr>
        <w:t xml:space="preserve">Besök </w:t>
      </w:r>
      <w:r w:rsidRPr="4E85CC84" w:rsidR="00424BD7">
        <w:rPr>
          <w:lang w:bidi="sv-SE"/>
        </w:rPr>
        <w:t>1–2</w:t>
      </w:r>
      <w:r w:rsidRPr="4E85CC84">
        <w:rPr>
          <w:lang w:bidi="sv-SE"/>
        </w:rPr>
        <w:t xml:space="preserve"> gånger årligen beroende på progresstakt och </w:t>
      </w:r>
      <w:proofErr w:type="spellStart"/>
      <w:r w:rsidRPr="4E85CC84">
        <w:rPr>
          <w:lang w:bidi="sv-SE"/>
        </w:rPr>
        <w:t>dekompensationstecken</w:t>
      </w:r>
      <w:proofErr w:type="spellEnd"/>
      <w:r w:rsidRPr="4E85CC84">
        <w:rPr>
          <w:lang w:bidi="sv-SE"/>
        </w:rPr>
        <w:t>.</w:t>
      </w:r>
    </w:p>
    <w:p w:rsidRPr="00F757F7" w:rsidR="00692474" w:rsidP="00E1759C" w:rsidRDefault="00F757F7" w14:paraId="6ABA8811" w14:textId="7EC8B480">
      <w:pPr>
        <w:pStyle w:val="Liststycke"/>
        <w:ind w:left="851" w:right="-2" w:hanging="284"/>
        <w:rPr>
          <w:lang w:bidi="sv-SE"/>
        </w:rPr>
      </w:pPr>
      <w:r>
        <w:rPr>
          <w:lang w:bidi="sv-SE"/>
        </w:rPr>
        <w:t>P</w:t>
      </w:r>
      <w:r w:rsidRPr="009510BF" w:rsidR="00692474">
        <w:rPr>
          <w:lang w:bidi="sv-SE"/>
        </w:rPr>
        <w:t>rover 2 gånger årligen: Hb, LPK, TPK, ASAT, ALAT, ALP, Bil, gamma-</w:t>
      </w:r>
      <w:proofErr w:type="gramStart"/>
      <w:r w:rsidRPr="009510BF" w:rsidR="00692474">
        <w:rPr>
          <w:lang w:bidi="sv-SE"/>
        </w:rPr>
        <w:t>GT,</w:t>
      </w:r>
      <w:r w:rsidRPr="009510BF" w:rsidR="00C93670">
        <w:rPr>
          <w:lang w:bidi="sv-SE"/>
        </w:rPr>
        <w:t xml:space="preserve">  </w:t>
      </w:r>
      <w:r w:rsidRPr="009510BF" w:rsidR="6D67EAD5">
        <w:rPr>
          <w:lang w:bidi="sv-SE"/>
        </w:rPr>
        <w:t xml:space="preserve"> </w:t>
      </w:r>
      <w:proofErr w:type="gramEnd"/>
      <w:r w:rsidRPr="009510BF" w:rsidR="6D67EAD5">
        <w:rPr>
          <w:lang w:bidi="sv-SE"/>
        </w:rPr>
        <w:t xml:space="preserve">   </w:t>
      </w:r>
      <w:r w:rsidRPr="009510BF" w:rsidR="00C93670">
        <w:rPr>
          <w:lang w:bidi="sv-SE"/>
        </w:rPr>
        <w:t>e</w:t>
      </w:r>
      <w:r w:rsidRPr="009510BF" w:rsidR="00692474">
        <w:rPr>
          <w:lang w:bidi="sv-SE"/>
        </w:rPr>
        <w:t>lstatus,</w:t>
      </w:r>
      <w:r w:rsidRPr="009510BF" w:rsidR="00C93670">
        <w:rPr>
          <w:lang w:bidi="sv-SE"/>
        </w:rPr>
        <w:t xml:space="preserve"> </w:t>
      </w:r>
      <w:r w:rsidRPr="009510BF" w:rsidR="00692474">
        <w:rPr>
          <w:lang w:bidi="sv-SE"/>
        </w:rPr>
        <w:t xml:space="preserve">PK, albumin, AFP. </w:t>
      </w:r>
      <w:r w:rsidRPr="00F757F7" w:rsidR="00692474">
        <w:rPr>
          <w:lang w:bidi="sv-SE"/>
        </w:rPr>
        <w:t xml:space="preserve">Vid </w:t>
      </w:r>
      <w:proofErr w:type="spellStart"/>
      <w:r w:rsidRPr="00F757F7" w:rsidR="00692474">
        <w:rPr>
          <w:lang w:bidi="sv-SE"/>
        </w:rPr>
        <w:t>ascites</w:t>
      </w:r>
      <w:proofErr w:type="spellEnd"/>
      <w:r w:rsidRPr="00F757F7" w:rsidR="00692474">
        <w:rPr>
          <w:lang w:bidi="sv-SE"/>
        </w:rPr>
        <w:t xml:space="preserve">: </w:t>
      </w:r>
      <w:proofErr w:type="spellStart"/>
      <w:r w:rsidRPr="00F757F7" w:rsidR="00692474">
        <w:rPr>
          <w:lang w:bidi="sv-SE"/>
        </w:rPr>
        <w:t>U-Na</w:t>
      </w:r>
      <w:proofErr w:type="spellEnd"/>
      <w:r w:rsidRPr="00F757F7" w:rsidR="00692474">
        <w:rPr>
          <w:lang w:bidi="sv-SE"/>
        </w:rPr>
        <w:t xml:space="preserve">/K. </w:t>
      </w:r>
    </w:p>
    <w:p w:rsidR="007715F8" w:rsidP="009D50EB" w:rsidRDefault="00692474" w14:paraId="78E8BAF2" w14:textId="77777777">
      <w:pPr>
        <w:pStyle w:val="Liststycke"/>
        <w:ind w:left="851" w:right="-2" w:hanging="284"/>
        <w:rPr>
          <w:lang w:bidi="sv-SE"/>
        </w:rPr>
      </w:pPr>
      <w:proofErr w:type="spellStart"/>
      <w:r w:rsidRPr="4E85CC84">
        <w:rPr>
          <w:lang w:bidi="sv-SE"/>
        </w:rPr>
        <w:t>Elastografi</w:t>
      </w:r>
      <w:proofErr w:type="spellEnd"/>
      <w:r w:rsidRPr="4E85CC84">
        <w:rPr>
          <w:lang w:bidi="sv-SE"/>
        </w:rPr>
        <w:t xml:space="preserve"> 1 gång/år.</w:t>
      </w:r>
    </w:p>
    <w:p w:rsidR="345EF70D" w:rsidP="009D50EB" w:rsidRDefault="4A7F0F04" w14:paraId="53908AFC" w14:textId="734F42EC">
      <w:pPr>
        <w:pStyle w:val="Liststycke"/>
        <w:ind w:left="851" w:right="-2" w:hanging="284"/>
        <w:rPr>
          <w:lang w:bidi="sv-SE"/>
        </w:rPr>
      </w:pPr>
      <w:r w:rsidRPr="4E85CC84">
        <w:rPr>
          <w:lang w:bidi="sv-SE"/>
        </w:rPr>
        <w:t xml:space="preserve">Ultraljud lever i </w:t>
      </w:r>
      <w:proofErr w:type="spellStart"/>
      <w:r w:rsidRPr="4E85CC84">
        <w:rPr>
          <w:lang w:bidi="sv-SE"/>
        </w:rPr>
        <w:t>surveillancessyfte</w:t>
      </w:r>
      <w:proofErr w:type="spellEnd"/>
      <w:r w:rsidRPr="4E85CC84">
        <w:rPr>
          <w:lang w:bidi="sv-SE"/>
        </w:rPr>
        <w:t xml:space="preserve"> var 6:e månad enligt riktlinjer</w:t>
      </w:r>
    </w:p>
    <w:p w:rsidR="4E85CC84" w:rsidP="4E85CC84" w:rsidRDefault="4E85CC84" w14:paraId="624D4B22" w14:textId="210A8A6D">
      <w:pPr>
        <w:pStyle w:val="Liststycke"/>
        <w:numPr>
          <w:ilvl w:val="0"/>
          <w:numId w:val="0"/>
        </w:numPr>
        <w:ind w:left="720" w:right="-2" w:hanging="153"/>
        <w:rPr>
          <w:lang w:bidi="sv-SE"/>
        </w:rPr>
      </w:pPr>
    </w:p>
    <w:p w:rsidRPr="00145169" w:rsidR="00145169" w:rsidP="00134DE5" w:rsidRDefault="00145169" w14:paraId="3C8E8483" w14:textId="77777777">
      <w:pPr>
        <w:pStyle w:val="Rubrik2"/>
        <w:ind w:left="567"/>
      </w:pPr>
      <w:r w:rsidRPr="00134DE5">
        <w:t>Relaterad</w:t>
      </w:r>
      <w:r w:rsidRPr="4E85CC84">
        <w:t xml:space="preserve"> information</w:t>
      </w:r>
    </w:p>
    <w:p w:rsidR="00D52550" w:rsidP="4E85CC84" w:rsidRDefault="00145169" w14:paraId="49D5B2E5" w14:textId="284F7FA0">
      <w:pPr>
        <w:ind w:left="567" w:right="-2"/>
        <w:rPr>
          <w:lang w:bidi="sv-SE"/>
        </w:rPr>
      </w:pPr>
      <w:r w:rsidRPr="4E85CC84">
        <w:rPr>
          <w:lang w:bidi="sv-SE"/>
        </w:rPr>
        <w:t xml:space="preserve">Om behov av </w:t>
      </w:r>
      <w:r w:rsidRPr="4E85CC84">
        <w:rPr>
          <w:b/>
          <w:bCs/>
          <w:lang w:bidi="sv-SE"/>
        </w:rPr>
        <w:t>leverbiopsi</w:t>
      </w:r>
      <w:r w:rsidRPr="4E85CC84">
        <w:rPr>
          <w:lang w:bidi="sv-SE"/>
        </w:rPr>
        <w:t xml:space="preserve"> görs denna perkutant med gelplugg (</w:t>
      </w:r>
      <w:proofErr w:type="spellStart"/>
      <w:r w:rsidRPr="4E85CC84">
        <w:rPr>
          <w:lang w:bidi="sv-SE"/>
        </w:rPr>
        <w:t>pga</w:t>
      </w:r>
      <w:proofErr w:type="spellEnd"/>
      <w:r w:rsidRPr="4E85CC84">
        <w:rPr>
          <w:lang w:bidi="sv-SE"/>
        </w:rPr>
        <w:t xml:space="preserve"> högt ventryck och blödningsrisk) via röntgen på SU/S i första hand – om annan etiologi övervägs, om det finns suspekta </w:t>
      </w:r>
      <w:proofErr w:type="spellStart"/>
      <w:r w:rsidRPr="4E85CC84">
        <w:rPr>
          <w:lang w:bidi="sv-SE"/>
        </w:rPr>
        <w:t>nodulin</w:t>
      </w:r>
      <w:proofErr w:type="spellEnd"/>
      <w:r w:rsidRPr="4E85CC84">
        <w:rPr>
          <w:lang w:bidi="sv-SE"/>
        </w:rPr>
        <w:t xml:space="preserve"> eller om det är aktuellt att diskutera patienten avseende en hjärt- eller kombinerad </w:t>
      </w:r>
      <w:proofErr w:type="spellStart"/>
      <w:r w:rsidRPr="4E85CC84">
        <w:rPr>
          <w:lang w:bidi="sv-SE"/>
        </w:rPr>
        <w:t>hjärt</w:t>
      </w:r>
      <w:proofErr w:type="spellEnd"/>
      <w:r w:rsidRPr="4E85CC84">
        <w:rPr>
          <w:lang w:bidi="sv-SE"/>
        </w:rPr>
        <w:t>/levertransplantation.</w:t>
      </w:r>
    </w:p>
    <w:p w:rsidR="00424BD7" w:rsidP="4E85CC84" w:rsidRDefault="00424BD7" w14:paraId="2E869583" w14:textId="77777777">
      <w:pPr>
        <w:ind w:left="567" w:right="-2"/>
        <w:rPr>
          <w:lang w:bidi="sv-SE"/>
        </w:rPr>
      </w:pPr>
    </w:p>
    <w:p w:rsidR="00D52550" w:rsidP="4E85CC84" w:rsidRDefault="00D52550" w14:paraId="5B452362" w14:textId="77777777">
      <w:pPr>
        <w:widowControl w:val="0"/>
        <w:autoSpaceDE w:val="0"/>
        <w:autoSpaceDN w:val="0"/>
        <w:ind w:left="567" w:right="-2"/>
        <w:rPr>
          <w:lang w:bidi="sv-SE"/>
        </w:rPr>
      </w:pPr>
      <w:r w:rsidRPr="4E85CC84">
        <w:rPr>
          <w:lang w:bidi="sv-SE"/>
        </w:rPr>
        <w:t>Huvuddiagnos: K76.1 Kronisk staslever orsakad av hjärtsvikt</w:t>
      </w:r>
    </w:p>
    <w:p w:rsidRPr="009510BF" w:rsidR="00977CB4" w:rsidP="4E85CC84" w:rsidRDefault="00D52550" w14:paraId="09C34468" w14:textId="223A5993">
      <w:pPr>
        <w:widowControl w:val="0"/>
        <w:autoSpaceDE w:val="0"/>
        <w:autoSpaceDN w:val="0"/>
        <w:ind w:left="567" w:right="-2"/>
        <w:rPr>
          <w:lang w:bidi="sv-SE"/>
        </w:rPr>
      </w:pPr>
      <w:r w:rsidRPr="009510BF">
        <w:rPr>
          <w:lang w:bidi="sv-SE"/>
        </w:rPr>
        <w:t>Bidiagnoser: K74.0 Leverfibros</w:t>
      </w:r>
      <w:r w:rsidRPr="009510BF" w:rsidR="00174796">
        <w:rPr>
          <w:lang w:bidi="sv-SE"/>
        </w:rPr>
        <w:t>,</w:t>
      </w:r>
      <w:r w:rsidRPr="009510BF">
        <w:rPr>
          <w:lang w:bidi="sv-SE"/>
        </w:rPr>
        <w:t xml:space="preserve"> K74.6 Levercirros</w:t>
      </w:r>
      <w:r w:rsidRPr="009510BF" w:rsidR="00174796">
        <w:rPr>
          <w:lang w:bidi="sv-SE"/>
        </w:rPr>
        <w:t>,</w:t>
      </w:r>
      <w:r w:rsidRPr="009510BF">
        <w:rPr>
          <w:lang w:bidi="sv-SE"/>
        </w:rPr>
        <w:t xml:space="preserve"> I85.9 </w:t>
      </w:r>
      <w:proofErr w:type="spellStart"/>
      <w:r w:rsidRPr="009510BF">
        <w:rPr>
          <w:lang w:bidi="sv-SE"/>
        </w:rPr>
        <w:t>Esofagusvaricer</w:t>
      </w:r>
      <w:proofErr w:type="spellEnd"/>
      <w:r w:rsidRPr="009510BF" w:rsidR="00174796">
        <w:rPr>
          <w:lang w:bidi="sv-SE"/>
        </w:rPr>
        <w:t>,</w:t>
      </w:r>
      <w:r w:rsidRPr="009510BF">
        <w:rPr>
          <w:lang w:bidi="sv-SE"/>
        </w:rPr>
        <w:t xml:space="preserve"> </w:t>
      </w:r>
      <w:r w:rsidRPr="009510BF" w:rsidR="0A8E82C0">
        <w:rPr>
          <w:lang w:bidi="sv-SE"/>
        </w:rPr>
        <w:t xml:space="preserve">                </w:t>
      </w:r>
    </w:p>
    <w:p w:rsidRPr="009510BF" w:rsidR="00977CB4" w:rsidP="4E85CC84" w:rsidRDefault="00F372CC" w14:paraId="66AC706F" w14:textId="4B078D69">
      <w:pPr>
        <w:widowControl w:val="0"/>
        <w:autoSpaceDE w:val="0"/>
        <w:autoSpaceDN w:val="0"/>
        <w:ind w:left="567" w:right="-2"/>
        <w:rPr>
          <w:lang w:bidi="sv-SE"/>
        </w:rPr>
      </w:pPr>
      <w:r>
        <w:rPr>
          <w:lang w:bidi="sv-SE"/>
        </w:rPr>
        <w:t>K</w:t>
      </w:r>
      <w:r w:rsidRPr="009510BF" w:rsidR="0A8E82C0">
        <w:rPr>
          <w:lang w:bidi="sv-SE"/>
        </w:rPr>
        <w:t>76.6 Portahypertension</w:t>
      </w:r>
      <w:r w:rsidR="00EF2F4B">
        <w:rPr>
          <w:lang w:bidi="sv-SE"/>
        </w:rPr>
        <w:t>,</w:t>
      </w:r>
      <w:r w:rsidRPr="009510BF" w:rsidR="0A8E82C0">
        <w:rPr>
          <w:lang w:bidi="sv-SE"/>
        </w:rPr>
        <w:t xml:space="preserve"> </w:t>
      </w:r>
      <w:r w:rsidRPr="009510BF" w:rsidR="00D52550">
        <w:rPr>
          <w:lang w:bidi="sv-SE"/>
        </w:rPr>
        <w:t xml:space="preserve">R18.9 </w:t>
      </w:r>
      <w:proofErr w:type="spellStart"/>
      <w:r w:rsidRPr="009510BF" w:rsidR="00D52550">
        <w:rPr>
          <w:lang w:bidi="sv-SE"/>
        </w:rPr>
        <w:t>Ascites</w:t>
      </w:r>
      <w:proofErr w:type="spellEnd"/>
    </w:p>
    <w:p w:rsidRPr="009510BF" w:rsidR="4E85CC84" w:rsidP="4E85CC84" w:rsidRDefault="4E85CC84" w14:paraId="79AF5377" w14:textId="389EB604">
      <w:pPr>
        <w:widowControl w:val="0"/>
        <w:ind w:left="567" w:right="-2"/>
        <w:rPr>
          <w:lang w:bidi="sv-SE"/>
        </w:rPr>
      </w:pPr>
    </w:p>
    <w:p w:rsidR="00977CB4" w:rsidP="00134DE5" w:rsidRDefault="00977CB4" w14:paraId="7D3CF2BA" w14:textId="77777777">
      <w:pPr>
        <w:pStyle w:val="Rubrik2"/>
        <w:ind w:left="567"/>
      </w:pPr>
      <w:r w:rsidRPr="00134DE5">
        <w:t>Arbetsgrupp</w:t>
      </w:r>
    </w:p>
    <w:p w:rsidR="005C0D7A" w:rsidP="4E85CC84" w:rsidRDefault="005C0D7A" w14:paraId="5FAFC8D8" w14:textId="77777777">
      <w:pPr>
        <w:ind w:left="567" w:right="-2"/>
      </w:pPr>
      <w:r w:rsidRPr="4E85CC84">
        <w:t xml:space="preserve">Elin Hultgren, Överläkare, Sektionschef </w:t>
      </w:r>
      <w:proofErr w:type="spellStart"/>
      <w:r w:rsidRPr="4E85CC84">
        <w:t>Gastrosektionen</w:t>
      </w:r>
      <w:proofErr w:type="spellEnd"/>
      <w:r w:rsidRPr="4E85CC84">
        <w:t xml:space="preserve"> SU/Östra</w:t>
      </w:r>
    </w:p>
    <w:p w:rsidR="005C0D7A" w:rsidP="4E85CC84" w:rsidRDefault="005C0D7A" w14:paraId="75B8F429" w14:textId="77777777">
      <w:pPr>
        <w:ind w:left="567" w:right="-2"/>
      </w:pPr>
      <w:r w:rsidRPr="4E85CC84">
        <w:t xml:space="preserve">Nikolaos Papachrysos, Överläkare </w:t>
      </w:r>
      <w:proofErr w:type="spellStart"/>
      <w:r w:rsidRPr="4E85CC84">
        <w:t>Gastrosektionen</w:t>
      </w:r>
      <w:proofErr w:type="spellEnd"/>
      <w:r w:rsidRPr="4E85CC84">
        <w:t xml:space="preserve"> SU/Östra</w:t>
      </w:r>
    </w:p>
    <w:p w:rsidR="005C0D7A" w:rsidP="4E85CC84" w:rsidRDefault="005C0D7A" w14:paraId="537BC619" w14:textId="08A8ECEA">
      <w:pPr>
        <w:ind w:left="567" w:right="-2"/>
      </w:pPr>
      <w:r w:rsidRPr="4E85CC84">
        <w:t>Georgios Mavroudis, Verksamhetsöverläkare Mag</w:t>
      </w:r>
      <w:r w:rsidRPr="4E85CC84" w:rsidR="00174796">
        <w:t>-</w:t>
      </w:r>
      <w:r w:rsidRPr="4E85CC84">
        <w:t>, tarm</w:t>
      </w:r>
      <w:r w:rsidRPr="4E85CC84" w:rsidR="00174796">
        <w:t>-</w:t>
      </w:r>
      <w:r w:rsidRPr="4E85CC84">
        <w:t xml:space="preserve"> och levermottagningen SU/Östra</w:t>
      </w:r>
    </w:p>
    <w:p w:rsidR="00B13FD3" w:rsidP="00134DE5" w:rsidRDefault="00B13FD3" w14:paraId="40E2604F" w14:textId="77777777">
      <w:pPr>
        <w:pStyle w:val="Rubrik2"/>
        <w:ind w:left="567"/>
      </w:pPr>
      <w:r w:rsidRPr="00134DE5">
        <w:t>Källförteckning</w:t>
      </w:r>
    </w:p>
    <w:p w:rsidR="002A1150" w:rsidP="4E85CC84" w:rsidRDefault="002A1150" w14:paraId="2BCC0066" w14:textId="1D044298">
      <w:pPr>
        <w:pStyle w:val="EndNoteBibliography"/>
        <w:spacing w:after="0"/>
        <w:ind w:left="567" w:right="-2"/>
        <w:rPr>
          <w:rFonts w:ascii="Times New Roman" w:hAnsi="Times New Roman" w:cs="Times New Roman"/>
          <w:sz w:val="22"/>
          <w:szCs w:val="22"/>
        </w:rPr>
      </w:pPr>
      <w:r>
        <w:rPr>
          <w:rFonts w:ascii="Times New Roman" w:hAnsi="Times New Roman" w:cs="Times New Roman"/>
          <w:sz w:val="24"/>
          <w:szCs w:val="24"/>
        </w:rPr>
        <w:fldChar w:fldCharType="begin"/>
      </w:r>
      <w:r w:rsidRPr="4E85CC84">
        <w:rPr>
          <w:rFonts w:ascii="Times New Roman" w:hAnsi="Times New Roman" w:cs="Times New Roman"/>
          <w:sz w:val="24"/>
          <w:szCs w:val="24"/>
          <w:lang w:val="sv-SE"/>
        </w:rPr>
        <w:instrText xml:space="preserve"> ADDIN EN.REFLIST </w:instrText>
      </w:r>
      <w:r>
        <w:rPr>
          <w:rFonts w:ascii="Times New Roman" w:hAnsi="Times New Roman" w:cs="Times New Roman"/>
          <w:sz w:val="24"/>
          <w:szCs w:val="24"/>
        </w:rPr>
        <w:fldChar w:fldCharType="separate"/>
      </w:r>
      <w:r w:rsidRPr="4E85CC84">
        <w:rPr>
          <w:rFonts w:ascii="Times New Roman" w:hAnsi="Times New Roman" w:cs="Times New Roman"/>
          <w:lang w:val="sv-SE"/>
        </w:rPr>
        <w:t>1.</w:t>
      </w:r>
      <w:r w:rsidRPr="00B42AAB">
        <w:rPr>
          <w:lang w:val="sv-SE"/>
        </w:rPr>
        <w:tab/>
      </w:r>
      <w:r w:rsidRPr="4E85CC84">
        <w:rPr>
          <w:rFonts w:ascii="Times New Roman" w:hAnsi="Times New Roman" w:cs="Times New Roman"/>
          <w:lang w:val="sv-SE"/>
        </w:rPr>
        <w:t xml:space="preserve">Rychik J, Atz AM, Celermajer DS, Deal BJ, Gatzoulis MA, Gewillig MH, et al. </w:t>
      </w:r>
      <w:r w:rsidRPr="4E85CC84">
        <w:rPr>
          <w:rFonts w:ascii="Times New Roman" w:hAnsi="Times New Roman" w:cs="Times New Roman"/>
        </w:rPr>
        <w:t>Evaluation and Management of the Child and Adult With Fontan Circulation: A Scientific Statement From the American Heart Association. Circulation. 2019.</w:t>
      </w:r>
    </w:p>
    <w:p w:rsidR="002A1150" w:rsidP="007715F8" w:rsidRDefault="002A1150" w14:paraId="5E4ADDC5" w14:textId="69D83E50">
      <w:pPr>
        <w:pStyle w:val="EndNoteBibliography"/>
        <w:spacing w:after="0"/>
        <w:ind w:left="567"/>
        <w:rPr>
          <w:rFonts w:ascii="Times New Roman" w:hAnsi="Times New Roman" w:cs="Times New Roman"/>
        </w:rPr>
      </w:pPr>
      <w:r w:rsidRPr="4E85CC84">
        <w:rPr>
          <w:rFonts w:ascii="Times New Roman" w:hAnsi="Times New Roman" w:cs="Times New Roman"/>
        </w:rPr>
        <w:t>2.</w:t>
      </w:r>
      <w:r>
        <w:tab/>
      </w:r>
      <w:r w:rsidRPr="4E85CC84">
        <w:rPr>
          <w:rFonts w:ascii="Times New Roman" w:hAnsi="Times New Roman" w:cs="Times New Roman"/>
        </w:rPr>
        <w:t>Hilscher MB, Wells ML, Venkatesh SK, Cetta F, Kamath PS. Fontan-associated liver disease. Hepatology. 2022;75(5):1300-21.</w:t>
      </w:r>
    </w:p>
    <w:p w:rsidR="0F701837" w:rsidP="007715F8" w:rsidRDefault="0F701837" w14:paraId="0D30C4ED" w14:textId="24AA3F3E">
      <w:pPr>
        <w:pStyle w:val="Fotnotstext"/>
        <w:ind w:left="567"/>
        <w:rPr>
          <w:lang w:val="en-US"/>
        </w:rPr>
      </w:pPr>
      <w:r w:rsidRPr="4E85CC84">
        <w:rPr>
          <w:color w:val="212121"/>
          <w:lang w:val="en-US"/>
        </w:rPr>
        <w:t xml:space="preserve">3. </w:t>
      </w:r>
      <w:r w:rsidR="00283B3B">
        <w:rPr>
          <w:color w:val="212121"/>
          <w:lang w:val="en-US"/>
        </w:rPr>
        <w:t xml:space="preserve">           </w:t>
      </w:r>
      <w:r w:rsidRPr="4E85CC84">
        <w:rPr>
          <w:color w:val="212121"/>
          <w:lang w:val="en-US"/>
        </w:rPr>
        <w:t xml:space="preserve">Téllez L et al. EASL-ERN position paper on liver involvement in patients with Fontan- </w:t>
      </w:r>
      <w:r w:rsidRPr="4E85CC84" w:rsidR="6D69E5C0">
        <w:rPr>
          <w:color w:val="212121"/>
          <w:lang w:val="en-US"/>
        </w:rPr>
        <w:t xml:space="preserve">   </w:t>
      </w:r>
      <w:r w:rsidR="007715F8">
        <w:rPr>
          <w:color w:val="212121"/>
          <w:lang w:val="en-US"/>
        </w:rPr>
        <w:t xml:space="preserve">    </w:t>
      </w:r>
      <w:r w:rsidR="00283B3B">
        <w:rPr>
          <w:lang w:val="en-CA"/>
        </w:rPr>
        <w:t xml:space="preserve">type </w:t>
      </w:r>
      <w:r w:rsidRPr="4E85CC84">
        <w:rPr>
          <w:color w:val="212121"/>
          <w:lang w:val="en-US"/>
        </w:rPr>
        <w:t>circulation. J Hepatol. 2023 Nov;79(5):1270-1301.</w:t>
      </w:r>
    </w:p>
    <w:p w:rsidR="4E85CC84" w:rsidP="4E85CC84" w:rsidRDefault="4E85CC84" w14:paraId="4BD75446" w14:textId="15EECA8C">
      <w:pPr>
        <w:pStyle w:val="EndNoteBibliography"/>
        <w:ind w:left="567" w:right="-2"/>
        <w:rPr>
          <w:rFonts w:ascii="Times New Roman" w:hAnsi="Times New Roman" w:cs="Times New Roman"/>
        </w:rPr>
      </w:pPr>
    </w:p>
    <w:p w:rsidR="4E85CC84" w:rsidP="4E85CC84" w:rsidRDefault="4E85CC84" w14:paraId="4DD519AE" w14:textId="66C1D897">
      <w:pPr>
        <w:pStyle w:val="EndNoteBibliography"/>
        <w:ind w:left="567" w:right="-2"/>
        <w:rPr>
          <w:rFonts w:ascii="Times New Roman" w:hAnsi="Times New Roman" w:cs="Times New Roman"/>
        </w:rPr>
      </w:pPr>
    </w:p>
    <w:p w:rsidRPr="00283B3B" w:rsidR="00D52550" w:rsidP="4E85CC84" w:rsidRDefault="002A1150" w14:paraId="617D8302" w14:textId="02847CE1">
      <w:pPr>
        <w:ind w:left="567" w:right="-2"/>
        <w:rPr>
          <w:lang w:val="en-CA" w:bidi="sv-SE"/>
        </w:rPr>
      </w:pPr>
      <w:r>
        <w:fldChar w:fldCharType="end"/>
      </w:r>
    </w:p>
    <w:p w:rsidRPr="00283B3B" w:rsidR="004C3D3E" w:rsidP="4E85CC84" w:rsidRDefault="004C3D3E" w14:paraId="13113D67" w14:textId="77777777">
      <w:pPr>
        <w:ind w:left="567" w:right="-2"/>
        <w:rPr>
          <w:lang w:val="en-CA"/>
        </w:rPr>
      </w:pPr>
    </w:p>
    <w:p w:rsidRPr="00283B3B" w:rsidR="004C3D3E" w:rsidP="4E85CC84" w:rsidRDefault="004C3D3E" w14:paraId="37BFF99C" w14:textId="77777777">
      <w:pPr>
        <w:ind w:left="567" w:right="-2"/>
        <w:rPr>
          <w:lang w:val="en-CA"/>
        </w:rPr>
      </w:pPr>
    </w:p>
    <w:p w:rsidRPr="00283B3B" w:rsidR="005218AA" w:rsidP="4E85CC84" w:rsidRDefault="005218AA" w14:paraId="7011AB14" w14:textId="0551AD69">
      <w:pPr>
        <w:pStyle w:val="Rubrik2"/>
        <w:ind w:left="567" w:right="-2"/>
        <w:rPr>
          <w:rFonts w:ascii="Times New Roman" w:hAnsi="Times New Roman" w:eastAsia="Times New Roman" w:cs="Times New Roman"/>
          <w:lang w:val="en-CA"/>
        </w:rPr>
      </w:pPr>
    </w:p>
    <w:sectPr w:rsidRPr="00283B3B" w:rsidR="005218AA" w:rsidSect="00D04C4E">
      <w:headerReference w:type="default" r:id="rId12"/>
      <w:footerReference w:type="even" r:id="rId13"/>
      <w:footerReference w:type="default" r:id="rId14"/>
      <w:headerReference w:type="first" r:id="rId15"/>
      <w:footerReference w:type="first" r:id="rId16"/>
      <w:type w:val="continuous"/>
      <w:pgSz w:w="11900" w:h="16840" w:orient="portrait"/>
      <w:pgMar w:top="1418" w:right="1694"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540FB" w:rsidRDefault="007540FB" w14:paraId="3B1CF1E7" w14:textId="77777777">
      <w:r>
        <w:separator/>
      </w:r>
    </w:p>
  </w:endnote>
  <w:endnote w:type="continuationSeparator" w:id="0">
    <w:p w:rsidR="007540FB" w:rsidRDefault="007540FB" w14:paraId="1BA76FF2" w14:textId="77777777">
      <w:r>
        <w:continuationSeparator/>
      </w:r>
    </w:p>
  </w:endnote>
  <w:endnote w:type="continuationNotice" w:id="1">
    <w:p w:rsidR="007540FB" w:rsidRDefault="007540FB" w14:paraId="694E3E1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30FD5B03"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029957F6"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6D1A5481" w14:textId="77777777">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540FB" w:rsidRDefault="007540FB" w14:paraId="11709AFA" w14:textId="77777777"/>
  </w:footnote>
  <w:footnote w:type="continuationSeparator" w:id="0">
    <w:p w:rsidR="007540FB" w:rsidRDefault="007540FB" w14:paraId="2627329D" w14:textId="77777777">
      <w:r>
        <w:continuationSeparator/>
      </w:r>
    </w:p>
  </w:footnote>
  <w:footnote w:type="continuationNotice" w:id="1">
    <w:p w:rsidR="007540FB" w:rsidRDefault="007540FB" w14:paraId="0CC92DEB" w14:textId="77777777">
      <w:pPr>
        <w:spacing w:after="0" w:line="240" w:lineRule="auto"/>
      </w:pPr>
    </w:p>
  </w:footnote>
  <w:footnote w:id="2">
    <w:p w:rsidR="00CF1B30" w:rsidP="0029165F" w:rsidRDefault="00CF1B30" w14:paraId="06615F24" w14:textId="55641AE9">
      <w:pPr>
        <w:pStyle w:val="Fotnotstext"/>
        <w:ind w:left="567"/>
      </w:pPr>
    </w:p>
  </w:footnote>
  <w:footnote w:id="3">
    <w:p w:rsidR="006A4873" w:rsidRDefault="006A4873" w14:paraId="65A8EED3" w14:textId="6790509A">
      <w:pPr>
        <w:pStyle w:val="Fotnotstext"/>
      </w:pPr>
    </w:p>
  </w:footnote>
  <w:footnote w:id="4">
    <w:p w:rsidR="4E85CC84" w:rsidP="4E85CC84" w:rsidRDefault="4E85CC84" w14:paraId="73ED2AFE" w14:textId="661740D3">
      <w:pPr>
        <w:pStyle w:val="Fotnotstext"/>
        <w:rPr>
          <w:lang w:val="en-US"/>
        </w:rPr>
      </w:pPr>
      <w:r w:rsidRPr="4E85CC84">
        <w:rPr>
          <w:rStyle w:val="Fotnotsreferens"/>
          <w:lang w:val="en-US"/>
        </w:rPr>
        <w:footnoteRef/>
      </w:r>
      <w:r w:rsidRPr="4E85CC84">
        <w:rPr>
          <w:lang w:val="en-US"/>
        </w:rPr>
        <w:t xml:space="preserve"> </w:t>
      </w:r>
      <w:r w:rsidRPr="4E85CC84">
        <w:rPr>
          <w:color w:val="212121"/>
          <w:lang w:val="en-US"/>
        </w:rPr>
        <w:t xml:space="preserve">Téllez L et al. EASL-ERN position paper on liver involvement in patients with Fontan-type circulation. J Hepatol. 2023 Nov;79(5):1270-1301. </w:t>
      </w:r>
      <w:proofErr w:type="spellStart"/>
      <w:r w:rsidRPr="4E85CC84">
        <w:rPr>
          <w:color w:val="212121"/>
          <w:lang w:val="en-US"/>
        </w:rPr>
        <w:t>doi</w:t>
      </w:r>
      <w:proofErr w:type="spellEnd"/>
      <w:r w:rsidRPr="4E85CC84">
        <w:rPr>
          <w:color w:val="212121"/>
          <w:lang w:val="en-US"/>
        </w:rPr>
        <w:t>: 10.1016/j.jhep.2023.07.013. PMID: 37863545.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108A0FA8" w14:textId="77777777">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637DE3" w:rsidRDefault="008569C6" w14:paraId="5C6AFFBE" w14:textId="353B9B9A">
    <w:pPr>
      <w:pStyle w:val="Sidhuvud"/>
      <w:ind w:right="0"/>
    </w:pPr>
    <w:r w:rsidRPr="00762EE0">
      <w:rPr>
        <w:noProof/>
        <w:sz w:val="20"/>
        <w:szCs w:val="20"/>
      </w:rPr>
      <w:drawing>
        <wp:anchor distT="0" distB="0" distL="114300" distR="114300" simplePos="0" relativeHeight="251658241" behindDoc="0" locked="0" layoutInCell="1" allowOverlap="1" wp14:anchorId="719A0D02" wp14:editId="3DF1FDFD">
          <wp:simplePos x="0" y="0"/>
          <wp:positionH relativeFrom="page">
            <wp:posOffset>17145</wp:posOffset>
          </wp:positionH>
          <wp:positionV relativeFrom="paragraph">
            <wp:posOffset>198755</wp:posOffset>
          </wp:positionV>
          <wp:extent cx="7559040" cy="215900"/>
          <wp:effectExtent l="0" t="0" r="3810" b="0"/>
          <wp:wrapNone/>
          <wp:docPr id="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10A8F23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C60C42"/>
    <w:multiLevelType w:val="hybridMultilevel"/>
    <w:tmpl w:val="CB18E9E0"/>
    <w:lvl w:ilvl="0" w:tplc="36C20846">
      <w:numFmt w:val="bullet"/>
      <w:lvlText w:val="-"/>
      <w:lvlJc w:val="left"/>
      <w:pPr>
        <w:ind w:left="720" w:hanging="360"/>
      </w:pPr>
      <w:rPr>
        <w:rFonts w:hint="default" w:ascii="Times New Roman" w:hAnsi="Times New Roman" w:eastAsia="Arial" w:cs="Times New Roman"/>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start w:val="1"/>
      <w:numFmt w:val="bullet"/>
      <w:lvlText w:val=""/>
      <w:lvlJc w:val="left"/>
      <w:pPr>
        <w:ind w:left="2880" w:hanging="360"/>
      </w:pPr>
      <w:rPr>
        <w:rFonts w:hint="default" w:ascii="Symbol" w:hAnsi="Symbol"/>
      </w:rPr>
    </w:lvl>
    <w:lvl w:ilvl="4" w:tplc="041D0003">
      <w:start w:val="1"/>
      <w:numFmt w:val="bullet"/>
      <w:lvlText w:val="o"/>
      <w:lvlJc w:val="left"/>
      <w:pPr>
        <w:ind w:left="3600" w:hanging="360"/>
      </w:pPr>
      <w:rPr>
        <w:rFonts w:hint="default" w:ascii="Courier New" w:hAnsi="Courier New" w:cs="Courier New"/>
      </w:rPr>
    </w:lvl>
    <w:lvl w:ilvl="5" w:tplc="041D0005">
      <w:start w:val="1"/>
      <w:numFmt w:val="bullet"/>
      <w:lvlText w:val=""/>
      <w:lvlJc w:val="left"/>
      <w:pPr>
        <w:ind w:left="4320" w:hanging="360"/>
      </w:pPr>
      <w:rPr>
        <w:rFonts w:hint="default" w:ascii="Wingdings" w:hAnsi="Wingdings"/>
      </w:rPr>
    </w:lvl>
    <w:lvl w:ilvl="6" w:tplc="041D0001">
      <w:start w:val="1"/>
      <w:numFmt w:val="bullet"/>
      <w:lvlText w:val=""/>
      <w:lvlJc w:val="left"/>
      <w:pPr>
        <w:ind w:left="5040" w:hanging="360"/>
      </w:pPr>
      <w:rPr>
        <w:rFonts w:hint="default" w:ascii="Symbol" w:hAnsi="Symbol"/>
      </w:rPr>
    </w:lvl>
    <w:lvl w:ilvl="7" w:tplc="041D0003">
      <w:start w:val="1"/>
      <w:numFmt w:val="bullet"/>
      <w:lvlText w:val="o"/>
      <w:lvlJc w:val="left"/>
      <w:pPr>
        <w:ind w:left="5760" w:hanging="360"/>
      </w:pPr>
      <w:rPr>
        <w:rFonts w:hint="default" w:ascii="Courier New" w:hAnsi="Courier New" w:cs="Courier New"/>
      </w:rPr>
    </w:lvl>
    <w:lvl w:ilvl="8" w:tplc="041D0005">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11E28A8"/>
    <w:multiLevelType w:val="hybridMultilevel"/>
    <w:tmpl w:val="EBCC7B92"/>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0" w15:restartNumberingAfterBreak="0">
    <w:nsid w:val="3119458C"/>
    <w:multiLevelType w:val="hybridMultilevel"/>
    <w:tmpl w:val="F9C6EA14"/>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start w:val="1"/>
      <w:numFmt w:val="bullet"/>
      <w:lvlText w:val=""/>
      <w:lvlJc w:val="left"/>
      <w:pPr>
        <w:ind w:left="2880" w:hanging="360"/>
      </w:pPr>
      <w:rPr>
        <w:rFonts w:hint="default" w:ascii="Symbol" w:hAnsi="Symbol"/>
      </w:rPr>
    </w:lvl>
    <w:lvl w:ilvl="4" w:tplc="041D0003">
      <w:start w:val="1"/>
      <w:numFmt w:val="bullet"/>
      <w:lvlText w:val="o"/>
      <w:lvlJc w:val="left"/>
      <w:pPr>
        <w:ind w:left="3600" w:hanging="360"/>
      </w:pPr>
      <w:rPr>
        <w:rFonts w:hint="default" w:ascii="Courier New" w:hAnsi="Courier New" w:cs="Courier New"/>
      </w:rPr>
    </w:lvl>
    <w:lvl w:ilvl="5" w:tplc="041D0005">
      <w:start w:val="1"/>
      <w:numFmt w:val="bullet"/>
      <w:lvlText w:val=""/>
      <w:lvlJc w:val="left"/>
      <w:pPr>
        <w:ind w:left="4320" w:hanging="360"/>
      </w:pPr>
      <w:rPr>
        <w:rFonts w:hint="default" w:ascii="Wingdings" w:hAnsi="Wingdings"/>
      </w:rPr>
    </w:lvl>
    <w:lvl w:ilvl="6" w:tplc="041D0001">
      <w:start w:val="1"/>
      <w:numFmt w:val="bullet"/>
      <w:lvlText w:val=""/>
      <w:lvlJc w:val="left"/>
      <w:pPr>
        <w:ind w:left="5040" w:hanging="360"/>
      </w:pPr>
      <w:rPr>
        <w:rFonts w:hint="default" w:ascii="Symbol" w:hAnsi="Symbol"/>
      </w:rPr>
    </w:lvl>
    <w:lvl w:ilvl="7" w:tplc="041D0003">
      <w:start w:val="1"/>
      <w:numFmt w:val="bullet"/>
      <w:lvlText w:val="o"/>
      <w:lvlJc w:val="left"/>
      <w:pPr>
        <w:ind w:left="5760" w:hanging="360"/>
      </w:pPr>
      <w:rPr>
        <w:rFonts w:hint="default" w:ascii="Courier New" w:hAnsi="Courier New" w:cs="Courier New"/>
      </w:rPr>
    </w:lvl>
    <w:lvl w:ilvl="8" w:tplc="041D0005">
      <w:start w:val="1"/>
      <w:numFmt w:val="bullet"/>
      <w:lvlText w:val=""/>
      <w:lvlJc w:val="left"/>
      <w:pPr>
        <w:ind w:left="6480"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2DC33E2"/>
    <w:multiLevelType w:val="hybridMultilevel"/>
    <w:tmpl w:val="60E6D4A8"/>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5CC40636"/>
    <w:multiLevelType w:val="hybridMultilevel"/>
    <w:tmpl w:val="EFE832D6"/>
    <w:lvl w:ilvl="0" w:tplc="041D0001">
      <w:start w:val="1"/>
      <w:numFmt w:val="bullet"/>
      <w:lvlText w:val=""/>
      <w:lvlJc w:val="left"/>
      <w:pPr>
        <w:ind w:left="720" w:hanging="360"/>
      </w:pPr>
      <w:rPr>
        <w:rFonts w:hint="default" w:ascii="Symbol" w:hAnsi="Symbol"/>
      </w:rPr>
    </w:lvl>
    <w:lvl w:ilvl="1" w:tplc="FFFFFFFF" w:tentative="1">
      <w:start w:val="1"/>
      <w:numFmt w:val="bullet"/>
      <w:lvlText w:val=""/>
      <w:lvlJc w:val="left"/>
      <w:pPr>
        <w:ind w:left="1440" w:hanging="360"/>
      </w:pPr>
      <w:rPr>
        <w:rFonts w:hint="default" w:ascii="Symbol" w:hAnsi="Symbol"/>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71667541">
    <w:abstractNumId w:val="22"/>
  </w:num>
  <w:num w:numId="2" w16cid:durableId="754518508">
    <w:abstractNumId w:val="18"/>
  </w:num>
  <w:num w:numId="3" w16cid:durableId="310060208">
    <w:abstractNumId w:val="0"/>
  </w:num>
  <w:num w:numId="4" w16cid:durableId="2095734568">
    <w:abstractNumId w:val="7"/>
  </w:num>
  <w:num w:numId="5" w16cid:durableId="684750279">
    <w:abstractNumId w:val="20"/>
  </w:num>
  <w:num w:numId="6" w16cid:durableId="1834101369">
    <w:abstractNumId w:val="3"/>
  </w:num>
  <w:num w:numId="7" w16cid:durableId="1145902001">
    <w:abstractNumId w:val="14"/>
  </w:num>
  <w:num w:numId="8" w16cid:durableId="864439845">
    <w:abstractNumId w:val="11"/>
  </w:num>
  <w:num w:numId="9" w16cid:durableId="1360860348">
    <w:abstractNumId w:val="1"/>
  </w:num>
  <w:num w:numId="10" w16cid:durableId="1880629708">
    <w:abstractNumId w:val="1"/>
  </w:num>
  <w:num w:numId="11" w16cid:durableId="39019515">
    <w:abstractNumId w:val="4"/>
  </w:num>
  <w:num w:numId="12" w16cid:durableId="1709799803">
    <w:abstractNumId w:val="5"/>
  </w:num>
  <w:num w:numId="13" w16cid:durableId="297152872">
    <w:abstractNumId w:val="17"/>
  </w:num>
  <w:num w:numId="14" w16cid:durableId="1750928402">
    <w:abstractNumId w:val="12"/>
  </w:num>
  <w:num w:numId="15" w16cid:durableId="2017340244">
    <w:abstractNumId w:val="8"/>
  </w:num>
  <w:num w:numId="16" w16cid:durableId="317925415">
    <w:abstractNumId w:val="16"/>
  </w:num>
  <w:num w:numId="17" w16cid:durableId="78984833">
    <w:abstractNumId w:val="6"/>
  </w:num>
  <w:num w:numId="18" w16cid:durableId="109781751">
    <w:abstractNumId w:val="13"/>
  </w:num>
  <w:num w:numId="19" w16cid:durableId="588124008">
    <w:abstractNumId w:val="21"/>
  </w:num>
  <w:num w:numId="20" w16cid:durableId="247151647">
    <w:abstractNumId w:val="10"/>
  </w:num>
  <w:num w:numId="21" w16cid:durableId="1886988335">
    <w:abstractNumId w:val="2"/>
  </w:num>
  <w:num w:numId="22" w16cid:durableId="1604268006">
    <w:abstractNumId w:val="2"/>
  </w:num>
  <w:num w:numId="23" w16cid:durableId="1561400231">
    <w:abstractNumId w:val="15"/>
  </w:num>
  <w:num w:numId="24" w16cid:durableId="602960825">
    <w:abstractNumId w:val="9"/>
  </w:num>
  <w:num w:numId="25" w16cid:durableId="39343008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tru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1876"/>
    <w:rsid w:val="00033ED5"/>
    <w:rsid w:val="00034E28"/>
    <w:rsid w:val="000357D8"/>
    <w:rsid w:val="00036E53"/>
    <w:rsid w:val="000377C5"/>
    <w:rsid w:val="00050500"/>
    <w:rsid w:val="0005691C"/>
    <w:rsid w:val="00056ECB"/>
    <w:rsid w:val="00056ED5"/>
    <w:rsid w:val="000573DB"/>
    <w:rsid w:val="00061969"/>
    <w:rsid w:val="0006292B"/>
    <w:rsid w:val="000655CC"/>
    <w:rsid w:val="00065A6B"/>
    <w:rsid w:val="0006682B"/>
    <w:rsid w:val="000700AE"/>
    <w:rsid w:val="00073DDB"/>
    <w:rsid w:val="00083430"/>
    <w:rsid w:val="00084024"/>
    <w:rsid w:val="00086FB4"/>
    <w:rsid w:val="0009062C"/>
    <w:rsid w:val="00093445"/>
    <w:rsid w:val="00094569"/>
    <w:rsid w:val="00094E6B"/>
    <w:rsid w:val="00094EFB"/>
    <w:rsid w:val="00095368"/>
    <w:rsid w:val="000954C4"/>
    <w:rsid w:val="00095B64"/>
    <w:rsid w:val="000A4C76"/>
    <w:rsid w:val="000A611A"/>
    <w:rsid w:val="000B12D9"/>
    <w:rsid w:val="000B4536"/>
    <w:rsid w:val="000B7715"/>
    <w:rsid w:val="000C49AC"/>
    <w:rsid w:val="000D36F6"/>
    <w:rsid w:val="000D46A4"/>
    <w:rsid w:val="000E1915"/>
    <w:rsid w:val="000E463B"/>
    <w:rsid w:val="000E5A7E"/>
    <w:rsid w:val="000E761E"/>
    <w:rsid w:val="000F050B"/>
    <w:rsid w:val="000F1E96"/>
    <w:rsid w:val="000F43A3"/>
    <w:rsid w:val="000F7681"/>
    <w:rsid w:val="00103031"/>
    <w:rsid w:val="001044FE"/>
    <w:rsid w:val="00106C05"/>
    <w:rsid w:val="001139D4"/>
    <w:rsid w:val="0011794C"/>
    <w:rsid w:val="00121713"/>
    <w:rsid w:val="00131B08"/>
    <w:rsid w:val="00132A59"/>
    <w:rsid w:val="00133337"/>
    <w:rsid w:val="00133A0F"/>
    <w:rsid w:val="00134DE5"/>
    <w:rsid w:val="0013580F"/>
    <w:rsid w:val="00137B6D"/>
    <w:rsid w:val="0014070B"/>
    <w:rsid w:val="001422C1"/>
    <w:rsid w:val="00144891"/>
    <w:rsid w:val="00144A8D"/>
    <w:rsid w:val="00145169"/>
    <w:rsid w:val="001522AE"/>
    <w:rsid w:val="00157D5B"/>
    <w:rsid w:val="00161FE6"/>
    <w:rsid w:val="00164C3D"/>
    <w:rsid w:val="00166D3A"/>
    <w:rsid w:val="00174796"/>
    <w:rsid w:val="0017508E"/>
    <w:rsid w:val="00181FDC"/>
    <w:rsid w:val="00184167"/>
    <w:rsid w:val="00185F74"/>
    <w:rsid w:val="001860B9"/>
    <w:rsid w:val="00186F2B"/>
    <w:rsid w:val="001874D6"/>
    <w:rsid w:val="0019632A"/>
    <w:rsid w:val="001A2928"/>
    <w:rsid w:val="001A4E7C"/>
    <w:rsid w:val="001A56A9"/>
    <w:rsid w:val="001B62B0"/>
    <w:rsid w:val="001B762C"/>
    <w:rsid w:val="001C1ABF"/>
    <w:rsid w:val="001C2482"/>
    <w:rsid w:val="001C4D0A"/>
    <w:rsid w:val="001C5FEF"/>
    <w:rsid w:val="001D460A"/>
    <w:rsid w:val="001D54AB"/>
    <w:rsid w:val="001E3789"/>
    <w:rsid w:val="001F57D3"/>
    <w:rsid w:val="00203061"/>
    <w:rsid w:val="00211487"/>
    <w:rsid w:val="00211D91"/>
    <w:rsid w:val="00217AD0"/>
    <w:rsid w:val="00217DEC"/>
    <w:rsid w:val="0022712E"/>
    <w:rsid w:val="00235B57"/>
    <w:rsid w:val="00245D0F"/>
    <w:rsid w:val="0025067D"/>
    <w:rsid w:val="00250F24"/>
    <w:rsid w:val="00251BA8"/>
    <w:rsid w:val="002523C5"/>
    <w:rsid w:val="0025380B"/>
    <w:rsid w:val="00253CE3"/>
    <w:rsid w:val="00255E96"/>
    <w:rsid w:val="0025703A"/>
    <w:rsid w:val="00260646"/>
    <w:rsid w:val="00262F3D"/>
    <w:rsid w:val="00263281"/>
    <w:rsid w:val="002651D6"/>
    <w:rsid w:val="0026551F"/>
    <w:rsid w:val="0027673C"/>
    <w:rsid w:val="00280A85"/>
    <w:rsid w:val="00283B3B"/>
    <w:rsid w:val="00284119"/>
    <w:rsid w:val="0028567F"/>
    <w:rsid w:val="002876FB"/>
    <w:rsid w:val="00290B5C"/>
    <w:rsid w:val="0029165F"/>
    <w:rsid w:val="00293B20"/>
    <w:rsid w:val="00294791"/>
    <w:rsid w:val="002A1150"/>
    <w:rsid w:val="002A19A8"/>
    <w:rsid w:val="002A1C4F"/>
    <w:rsid w:val="002A55D3"/>
    <w:rsid w:val="002A7450"/>
    <w:rsid w:val="002B0B30"/>
    <w:rsid w:val="002B0C78"/>
    <w:rsid w:val="002B3028"/>
    <w:rsid w:val="002C0C02"/>
    <w:rsid w:val="002C1277"/>
    <w:rsid w:val="002C55DB"/>
    <w:rsid w:val="002C60AD"/>
    <w:rsid w:val="002D0E0E"/>
    <w:rsid w:val="002D529B"/>
    <w:rsid w:val="002D6023"/>
    <w:rsid w:val="002D7F82"/>
    <w:rsid w:val="002E263F"/>
    <w:rsid w:val="002E5AEE"/>
    <w:rsid w:val="002E6F81"/>
    <w:rsid w:val="002E73D0"/>
    <w:rsid w:val="002F08BA"/>
    <w:rsid w:val="002F2CFF"/>
    <w:rsid w:val="002F568B"/>
    <w:rsid w:val="002F7208"/>
    <w:rsid w:val="002F7818"/>
    <w:rsid w:val="00301CDA"/>
    <w:rsid w:val="003035E3"/>
    <w:rsid w:val="003066D0"/>
    <w:rsid w:val="0031050C"/>
    <w:rsid w:val="00311401"/>
    <w:rsid w:val="00312CE3"/>
    <w:rsid w:val="00316993"/>
    <w:rsid w:val="003173BD"/>
    <w:rsid w:val="003203D7"/>
    <w:rsid w:val="00320F86"/>
    <w:rsid w:val="00324171"/>
    <w:rsid w:val="00326C24"/>
    <w:rsid w:val="003313D0"/>
    <w:rsid w:val="00337F99"/>
    <w:rsid w:val="003410BD"/>
    <w:rsid w:val="0034115D"/>
    <w:rsid w:val="0034243C"/>
    <w:rsid w:val="0034307B"/>
    <w:rsid w:val="00345EB1"/>
    <w:rsid w:val="003469BB"/>
    <w:rsid w:val="00350CC4"/>
    <w:rsid w:val="00351786"/>
    <w:rsid w:val="00360E0D"/>
    <w:rsid w:val="0036357D"/>
    <w:rsid w:val="0036594C"/>
    <w:rsid w:val="00367D19"/>
    <w:rsid w:val="00371BED"/>
    <w:rsid w:val="00377CBE"/>
    <w:rsid w:val="00382D7C"/>
    <w:rsid w:val="00384019"/>
    <w:rsid w:val="003854F1"/>
    <w:rsid w:val="0039118E"/>
    <w:rsid w:val="00397F54"/>
    <w:rsid w:val="003A0D43"/>
    <w:rsid w:val="003B281B"/>
    <w:rsid w:val="003B2A4B"/>
    <w:rsid w:val="003C206E"/>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404948"/>
    <w:rsid w:val="00406BEA"/>
    <w:rsid w:val="00407D4F"/>
    <w:rsid w:val="00412A07"/>
    <w:rsid w:val="00413A60"/>
    <w:rsid w:val="00415B4E"/>
    <w:rsid w:val="004230F7"/>
    <w:rsid w:val="00424BD7"/>
    <w:rsid w:val="004268BA"/>
    <w:rsid w:val="0043167E"/>
    <w:rsid w:val="004319C6"/>
    <w:rsid w:val="0043409A"/>
    <w:rsid w:val="00442DDA"/>
    <w:rsid w:val="00443A35"/>
    <w:rsid w:val="00446255"/>
    <w:rsid w:val="00446B8E"/>
    <w:rsid w:val="00451935"/>
    <w:rsid w:val="00460ED0"/>
    <w:rsid w:val="00462BC7"/>
    <w:rsid w:val="00465651"/>
    <w:rsid w:val="00470CE7"/>
    <w:rsid w:val="00470F4F"/>
    <w:rsid w:val="00472482"/>
    <w:rsid w:val="00480DC7"/>
    <w:rsid w:val="004876F6"/>
    <w:rsid w:val="004917F2"/>
    <w:rsid w:val="0049236A"/>
    <w:rsid w:val="00492718"/>
    <w:rsid w:val="00495A88"/>
    <w:rsid w:val="004A26F1"/>
    <w:rsid w:val="004A355D"/>
    <w:rsid w:val="004A4970"/>
    <w:rsid w:val="004A715F"/>
    <w:rsid w:val="004B2183"/>
    <w:rsid w:val="004B2A01"/>
    <w:rsid w:val="004B7316"/>
    <w:rsid w:val="004C3536"/>
    <w:rsid w:val="004C3D3E"/>
    <w:rsid w:val="004D5370"/>
    <w:rsid w:val="004D7529"/>
    <w:rsid w:val="004D7BA3"/>
    <w:rsid w:val="004F4518"/>
    <w:rsid w:val="004F4C62"/>
    <w:rsid w:val="004F6DBB"/>
    <w:rsid w:val="00500749"/>
    <w:rsid w:val="00501433"/>
    <w:rsid w:val="005021CB"/>
    <w:rsid w:val="00511CC4"/>
    <w:rsid w:val="005140E3"/>
    <w:rsid w:val="005218AA"/>
    <w:rsid w:val="00522FE2"/>
    <w:rsid w:val="00525F69"/>
    <w:rsid w:val="005307A0"/>
    <w:rsid w:val="00531E60"/>
    <w:rsid w:val="00533590"/>
    <w:rsid w:val="00541D07"/>
    <w:rsid w:val="00544BAB"/>
    <w:rsid w:val="0054523D"/>
    <w:rsid w:val="00545E04"/>
    <w:rsid w:val="00545F31"/>
    <w:rsid w:val="005578FA"/>
    <w:rsid w:val="0056271A"/>
    <w:rsid w:val="00563942"/>
    <w:rsid w:val="00565129"/>
    <w:rsid w:val="00565CD0"/>
    <w:rsid w:val="00567369"/>
    <w:rsid w:val="00567820"/>
    <w:rsid w:val="00573781"/>
    <w:rsid w:val="005770AD"/>
    <w:rsid w:val="00581414"/>
    <w:rsid w:val="00582490"/>
    <w:rsid w:val="00583028"/>
    <w:rsid w:val="00585C1A"/>
    <w:rsid w:val="00597E28"/>
    <w:rsid w:val="005A2A34"/>
    <w:rsid w:val="005A54ED"/>
    <w:rsid w:val="005A5D5B"/>
    <w:rsid w:val="005A6081"/>
    <w:rsid w:val="005A627D"/>
    <w:rsid w:val="005B1A25"/>
    <w:rsid w:val="005B1F06"/>
    <w:rsid w:val="005B4662"/>
    <w:rsid w:val="005B5713"/>
    <w:rsid w:val="005B5E7E"/>
    <w:rsid w:val="005C0045"/>
    <w:rsid w:val="005C084E"/>
    <w:rsid w:val="005C0D7A"/>
    <w:rsid w:val="005C2C73"/>
    <w:rsid w:val="005C4606"/>
    <w:rsid w:val="005C5AA3"/>
    <w:rsid w:val="005D0B0C"/>
    <w:rsid w:val="005E02B3"/>
    <w:rsid w:val="005E1E24"/>
    <w:rsid w:val="005E7616"/>
    <w:rsid w:val="005F37B8"/>
    <w:rsid w:val="006022F3"/>
    <w:rsid w:val="0060596B"/>
    <w:rsid w:val="00606D97"/>
    <w:rsid w:val="00614E64"/>
    <w:rsid w:val="00617710"/>
    <w:rsid w:val="00617EE6"/>
    <w:rsid w:val="0062184C"/>
    <w:rsid w:val="00623724"/>
    <w:rsid w:val="00623810"/>
    <w:rsid w:val="00624C5C"/>
    <w:rsid w:val="0062792F"/>
    <w:rsid w:val="00627BEA"/>
    <w:rsid w:val="006319DB"/>
    <w:rsid w:val="00631CE5"/>
    <w:rsid w:val="00635321"/>
    <w:rsid w:val="00635F0E"/>
    <w:rsid w:val="00637DE3"/>
    <w:rsid w:val="0064338E"/>
    <w:rsid w:val="00646097"/>
    <w:rsid w:val="0065595B"/>
    <w:rsid w:val="00656DCD"/>
    <w:rsid w:val="00660269"/>
    <w:rsid w:val="00661DA2"/>
    <w:rsid w:val="00665F89"/>
    <w:rsid w:val="00673C92"/>
    <w:rsid w:val="006753EC"/>
    <w:rsid w:val="00685193"/>
    <w:rsid w:val="00692474"/>
    <w:rsid w:val="006976BE"/>
    <w:rsid w:val="006A2789"/>
    <w:rsid w:val="006A4873"/>
    <w:rsid w:val="006A4978"/>
    <w:rsid w:val="006A52D6"/>
    <w:rsid w:val="006A7261"/>
    <w:rsid w:val="006B0D29"/>
    <w:rsid w:val="006B1819"/>
    <w:rsid w:val="006B51F0"/>
    <w:rsid w:val="006C3C4F"/>
    <w:rsid w:val="006C5048"/>
    <w:rsid w:val="006C5672"/>
    <w:rsid w:val="006C6A4B"/>
    <w:rsid w:val="006C779F"/>
    <w:rsid w:val="006D01F5"/>
    <w:rsid w:val="006D0CFB"/>
    <w:rsid w:val="006D30C0"/>
    <w:rsid w:val="006D4E4B"/>
    <w:rsid w:val="006D7535"/>
    <w:rsid w:val="006E450B"/>
    <w:rsid w:val="006F0D7E"/>
    <w:rsid w:val="006F6BB8"/>
    <w:rsid w:val="00710B77"/>
    <w:rsid w:val="007155D5"/>
    <w:rsid w:val="00715F23"/>
    <w:rsid w:val="0072075B"/>
    <w:rsid w:val="00720E4E"/>
    <w:rsid w:val="007218A3"/>
    <w:rsid w:val="007221C2"/>
    <w:rsid w:val="00722D47"/>
    <w:rsid w:val="00730955"/>
    <w:rsid w:val="00733A9C"/>
    <w:rsid w:val="00734E95"/>
    <w:rsid w:val="00736574"/>
    <w:rsid w:val="00736697"/>
    <w:rsid w:val="007367E0"/>
    <w:rsid w:val="00737215"/>
    <w:rsid w:val="00753526"/>
    <w:rsid w:val="00753529"/>
    <w:rsid w:val="00753A0D"/>
    <w:rsid w:val="007540FB"/>
    <w:rsid w:val="00754905"/>
    <w:rsid w:val="00760038"/>
    <w:rsid w:val="00762EE0"/>
    <w:rsid w:val="00764C92"/>
    <w:rsid w:val="00765C41"/>
    <w:rsid w:val="00767EB7"/>
    <w:rsid w:val="00771100"/>
    <w:rsid w:val="007715F8"/>
    <w:rsid w:val="00774259"/>
    <w:rsid w:val="007759DD"/>
    <w:rsid w:val="00775AAF"/>
    <w:rsid w:val="007817DD"/>
    <w:rsid w:val="0078609F"/>
    <w:rsid w:val="00790698"/>
    <w:rsid w:val="007917BA"/>
    <w:rsid w:val="00791A16"/>
    <w:rsid w:val="00792084"/>
    <w:rsid w:val="007A0C21"/>
    <w:rsid w:val="007A334E"/>
    <w:rsid w:val="007A5C6F"/>
    <w:rsid w:val="007C4DE2"/>
    <w:rsid w:val="007D1EBA"/>
    <w:rsid w:val="007D4241"/>
    <w:rsid w:val="007D4317"/>
    <w:rsid w:val="007D4EA3"/>
    <w:rsid w:val="007E745A"/>
    <w:rsid w:val="007F1CFF"/>
    <w:rsid w:val="007F5DD5"/>
    <w:rsid w:val="007F7E9B"/>
    <w:rsid w:val="00807DEB"/>
    <w:rsid w:val="00821A1B"/>
    <w:rsid w:val="00821E28"/>
    <w:rsid w:val="008262E9"/>
    <w:rsid w:val="00827E69"/>
    <w:rsid w:val="008323AD"/>
    <w:rsid w:val="00833C50"/>
    <w:rsid w:val="00835C4D"/>
    <w:rsid w:val="00842102"/>
    <w:rsid w:val="0084275D"/>
    <w:rsid w:val="00843F48"/>
    <w:rsid w:val="00851423"/>
    <w:rsid w:val="008569C6"/>
    <w:rsid w:val="00857848"/>
    <w:rsid w:val="008654B6"/>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589F"/>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10BF"/>
    <w:rsid w:val="009529BD"/>
    <w:rsid w:val="009533B4"/>
    <w:rsid w:val="009547AE"/>
    <w:rsid w:val="00957D35"/>
    <w:rsid w:val="00960435"/>
    <w:rsid w:val="00971D93"/>
    <w:rsid w:val="00977CB4"/>
    <w:rsid w:val="00985BD2"/>
    <w:rsid w:val="0098638D"/>
    <w:rsid w:val="00986D9B"/>
    <w:rsid w:val="009908A7"/>
    <w:rsid w:val="009918E6"/>
    <w:rsid w:val="0099586F"/>
    <w:rsid w:val="009B1F6B"/>
    <w:rsid w:val="009B3364"/>
    <w:rsid w:val="009B651D"/>
    <w:rsid w:val="009C0820"/>
    <w:rsid w:val="009C0D12"/>
    <w:rsid w:val="009C10B5"/>
    <w:rsid w:val="009C1587"/>
    <w:rsid w:val="009C192E"/>
    <w:rsid w:val="009C2E3E"/>
    <w:rsid w:val="009C3117"/>
    <w:rsid w:val="009C425E"/>
    <w:rsid w:val="009C6C0C"/>
    <w:rsid w:val="009D182F"/>
    <w:rsid w:val="009D3EF3"/>
    <w:rsid w:val="009D6819"/>
    <w:rsid w:val="009D6D1C"/>
    <w:rsid w:val="009E0CF9"/>
    <w:rsid w:val="009E29DF"/>
    <w:rsid w:val="009E531B"/>
    <w:rsid w:val="009E6C56"/>
    <w:rsid w:val="009E7DCF"/>
    <w:rsid w:val="009F163F"/>
    <w:rsid w:val="009F4A56"/>
    <w:rsid w:val="009F4E65"/>
    <w:rsid w:val="00A006A5"/>
    <w:rsid w:val="00A05942"/>
    <w:rsid w:val="00A07BEC"/>
    <w:rsid w:val="00A12795"/>
    <w:rsid w:val="00A16537"/>
    <w:rsid w:val="00A25685"/>
    <w:rsid w:val="00A264BE"/>
    <w:rsid w:val="00A272CA"/>
    <w:rsid w:val="00A33051"/>
    <w:rsid w:val="00A37870"/>
    <w:rsid w:val="00A407AD"/>
    <w:rsid w:val="00A40923"/>
    <w:rsid w:val="00A41C05"/>
    <w:rsid w:val="00A42426"/>
    <w:rsid w:val="00A514B7"/>
    <w:rsid w:val="00A54A0B"/>
    <w:rsid w:val="00A6184E"/>
    <w:rsid w:val="00A6500F"/>
    <w:rsid w:val="00A65823"/>
    <w:rsid w:val="00A65FD4"/>
    <w:rsid w:val="00A677FC"/>
    <w:rsid w:val="00A722BD"/>
    <w:rsid w:val="00A747F6"/>
    <w:rsid w:val="00A74A35"/>
    <w:rsid w:val="00A81198"/>
    <w:rsid w:val="00A81355"/>
    <w:rsid w:val="00A81E48"/>
    <w:rsid w:val="00A82035"/>
    <w:rsid w:val="00A83FD0"/>
    <w:rsid w:val="00A90A4D"/>
    <w:rsid w:val="00A90D77"/>
    <w:rsid w:val="00A92E07"/>
    <w:rsid w:val="00AA0B3A"/>
    <w:rsid w:val="00AA4986"/>
    <w:rsid w:val="00AA6EB4"/>
    <w:rsid w:val="00AA767D"/>
    <w:rsid w:val="00AA7C60"/>
    <w:rsid w:val="00AB0CC9"/>
    <w:rsid w:val="00AB4793"/>
    <w:rsid w:val="00AC3FF6"/>
    <w:rsid w:val="00AD2E51"/>
    <w:rsid w:val="00AD73EC"/>
    <w:rsid w:val="00AD7AD5"/>
    <w:rsid w:val="00AE5BC7"/>
    <w:rsid w:val="00AF14DA"/>
    <w:rsid w:val="00AF353F"/>
    <w:rsid w:val="00AF5AAF"/>
    <w:rsid w:val="00B0295B"/>
    <w:rsid w:val="00B03AD8"/>
    <w:rsid w:val="00B03ADE"/>
    <w:rsid w:val="00B046D8"/>
    <w:rsid w:val="00B10835"/>
    <w:rsid w:val="00B10930"/>
    <w:rsid w:val="00B13F4C"/>
    <w:rsid w:val="00B13FD3"/>
    <w:rsid w:val="00B15286"/>
    <w:rsid w:val="00B16219"/>
    <w:rsid w:val="00B16C59"/>
    <w:rsid w:val="00B17391"/>
    <w:rsid w:val="00B21286"/>
    <w:rsid w:val="00B2129F"/>
    <w:rsid w:val="00B21B26"/>
    <w:rsid w:val="00B33FDD"/>
    <w:rsid w:val="00B359CC"/>
    <w:rsid w:val="00B36107"/>
    <w:rsid w:val="00B41789"/>
    <w:rsid w:val="00B42AAB"/>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4D49"/>
    <w:rsid w:val="00BB69DB"/>
    <w:rsid w:val="00BC1B84"/>
    <w:rsid w:val="00BC322E"/>
    <w:rsid w:val="00BC44CD"/>
    <w:rsid w:val="00BC48A6"/>
    <w:rsid w:val="00BE405D"/>
    <w:rsid w:val="00BE7978"/>
    <w:rsid w:val="00C006DC"/>
    <w:rsid w:val="00C00C35"/>
    <w:rsid w:val="00C01F0D"/>
    <w:rsid w:val="00C07DDB"/>
    <w:rsid w:val="00C17360"/>
    <w:rsid w:val="00C3106D"/>
    <w:rsid w:val="00C40968"/>
    <w:rsid w:val="00C4115D"/>
    <w:rsid w:val="00C43BDD"/>
    <w:rsid w:val="00C4489F"/>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85DA1"/>
    <w:rsid w:val="00C9071C"/>
    <w:rsid w:val="00C908FF"/>
    <w:rsid w:val="00C93670"/>
    <w:rsid w:val="00C97BD3"/>
    <w:rsid w:val="00CA39EF"/>
    <w:rsid w:val="00CA521F"/>
    <w:rsid w:val="00CB0493"/>
    <w:rsid w:val="00CB0ADA"/>
    <w:rsid w:val="00CB17FF"/>
    <w:rsid w:val="00CB1AAF"/>
    <w:rsid w:val="00CB1ED7"/>
    <w:rsid w:val="00CB7F2D"/>
    <w:rsid w:val="00CC0EEF"/>
    <w:rsid w:val="00CC167C"/>
    <w:rsid w:val="00CC52D9"/>
    <w:rsid w:val="00CD6647"/>
    <w:rsid w:val="00CE099B"/>
    <w:rsid w:val="00CE2617"/>
    <w:rsid w:val="00CE4B73"/>
    <w:rsid w:val="00CF1B30"/>
    <w:rsid w:val="00CF70BB"/>
    <w:rsid w:val="00D01FD4"/>
    <w:rsid w:val="00D02E45"/>
    <w:rsid w:val="00D030AD"/>
    <w:rsid w:val="00D04C4E"/>
    <w:rsid w:val="00D06240"/>
    <w:rsid w:val="00D074DB"/>
    <w:rsid w:val="00D139CF"/>
    <w:rsid w:val="00D20779"/>
    <w:rsid w:val="00D208B1"/>
    <w:rsid w:val="00D21D05"/>
    <w:rsid w:val="00D36077"/>
    <w:rsid w:val="00D37E7F"/>
    <w:rsid w:val="00D472C2"/>
    <w:rsid w:val="00D47AD7"/>
    <w:rsid w:val="00D51529"/>
    <w:rsid w:val="00D52550"/>
    <w:rsid w:val="00D76BFC"/>
    <w:rsid w:val="00D85218"/>
    <w:rsid w:val="00D915B1"/>
    <w:rsid w:val="00D93C43"/>
    <w:rsid w:val="00DA1865"/>
    <w:rsid w:val="00DA1BC4"/>
    <w:rsid w:val="00DA299D"/>
    <w:rsid w:val="00DA65C4"/>
    <w:rsid w:val="00DA6F57"/>
    <w:rsid w:val="00DC2F6E"/>
    <w:rsid w:val="00DC39B1"/>
    <w:rsid w:val="00DC43A4"/>
    <w:rsid w:val="00DC4A08"/>
    <w:rsid w:val="00DC6902"/>
    <w:rsid w:val="00DE4447"/>
    <w:rsid w:val="00DE5DA2"/>
    <w:rsid w:val="00DE63C6"/>
    <w:rsid w:val="00DF0033"/>
    <w:rsid w:val="00DF0B08"/>
    <w:rsid w:val="00DF334F"/>
    <w:rsid w:val="00E026BF"/>
    <w:rsid w:val="00E07B1B"/>
    <w:rsid w:val="00E11853"/>
    <w:rsid w:val="00E12329"/>
    <w:rsid w:val="00E1759C"/>
    <w:rsid w:val="00E24D31"/>
    <w:rsid w:val="00E42A4F"/>
    <w:rsid w:val="00E51F73"/>
    <w:rsid w:val="00E52A86"/>
    <w:rsid w:val="00E54B47"/>
    <w:rsid w:val="00E553BF"/>
    <w:rsid w:val="00E55D93"/>
    <w:rsid w:val="00E61294"/>
    <w:rsid w:val="00E61C61"/>
    <w:rsid w:val="00E63DFB"/>
    <w:rsid w:val="00E65E49"/>
    <w:rsid w:val="00E7237C"/>
    <w:rsid w:val="00E77C46"/>
    <w:rsid w:val="00E80137"/>
    <w:rsid w:val="00E86CE8"/>
    <w:rsid w:val="00E9019F"/>
    <w:rsid w:val="00E90E82"/>
    <w:rsid w:val="00EA00CB"/>
    <w:rsid w:val="00EA1BAA"/>
    <w:rsid w:val="00EA3FCD"/>
    <w:rsid w:val="00EA42A0"/>
    <w:rsid w:val="00EA5B41"/>
    <w:rsid w:val="00EA5BD4"/>
    <w:rsid w:val="00EA7564"/>
    <w:rsid w:val="00EB6714"/>
    <w:rsid w:val="00EC0176"/>
    <w:rsid w:val="00EC0A68"/>
    <w:rsid w:val="00EC3C32"/>
    <w:rsid w:val="00EC5006"/>
    <w:rsid w:val="00EC667B"/>
    <w:rsid w:val="00ED49C3"/>
    <w:rsid w:val="00ED6CE8"/>
    <w:rsid w:val="00ED7AA6"/>
    <w:rsid w:val="00EE2A56"/>
    <w:rsid w:val="00EE3818"/>
    <w:rsid w:val="00EE4EAF"/>
    <w:rsid w:val="00EE57D4"/>
    <w:rsid w:val="00EF2F4B"/>
    <w:rsid w:val="00F12F1C"/>
    <w:rsid w:val="00F1347E"/>
    <w:rsid w:val="00F14753"/>
    <w:rsid w:val="00F1478B"/>
    <w:rsid w:val="00F22264"/>
    <w:rsid w:val="00F2564D"/>
    <w:rsid w:val="00F35B05"/>
    <w:rsid w:val="00F372CC"/>
    <w:rsid w:val="00F40B5E"/>
    <w:rsid w:val="00F413D9"/>
    <w:rsid w:val="00F5135F"/>
    <w:rsid w:val="00F51F78"/>
    <w:rsid w:val="00F53C9B"/>
    <w:rsid w:val="00F71CD7"/>
    <w:rsid w:val="00F73E80"/>
    <w:rsid w:val="00F757F7"/>
    <w:rsid w:val="00F82974"/>
    <w:rsid w:val="00F86412"/>
    <w:rsid w:val="00F86F47"/>
    <w:rsid w:val="00F90B64"/>
    <w:rsid w:val="00F91156"/>
    <w:rsid w:val="00F930E7"/>
    <w:rsid w:val="00FA0FC4"/>
    <w:rsid w:val="00FB1F13"/>
    <w:rsid w:val="00FB2F0F"/>
    <w:rsid w:val="00FB313E"/>
    <w:rsid w:val="00FB3D9E"/>
    <w:rsid w:val="00FB5086"/>
    <w:rsid w:val="00FB5411"/>
    <w:rsid w:val="00FB6392"/>
    <w:rsid w:val="00FC4F36"/>
    <w:rsid w:val="00FD39FB"/>
    <w:rsid w:val="00FD3C70"/>
    <w:rsid w:val="00FD41E0"/>
    <w:rsid w:val="00FD6820"/>
    <w:rsid w:val="00FE12D8"/>
    <w:rsid w:val="00FE2064"/>
    <w:rsid w:val="00FF6ABE"/>
    <w:rsid w:val="00FF7C02"/>
    <w:rsid w:val="024801E3"/>
    <w:rsid w:val="02FC3BCE"/>
    <w:rsid w:val="0445854C"/>
    <w:rsid w:val="055D1C54"/>
    <w:rsid w:val="08B454FB"/>
    <w:rsid w:val="0A8E82C0"/>
    <w:rsid w:val="0F274871"/>
    <w:rsid w:val="0F701837"/>
    <w:rsid w:val="10CB4843"/>
    <w:rsid w:val="13031697"/>
    <w:rsid w:val="132819DF"/>
    <w:rsid w:val="13E890BD"/>
    <w:rsid w:val="1A7E0F6D"/>
    <w:rsid w:val="1D8D90F9"/>
    <w:rsid w:val="1E3143F7"/>
    <w:rsid w:val="1E9E2793"/>
    <w:rsid w:val="1F41847C"/>
    <w:rsid w:val="1F84C278"/>
    <w:rsid w:val="20E49A16"/>
    <w:rsid w:val="229CB8A4"/>
    <w:rsid w:val="22E78E21"/>
    <w:rsid w:val="24207115"/>
    <w:rsid w:val="281AD8FE"/>
    <w:rsid w:val="2AD4E3CA"/>
    <w:rsid w:val="313AB83D"/>
    <w:rsid w:val="31C9B20B"/>
    <w:rsid w:val="345EF70D"/>
    <w:rsid w:val="35401947"/>
    <w:rsid w:val="364EB4B4"/>
    <w:rsid w:val="3F192EDB"/>
    <w:rsid w:val="4A561682"/>
    <w:rsid w:val="4A7F0F04"/>
    <w:rsid w:val="4B19DF76"/>
    <w:rsid w:val="4BB7E1CE"/>
    <w:rsid w:val="4C9AB31D"/>
    <w:rsid w:val="4D081CC7"/>
    <w:rsid w:val="4E85CC84"/>
    <w:rsid w:val="4F743A13"/>
    <w:rsid w:val="4F8F61B3"/>
    <w:rsid w:val="55B98A16"/>
    <w:rsid w:val="5EB94D54"/>
    <w:rsid w:val="647B2B65"/>
    <w:rsid w:val="65919AE7"/>
    <w:rsid w:val="65ABA9BA"/>
    <w:rsid w:val="69E5648A"/>
    <w:rsid w:val="6B2CF8ED"/>
    <w:rsid w:val="6B5485B5"/>
    <w:rsid w:val="6D67EAD5"/>
    <w:rsid w:val="6D69E5C0"/>
    <w:rsid w:val="6ECB200D"/>
    <w:rsid w:val="72861350"/>
    <w:rsid w:val="72E86499"/>
    <w:rsid w:val="757D0117"/>
    <w:rsid w:val="78ECACD9"/>
    <w:rsid w:val="7C11EAAC"/>
    <w:rsid w:val="7E5594E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B7F2D"/>
    <w:pPr>
      <w:spacing w:after="120" w:line="288" w:lineRule="auto"/>
      <w:ind w:right="868"/>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B7F2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500749"/>
    <w:pPr>
      <w:numPr>
        <w:numId w:val="13"/>
      </w:numPr>
      <w:ind w:left="1661"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908A7"/>
    <w:pPr>
      <w:tabs>
        <w:tab w:val="right" w:leader="dot" w:pos="8779"/>
      </w:tabs>
      <w:spacing w:line="240" w:lineRule="auto"/>
      <w:ind w:left="993"/>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908A7"/>
    <w:pPr>
      <w:tabs>
        <w:tab w:val="right" w:leader="dot" w:pos="10132"/>
      </w:tabs>
      <w:ind w:left="993" w:right="1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0749"/>
    <w:pPr>
      <w:numPr>
        <w:numId w:val="14"/>
      </w:numPr>
      <w:ind w:left="1661"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218AA"/>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styleId="Rubrik7Char" w:customStyle="1">
    <w:name w:val="Rubrik 7 Char"/>
    <w:basedOn w:val="Standardstycketeckensnitt"/>
    <w:link w:val="Rubrik7"/>
    <w:uiPriority w:val="9"/>
    <w:semiHidden/>
    <w:rsid w:val="004F6DBB"/>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D6756"/>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styleId="BrdtextChar" w:customStyle="1">
    <w:name w:val="Brödtext Char"/>
    <w:aliases w:val="(=Löpande text) Char"/>
    <w:basedOn w:val="Standardstycketeckensnitt"/>
    <w:link w:val="Brd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Standardstycketeckensnitt"/>
    <w:link w:val="Tabell"/>
    <w:rsid w:val="00B80F13"/>
    <w:rPr>
      <w:sz w:val="24"/>
      <w:szCs w:val="24"/>
    </w:rPr>
  </w:style>
  <w:style w:type="character" w:styleId="EndNoteBibliographyChar" w:customStyle="1">
    <w:name w:val="EndNote Bibliography Char"/>
    <w:basedOn w:val="Standardstycketeckensnitt"/>
    <w:link w:val="EndNoteBibliography"/>
    <w:locked/>
    <w:rsid w:val="002A1150"/>
    <w:rPr>
      <w:rFonts w:ascii="Calibri" w:hAnsi="Calibri" w:cs="Calibri"/>
      <w:noProof/>
      <w:lang w:val="en-US"/>
    </w:rPr>
  </w:style>
  <w:style w:type="paragraph" w:styleId="EndNoteBibliography" w:customStyle="1">
    <w:name w:val="EndNote Bibliography"/>
    <w:basedOn w:val="Normal"/>
    <w:link w:val="EndNoteBibliographyChar"/>
    <w:rsid w:val="002A1150"/>
    <w:pPr>
      <w:spacing w:after="160" w:line="240" w:lineRule="auto"/>
      <w:ind w:right="0"/>
    </w:pPr>
    <w:rPr>
      <w:rFonts w:ascii="Calibri" w:hAnsi="Calibri" w:cs="Calibri"/>
      <w:noProof/>
      <w:sz w:val="20"/>
      <w:szCs w:val="20"/>
      <w:lang w:val="en-US"/>
    </w:rPr>
  </w:style>
  <w:style w:type="paragraph" w:styleId="Fotnotstext">
    <w:name w:val="footnote text"/>
    <w:basedOn w:val="Normal"/>
    <w:link w:val="FotnotstextChar"/>
    <w:uiPriority w:val="99"/>
    <w:semiHidden/>
    <w:unhideWhenUsed/>
    <w:rsid w:val="00CF1B30"/>
    <w:pPr>
      <w:spacing w:after="0" w:line="240" w:lineRule="auto"/>
    </w:pPr>
    <w:rPr>
      <w:sz w:val="20"/>
      <w:szCs w:val="20"/>
    </w:rPr>
  </w:style>
  <w:style w:type="character" w:styleId="FotnotstextChar" w:customStyle="1">
    <w:name w:val="Fotnotstext Char"/>
    <w:basedOn w:val="Standardstycketeckensnitt"/>
    <w:link w:val="Fotnotstext"/>
    <w:uiPriority w:val="99"/>
    <w:semiHidden/>
    <w:rsid w:val="00CF1B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48000810">
      <w:bodyDiv w:val="1"/>
      <w:marLeft w:val="0"/>
      <w:marRight w:val="0"/>
      <w:marTop w:val="0"/>
      <w:marBottom w:val="0"/>
      <w:divBdr>
        <w:top w:val="none" w:sz="0" w:space="0" w:color="auto"/>
        <w:left w:val="none" w:sz="0" w:space="0" w:color="auto"/>
        <w:bottom w:val="none" w:sz="0" w:space="0" w:color="auto"/>
        <w:right w:val="none" w:sz="0" w:space="0" w:color="auto"/>
      </w:divBdr>
    </w:div>
    <w:div w:id="290937137">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64084859">
      <w:bodyDiv w:val="1"/>
      <w:marLeft w:val="0"/>
      <w:marRight w:val="0"/>
      <w:marTop w:val="0"/>
      <w:marBottom w:val="0"/>
      <w:divBdr>
        <w:top w:val="none" w:sz="0" w:space="0" w:color="auto"/>
        <w:left w:val="none" w:sz="0" w:space="0" w:color="auto"/>
        <w:bottom w:val="none" w:sz="0" w:space="0" w:color="auto"/>
        <w:right w:val="none" w:sz="0" w:space="0" w:color="auto"/>
      </w:divBdr>
    </w:div>
    <w:div w:id="483014142">
      <w:bodyDiv w:val="1"/>
      <w:marLeft w:val="0"/>
      <w:marRight w:val="0"/>
      <w:marTop w:val="0"/>
      <w:marBottom w:val="0"/>
      <w:divBdr>
        <w:top w:val="none" w:sz="0" w:space="0" w:color="auto"/>
        <w:left w:val="none" w:sz="0" w:space="0" w:color="auto"/>
        <w:bottom w:val="none" w:sz="0" w:space="0" w:color="auto"/>
        <w:right w:val="none" w:sz="0" w:space="0" w:color="auto"/>
      </w:divBdr>
    </w:div>
    <w:div w:id="550505669">
      <w:bodyDiv w:val="1"/>
      <w:marLeft w:val="0"/>
      <w:marRight w:val="0"/>
      <w:marTop w:val="0"/>
      <w:marBottom w:val="0"/>
      <w:divBdr>
        <w:top w:val="none" w:sz="0" w:space="0" w:color="auto"/>
        <w:left w:val="none" w:sz="0" w:space="0" w:color="auto"/>
        <w:bottom w:val="none" w:sz="0" w:space="0" w:color="auto"/>
        <w:right w:val="none" w:sz="0" w:space="0" w:color="auto"/>
      </w:divBdr>
    </w:div>
    <w:div w:id="782572333">
      <w:bodyDiv w:val="1"/>
      <w:marLeft w:val="0"/>
      <w:marRight w:val="0"/>
      <w:marTop w:val="0"/>
      <w:marBottom w:val="0"/>
      <w:divBdr>
        <w:top w:val="none" w:sz="0" w:space="0" w:color="auto"/>
        <w:left w:val="none" w:sz="0" w:space="0" w:color="auto"/>
        <w:bottom w:val="none" w:sz="0" w:space="0" w:color="auto"/>
        <w:right w:val="none" w:sz="0" w:space="0" w:color="auto"/>
      </w:divBdr>
    </w:div>
    <w:div w:id="1123960636">
      <w:bodyDiv w:val="1"/>
      <w:marLeft w:val="0"/>
      <w:marRight w:val="0"/>
      <w:marTop w:val="0"/>
      <w:marBottom w:val="0"/>
      <w:divBdr>
        <w:top w:val="none" w:sz="0" w:space="0" w:color="auto"/>
        <w:left w:val="none" w:sz="0" w:space="0" w:color="auto"/>
        <w:bottom w:val="none" w:sz="0" w:space="0" w:color="auto"/>
        <w:right w:val="none" w:sz="0" w:space="0" w:color="auto"/>
      </w:divBdr>
    </w:div>
    <w:div w:id="1175458159">
      <w:bodyDiv w:val="1"/>
      <w:marLeft w:val="0"/>
      <w:marRight w:val="0"/>
      <w:marTop w:val="0"/>
      <w:marBottom w:val="0"/>
      <w:divBdr>
        <w:top w:val="none" w:sz="0" w:space="0" w:color="auto"/>
        <w:left w:val="none" w:sz="0" w:space="0" w:color="auto"/>
        <w:bottom w:val="none" w:sz="0" w:space="0" w:color="auto"/>
        <w:right w:val="none" w:sz="0" w:space="0" w:color="auto"/>
      </w:divBdr>
    </w:div>
    <w:div w:id="119604396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36625122">
      <w:bodyDiv w:val="1"/>
      <w:marLeft w:val="0"/>
      <w:marRight w:val="0"/>
      <w:marTop w:val="0"/>
      <w:marBottom w:val="0"/>
      <w:divBdr>
        <w:top w:val="none" w:sz="0" w:space="0" w:color="auto"/>
        <w:left w:val="none" w:sz="0" w:space="0" w:color="auto"/>
        <w:bottom w:val="none" w:sz="0" w:space="0" w:color="auto"/>
        <w:right w:val="none" w:sz="0" w:space="0" w:color="auto"/>
      </w:divBdr>
    </w:div>
    <w:div w:id="1546528450">
      <w:bodyDiv w:val="1"/>
      <w:marLeft w:val="0"/>
      <w:marRight w:val="0"/>
      <w:marTop w:val="0"/>
      <w:marBottom w:val="0"/>
      <w:divBdr>
        <w:top w:val="none" w:sz="0" w:space="0" w:color="auto"/>
        <w:left w:val="none" w:sz="0" w:space="0" w:color="auto"/>
        <w:bottom w:val="none" w:sz="0" w:space="0" w:color="auto"/>
        <w:right w:val="none" w:sz="0" w:space="0" w:color="auto"/>
      </w:divBdr>
    </w:div>
    <w:div w:id="1548295438">
      <w:bodyDiv w:val="1"/>
      <w:marLeft w:val="0"/>
      <w:marRight w:val="0"/>
      <w:marTop w:val="0"/>
      <w:marBottom w:val="0"/>
      <w:divBdr>
        <w:top w:val="none" w:sz="0" w:space="0" w:color="auto"/>
        <w:left w:val="none" w:sz="0" w:space="0" w:color="auto"/>
        <w:bottom w:val="none" w:sz="0" w:space="0" w:color="auto"/>
        <w:right w:val="none" w:sz="0" w:space="0" w:color="auto"/>
      </w:divBdr>
    </w:div>
    <w:div w:id="1621572775">
      <w:bodyDiv w:val="1"/>
      <w:marLeft w:val="0"/>
      <w:marRight w:val="0"/>
      <w:marTop w:val="0"/>
      <w:marBottom w:val="0"/>
      <w:divBdr>
        <w:top w:val="none" w:sz="0" w:space="0" w:color="auto"/>
        <w:left w:val="none" w:sz="0" w:space="0" w:color="auto"/>
        <w:bottom w:val="none" w:sz="0" w:space="0" w:color="auto"/>
        <w:right w:val="none" w:sz="0" w:space="0" w:color="auto"/>
      </w:divBdr>
    </w:div>
    <w:div w:id="1661273482">
      <w:bodyDiv w:val="1"/>
      <w:marLeft w:val="0"/>
      <w:marRight w:val="0"/>
      <w:marTop w:val="0"/>
      <w:marBottom w:val="0"/>
      <w:divBdr>
        <w:top w:val="none" w:sz="0" w:space="0" w:color="auto"/>
        <w:left w:val="none" w:sz="0" w:space="0" w:color="auto"/>
        <w:bottom w:val="none" w:sz="0" w:space="0" w:color="auto"/>
        <w:right w:val="none" w:sz="0" w:space="0" w:color="auto"/>
      </w:divBdr>
    </w:div>
    <w:div w:id="176249027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Uppföljning av Fontan-associerad leversjukdom (FALD)</dc:title>
  <dc:subject/>
  <dc:creator/>
  <keywords/>
  <lastModifiedBy>Kristina Pettersson Granqvist</lastModifiedBy>
  <revision>5</revision>
  <dcterms:created xsi:type="dcterms:W3CDTF">2022-04-18T20:13:00.0000000Z</dcterms:created>
  <dcterms:modified xsi:type="dcterms:W3CDTF">2024-11-12T12:58:55.0000000Z</dcterms:modified>
</coreProperties>
</file>