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0D2466" w14:textId="77777777" w:rsidR="00DC329C" w:rsidRDefault="00DC329C" w:rsidP="00F35B05">
      <w:pPr>
        <w:pStyle w:val="Rubrik2"/>
        <w:sectPr w:rsidR="00DC329C" w:rsidSect="00DC329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docGrid w:linePitch="326"/>
        </w:sectPr>
      </w:pPr>
      <w:bookmarkStart w:id="0" w:name="_Toc321146591"/>
    </w:p>
    <w:p w14:paraId="4B163513" w14:textId="7B2DAA20" w:rsidR="005714D4" w:rsidRDefault="00937608" w:rsidP="005714D4">
      <w:pPr>
        <w:pStyle w:val="Rubrik1"/>
      </w:pPr>
      <w:r>
        <w:t>Addisonkris – akut binjurebarkssvikt</w:t>
      </w:r>
    </w:p>
    <w:p w14:paraId="3F3A1D45" w14:textId="3FB98453" w:rsidR="00DC329C" w:rsidRPr="00DC329C" w:rsidRDefault="00DC329C" w:rsidP="00AD46F3">
      <w:pPr>
        <w:pStyle w:val="Rubrik2"/>
      </w:pPr>
      <w:r w:rsidRPr="00DC329C">
        <w:t>Revideringar i denna version</w:t>
      </w:r>
    </w:p>
    <w:p w14:paraId="10DA4112" w14:textId="3CD2FF31" w:rsidR="00DC329C" w:rsidRPr="00FD2E49" w:rsidRDefault="00AD46F3" w:rsidP="00FD2E49">
      <w:r>
        <w:t>Inga ändringar jämfört med tidigare version.</w:t>
      </w:r>
    </w:p>
    <w:p w14:paraId="1FFF10BB" w14:textId="77777777" w:rsidR="00DC329C" w:rsidRPr="00DC329C" w:rsidRDefault="00DC329C" w:rsidP="00AD46F3">
      <w:pPr>
        <w:pStyle w:val="Rubrik2"/>
      </w:pPr>
      <w:r w:rsidRPr="00DC329C">
        <w:t>Syfte</w:t>
      </w:r>
    </w:p>
    <w:p w14:paraId="62999101" w14:textId="35E2EBBC" w:rsidR="00DC329C" w:rsidRPr="00FD2E49" w:rsidRDefault="00DC329C" w:rsidP="00FD2E49">
      <w:pPr>
        <w:spacing w:after="0"/>
      </w:pPr>
      <w:r w:rsidRPr="00DC329C">
        <w:t>Ett samordnat omhändertagande av patienter med Addisonkris/akut binjurebarkssvikt inom Sahlgrenska Universitetssjukhuset.</w:t>
      </w:r>
    </w:p>
    <w:p w14:paraId="385CBFC9" w14:textId="77777777" w:rsidR="00DC329C" w:rsidRPr="00DC329C" w:rsidRDefault="00DC329C" w:rsidP="00AD46F3">
      <w:pPr>
        <w:pStyle w:val="Rubrik2"/>
      </w:pPr>
      <w:r w:rsidRPr="00DC329C">
        <w:t>Arbetsbeskrivning</w:t>
      </w:r>
    </w:p>
    <w:p w14:paraId="5936557D" w14:textId="77777777" w:rsidR="00DC329C" w:rsidRPr="00AD46F3" w:rsidRDefault="00DC329C" w:rsidP="00AD46F3">
      <w:pPr>
        <w:pStyle w:val="Rubrik3"/>
        <w:rPr>
          <w:b/>
          <w:bCs w:val="0"/>
        </w:rPr>
      </w:pPr>
      <w:r w:rsidRPr="00AD46F3">
        <w:rPr>
          <w:b/>
          <w:bCs w:val="0"/>
        </w:rPr>
        <w:t xml:space="preserve">BAKGRUND </w:t>
      </w:r>
    </w:p>
    <w:p w14:paraId="147A8397" w14:textId="137F6B49" w:rsidR="00DC329C" w:rsidRPr="00DC329C" w:rsidRDefault="00DC329C" w:rsidP="00F12F9F">
      <w:pPr>
        <w:spacing w:after="0"/>
      </w:pPr>
      <w:r w:rsidRPr="00DC329C">
        <w:t>Akut binjurebarkssvikt är ett livshotande tillstånd som kan drabba patienter med</w:t>
      </w:r>
      <w:r w:rsidR="00F12F9F">
        <w:t>:</w:t>
      </w:r>
    </w:p>
    <w:p w14:paraId="3532DF2B" w14:textId="7BA83E0C" w:rsidR="00F12F9F" w:rsidRDefault="00DC329C" w:rsidP="00F12F9F">
      <w:pPr>
        <w:pStyle w:val="Liststycke"/>
        <w:numPr>
          <w:ilvl w:val="0"/>
          <w:numId w:val="22"/>
        </w:numPr>
        <w:spacing w:after="0"/>
      </w:pPr>
      <w:r w:rsidRPr="00DC329C">
        <w:t>Primär binjurebarkssvikt (Addisons sjukdom, kongenital</w:t>
      </w:r>
    </w:p>
    <w:p w14:paraId="3B16EFE7" w14:textId="1799837A" w:rsidR="00DC329C" w:rsidRPr="00DC329C" w:rsidRDefault="00DC329C" w:rsidP="00F12F9F">
      <w:pPr>
        <w:pStyle w:val="Liststycke"/>
        <w:numPr>
          <w:ilvl w:val="0"/>
          <w:numId w:val="0"/>
        </w:numPr>
        <w:spacing w:after="0"/>
        <w:ind w:left="1352"/>
      </w:pPr>
      <w:r w:rsidRPr="00DC329C">
        <w:t>binjurebarkshyperplasi)</w:t>
      </w:r>
    </w:p>
    <w:p w14:paraId="79FE45A9" w14:textId="77777777" w:rsidR="00DC329C" w:rsidRPr="00DC329C" w:rsidRDefault="00DC329C" w:rsidP="00F12F9F">
      <w:pPr>
        <w:spacing w:after="0"/>
      </w:pPr>
      <w:r w:rsidRPr="00DC329C">
        <w:t xml:space="preserve">b) Sekundär binjurebarkssvikt – Hypofyssvikt </w:t>
      </w:r>
    </w:p>
    <w:p w14:paraId="21B858C8" w14:textId="45575DC8" w:rsidR="00DC329C" w:rsidRPr="00FD2E49" w:rsidRDefault="00DC329C" w:rsidP="00FD2E49">
      <w:pPr>
        <w:spacing w:after="0"/>
      </w:pPr>
      <w:r w:rsidRPr="00DC329C">
        <w:t>c) Tertiär (</w:t>
      </w:r>
      <w:proofErr w:type="spellStart"/>
      <w:r w:rsidRPr="00DC329C">
        <w:t>iatrogen</w:t>
      </w:r>
      <w:proofErr w:type="spellEnd"/>
      <w:r w:rsidRPr="00DC329C">
        <w:t xml:space="preserve">) binjurebarkssvikt </w:t>
      </w:r>
    </w:p>
    <w:p w14:paraId="3832B358" w14:textId="77777777" w:rsidR="00DC329C" w:rsidRPr="00AA6D51" w:rsidRDefault="00DC329C" w:rsidP="00AA6D51">
      <w:pPr>
        <w:pStyle w:val="Rubrik3"/>
        <w:rPr>
          <w:b/>
          <w:bCs w:val="0"/>
        </w:rPr>
      </w:pPr>
      <w:r w:rsidRPr="00AA6D51">
        <w:rPr>
          <w:b/>
          <w:bCs w:val="0"/>
        </w:rPr>
        <w:t xml:space="preserve">BEHANDLING </w:t>
      </w:r>
    </w:p>
    <w:p w14:paraId="0C1703C6" w14:textId="61D2531B" w:rsidR="00DC329C" w:rsidRPr="00DC329C" w:rsidRDefault="00DC329C" w:rsidP="00AA6D51">
      <w:pPr>
        <w:spacing w:after="0"/>
      </w:pPr>
      <w:r w:rsidRPr="00DC329C">
        <w:t>I initialskedet bör patienten vårdas på IVA eller möjligen MAVA. Då tillståndet bedöms stabilt är patienten flyttbar till annan avdelning med endokrin profil (</w:t>
      </w:r>
      <w:proofErr w:type="spellStart"/>
      <w:r w:rsidRPr="00DC329C">
        <w:t>avd</w:t>
      </w:r>
      <w:proofErr w:type="spellEnd"/>
      <w:r w:rsidRPr="00DC329C">
        <w:t xml:space="preserve"> 16/29 för patient inlagd på </w:t>
      </w:r>
      <w:r w:rsidR="00C912D8">
        <w:t>Specialistm</w:t>
      </w:r>
      <w:r w:rsidRPr="00DC329C">
        <w:t>edicin).</w:t>
      </w:r>
    </w:p>
    <w:p w14:paraId="69F87D5F" w14:textId="77777777" w:rsidR="00DC329C" w:rsidRPr="00DC329C" w:rsidRDefault="00DC329C" w:rsidP="00DC329C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</w:rPr>
      </w:pPr>
    </w:p>
    <w:p w14:paraId="7CEE996C" w14:textId="77777777" w:rsidR="00DC329C" w:rsidRPr="00C912D8" w:rsidRDefault="00DC329C" w:rsidP="00C912D8">
      <w:pPr>
        <w:rPr>
          <w:b/>
          <w:bCs/>
        </w:rPr>
      </w:pPr>
      <w:r w:rsidRPr="00C912D8">
        <w:rPr>
          <w:b/>
          <w:bCs/>
        </w:rPr>
        <w:t xml:space="preserve">I. Kortisonbehandling </w:t>
      </w:r>
    </w:p>
    <w:p w14:paraId="2EF9EEA4" w14:textId="7D3B3008" w:rsidR="00DC329C" w:rsidRPr="00DC329C" w:rsidRDefault="00DC329C" w:rsidP="009A45FF">
      <w:pPr>
        <w:pStyle w:val="Punktlista"/>
        <w:spacing w:after="0"/>
      </w:pPr>
      <w:proofErr w:type="spellStart"/>
      <w:r w:rsidRPr="00DC329C">
        <w:t>Inj</w:t>
      </w:r>
      <w:proofErr w:type="spellEnd"/>
      <w:r w:rsidRPr="00DC329C">
        <w:t>. Hydrokortison (</w:t>
      </w:r>
      <w:proofErr w:type="spellStart"/>
      <w:r w:rsidRPr="00DC329C">
        <w:t>Solu-Cortef</w:t>
      </w:r>
      <w:proofErr w:type="spellEnd"/>
      <w:r w:rsidRPr="00DC329C">
        <w:t xml:space="preserve">), 100 mg, i.v. eller </w:t>
      </w:r>
      <w:proofErr w:type="spellStart"/>
      <w:r w:rsidRPr="00DC329C">
        <w:t>i.m</w:t>
      </w:r>
      <w:proofErr w:type="spellEnd"/>
      <w:r w:rsidRPr="00DC329C">
        <w:t xml:space="preserve">., ges omedelbart. </w:t>
      </w:r>
    </w:p>
    <w:p w14:paraId="7BB9155D" w14:textId="41161FFE" w:rsidR="00DC329C" w:rsidRPr="00DC329C" w:rsidRDefault="00DC329C" w:rsidP="00F074C5">
      <w:pPr>
        <w:pStyle w:val="Punktlista"/>
        <w:spacing w:after="0"/>
      </w:pPr>
      <w:r w:rsidRPr="00DC329C">
        <w:t xml:space="preserve">Fortsättningsvis ges </w:t>
      </w:r>
      <w:proofErr w:type="gramStart"/>
      <w:r w:rsidRPr="00DC329C">
        <w:t>50-100</w:t>
      </w:r>
      <w:proofErr w:type="gramEnd"/>
      <w:r w:rsidRPr="00DC329C">
        <w:t xml:space="preserve"> mg i.v./</w:t>
      </w:r>
      <w:proofErr w:type="spellStart"/>
      <w:r w:rsidRPr="00DC329C">
        <w:t>i.m</w:t>
      </w:r>
      <w:proofErr w:type="spellEnd"/>
      <w:r w:rsidRPr="00DC329C">
        <w:t xml:space="preserve">. var fjärde timme reducerat till 50 mg var sjätte till åttonde timme allt eftersom patienten förbättras. </w:t>
      </w:r>
    </w:p>
    <w:p w14:paraId="0675872D" w14:textId="77777777" w:rsidR="00DC329C" w:rsidRPr="00DC329C" w:rsidRDefault="00DC329C" w:rsidP="009A45FF">
      <w:pPr>
        <w:pStyle w:val="Punktlista"/>
        <w:spacing w:after="0"/>
      </w:pPr>
      <w:r w:rsidRPr="00DC329C">
        <w:lastRenderedPageBreak/>
        <w:t xml:space="preserve">Samtidig behandling med </w:t>
      </w:r>
      <w:proofErr w:type="spellStart"/>
      <w:r w:rsidRPr="00DC329C">
        <w:t>mineralokortikoider</w:t>
      </w:r>
      <w:proofErr w:type="spellEnd"/>
      <w:r w:rsidRPr="00DC329C">
        <w:t xml:space="preserve"> (T. </w:t>
      </w:r>
      <w:proofErr w:type="spellStart"/>
      <w:r w:rsidRPr="00DC329C">
        <w:t>Florinef</w:t>
      </w:r>
      <w:proofErr w:type="spellEnd"/>
      <w:r w:rsidRPr="00DC329C">
        <w:t xml:space="preserve">) är initialt inte nödvändig. </w:t>
      </w:r>
    </w:p>
    <w:p w14:paraId="65CF7C86" w14:textId="77777777" w:rsidR="00DC329C" w:rsidRPr="00DC329C" w:rsidRDefault="00DC329C" w:rsidP="00DC329C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</w:p>
    <w:p w14:paraId="63E8FCD7" w14:textId="77777777" w:rsidR="00DC329C" w:rsidRPr="00F074C5" w:rsidRDefault="00DC329C" w:rsidP="00F074C5">
      <w:pPr>
        <w:rPr>
          <w:b/>
          <w:bCs/>
        </w:rPr>
      </w:pPr>
      <w:r w:rsidRPr="00F074C5">
        <w:rPr>
          <w:b/>
          <w:bCs/>
        </w:rPr>
        <w:t xml:space="preserve">II. Salt och vatten </w:t>
      </w:r>
    </w:p>
    <w:p w14:paraId="257742EA" w14:textId="7F78EC99" w:rsidR="00DC329C" w:rsidRPr="00DC329C" w:rsidRDefault="00DC329C" w:rsidP="007C24D0">
      <w:pPr>
        <w:pStyle w:val="Punktlista"/>
        <w:spacing w:after="0"/>
      </w:pPr>
      <w:r w:rsidRPr="00DC329C">
        <w:t xml:space="preserve">Behovet av salt och vatten varierar. Vid obehandlad Addisons sjukdom föreligger vid kris stor brist på extracellulär volym, varför </w:t>
      </w:r>
      <w:proofErr w:type="gramStart"/>
      <w:r w:rsidRPr="00DC329C">
        <w:t>2-3</w:t>
      </w:r>
      <w:proofErr w:type="gramEnd"/>
      <w:r w:rsidRPr="00DC329C">
        <w:t xml:space="preserve"> liter 0,9 % </w:t>
      </w:r>
      <w:proofErr w:type="spellStart"/>
      <w:r w:rsidRPr="00DC329C">
        <w:t>NaCl</w:t>
      </w:r>
      <w:proofErr w:type="spellEnd"/>
      <w:r w:rsidRPr="00DC329C">
        <w:t xml:space="preserve"> kan behöva tillföras på några få timmar. </w:t>
      </w:r>
    </w:p>
    <w:p w14:paraId="46EE6CB8" w14:textId="0AAEA867" w:rsidR="00DC329C" w:rsidRPr="00DC329C" w:rsidRDefault="00DC329C" w:rsidP="007C24D0">
      <w:pPr>
        <w:pStyle w:val="Punktlista"/>
        <w:spacing w:after="0"/>
      </w:pPr>
      <w:r w:rsidRPr="00DC329C">
        <w:t xml:space="preserve">Tillståndets svårighetsgrad och reaktionen på behandlingen avgör hur snabbt den initiala salt-och vattentillförseln bör ske. </w:t>
      </w:r>
    </w:p>
    <w:p w14:paraId="43C193C3" w14:textId="78B8FC6F" w:rsidR="00DC329C" w:rsidRPr="00DC329C" w:rsidRDefault="34EC41D0" w:rsidP="007C24D0">
      <w:pPr>
        <w:pStyle w:val="Punktlista"/>
        <w:spacing w:after="0"/>
      </w:pPr>
      <w:r w:rsidRPr="759D6650">
        <w:rPr>
          <w:color w:val="000000" w:themeColor="text2"/>
        </w:rPr>
        <w:t>V</w:t>
      </w:r>
      <w:r w:rsidR="00DC329C" w:rsidRPr="759D6650">
        <w:rPr>
          <w:color w:val="000000" w:themeColor="text2"/>
        </w:rPr>
        <w:t xml:space="preserve">id uttalad hypotoni kan det vara lämpligt att initialt ge plasma samtidigt med snabb tillförsel av salt och vatten (0,9 % </w:t>
      </w:r>
      <w:proofErr w:type="spellStart"/>
      <w:r w:rsidR="00DC329C" w:rsidRPr="759D6650">
        <w:rPr>
          <w:color w:val="000000" w:themeColor="text2"/>
        </w:rPr>
        <w:t>NaCl</w:t>
      </w:r>
      <w:proofErr w:type="spellEnd"/>
      <w:r w:rsidR="00DC329C" w:rsidRPr="759D6650">
        <w:rPr>
          <w:color w:val="000000" w:themeColor="text2"/>
        </w:rPr>
        <w:t xml:space="preserve">-lösning). </w:t>
      </w:r>
    </w:p>
    <w:p w14:paraId="0405FE36" w14:textId="71C56100" w:rsidR="00DC329C" w:rsidRPr="00FD2E49" w:rsidRDefault="00DC329C" w:rsidP="00FD2E49">
      <w:pPr>
        <w:pStyle w:val="Punktlista"/>
        <w:spacing w:after="0"/>
      </w:pPr>
      <w:r w:rsidRPr="00DC329C">
        <w:t xml:space="preserve">Kalium ges först när </w:t>
      </w:r>
      <w:proofErr w:type="spellStart"/>
      <w:r w:rsidRPr="00DC329C">
        <w:t>diuresen</w:t>
      </w:r>
      <w:proofErr w:type="spellEnd"/>
      <w:r w:rsidRPr="00DC329C">
        <w:t xml:space="preserve"> är god och eventuell </w:t>
      </w:r>
      <w:proofErr w:type="spellStart"/>
      <w:r w:rsidRPr="00DC329C">
        <w:t>hyperkalemi</w:t>
      </w:r>
      <w:proofErr w:type="spellEnd"/>
      <w:r w:rsidRPr="00DC329C">
        <w:t xml:space="preserve"> har korrigerats. Doseringen anpassas med ledning av elektrolytstatus. </w:t>
      </w:r>
    </w:p>
    <w:p w14:paraId="74F61117" w14:textId="77777777" w:rsidR="00DC329C" w:rsidRPr="00DC329C" w:rsidRDefault="00DC329C" w:rsidP="007C24D0">
      <w:pPr>
        <w:pStyle w:val="Rubrik2"/>
      </w:pPr>
      <w:r w:rsidRPr="00DC329C">
        <w:t>Ansvar</w:t>
      </w:r>
    </w:p>
    <w:p w14:paraId="0E8EB0DF" w14:textId="1598E815" w:rsidR="00DC329C" w:rsidRPr="00FD2E49" w:rsidRDefault="00DC329C" w:rsidP="00FD2E49">
      <w:pPr>
        <w:spacing w:after="0"/>
      </w:pPr>
      <w:r w:rsidRPr="00DC329C">
        <w:t xml:space="preserve">Sektionschef på enheten och vårdenhetschef är ansvarig för att rutinen följs. Den sjuksköterska som utför arbetet ansvara för att den utförs enligt rutin. </w:t>
      </w:r>
    </w:p>
    <w:p w14:paraId="132410D0" w14:textId="77777777" w:rsidR="00DC329C" w:rsidRPr="00DC329C" w:rsidRDefault="00DC329C" w:rsidP="00EA4C98">
      <w:pPr>
        <w:pStyle w:val="Rubrik2"/>
      </w:pPr>
      <w:r w:rsidRPr="00DC329C">
        <w:t>Uppföljning, utvärdering och revision</w:t>
      </w:r>
    </w:p>
    <w:p w14:paraId="69A5BF12" w14:textId="77777777" w:rsidR="00DC329C" w:rsidRPr="00DC329C" w:rsidRDefault="00DC329C" w:rsidP="00EA4C98">
      <w:pPr>
        <w:spacing w:after="0"/>
      </w:pPr>
      <w:r w:rsidRPr="00DC329C">
        <w:t xml:space="preserve">Avvikelse från rutinen ska dokumenteras i journal och inträffade händelser rapporteras i Med Control Pro, där ansvarig chef står för vidare utredning, uppföljning och åtgärd. </w:t>
      </w:r>
    </w:p>
    <w:p w14:paraId="16A008A2" w14:textId="77777777" w:rsidR="00DC329C" w:rsidRPr="00DC329C" w:rsidRDefault="00DC329C" w:rsidP="00EA4C98">
      <w:pPr>
        <w:spacing w:after="0"/>
      </w:pPr>
      <w:r w:rsidRPr="00DC329C">
        <w:t>Revidering av rutindokument ska ske efter 2 år av den rutinansvariga sjuksköterskan och vårdenhetsöverläkare.</w:t>
      </w:r>
    </w:p>
    <w:p w14:paraId="1477E255" w14:textId="77777777" w:rsidR="00DC329C" w:rsidRPr="00DC329C" w:rsidRDefault="00DC329C" w:rsidP="00FA33D0">
      <w:pPr>
        <w:pStyle w:val="Rubrik2"/>
      </w:pPr>
      <w:r w:rsidRPr="00DC329C">
        <w:t>Dokumentation</w:t>
      </w:r>
    </w:p>
    <w:p w14:paraId="6AB944D3" w14:textId="11E6E1F2" w:rsidR="00DC329C" w:rsidRPr="00DC329C" w:rsidRDefault="00FA33D0" w:rsidP="00FA33D0">
      <w:pPr>
        <w:spacing w:after="0"/>
        <w:rPr>
          <w:lang w:val="fi-FI"/>
        </w:rPr>
      </w:pPr>
      <w:r w:rsidRPr="00FA33D0">
        <w:t>Styrande dokument hanteras enligt sjukhusets gällande rutiner för arkivering av allmänna handlingar.</w:t>
      </w:r>
    </w:p>
    <w:p w14:paraId="6092473D" w14:textId="77777777" w:rsidR="00DC329C" w:rsidRPr="00DC329C" w:rsidRDefault="00DC329C" w:rsidP="004933B8">
      <w:pPr>
        <w:pStyle w:val="Rubrik2"/>
      </w:pPr>
      <w:r w:rsidRPr="00DC329C">
        <w:t>Granskare/arbetsgrupp</w:t>
      </w:r>
    </w:p>
    <w:p w14:paraId="249DAA4C" w14:textId="217D6E75" w:rsidR="00DC329C" w:rsidRPr="00FD2E49" w:rsidRDefault="00DC329C" w:rsidP="00FD2E49">
      <w:r w:rsidRPr="00DC329C">
        <w:t>Lena Bokemark Sektionschef</w:t>
      </w:r>
      <w:r w:rsidR="004933B8">
        <w:t xml:space="preserve">, Sektionen för </w:t>
      </w:r>
      <w:r w:rsidR="009D5E2A">
        <w:t xml:space="preserve">Endokrinologi, </w:t>
      </w:r>
      <w:proofErr w:type="spellStart"/>
      <w:r w:rsidR="009D5E2A">
        <w:t>diabetologi</w:t>
      </w:r>
      <w:proofErr w:type="spellEnd"/>
      <w:r w:rsidR="009D5E2A">
        <w:t xml:space="preserve"> och </w:t>
      </w:r>
      <w:r w:rsidR="00FD2E49">
        <w:t>metabolism.</w:t>
      </w:r>
    </w:p>
    <w:bookmarkEnd w:id="0"/>
    <w:sectPr w:rsidR="00DC329C" w:rsidRPr="00FD2E49" w:rsidSect="00FD2E49">
      <w:type w:val="continuous"/>
      <w:pgSz w:w="11900" w:h="16840"/>
      <w:pgMar w:top="1418" w:right="1979" w:bottom="1135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F04490"/>
    <w:multiLevelType w:val="hybridMultilevel"/>
    <w:tmpl w:val="D65C2BD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F3A3774"/>
    <w:multiLevelType w:val="hybridMultilevel"/>
    <w:tmpl w:val="873EC622"/>
    <w:lvl w:ilvl="0" w:tplc="7D4E76BC">
      <w:start w:val="1"/>
      <w:numFmt w:val="lowerLetter"/>
      <w:lvlText w:val="%1)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20" w15:restartNumberingAfterBreak="0">
    <w:nsid w:val="7FF77C0D"/>
    <w:multiLevelType w:val="hybridMultilevel"/>
    <w:tmpl w:val="189EE20C"/>
    <w:lvl w:ilvl="0" w:tplc="FFFFFFFF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1870289824">
    <w:abstractNumId w:val="18"/>
  </w:num>
  <w:num w:numId="2" w16cid:durableId="2121022056">
    <w:abstractNumId w:val="15"/>
  </w:num>
  <w:num w:numId="3" w16cid:durableId="415830073">
    <w:abstractNumId w:val="0"/>
  </w:num>
  <w:num w:numId="4" w16cid:durableId="549537144">
    <w:abstractNumId w:val="6"/>
  </w:num>
  <w:num w:numId="5" w16cid:durableId="613174281">
    <w:abstractNumId w:val="16"/>
  </w:num>
  <w:num w:numId="6" w16cid:durableId="1160270724">
    <w:abstractNumId w:val="2"/>
  </w:num>
  <w:num w:numId="7" w16cid:durableId="56713243">
    <w:abstractNumId w:val="11"/>
  </w:num>
  <w:num w:numId="8" w16cid:durableId="425344318">
    <w:abstractNumId w:val="8"/>
  </w:num>
  <w:num w:numId="9" w16cid:durableId="765076780">
    <w:abstractNumId w:val="1"/>
  </w:num>
  <w:num w:numId="10" w16cid:durableId="2009361876">
    <w:abstractNumId w:val="1"/>
  </w:num>
  <w:num w:numId="11" w16cid:durableId="764807495">
    <w:abstractNumId w:val="3"/>
  </w:num>
  <w:num w:numId="12" w16cid:durableId="1023168872">
    <w:abstractNumId w:val="4"/>
  </w:num>
  <w:num w:numId="13" w16cid:durableId="754975592">
    <w:abstractNumId w:val="14"/>
  </w:num>
  <w:num w:numId="14" w16cid:durableId="155613125">
    <w:abstractNumId w:val="9"/>
  </w:num>
  <w:num w:numId="15" w16cid:durableId="1024209311">
    <w:abstractNumId w:val="7"/>
  </w:num>
  <w:num w:numId="16" w16cid:durableId="1126387475">
    <w:abstractNumId w:val="13"/>
  </w:num>
  <w:num w:numId="17" w16cid:durableId="1281644776">
    <w:abstractNumId w:val="5"/>
  </w:num>
  <w:num w:numId="18" w16cid:durableId="1181310277">
    <w:abstractNumId w:val="10"/>
  </w:num>
  <w:num w:numId="19" w16cid:durableId="708184591">
    <w:abstractNumId w:val="17"/>
  </w:num>
  <w:num w:numId="20" w16cid:durableId="1544824482">
    <w:abstractNumId w:val="20"/>
  </w:num>
  <w:num w:numId="21" w16cid:durableId="1402098184">
    <w:abstractNumId w:val="12"/>
  </w:num>
  <w:num w:numId="22" w16cid:durableId="104995452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33B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14D4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24D0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7608"/>
    <w:rsid w:val="00942257"/>
    <w:rsid w:val="009471BF"/>
    <w:rsid w:val="00950E4E"/>
    <w:rsid w:val="009529BD"/>
    <w:rsid w:val="009533B4"/>
    <w:rsid w:val="00971D93"/>
    <w:rsid w:val="009A45FF"/>
    <w:rsid w:val="009B1F6B"/>
    <w:rsid w:val="009C0D12"/>
    <w:rsid w:val="009C192E"/>
    <w:rsid w:val="009D5E2A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D51"/>
    <w:rsid w:val="00AA6EB4"/>
    <w:rsid w:val="00AA767D"/>
    <w:rsid w:val="00AB0CC9"/>
    <w:rsid w:val="00AC3FF6"/>
    <w:rsid w:val="00AD46F3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2D8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329C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4C98"/>
    <w:rsid w:val="00EB6714"/>
    <w:rsid w:val="00EC0A68"/>
    <w:rsid w:val="00EC5006"/>
    <w:rsid w:val="00ED49C3"/>
    <w:rsid w:val="00ED6CE8"/>
    <w:rsid w:val="00ED7AA6"/>
    <w:rsid w:val="00EE2A56"/>
    <w:rsid w:val="00EE3818"/>
    <w:rsid w:val="00F074C5"/>
    <w:rsid w:val="00F12F9F"/>
    <w:rsid w:val="00F22264"/>
    <w:rsid w:val="00F2564D"/>
    <w:rsid w:val="00F35B05"/>
    <w:rsid w:val="00F413D9"/>
    <w:rsid w:val="00F5135F"/>
    <w:rsid w:val="00F51F78"/>
    <w:rsid w:val="00F86F47"/>
    <w:rsid w:val="00F90B64"/>
    <w:rsid w:val="00FA33D0"/>
    <w:rsid w:val="00FB2F0F"/>
    <w:rsid w:val="00FB5086"/>
    <w:rsid w:val="00FB5411"/>
    <w:rsid w:val="00FB6392"/>
    <w:rsid w:val="00FD2E49"/>
    <w:rsid w:val="00FD3C70"/>
    <w:rsid w:val="00FD6820"/>
    <w:rsid w:val="00FE12D8"/>
    <w:rsid w:val="00FF7C02"/>
    <w:rsid w:val="024801E3"/>
    <w:rsid w:val="34D6983E"/>
    <w:rsid w:val="34EC41D0"/>
    <w:rsid w:val="647B2B65"/>
    <w:rsid w:val="6B2CF8ED"/>
    <w:rsid w:val="759D66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2</Pages>
  <Words>307</Words>
  <Characters>2089</Characters>
  <Application>Microsoft Office Word</Application>
  <DocSecurity>0</DocSecurity>
  <Lines>17</Lines>
  <Paragraphs>4</Paragraphs>
  <ScaleCrop>false</ScaleCrop>
  <Manager/>
  <Company/>
  <LinksUpToDate>false</LinksUpToDate>
  <CharactersWithSpaces>2392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Addisonkris- akut binjurebarkssvikt</dc:title>
  <dc:subject/>
  <dc:creator>patrik.jens.johansson@vgregion.se</dc:creator>
  <keywords/>
  <lastModifiedBy>Eva Andersson</lastModifiedBy>
  <revision>18</revision>
  <lastPrinted>2016-03-31T10:56:00.0000000Z</lastPrinted>
  <dcterms:created xsi:type="dcterms:W3CDTF">2022-04-26T10:35:00.0000000Z</dcterms:created>
  <dcterms:modified xsi:type="dcterms:W3CDTF">2023-06-27T07:40:00.0000000Z</dcterms:modified>
</coreProperties>
</file>