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866DCD" w14:textId="77777777" w:rsidR="00443ACB" w:rsidRDefault="00443ACB" w:rsidP="00443ACB">
      <w:pPr>
        <w:pStyle w:val="Rubrik2"/>
        <w:ind w:left="0"/>
        <w:sectPr w:rsidR="00443ACB" w:rsidSect="00CA39E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262F0D1E" w14:textId="4F5B8D5A" w:rsidR="00443ACB" w:rsidRDefault="00443ACB" w:rsidP="00443ACB">
      <w:pPr>
        <w:pStyle w:val="Rubrik1"/>
      </w:pPr>
      <w:r>
        <w:t xml:space="preserve">BARNÖGON Riktlinjer för </w:t>
      </w:r>
      <w:proofErr w:type="spellStart"/>
      <w:r>
        <w:t>synprövning</w:t>
      </w:r>
      <w:proofErr w:type="spellEnd"/>
      <w:r>
        <w:t>-</w:t>
      </w:r>
      <w:r w:rsidR="007C08C7">
        <w:br/>
      </w:r>
      <w:r>
        <w:t>2 till 5 år</w:t>
      </w:r>
    </w:p>
    <w:p w14:paraId="761701DA" w14:textId="77777777" w:rsidR="00443ACB" w:rsidRDefault="00443ACB" w:rsidP="00443ACB">
      <w:pPr>
        <w:pStyle w:val="Rubrik2"/>
      </w:pPr>
      <w:r>
        <w:br/>
        <w:t>Arbetsbeskrivning</w:t>
      </w:r>
    </w:p>
    <w:p w14:paraId="6BAEECBF" w14:textId="77777777" w:rsidR="00443ACB" w:rsidRDefault="00443ACB" w:rsidP="00443ACB">
      <w:r>
        <w:t xml:space="preserve">Synen bör bedömas utifrån ålder. Vid </w:t>
      </w:r>
      <w:r w:rsidRPr="001E773D">
        <w:t>cirka</w:t>
      </w:r>
      <w:r>
        <w:t xml:space="preserve"> 2-års åldern kan barn börja medverka till vissa tester med symboler. Alla barn är olika och nedan beskrivna syntavlor och ålder är en utgångspunkt som får anpassas efter barnets mognad och medverkan.</w:t>
      </w:r>
    </w:p>
    <w:p w14:paraId="30BD5299" w14:textId="77777777" w:rsidR="00443ACB" w:rsidRDefault="00443ACB" w:rsidP="00443ACB">
      <w:pPr>
        <w:pStyle w:val="MellanrubrikVGR"/>
      </w:pPr>
      <w:r>
        <w:t>Olika syntavlor</w:t>
      </w:r>
    </w:p>
    <w:p w14:paraId="6A16911E" w14:textId="77777777" w:rsidR="00443ACB" w:rsidRDefault="00443ACB" w:rsidP="00443ACB">
      <w:r w:rsidRPr="6BACE4A1">
        <w:rPr>
          <w:b/>
          <w:bCs/>
        </w:rPr>
        <w:t>Kays bilder</w:t>
      </w:r>
    </w:p>
    <w:p w14:paraId="7ECA2E6C" w14:textId="77777777" w:rsidR="00443ACB" w:rsidRDefault="00443ACB" w:rsidP="00443ACB">
      <w:pPr>
        <w:rPr>
          <w:b/>
          <w:bCs/>
        </w:rPr>
      </w:pPr>
      <w:r>
        <w:t>Testet är lämpligt från en ålder av cirka 2,5 år. Barnen får berätta vad de ser för symbol eller peka på medföljande pektavla. Finns på KM-</w:t>
      </w:r>
      <w:proofErr w:type="spellStart"/>
      <w:r>
        <w:t>chart</w:t>
      </w:r>
      <w:proofErr w:type="spellEnd"/>
      <w:r>
        <w:t xml:space="preserve">-dator samt blädderblock. </w:t>
      </w:r>
    </w:p>
    <w:p w14:paraId="2D63CF1C" w14:textId="77777777" w:rsidR="00443ACB" w:rsidRDefault="00443ACB" w:rsidP="00443ACB">
      <w:pPr>
        <w:rPr>
          <w:b/>
          <w:bCs/>
        </w:rPr>
      </w:pPr>
      <w:r>
        <w:t>Testavståndet är 3 meter.</w:t>
      </w:r>
    </w:p>
    <w:p w14:paraId="690D31F9" w14:textId="77777777" w:rsidR="00443ACB" w:rsidRDefault="00443ACB" w:rsidP="00443ACB"/>
    <w:p w14:paraId="3A42FE44" w14:textId="77777777" w:rsidR="00443ACB" w:rsidRDefault="00443ACB" w:rsidP="00443ACB">
      <w:r>
        <w:rPr>
          <w:noProof/>
        </w:rPr>
        <w:drawing>
          <wp:inline distT="0" distB="0" distL="0" distR="0" wp14:anchorId="2B379CE2" wp14:editId="0F8A5DCD">
            <wp:extent cx="2466975" cy="2266950"/>
            <wp:effectExtent l="0" t="0" r="0" b="0"/>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63652792"/>
                    <pic:cNvPicPr/>
                  </pic:nvPicPr>
                  <pic:blipFill>
                    <a:blip r:embed="rId17">
                      <a:extLst>
                        <a:ext uri="{28A0092B-C50C-407E-A947-70E740481C1C}">
                          <a14:useLocalDpi xmlns:a14="http://schemas.microsoft.com/office/drawing/2010/main" val="0"/>
                        </a:ext>
                      </a:extLst>
                    </a:blip>
                    <a:stretch>
                      <a:fillRect/>
                    </a:stretch>
                  </pic:blipFill>
                  <pic:spPr>
                    <a:xfrm>
                      <a:off x="0" y="0"/>
                      <a:ext cx="2466975" cy="2266950"/>
                    </a:xfrm>
                    <a:prstGeom prst="rect">
                      <a:avLst/>
                    </a:prstGeom>
                  </pic:spPr>
                </pic:pic>
              </a:graphicData>
            </a:graphic>
          </wp:inline>
        </w:drawing>
      </w:r>
    </w:p>
    <w:p w14:paraId="37214441" w14:textId="77777777" w:rsidR="00443ACB" w:rsidRDefault="00443ACB" w:rsidP="00443ACB">
      <w:pPr>
        <w:rPr>
          <w:b/>
          <w:bCs/>
        </w:rPr>
      </w:pPr>
    </w:p>
    <w:p w14:paraId="12444B61" w14:textId="77777777" w:rsidR="00443ACB" w:rsidRDefault="00443ACB" w:rsidP="00443ACB">
      <w:r w:rsidRPr="6BACE4A1">
        <w:rPr>
          <w:b/>
          <w:bCs/>
        </w:rPr>
        <w:lastRenderedPageBreak/>
        <w:t>LEA</w:t>
      </w:r>
    </w:p>
    <w:p w14:paraId="610C92F1" w14:textId="77777777" w:rsidR="00443ACB" w:rsidRDefault="00443ACB" w:rsidP="00443ACB">
      <w:r>
        <w:t xml:space="preserve">Rekommenderad att användas till barn i åldrarna 2,5–4 år. Barnen får berätta vad de ser för symbol eller peka på medföljande pektavla. </w:t>
      </w:r>
    </w:p>
    <w:p w14:paraId="3A6E0510" w14:textId="77777777" w:rsidR="00443ACB" w:rsidRDefault="00443ACB" w:rsidP="00443ACB">
      <w:r>
        <w:t>Testavståndet är 3 meter.</w:t>
      </w:r>
    </w:p>
    <w:p w14:paraId="29C504AA" w14:textId="77777777" w:rsidR="00443ACB" w:rsidRDefault="00443ACB" w:rsidP="00443ACB">
      <w:r>
        <w:rPr>
          <w:noProof/>
        </w:rPr>
        <w:drawing>
          <wp:inline distT="0" distB="0" distL="0" distR="0" wp14:anchorId="4A3D30D4" wp14:editId="28870710">
            <wp:extent cx="1208598" cy="1768875"/>
            <wp:effectExtent l="0" t="0" r="0" b="3175"/>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1219733" cy="1785172"/>
                    </a:xfrm>
                    <a:prstGeom prst="rect">
                      <a:avLst/>
                    </a:prstGeom>
                  </pic:spPr>
                </pic:pic>
              </a:graphicData>
            </a:graphic>
          </wp:inline>
        </w:drawing>
      </w:r>
    </w:p>
    <w:p w14:paraId="0650BD09" w14:textId="77777777" w:rsidR="00443ACB" w:rsidRDefault="00443ACB" w:rsidP="00443ACB">
      <w:pPr>
        <w:rPr>
          <w:b/>
          <w:bCs/>
        </w:rPr>
      </w:pPr>
    </w:p>
    <w:p w14:paraId="6270BC7D" w14:textId="77777777" w:rsidR="00443ACB" w:rsidRDefault="00443ACB" w:rsidP="00443ACB">
      <w:r w:rsidRPr="6BACE4A1">
        <w:rPr>
          <w:b/>
          <w:bCs/>
        </w:rPr>
        <w:t>HVOT</w:t>
      </w:r>
    </w:p>
    <w:p w14:paraId="19FBE66C" w14:textId="77777777" w:rsidR="00443ACB" w:rsidRDefault="00443ACB" w:rsidP="00443ACB">
      <w:r>
        <w:t xml:space="preserve">Rekommenderad metod vid 4 år och eventuellt vid 5års ålder. Barnen får berätta vad de ser för symbol eller peka på medföljande pektavla. </w:t>
      </w:r>
    </w:p>
    <w:p w14:paraId="6FC37CFF" w14:textId="77777777" w:rsidR="00443ACB" w:rsidRDefault="00443ACB" w:rsidP="00443ACB">
      <w:r>
        <w:t>Testavståndet är 3 meter.</w:t>
      </w:r>
    </w:p>
    <w:p w14:paraId="399F3295" w14:textId="77777777" w:rsidR="00443ACB" w:rsidRDefault="00443ACB" w:rsidP="00443ACB">
      <w:r>
        <w:rPr>
          <w:noProof/>
        </w:rPr>
        <w:drawing>
          <wp:inline distT="0" distB="0" distL="0" distR="0" wp14:anchorId="5F26C6AE" wp14:editId="6DA0E131">
            <wp:extent cx="1018736" cy="1653872"/>
            <wp:effectExtent l="0" t="0" r="0" b="3810"/>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1031540" cy="1674659"/>
                    </a:xfrm>
                    <a:prstGeom prst="rect">
                      <a:avLst/>
                    </a:prstGeom>
                  </pic:spPr>
                </pic:pic>
              </a:graphicData>
            </a:graphic>
          </wp:inline>
        </w:drawing>
      </w:r>
    </w:p>
    <w:p w14:paraId="2B643FFE" w14:textId="77777777" w:rsidR="00443ACB" w:rsidRDefault="00443ACB" w:rsidP="00443ACB">
      <w:pPr>
        <w:rPr>
          <w:b/>
          <w:bCs/>
        </w:rPr>
      </w:pPr>
      <w:r w:rsidRPr="6BACE4A1">
        <w:rPr>
          <w:b/>
          <w:bCs/>
        </w:rPr>
        <w:t>KM</w:t>
      </w:r>
    </w:p>
    <w:p w14:paraId="3FF7C026" w14:textId="77777777" w:rsidR="00443ACB" w:rsidRDefault="00443ACB" w:rsidP="00443ACB">
      <w:pPr>
        <w:rPr>
          <w:b/>
          <w:bCs/>
        </w:rPr>
      </w:pPr>
      <w:r>
        <w:t xml:space="preserve">Bokstavstavla rekommenderad för barn från 5 år och uppåt.  </w:t>
      </w:r>
    </w:p>
    <w:p w14:paraId="1E935995" w14:textId="77777777" w:rsidR="00443ACB" w:rsidRDefault="00443ACB" w:rsidP="00443ACB">
      <w:r>
        <w:t>Barnen får berätta vad de ser för symbol eller peka på medföljande pektavla.</w:t>
      </w:r>
    </w:p>
    <w:p w14:paraId="15E07290" w14:textId="77777777" w:rsidR="00443ACB" w:rsidRDefault="00443ACB" w:rsidP="00443ACB">
      <w:pPr>
        <w:rPr>
          <w:b/>
          <w:bCs/>
        </w:rPr>
      </w:pPr>
      <w:r>
        <w:rPr>
          <w:noProof/>
        </w:rPr>
        <w:drawing>
          <wp:anchor distT="0" distB="0" distL="114300" distR="114300" simplePos="0" relativeHeight="251658240" behindDoc="1" locked="0" layoutInCell="1" allowOverlap="1" wp14:anchorId="4FEC08CA" wp14:editId="2D1A0E1E">
            <wp:simplePos x="0" y="0"/>
            <wp:positionH relativeFrom="margin">
              <wp:posOffset>662222</wp:posOffset>
            </wp:positionH>
            <wp:positionV relativeFrom="paragraph">
              <wp:posOffset>224458</wp:posOffset>
            </wp:positionV>
            <wp:extent cx="985962" cy="1599566"/>
            <wp:effectExtent l="0" t="0" r="5080" b="635"/>
            <wp:wrapTight wrapText="bothSides">
              <wp:wrapPolygon edited="0">
                <wp:start x="0" y="0"/>
                <wp:lineTo x="0" y="21351"/>
                <wp:lineTo x="21294" y="21351"/>
                <wp:lineTo x="21294" y="0"/>
                <wp:lineTo x="0" y="0"/>
              </wp:wrapPolygon>
            </wp:wrapTight>
            <wp:docPr id="9" name="Bildobjek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89224984"/>
                    <pic:cNvPicPr/>
                  </pic:nvPicPr>
                  <pic:blipFill>
                    <a:blip r:embed="rId20">
                      <a:extLst>
                        <a:ext uri="{28A0092B-C50C-407E-A947-70E740481C1C}">
                          <a14:useLocalDpi xmlns:a14="http://schemas.microsoft.com/office/drawing/2010/main" val="0"/>
                        </a:ext>
                      </a:extLst>
                    </a:blip>
                    <a:stretch>
                      <a:fillRect/>
                    </a:stretch>
                  </pic:blipFill>
                  <pic:spPr>
                    <a:xfrm>
                      <a:off x="0" y="0"/>
                      <a:ext cx="985962" cy="1599566"/>
                    </a:xfrm>
                    <a:prstGeom prst="rect">
                      <a:avLst/>
                    </a:prstGeom>
                  </pic:spPr>
                </pic:pic>
              </a:graphicData>
            </a:graphic>
          </wp:anchor>
        </w:drawing>
      </w:r>
      <w:r>
        <w:t>Testavståndet är 3 meter.</w:t>
      </w:r>
    </w:p>
    <w:p w14:paraId="5E97B216" w14:textId="77777777" w:rsidR="00443ACB" w:rsidRDefault="00443ACB" w:rsidP="00443ACB"/>
    <w:p w14:paraId="7C97E389" w14:textId="77777777" w:rsidR="00443ACB" w:rsidRDefault="00443ACB" w:rsidP="00443ACB"/>
    <w:p w14:paraId="681823D4" w14:textId="77777777" w:rsidR="00A06F29" w:rsidRDefault="00A06F29">
      <w:pPr>
        <w:spacing w:after="0" w:line="240" w:lineRule="auto"/>
        <w:ind w:left="0" w:right="0"/>
        <w:rPr>
          <w:rFonts w:ascii="Calibri" w:hAnsi="Calibri"/>
          <w:b/>
          <w:color w:val="000000"/>
          <w:sz w:val="26"/>
          <w:szCs w:val="18"/>
        </w:rPr>
      </w:pPr>
      <w:r>
        <w:br w:type="page"/>
      </w:r>
    </w:p>
    <w:p w14:paraId="6A00EE09" w14:textId="482254B3" w:rsidR="00443ACB" w:rsidRDefault="00443ACB" w:rsidP="00443ACB">
      <w:pPr>
        <w:pStyle w:val="MellanrubrikVGR"/>
      </w:pPr>
      <w:r>
        <w:lastRenderedPageBreak/>
        <w:t>Förberedelser</w:t>
      </w:r>
    </w:p>
    <w:p w14:paraId="40B8C56F" w14:textId="77777777" w:rsidR="00443ACB" w:rsidRDefault="00443ACB" w:rsidP="00443ACB">
      <w:pPr>
        <w:pStyle w:val="Punktlista"/>
        <w:rPr>
          <w:rFonts w:eastAsia="Lato"/>
        </w:rPr>
      </w:pPr>
      <w:r w:rsidRPr="32C1C62D">
        <w:rPr>
          <w:rFonts w:eastAsia="Lato"/>
        </w:rPr>
        <w:t>Se till att miljön är så lugn att barnet inte störs. Endast vårdnadshavare och undersökaren bör finnas i rummet.</w:t>
      </w:r>
    </w:p>
    <w:p w14:paraId="0B7AF7F6" w14:textId="77777777" w:rsidR="00443ACB" w:rsidRDefault="00443ACB" w:rsidP="00443ACB">
      <w:pPr>
        <w:pStyle w:val="Punktlista"/>
        <w:rPr>
          <w:rFonts w:eastAsia="Lato"/>
        </w:rPr>
      </w:pPr>
      <w:r w:rsidRPr="32C1C62D">
        <w:rPr>
          <w:rFonts w:eastAsia="Lato"/>
        </w:rPr>
        <w:t>Barnet får sitta i förälders knä eller på en egen stol med ett litet bord framför sig.</w:t>
      </w:r>
    </w:p>
    <w:p w14:paraId="07875A88" w14:textId="77777777" w:rsidR="00443ACB" w:rsidRDefault="00443ACB" w:rsidP="00443ACB">
      <w:pPr>
        <w:pStyle w:val="Punktlista"/>
        <w:rPr>
          <w:rFonts w:eastAsia="Lato"/>
        </w:rPr>
      </w:pPr>
      <w:r w:rsidRPr="32C1C62D">
        <w:rPr>
          <w:rFonts w:eastAsia="Lato"/>
        </w:rPr>
        <w:t>Avståndet från barnets ögon till syntavlan ska vara 3 meter.</w:t>
      </w:r>
    </w:p>
    <w:p w14:paraId="6EA8D5CA" w14:textId="77777777" w:rsidR="00443ACB" w:rsidRDefault="00443ACB" w:rsidP="00443ACB">
      <w:pPr>
        <w:pStyle w:val="Punktlista"/>
        <w:rPr>
          <w:rFonts w:eastAsia="Lato"/>
        </w:rPr>
      </w:pPr>
      <w:r w:rsidRPr="32C1C62D">
        <w:rPr>
          <w:rFonts w:eastAsia="Lato"/>
        </w:rPr>
        <w:t>Tavlan ska sitta i barnets ögonhöjd.</w:t>
      </w:r>
    </w:p>
    <w:p w14:paraId="5E1EA409" w14:textId="77777777" w:rsidR="00443ACB" w:rsidRDefault="00443ACB" w:rsidP="00443ACB">
      <w:pPr>
        <w:pStyle w:val="Punktlista"/>
        <w:rPr>
          <w:rFonts w:eastAsia="Lato"/>
        </w:rPr>
      </w:pPr>
      <w:r w:rsidRPr="32C1C62D">
        <w:rPr>
          <w:rFonts w:eastAsia="Lato"/>
        </w:rPr>
        <w:t>Pektavlan placeras framför barnet eller i barnets knä.</w:t>
      </w:r>
    </w:p>
    <w:p w14:paraId="5887DEA3" w14:textId="77777777" w:rsidR="00443ACB" w:rsidRDefault="00443ACB" w:rsidP="00443ACB">
      <w:pPr>
        <w:pStyle w:val="Punktlista"/>
        <w:rPr>
          <w:rFonts w:eastAsia="Lato"/>
        </w:rPr>
      </w:pPr>
      <w:r w:rsidRPr="32C1C62D">
        <w:rPr>
          <w:rFonts w:eastAsia="Lato"/>
        </w:rPr>
        <w:t xml:space="preserve">Förklara för barnet hur </w:t>
      </w:r>
      <w:proofErr w:type="spellStart"/>
      <w:r w:rsidRPr="32C1C62D">
        <w:rPr>
          <w:rFonts w:eastAsia="Lato"/>
        </w:rPr>
        <w:t>synprövningen</w:t>
      </w:r>
      <w:proofErr w:type="spellEnd"/>
      <w:r w:rsidRPr="32C1C62D">
        <w:rPr>
          <w:rFonts w:eastAsia="Lato"/>
        </w:rPr>
        <w:t xml:space="preserve"> går till.</w:t>
      </w:r>
    </w:p>
    <w:p w14:paraId="6F74E63C" w14:textId="77777777" w:rsidR="00443ACB" w:rsidRDefault="00443ACB" w:rsidP="00443ACB">
      <w:pPr>
        <w:pStyle w:val="Punktlista"/>
        <w:rPr>
          <w:rFonts w:eastAsia="Lato"/>
        </w:rPr>
      </w:pPr>
      <w:r w:rsidRPr="32C1C62D">
        <w:rPr>
          <w:rFonts w:eastAsia="Lato"/>
        </w:rPr>
        <w:t>Peka först på några stora bokstäver utan att täcka för något öga. Undersökaren står vid syntavlan och barnet har pektavlan framför sig. Förklara för barnet att det gäller att peka på samma bokstav på pektavlan som undersökaren pekar på.</w:t>
      </w:r>
    </w:p>
    <w:p w14:paraId="72B16F86" w14:textId="77777777" w:rsidR="00443ACB" w:rsidRDefault="00443ACB" w:rsidP="00443ACB">
      <w:pPr>
        <w:pStyle w:val="Punktlista"/>
        <w:rPr>
          <w:rFonts w:eastAsia="Lato"/>
        </w:rPr>
      </w:pPr>
      <w:r w:rsidRPr="32C1C62D">
        <w:rPr>
          <w:rFonts w:eastAsia="Lato"/>
        </w:rPr>
        <w:t>Undersökaren ska förvissa sig om att barnet har förstått.</w:t>
      </w:r>
    </w:p>
    <w:p w14:paraId="1C105EE5" w14:textId="77777777" w:rsidR="00443ACB" w:rsidRDefault="00443ACB" w:rsidP="00443ACB">
      <w:pPr>
        <w:pStyle w:val="Punktlista"/>
        <w:rPr>
          <w:rFonts w:eastAsia="Lato"/>
          <w:i/>
          <w:iCs/>
        </w:rPr>
      </w:pPr>
      <w:r w:rsidRPr="32C1C62D">
        <w:rPr>
          <w:rFonts w:eastAsia="Lato"/>
        </w:rPr>
        <w:t>Täck sedan för vänster öga med tät lapp tillverkad av hudvänlig tape eller häfta. Var särskilt noga med att det inte blir någon glipa mellan tape och hud mot näsan</w:t>
      </w:r>
      <w:r w:rsidRPr="32C1C62D">
        <w:rPr>
          <w:rFonts w:eastAsia="Lato"/>
          <w:i/>
          <w:iCs/>
        </w:rPr>
        <w:t xml:space="preserve">. </w:t>
      </w:r>
    </w:p>
    <w:p w14:paraId="3B152A5E" w14:textId="77777777" w:rsidR="00443ACB" w:rsidRDefault="00443ACB" w:rsidP="00443ACB">
      <w:pPr>
        <w:rPr>
          <w:rFonts w:eastAsia="Lato"/>
        </w:rPr>
      </w:pPr>
      <w:r w:rsidRPr="32C1C62D">
        <w:rPr>
          <w:rFonts w:eastAsia="Lato"/>
        </w:rPr>
        <w:t>Använd inte förälders hand eller en piratlapp som förtäckning eftersom det lätt blir en glipa som barnet kan kika genom.</w:t>
      </w:r>
    </w:p>
    <w:p w14:paraId="36073450" w14:textId="77777777" w:rsidR="00443ACB" w:rsidRDefault="00443ACB" w:rsidP="00443ACB">
      <w:pPr>
        <w:rPr>
          <w:rFonts w:eastAsia="Lato"/>
        </w:rPr>
      </w:pPr>
    </w:p>
    <w:p w14:paraId="4D6EA493" w14:textId="77777777" w:rsidR="00443ACB" w:rsidRDefault="00443ACB" w:rsidP="00443ACB">
      <w:pPr>
        <w:pStyle w:val="MellanrubrikVGR"/>
        <w:rPr>
          <w:rFonts w:eastAsia="Lato"/>
        </w:rPr>
      </w:pPr>
      <w:r w:rsidRPr="32C1C62D">
        <w:rPr>
          <w:rFonts w:eastAsia="Lato"/>
        </w:rPr>
        <w:t>Genomförande</w:t>
      </w:r>
    </w:p>
    <w:p w14:paraId="28AC6821" w14:textId="77777777" w:rsidR="00443ACB" w:rsidRDefault="00443ACB" w:rsidP="00443ACB">
      <w:pPr>
        <w:pStyle w:val="Punktlista"/>
        <w:rPr>
          <w:rFonts w:eastAsia="Lato"/>
        </w:rPr>
      </w:pPr>
      <w:r w:rsidRPr="32C1C62D">
        <w:rPr>
          <w:rFonts w:eastAsia="Lato"/>
        </w:rPr>
        <w:t>Det är en god regel att alltid börja med höger öga så att man ständigt har samma rutin för att undvika förväxling.</w:t>
      </w:r>
    </w:p>
    <w:p w14:paraId="792393D3" w14:textId="77777777" w:rsidR="00443ACB" w:rsidRDefault="00443ACB" w:rsidP="00443ACB">
      <w:pPr>
        <w:pStyle w:val="Punktlista"/>
        <w:rPr>
          <w:rFonts w:eastAsia="Lato"/>
        </w:rPr>
      </w:pPr>
      <w:r w:rsidRPr="32C1C62D">
        <w:rPr>
          <w:rFonts w:eastAsia="Lato"/>
        </w:rPr>
        <w:t>Börja prövningen med någon stor bokstav</w:t>
      </w:r>
      <w:r w:rsidRPr="001E773D">
        <w:rPr>
          <w:rFonts w:eastAsia="Lato"/>
        </w:rPr>
        <w:t>/symbol</w:t>
      </w:r>
      <w:r w:rsidRPr="32C1C62D">
        <w:rPr>
          <w:rFonts w:eastAsia="Lato"/>
        </w:rPr>
        <w:t xml:space="preserve"> för att se att barnet har förstått.</w:t>
      </w:r>
    </w:p>
    <w:p w14:paraId="64EAFDB0" w14:textId="77777777" w:rsidR="00443ACB" w:rsidRDefault="00443ACB" w:rsidP="00443ACB">
      <w:pPr>
        <w:pStyle w:val="Punktlista"/>
        <w:rPr>
          <w:rFonts w:eastAsia="Lato"/>
        </w:rPr>
      </w:pPr>
      <w:r w:rsidRPr="32C1C62D">
        <w:rPr>
          <w:rFonts w:eastAsia="Lato"/>
        </w:rPr>
        <w:t>Fortsätt snabbt nedåt i mitten av tavlan.</w:t>
      </w:r>
    </w:p>
    <w:p w14:paraId="2613227B" w14:textId="77777777" w:rsidR="00443ACB" w:rsidRDefault="00443ACB" w:rsidP="00443ACB">
      <w:pPr>
        <w:pStyle w:val="Punktlista"/>
        <w:rPr>
          <w:rFonts w:eastAsia="Lato"/>
        </w:rPr>
      </w:pPr>
      <w:r w:rsidRPr="32C1C62D">
        <w:rPr>
          <w:rFonts w:eastAsia="Lato"/>
        </w:rPr>
        <w:t xml:space="preserve">När man tror att man kommit till den rad som barnet nätt och jämnt ser börjar man pröva flera bokstäver i rad. </w:t>
      </w:r>
    </w:p>
    <w:p w14:paraId="471E7E7B" w14:textId="77777777" w:rsidR="00443ACB" w:rsidRDefault="00443ACB" w:rsidP="00443ACB">
      <w:pPr>
        <w:pStyle w:val="Punktlista"/>
        <w:rPr>
          <w:rFonts w:eastAsia="Lato"/>
        </w:rPr>
      </w:pPr>
      <w:r w:rsidRPr="32C1C62D">
        <w:rPr>
          <w:rFonts w:eastAsia="Lato"/>
        </w:rPr>
        <w:t xml:space="preserve">Cirka 60 </w:t>
      </w:r>
      <w:r>
        <w:rPr>
          <w:rFonts w:eastAsia="Lato"/>
        </w:rPr>
        <w:t>%</w:t>
      </w:r>
      <w:r w:rsidRPr="32C1C62D">
        <w:rPr>
          <w:rFonts w:eastAsia="Lato"/>
        </w:rPr>
        <w:t xml:space="preserve"> av bokstäverna på en rad ska vara rätt för godkänt resultat. Många barn orkar inte koncentrera sig så länge att man kan pröva alla bokstäver på en rad. Då accepteras att barnet klarar cirka 60 </w:t>
      </w:r>
      <w:r>
        <w:rPr>
          <w:rFonts w:eastAsia="Lato"/>
        </w:rPr>
        <w:t>%</w:t>
      </w:r>
      <w:r w:rsidRPr="32C1C62D">
        <w:rPr>
          <w:rFonts w:eastAsia="Lato"/>
        </w:rPr>
        <w:t xml:space="preserve"> av de bokstäver man visar på en rad. Exemp</w:t>
      </w:r>
      <w:r>
        <w:rPr>
          <w:rFonts w:eastAsia="Lato"/>
        </w:rPr>
        <w:t>e</w:t>
      </w:r>
      <w:r w:rsidRPr="32C1C62D">
        <w:rPr>
          <w:rFonts w:eastAsia="Lato"/>
        </w:rPr>
        <w:t>lvis 4 rätt av 6 bokstäver man pekat på eller 5 rätt av 8 bokstäver. Välj bokstäver mitt på raden. Bokstäverna längst åt sidan på raden är lättare att se och man bör därför peka på bokstäver mitt på raden. Om barnet kan se bokstäverna i mitten på raden kan man förutsätta att det även kan se bokstäverna åt sidan.</w:t>
      </w:r>
    </w:p>
    <w:p w14:paraId="77E71E8E" w14:textId="77777777" w:rsidR="00443ACB" w:rsidRDefault="00443ACB" w:rsidP="00443ACB">
      <w:pPr>
        <w:pStyle w:val="Punktlista"/>
        <w:rPr>
          <w:rFonts w:eastAsia="Lato"/>
        </w:rPr>
      </w:pPr>
      <w:r w:rsidRPr="32C1C62D">
        <w:rPr>
          <w:rFonts w:eastAsia="Lato"/>
        </w:rPr>
        <w:t xml:space="preserve">För att </w:t>
      </w:r>
      <w:proofErr w:type="spellStart"/>
      <w:r w:rsidRPr="32C1C62D">
        <w:rPr>
          <w:rFonts w:eastAsia="Lato"/>
        </w:rPr>
        <w:t>synprövningen</w:t>
      </w:r>
      <w:proofErr w:type="spellEnd"/>
      <w:r w:rsidRPr="32C1C62D">
        <w:rPr>
          <w:rFonts w:eastAsia="Lato"/>
        </w:rPr>
        <w:t xml:space="preserve"> ska bli tillförlitlig kan den inte ta för lång tid.</w:t>
      </w:r>
    </w:p>
    <w:p w14:paraId="788C20AC" w14:textId="77777777" w:rsidR="00443ACB" w:rsidRDefault="00443ACB" w:rsidP="00443ACB">
      <w:pPr>
        <w:pStyle w:val="Punktlista"/>
        <w:rPr>
          <w:rFonts w:eastAsia="Lato"/>
        </w:rPr>
      </w:pPr>
      <w:r w:rsidRPr="32C1C62D">
        <w:rPr>
          <w:rFonts w:eastAsia="Lato"/>
        </w:rPr>
        <w:lastRenderedPageBreak/>
        <w:t>Det är viktigt att försäkra sig om att barnet verkligen tittar på bokstaven på syntavlan innan det svarar.</w:t>
      </w:r>
    </w:p>
    <w:p w14:paraId="32CE66B0" w14:textId="77777777" w:rsidR="00443ACB" w:rsidRDefault="00443ACB" w:rsidP="00443ACB">
      <w:pPr>
        <w:pStyle w:val="Punktlista"/>
        <w:rPr>
          <w:rFonts w:eastAsia="Lato"/>
        </w:rPr>
      </w:pPr>
      <w:r w:rsidRPr="32C1C62D">
        <w:rPr>
          <w:rFonts w:eastAsia="Lato"/>
        </w:rPr>
        <w:t xml:space="preserve">Fortsätt </w:t>
      </w:r>
      <w:proofErr w:type="spellStart"/>
      <w:r w:rsidRPr="32C1C62D">
        <w:rPr>
          <w:rFonts w:eastAsia="Lato"/>
        </w:rPr>
        <w:t>synprövningen</w:t>
      </w:r>
      <w:proofErr w:type="spellEnd"/>
      <w:r w:rsidRPr="32C1C62D">
        <w:rPr>
          <w:rFonts w:eastAsia="Lato"/>
        </w:rPr>
        <w:t xml:space="preserve"> på varje öga så långt ner på tavlan barnet kan se.</w:t>
      </w:r>
    </w:p>
    <w:p w14:paraId="33463FAF" w14:textId="77777777" w:rsidR="00443ACB" w:rsidRDefault="00443ACB" w:rsidP="00443ACB">
      <w:pPr>
        <w:pStyle w:val="Punktlista"/>
        <w:rPr>
          <w:rFonts w:eastAsia="Lato"/>
        </w:rPr>
      </w:pPr>
      <w:r w:rsidRPr="32C1C62D">
        <w:rPr>
          <w:rFonts w:eastAsia="Lato"/>
        </w:rPr>
        <w:t>Tala inte om för barnet om det visat fel utan uppmuntra det att fortsätta.</w:t>
      </w:r>
    </w:p>
    <w:p w14:paraId="2905FCEF" w14:textId="77777777" w:rsidR="00443ACB" w:rsidRDefault="00443ACB" w:rsidP="00443ACB">
      <w:pPr>
        <w:pStyle w:val="Punktlista"/>
        <w:rPr>
          <w:rFonts w:eastAsia="Lato"/>
        </w:rPr>
      </w:pPr>
      <w:r w:rsidRPr="32C1C62D">
        <w:rPr>
          <w:rFonts w:eastAsia="Lato"/>
        </w:rPr>
        <w:t>Var observant på huvudvridningar eller om barnet trixar och försöker kika förbi förtäckningen.</w:t>
      </w:r>
    </w:p>
    <w:p w14:paraId="65C526ED" w14:textId="77777777" w:rsidR="00443ACB" w:rsidRDefault="00443ACB" w:rsidP="00443ACB">
      <w:pPr>
        <w:pStyle w:val="Punktlista"/>
        <w:rPr>
          <w:rFonts w:eastAsia="Lato"/>
        </w:rPr>
      </w:pPr>
      <w:r w:rsidRPr="32C1C62D">
        <w:rPr>
          <w:rFonts w:eastAsia="Lato"/>
        </w:rPr>
        <w:t>Tänk på att det går att se med det förtäckta ögat genom minsta lilla springa.</w:t>
      </w:r>
    </w:p>
    <w:p w14:paraId="57734496" w14:textId="77777777" w:rsidR="00443ACB" w:rsidRDefault="00443ACB" w:rsidP="00443ACB">
      <w:pPr>
        <w:pStyle w:val="Punktlista"/>
        <w:rPr>
          <w:rFonts w:eastAsia="Lato"/>
        </w:rPr>
      </w:pPr>
      <w:r w:rsidRPr="32C1C62D">
        <w:rPr>
          <w:rFonts w:eastAsia="Lato"/>
        </w:rPr>
        <w:t>Om undersökningen inte går att genomföra på grund av bristande medverkan eller vid tveksamt resultat av annan anledning än trolig synnedsättning, omprövas synskärpan,</w:t>
      </w:r>
      <w:r>
        <w:rPr>
          <w:rFonts w:eastAsia="Lato"/>
        </w:rPr>
        <w:t xml:space="preserve"> </w:t>
      </w:r>
      <w:r w:rsidRPr="32C1C62D">
        <w:rPr>
          <w:rFonts w:eastAsia="Lato"/>
        </w:rPr>
        <w:t>Vid omprövning bör man börja med sämsta ögat och vid en tidpunkt då barnet är utvilat.</w:t>
      </w:r>
    </w:p>
    <w:p w14:paraId="7C1B1D4F" w14:textId="77777777" w:rsidR="00443ACB" w:rsidRDefault="00443ACB" w:rsidP="00443ACB">
      <w:pPr>
        <w:pStyle w:val="MellanrubrikVGR"/>
      </w:pPr>
      <w:r>
        <w:t>Dokumentation</w:t>
      </w:r>
    </w:p>
    <w:p w14:paraId="37405257" w14:textId="77777777" w:rsidR="00443ACB" w:rsidRDefault="00443ACB" w:rsidP="00443ACB">
      <w:r>
        <w:t>Det är viktigt att dokumentera vilken syntavla som använts samt om pektavla använts eller om barnet kan bokstäverna. På digital syntavla kan flera rader, enstaka rad eller enstaka bokstäver väljas. Dokumentera tydligt vilken metod som använts.</w:t>
      </w:r>
    </w:p>
    <w:p w14:paraId="39A3AA26" w14:textId="77777777" w:rsidR="00443ACB" w:rsidRDefault="00443ACB" w:rsidP="00443ACB">
      <w:pPr>
        <w:pStyle w:val="Punktlista"/>
        <w:numPr>
          <w:ilvl w:val="0"/>
          <w:numId w:val="0"/>
        </w:numPr>
        <w:ind w:left="357"/>
      </w:pPr>
    </w:p>
    <w:p w14:paraId="56C345C6" w14:textId="77777777" w:rsidR="00443ACB" w:rsidRDefault="00443ACB" w:rsidP="00443ACB">
      <w:pPr>
        <w:pStyle w:val="Rubrik2"/>
      </w:pPr>
      <w:r>
        <w:t>Referenser och relaterade dokument</w:t>
      </w:r>
    </w:p>
    <w:p w14:paraId="0B9DE3CD" w14:textId="3FD0CB0F" w:rsidR="00D6E29F" w:rsidRDefault="00D6E29F" w:rsidP="5690C0A0">
      <w:pPr>
        <w:pStyle w:val="Liststycke"/>
        <w:numPr>
          <w:ilvl w:val="0"/>
          <w:numId w:val="23"/>
        </w:numPr>
        <w:rPr>
          <w:lang w:val="en-US"/>
        </w:rPr>
      </w:pPr>
      <w:proofErr w:type="spellStart"/>
      <w:r w:rsidRPr="1119D7FE">
        <w:rPr>
          <w:lang w:val="en-US"/>
        </w:rPr>
        <w:t>Gyllencreutz</w:t>
      </w:r>
      <w:proofErr w:type="spellEnd"/>
      <w:r w:rsidRPr="1119D7FE">
        <w:rPr>
          <w:lang w:val="en-US"/>
        </w:rPr>
        <w:t xml:space="preserve"> E, </w:t>
      </w:r>
      <w:proofErr w:type="spellStart"/>
      <w:r w:rsidRPr="1119D7FE">
        <w:rPr>
          <w:lang w:val="en-US"/>
        </w:rPr>
        <w:t>Chouliara</w:t>
      </w:r>
      <w:proofErr w:type="spellEnd"/>
      <w:r w:rsidRPr="1119D7FE">
        <w:rPr>
          <w:lang w:val="en-US"/>
        </w:rPr>
        <w:t xml:space="preserve"> A, </w:t>
      </w:r>
      <w:proofErr w:type="spellStart"/>
      <w:r w:rsidRPr="1119D7FE">
        <w:rPr>
          <w:lang w:val="en-US"/>
        </w:rPr>
        <w:t>Alibakhshi</w:t>
      </w:r>
      <w:proofErr w:type="spellEnd"/>
      <w:r w:rsidRPr="1119D7FE">
        <w:rPr>
          <w:lang w:val="en-US"/>
        </w:rPr>
        <w:t xml:space="preserve"> A, </w:t>
      </w:r>
      <w:proofErr w:type="spellStart"/>
      <w:r w:rsidRPr="1119D7FE">
        <w:rPr>
          <w:lang w:val="en-US"/>
        </w:rPr>
        <w:t>Tjörnvik</w:t>
      </w:r>
      <w:proofErr w:type="spellEnd"/>
      <w:r w:rsidRPr="1119D7FE">
        <w:rPr>
          <w:lang w:val="en-US"/>
        </w:rPr>
        <w:t xml:space="preserve"> M, Aring E, Andersson Grönlund M. Evaluation of vision screening in five- to eight-year-old children living in Region </w:t>
      </w:r>
      <w:proofErr w:type="spellStart"/>
      <w:r w:rsidRPr="1119D7FE">
        <w:rPr>
          <w:lang w:val="en-US"/>
        </w:rPr>
        <w:t>Västra</w:t>
      </w:r>
      <w:proofErr w:type="spellEnd"/>
      <w:r w:rsidRPr="1119D7FE">
        <w:rPr>
          <w:lang w:val="en-US"/>
        </w:rPr>
        <w:t xml:space="preserve"> </w:t>
      </w:r>
      <w:proofErr w:type="spellStart"/>
      <w:r w:rsidRPr="1119D7FE">
        <w:rPr>
          <w:lang w:val="en-US"/>
        </w:rPr>
        <w:t>Götaland</w:t>
      </w:r>
      <w:proofErr w:type="spellEnd"/>
      <w:r w:rsidRPr="1119D7FE">
        <w:rPr>
          <w:lang w:val="en-US"/>
        </w:rPr>
        <w:t xml:space="preserve">, Sweden - a prospective </w:t>
      </w:r>
      <w:proofErr w:type="spellStart"/>
      <w:r w:rsidRPr="1119D7FE">
        <w:rPr>
          <w:lang w:val="en-US"/>
        </w:rPr>
        <w:t>multicentre</w:t>
      </w:r>
      <w:proofErr w:type="spellEnd"/>
      <w:r w:rsidRPr="1119D7FE">
        <w:rPr>
          <w:lang w:val="en-US"/>
        </w:rPr>
        <w:t xml:space="preserve"> study. Acta </w:t>
      </w:r>
      <w:proofErr w:type="spellStart"/>
      <w:r w:rsidRPr="1119D7FE">
        <w:rPr>
          <w:lang w:val="en-US"/>
        </w:rPr>
        <w:t>Ophthalmol</w:t>
      </w:r>
      <w:proofErr w:type="spellEnd"/>
      <w:r w:rsidRPr="1119D7FE">
        <w:rPr>
          <w:lang w:val="en-US"/>
        </w:rPr>
        <w:t xml:space="preserve">. 2019 Mar;97(2):158-164. </w:t>
      </w:r>
      <w:proofErr w:type="spellStart"/>
      <w:r w:rsidRPr="1119D7FE">
        <w:rPr>
          <w:lang w:val="en-US"/>
        </w:rPr>
        <w:t>doi</w:t>
      </w:r>
      <w:proofErr w:type="spellEnd"/>
      <w:r w:rsidRPr="1119D7FE">
        <w:rPr>
          <w:lang w:val="en-US"/>
        </w:rPr>
        <w:t xml:space="preserve">: 10.1111/aos.13900. </w:t>
      </w:r>
      <w:proofErr w:type="spellStart"/>
      <w:r w:rsidRPr="1119D7FE">
        <w:rPr>
          <w:lang w:val="en-US"/>
        </w:rPr>
        <w:t>Epub</w:t>
      </w:r>
      <w:proofErr w:type="spellEnd"/>
      <w:r w:rsidRPr="1119D7FE">
        <w:rPr>
          <w:lang w:val="en-US"/>
        </w:rPr>
        <w:t xml:space="preserve"> 2018 Oct 2. PMID: 30280519.</w:t>
      </w:r>
    </w:p>
    <w:p w14:paraId="1C58B232" w14:textId="0ACC7434" w:rsidR="00443ACB" w:rsidRDefault="00443ACB" w:rsidP="00443ACB">
      <w:pPr>
        <w:pStyle w:val="Liststycke"/>
        <w:numPr>
          <w:ilvl w:val="0"/>
          <w:numId w:val="23"/>
        </w:numPr>
      </w:pPr>
      <w:r>
        <w:t xml:space="preserve">Grönlund MA, Andersson S, Aring E, Hård AL, Hellström A. </w:t>
      </w:r>
      <w:proofErr w:type="spellStart"/>
      <w:r>
        <w:t>Ophthalmological</w:t>
      </w:r>
      <w:proofErr w:type="spellEnd"/>
      <w:r>
        <w:t xml:space="preserve"> </w:t>
      </w:r>
      <w:proofErr w:type="spellStart"/>
      <w:r>
        <w:t>findings</w:t>
      </w:r>
      <w:proofErr w:type="spellEnd"/>
      <w:r>
        <w:t xml:space="preserve"> in a </w:t>
      </w:r>
      <w:proofErr w:type="spellStart"/>
      <w:r>
        <w:t>sample</w:t>
      </w:r>
      <w:proofErr w:type="spellEnd"/>
      <w:r>
        <w:t xml:space="preserve"> </w:t>
      </w:r>
      <w:proofErr w:type="spellStart"/>
      <w:r>
        <w:t>of</w:t>
      </w:r>
      <w:proofErr w:type="spellEnd"/>
      <w:r>
        <w:t xml:space="preserve"> Swedish </w:t>
      </w:r>
      <w:proofErr w:type="spellStart"/>
      <w:r>
        <w:t>children</w:t>
      </w:r>
      <w:proofErr w:type="spellEnd"/>
      <w:r>
        <w:t xml:space="preserve"> </w:t>
      </w:r>
      <w:proofErr w:type="spellStart"/>
      <w:r>
        <w:t>aged</w:t>
      </w:r>
      <w:proofErr w:type="spellEnd"/>
      <w:r>
        <w:t xml:space="preserve"> 4–15 </w:t>
      </w:r>
      <w:proofErr w:type="spellStart"/>
      <w:r>
        <w:t>years</w:t>
      </w:r>
      <w:proofErr w:type="spellEnd"/>
      <w:r>
        <w:t xml:space="preserve">. Acta </w:t>
      </w:r>
      <w:proofErr w:type="spellStart"/>
      <w:r>
        <w:t>Ophthalmol</w:t>
      </w:r>
      <w:proofErr w:type="spellEnd"/>
      <w:r>
        <w:t xml:space="preserve"> Scand. 2006 </w:t>
      </w:r>
      <w:proofErr w:type="gramStart"/>
      <w:r>
        <w:t>Apr</w:t>
      </w:r>
      <w:proofErr w:type="gramEnd"/>
      <w:r>
        <w:t xml:space="preserve">; 84(2):169-76. </w:t>
      </w:r>
      <w:proofErr w:type="spellStart"/>
      <w:r>
        <w:t>doi</w:t>
      </w:r>
      <w:proofErr w:type="spellEnd"/>
      <w:r>
        <w:t xml:space="preserve">: 10.1111/j.1600-0420.2005.00615.x. PMID: 16637831 </w:t>
      </w:r>
    </w:p>
    <w:p w14:paraId="11B8E5E8" w14:textId="77777777" w:rsidR="00443ACB" w:rsidRDefault="00443ACB" w:rsidP="00443ACB">
      <w:pPr>
        <w:pStyle w:val="Liststycke"/>
        <w:numPr>
          <w:ilvl w:val="0"/>
          <w:numId w:val="23"/>
        </w:numPr>
      </w:pPr>
      <w:r>
        <w:t xml:space="preserve">Kay Pictures. Kay Picture Test </w:t>
      </w:r>
      <w:proofErr w:type="spellStart"/>
      <w:r>
        <w:t>Linear</w:t>
      </w:r>
      <w:proofErr w:type="spellEnd"/>
      <w:r>
        <w:t xml:space="preserve"> </w:t>
      </w:r>
      <w:proofErr w:type="spellStart"/>
      <w:r>
        <w:t>Crowded</w:t>
      </w:r>
      <w:proofErr w:type="spellEnd"/>
      <w:r>
        <w:t xml:space="preserve"> Book [Internet]. </w:t>
      </w:r>
      <w:proofErr w:type="spellStart"/>
      <w:r>
        <w:t>Hertfordshire</w:t>
      </w:r>
      <w:proofErr w:type="spellEnd"/>
      <w:r>
        <w:t xml:space="preserve">, 2021 [citerad 2021-11-08] Hämtad från: </w:t>
      </w:r>
      <w:hyperlink r:id="rId21">
        <w:r w:rsidRPr="1119D7FE">
          <w:rPr>
            <w:rStyle w:val="Hyperlnk"/>
          </w:rPr>
          <w:t>https://kaypictures.co.uk/product/kay-picture-test-linear-crowded-book/</w:t>
        </w:r>
      </w:hyperlink>
      <w:r>
        <w:t xml:space="preserve"> </w:t>
      </w:r>
    </w:p>
    <w:p w14:paraId="7D58C287" w14:textId="77777777" w:rsidR="00443ACB" w:rsidRDefault="00443ACB" w:rsidP="00443ACB">
      <w:pPr>
        <w:pStyle w:val="Liststycke"/>
        <w:numPr>
          <w:ilvl w:val="0"/>
          <w:numId w:val="23"/>
        </w:numPr>
      </w:pPr>
      <w:r>
        <w:t xml:space="preserve">LEA-test. Synbedömning [Internet]. Helsingfors, 2019 [citerad 2021-11-08] Hämtad från: </w:t>
      </w:r>
      <w:hyperlink r:id="rId22">
        <w:r w:rsidRPr="1119D7FE">
          <w:rPr>
            <w:rStyle w:val="Hyperlnk"/>
          </w:rPr>
          <w:t>http://www.lea-test.fi/</w:t>
        </w:r>
      </w:hyperlink>
      <w:r>
        <w:t xml:space="preserve"> </w:t>
      </w:r>
    </w:p>
    <w:p w14:paraId="512BBFA9" w14:textId="77777777" w:rsidR="00443ACB" w:rsidRDefault="00443ACB" w:rsidP="00443ACB">
      <w:pPr>
        <w:pStyle w:val="Liststycke"/>
        <w:numPr>
          <w:ilvl w:val="0"/>
          <w:numId w:val="23"/>
        </w:numPr>
      </w:pPr>
      <w:r>
        <w:t xml:space="preserve">Martin L. Att mäta syn. Visby: Nomen; 2010 </w:t>
      </w:r>
    </w:p>
    <w:p w14:paraId="166491BC" w14:textId="77777777" w:rsidR="00443ACB" w:rsidRDefault="00443ACB" w:rsidP="00443ACB">
      <w:pPr>
        <w:pStyle w:val="Liststycke"/>
        <w:numPr>
          <w:ilvl w:val="0"/>
          <w:numId w:val="23"/>
        </w:numPr>
      </w:pPr>
      <w:r>
        <w:lastRenderedPageBreak/>
        <w:t xml:space="preserve">Rikshandboken barnhälsovård. Ögon- och synundersökning på BVC [Internet]. Stockholm, 2021 [uppdaterad 2021-02-17; citerad 2021-11-08]. Hämtad från: </w:t>
      </w:r>
      <w:hyperlink r:id="rId23">
        <w:r w:rsidRPr="1119D7FE">
          <w:rPr>
            <w:rStyle w:val="Hyperlnk"/>
          </w:rPr>
          <w:t>https://www.rikshandboken-bhv.se/pediatrik/somatiska-undersokningar/ogon--och-synundersokning-pa-bv c/</w:t>
        </w:r>
      </w:hyperlink>
      <w:r>
        <w:t xml:space="preserve"> </w:t>
      </w:r>
    </w:p>
    <w:p w14:paraId="20FD62DA" w14:textId="5E07599B" w:rsidR="00852E85" w:rsidRPr="009C7ED7" w:rsidRDefault="00251BA5" w:rsidP="00852E85">
      <w:pPr>
        <w:pStyle w:val="Liststycke"/>
        <w:numPr>
          <w:ilvl w:val="0"/>
          <w:numId w:val="23"/>
        </w:numPr>
        <w:rPr>
          <w:color w:val="0070C0"/>
          <w:u w:val="single"/>
        </w:rPr>
      </w:pPr>
      <w:r>
        <w:t xml:space="preserve">Nationella kunskapsstödet </w:t>
      </w:r>
      <w:r w:rsidR="00692723">
        <w:t xml:space="preserve">för </w:t>
      </w:r>
      <w:proofErr w:type="spellStart"/>
      <w:r w:rsidR="00692723">
        <w:t>synprövning</w:t>
      </w:r>
      <w:proofErr w:type="spellEnd"/>
      <w:r w:rsidR="00692723">
        <w:t xml:space="preserve"> </w:t>
      </w:r>
      <w:r w:rsidR="0020743F">
        <w:t xml:space="preserve">hos barn. Hämtat från:  </w:t>
      </w:r>
      <w:r w:rsidR="009C7ED7" w:rsidRPr="1119D7FE">
        <w:rPr>
          <w:color w:val="0070C0"/>
          <w:u w:val="single"/>
        </w:rPr>
        <w:t>https://d2flujgsl7escs.cloudfront.net/external/Riktlinje_for_remiss_efter_synprovning_vid_fyraarsbesoket_i_barnhalsovarden.pdf</w:t>
      </w:r>
    </w:p>
    <w:p w14:paraId="30253134" w14:textId="0F2791CD" w:rsidR="00190598" w:rsidRDefault="00190598" w:rsidP="00852E85">
      <w:pPr>
        <w:pStyle w:val="Liststycke"/>
        <w:numPr>
          <w:ilvl w:val="0"/>
          <w:numId w:val="0"/>
        </w:numPr>
        <w:ind w:left="1352"/>
      </w:pPr>
    </w:p>
    <w:p w14:paraId="3B0D2B6B" w14:textId="60771097" w:rsidR="067F0EF1" w:rsidRDefault="000526B6" w:rsidP="000526B6">
      <w:pPr>
        <w:pStyle w:val="Rubrik2"/>
      </w:pPr>
      <w:r>
        <w:t>Granskad av</w:t>
      </w:r>
    </w:p>
    <w:p w14:paraId="68178FAF" w14:textId="122AB0E6" w:rsidR="003A43F1" w:rsidRDefault="003A43F1" w:rsidP="003A43F1">
      <w:r>
        <w:t>Eva Aring, (evaar2), Ortoptist</w:t>
      </w:r>
    </w:p>
    <w:p w14:paraId="134BD07A" w14:textId="35223B55" w:rsidR="003A43F1" w:rsidRPr="003A43F1" w:rsidRDefault="003A43F1" w:rsidP="003A43F1">
      <w:r>
        <w:t>Åsa Tabutea</w:t>
      </w:r>
      <w:r w:rsidR="007372B1">
        <w:t>u-Harrison, (asasv4), Ögonsjuksköterska</w:t>
      </w:r>
    </w:p>
    <w:sectPr w:rsidR="003A43F1" w:rsidRPr="003A43F1" w:rsidSect="002D6023">
      <w:headerReference w:type="default" r:id="rId24"/>
      <w:footerReference w:type="even" r:id="rId25"/>
      <w:footerReference w:type="default" r:id="rId26"/>
      <w:headerReference w:type="first" r:id="rId27"/>
      <w:footerReference w:type="first" r:id="rId28"/>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3AAE7D" w14:textId="77777777" w:rsidR="009C160D" w:rsidRDefault="009C160D">
      <w:r>
        <w:separator/>
      </w:r>
    </w:p>
  </w:endnote>
  <w:endnote w:type="continuationSeparator" w:id="0">
    <w:p w14:paraId="4D89AFAE" w14:textId="77777777" w:rsidR="009C160D" w:rsidRDefault="009C160D">
      <w:r>
        <w:continuationSeparator/>
      </w:r>
    </w:p>
  </w:endnote>
  <w:endnote w:type="continuationNotice" w:id="1">
    <w:p w14:paraId="5A2C67AF" w14:textId="77777777" w:rsidR="009C160D" w:rsidRDefault="009C160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Lato">
    <w:charset w:val="00"/>
    <w:family w:val="swiss"/>
    <w:pitch w:val="variable"/>
    <w:sig w:usb0="E10002FF" w:usb1="5000ECFF" w:usb2="0000002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011674" w14:textId="77777777" w:rsidR="00443ACB" w:rsidRDefault="00443ACB"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7C76C54" w14:textId="77777777" w:rsidR="00443ACB" w:rsidRDefault="00443ACB"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7217061"/>
      <w:docPartObj>
        <w:docPartGallery w:val="Page Numbers (Bottom of Page)"/>
        <w:docPartUnique/>
      </w:docPartObj>
    </w:sdtPr>
    <w:sdtEndPr>
      <w:rPr>
        <w:sz w:val="16"/>
        <w:szCs w:val="16"/>
      </w:rPr>
    </w:sdtEndPr>
    <w:sdtContent>
      <w:p w14:paraId="092D3859" w14:textId="77777777" w:rsidR="00443ACB" w:rsidRPr="00EC0A68" w:rsidRDefault="00443ACB"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A94C76" w14:textId="77777777" w:rsidR="00443ACB" w:rsidRDefault="00443ACB" w:rsidP="00FB2F0F">
    <w:pPr>
      <w:pStyle w:val="Sidfot"/>
      <w:ind w:left="6237" w:hanging="141"/>
      <w:jc w:val="left"/>
    </w:pPr>
    <w:r>
      <w:rPr>
        <w:noProof/>
      </w:rPr>
      <w:drawing>
        <wp:anchor distT="0" distB="0" distL="114300" distR="114300" simplePos="0" relativeHeight="251658247" behindDoc="0" locked="0" layoutInCell="1" allowOverlap="1" wp14:anchorId="6E976DC0" wp14:editId="425A50A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1B48A0FE"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87AF49" w14:textId="77777777" w:rsidR="009C160D" w:rsidRDefault="009C160D"/>
  </w:footnote>
  <w:footnote w:type="continuationSeparator" w:id="0">
    <w:p w14:paraId="51210186" w14:textId="77777777" w:rsidR="009C160D" w:rsidRDefault="009C160D">
      <w:r>
        <w:continuationSeparator/>
      </w:r>
    </w:p>
  </w:footnote>
  <w:footnote w:type="continuationNotice" w:id="1">
    <w:p w14:paraId="29261E16" w14:textId="77777777" w:rsidR="009C160D" w:rsidRDefault="009C160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8373E9" w14:textId="77777777" w:rsidR="00443ACB" w:rsidRPr="00DA65C4" w:rsidRDefault="00443ACB" w:rsidP="00DA65C4">
    <w:pPr>
      <w:pStyle w:val="Sidhuvud"/>
    </w:pPr>
    <w:r>
      <w:rPr>
        <w:noProof/>
        <w:sz w:val="20"/>
        <w:szCs w:val="20"/>
      </w:rPr>
      <mc:AlternateContent>
        <mc:Choice Requires="wps">
          <w:drawing>
            <wp:anchor distT="0" distB="0" distL="114300" distR="114300" simplePos="0" relativeHeight="251658244" behindDoc="0" locked="0" layoutInCell="1" allowOverlap="1" wp14:anchorId="1775A816" wp14:editId="17BE254B">
              <wp:simplePos x="0" y="0"/>
              <wp:positionH relativeFrom="column">
                <wp:posOffset>0</wp:posOffset>
              </wp:positionH>
              <wp:positionV relativeFrom="paragraph">
                <wp:posOffset>-635</wp:posOffset>
              </wp:positionV>
              <wp:extent cx="4667250" cy="323850"/>
              <wp:effectExtent l="0" t="0" r="0" b="0"/>
              <wp:wrapNone/>
              <wp:docPr id="3" name="Textruta 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D3BBD4D" w14:textId="77777777" w:rsidR="00443ACB" w:rsidRDefault="00443ACB"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775A816" id="_x0000_t202" coordsize="21600,21600" o:spt="202" path="m,l,21600r21600,l21600,xe">
              <v:stroke joinstyle="miter"/>
              <v:path gradientshapeok="t" o:connecttype="rect"/>
            </v:shapetype>
            <v:shape id="Textruta 3" o:spid="_x0000_s1026" type="#_x0000_t202" style="position:absolute;left:0;text-align:left;margin-left:0;margin-top:-.05pt;width:367.5pt;height:25.5pt;z-index:2516582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1D3BBD4D" w14:textId="77777777" w:rsidR="00443ACB" w:rsidRDefault="00443ACB"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B049C9" w14:textId="77777777" w:rsidR="00443ACB" w:rsidRDefault="00443ACB" w:rsidP="00413A60">
    <w:pPr>
      <w:pStyle w:val="Sidhuvud"/>
      <w:ind w:left="0" w:right="567"/>
    </w:pPr>
    <w:r w:rsidRPr="00762EE0">
      <w:rPr>
        <w:noProof/>
        <w:sz w:val="20"/>
        <w:szCs w:val="20"/>
      </w:rPr>
      <w:drawing>
        <wp:anchor distT="0" distB="0" distL="114300" distR="114300" simplePos="0" relativeHeight="251658245" behindDoc="0" locked="0" layoutInCell="1" allowOverlap="1" wp14:anchorId="74A964CA" wp14:editId="218CA294">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6" behindDoc="0" locked="0" layoutInCell="1" allowOverlap="1" wp14:anchorId="2B45D1B9" wp14:editId="308B6466">
              <wp:simplePos x="0" y="0"/>
              <wp:positionH relativeFrom="column">
                <wp:posOffset>-172720</wp:posOffset>
              </wp:positionH>
              <wp:positionV relativeFrom="paragraph">
                <wp:posOffset>-65405</wp:posOffset>
              </wp:positionV>
              <wp:extent cx="4667250" cy="323850"/>
              <wp:effectExtent l="0" t="0" r="0" b="0"/>
              <wp:wrapNone/>
              <wp:docPr id="4" name="Textruta 4"/>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CBB5A58" w14:textId="77777777" w:rsidR="00443ACB" w:rsidRDefault="00443AC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B45D1B9" id="_x0000_t202" coordsize="21600,21600" o:spt="202" path="m,l,21600r21600,l21600,xe">
              <v:stroke joinstyle="miter"/>
              <v:path gradientshapeok="t" o:connecttype="rect"/>
            </v:shapetype>
            <v:shape id="Textruta 4" o:spid="_x0000_s1027" type="#_x0000_t202" style="position:absolute;margin-left:-13.6pt;margin-top:-5.15pt;width:367.5pt;height:25.5pt;z-index:25165824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CBB5A58" w14:textId="77777777" w:rsidR="00443ACB" w:rsidRDefault="00443ACB">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07B7F38"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594BB4"/>
    <w:multiLevelType w:val="hybridMultilevel"/>
    <w:tmpl w:val="759EBD4E"/>
    <w:lvl w:ilvl="0" w:tplc="5F860DE6">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ECFF264"/>
    <w:multiLevelType w:val="hybridMultilevel"/>
    <w:tmpl w:val="46FA3B36"/>
    <w:lvl w:ilvl="0" w:tplc="FA74C52E">
      <w:start w:val="1"/>
      <w:numFmt w:val="bullet"/>
      <w:lvlText w:val="-"/>
      <w:lvlJc w:val="left"/>
      <w:pPr>
        <w:ind w:left="720" w:hanging="360"/>
      </w:pPr>
      <w:rPr>
        <w:rFonts w:ascii="Symbol" w:hAnsi="Symbol" w:hint="default"/>
      </w:rPr>
    </w:lvl>
    <w:lvl w:ilvl="1" w:tplc="EF182926">
      <w:start w:val="1"/>
      <w:numFmt w:val="bullet"/>
      <w:lvlText w:val="o"/>
      <w:lvlJc w:val="left"/>
      <w:pPr>
        <w:ind w:left="1440" w:hanging="360"/>
      </w:pPr>
      <w:rPr>
        <w:rFonts w:ascii="Courier New" w:hAnsi="Courier New" w:hint="default"/>
      </w:rPr>
    </w:lvl>
    <w:lvl w:ilvl="2" w:tplc="1D38490E">
      <w:start w:val="1"/>
      <w:numFmt w:val="bullet"/>
      <w:lvlText w:val=""/>
      <w:lvlJc w:val="left"/>
      <w:pPr>
        <w:ind w:left="2160" w:hanging="360"/>
      </w:pPr>
      <w:rPr>
        <w:rFonts w:ascii="Wingdings" w:hAnsi="Wingdings" w:hint="default"/>
      </w:rPr>
    </w:lvl>
    <w:lvl w:ilvl="3" w:tplc="23946862">
      <w:start w:val="1"/>
      <w:numFmt w:val="bullet"/>
      <w:lvlText w:val=""/>
      <w:lvlJc w:val="left"/>
      <w:pPr>
        <w:ind w:left="2880" w:hanging="360"/>
      </w:pPr>
      <w:rPr>
        <w:rFonts w:ascii="Symbol" w:hAnsi="Symbol" w:hint="default"/>
      </w:rPr>
    </w:lvl>
    <w:lvl w:ilvl="4" w:tplc="D840A1CE">
      <w:start w:val="1"/>
      <w:numFmt w:val="bullet"/>
      <w:lvlText w:val="o"/>
      <w:lvlJc w:val="left"/>
      <w:pPr>
        <w:ind w:left="3600" w:hanging="360"/>
      </w:pPr>
      <w:rPr>
        <w:rFonts w:ascii="Courier New" w:hAnsi="Courier New" w:hint="default"/>
      </w:rPr>
    </w:lvl>
    <w:lvl w:ilvl="5" w:tplc="CC6E40AC">
      <w:start w:val="1"/>
      <w:numFmt w:val="bullet"/>
      <w:lvlText w:val=""/>
      <w:lvlJc w:val="left"/>
      <w:pPr>
        <w:ind w:left="4320" w:hanging="360"/>
      </w:pPr>
      <w:rPr>
        <w:rFonts w:ascii="Wingdings" w:hAnsi="Wingdings" w:hint="default"/>
      </w:rPr>
    </w:lvl>
    <w:lvl w:ilvl="6" w:tplc="89E4579A">
      <w:start w:val="1"/>
      <w:numFmt w:val="bullet"/>
      <w:lvlText w:val=""/>
      <w:lvlJc w:val="left"/>
      <w:pPr>
        <w:ind w:left="5040" w:hanging="360"/>
      </w:pPr>
      <w:rPr>
        <w:rFonts w:ascii="Symbol" w:hAnsi="Symbol" w:hint="default"/>
      </w:rPr>
    </w:lvl>
    <w:lvl w:ilvl="7" w:tplc="336E79FC">
      <w:start w:val="1"/>
      <w:numFmt w:val="bullet"/>
      <w:lvlText w:val="o"/>
      <w:lvlJc w:val="left"/>
      <w:pPr>
        <w:ind w:left="5760" w:hanging="360"/>
      </w:pPr>
      <w:rPr>
        <w:rFonts w:ascii="Courier New" w:hAnsi="Courier New" w:hint="default"/>
      </w:rPr>
    </w:lvl>
    <w:lvl w:ilvl="8" w:tplc="4DE012EA">
      <w:start w:val="1"/>
      <w:numFmt w:val="bullet"/>
      <w:lvlText w:val=""/>
      <w:lvlJc w:val="left"/>
      <w:pPr>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E07F297"/>
    <w:multiLevelType w:val="hybridMultilevel"/>
    <w:tmpl w:val="FFE0C1D6"/>
    <w:lvl w:ilvl="0" w:tplc="E708A8C4">
      <w:start w:val="1"/>
      <w:numFmt w:val="bullet"/>
      <w:lvlText w:val=""/>
      <w:lvlJc w:val="left"/>
      <w:pPr>
        <w:ind w:left="720" w:hanging="360"/>
      </w:pPr>
      <w:rPr>
        <w:rFonts w:ascii="Symbol" w:hAnsi="Symbol" w:hint="default"/>
      </w:rPr>
    </w:lvl>
    <w:lvl w:ilvl="1" w:tplc="D48CB544">
      <w:start w:val="1"/>
      <w:numFmt w:val="bullet"/>
      <w:lvlText w:val=""/>
      <w:lvlJc w:val="left"/>
      <w:pPr>
        <w:ind w:left="1440" w:hanging="360"/>
      </w:pPr>
      <w:rPr>
        <w:rFonts w:ascii="Symbol" w:hAnsi="Symbol" w:hint="default"/>
      </w:rPr>
    </w:lvl>
    <w:lvl w:ilvl="2" w:tplc="5E8EC8E6">
      <w:start w:val="1"/>
      <w:numFmt w:val="bullet"/>
      <w:lvlText w:val=""/>
      <w:lvlJc w:val="left"/>
      <w:pPr>
        <w:ind w:left="2160" w:hanging="360"/>
      </w:pPr>
      <w:rPr>
        <w:rFonts w:ascii="Wingdings" w:hAnsi="Wingdings" w:hint="default"/>
      </w:rPr>
    </w:lvl>
    <w:lvl w:ilvl="3" w:tplc="B596DE12">
      <w:start w:val="1"/>
      <w:numFmt w:val="bullet"/>
      <w:lvlText w:val=""/>
      <w:lvlJc w:val="left"/>
      <w:pPr>
        <w:ind w:left="2880" w:hanging="360"/>
      </w:pPr>
      <w:rPr>
        <w:rFonts w:ascii="Symbol" w:hAnsi="Symbol" w:hint="default"/>
      </w:rPr>
    </w:lvl>
    <w:lvl w:ilvl="4" w:tplc="0F385286">
      <w:start w:val="1"/>
      <w:numFmt w:val="bullet"/>
      <w:lvlText w:val="o"/>
      <w:lvlJc w:val="left"/>
      <w:pPr>
        <w:ind w:left="3600" w:hanging="360"/>
      </w:pPr>
      <w:rPr>
        <w:rFonts w:ascii="Courier New" w:hAnsi="Courier New" w:hint="default"/>
      </w:rPr>
    </w:lvl>
    <w:lvl w:ilvl="5" w:tplc="31CCDED0">
      <w:start w:val="1"/>
      <w:numFmt w:val="bullet"/>
      <w:lvlText w:val=""/>
      <w:lvlJc w:val="left"/>
      <w:pPr>
        <w:ind w:left="4320" w:hanging="360"/>
      </w:pPr>
      <w:rPr>
        <w:rFonts w:ascii="Wingdings" w:hAnsi="Wingdings" w:hint="default"/>
      </w:rPr>
    </w:lvl>
    <w:lvl w:ilvl="6" w:tplc="799E478C">
      <w:start w:val="1"/>
      <w:numFmt w:val="bullet"/>
      <w:lvlText w:val=""/>
      <w:lvlJc w:val="left"/>
      <w:pPr>
        <w:ind w:left="5040" w:hanging="360"/>
      </w:pPr>
      <w:rPr>
        <w:rFonts w:ascii="Symbol" w:hAnsi="Symbol" w:hint="default"/>
      </w:rPr>
    </w:lvl>
    <w:lvl w:ilvl="7" w:tplc="188E42E6">
      <w:start w:val="1"/>
      <w:numFmt w:val="bullet"/>
      <w:lvlText w:val="o"/>
      <w:lvlJc w:val="left"/>
      <w:pPr>
        <w:ind w:left="5760" w:hanging="360"/>
      </w:pPr>
      <w:rPr>
        <w:rFonts w:ascii="Courier New" w:hAnsi="Courier New" w:hint="default"/>
      </w:rPr>
    </w:lvl>
    <w:lvl w:ilvl="8" w:tplc="BE7E9F98">
      <w:start w:val="1"/>
      <w:numFmt w:val="bullet"/>
      <w:lvlText w:val=""/>
      <w:lvlJc w:val="left"/>
      <w:pPr>
        <w:ind w:left="6480" w:hanging="360"/>
      </w:pPr>
      <w:rPr>
        <w:rFonts w:ascii="Wingdings" w:hAnsi="Wingdings" w:hint="default"/>
      </w:rPr>
    </w:lvl>
  </w:abstractNum>
  <w:abstractNum w:abstractNumId="18" w15:restartNumberingAfterBreak="0">
    <w:nsid w:val="6621BAAF"/>
    <w:multiLevelType w:val="hybridMultilevel"/>
    <w:tmpl w:val="76DEB2C0"/>
    <w:lvl w:ilvl="0" w:tplc="E5242A02">
      <w:start w:val="1"/>
      <w:numFmt w:val="decimal"/>
      <w:lvlText w:val="%1."/>
      <w:lvlJc w:val="left"/>
      <w:pPr>
        <w:ind w:left="720" w:hanging="360"/>
      </w:pPr>
    </w:lvl>
    <w:lvl w:ilvl="1" w:tplc="DED64042">
      <w:start w:val="1"/>
      <w:numFmt w:val="lowerLetter"/>
      <w:lvlText w:val="%2."/>
      <w:lvlJc w:val="left"/>
      <w:pPr>
        <w:ind w:left="1440" w:hanging="360"/>
      </w:pPr>
    </w:lvl>
    <w:lvl w:ilvl="2" w:tplc="8D824E8A">
      <w:start w:val="1"/>
      <w:numFmt w:val="lowerRoman"/>
      <w:lvlText w:val="%3."/>
      <w:lvlJc w:val="right"/>
      <w:pPr>
        <w:ind w:left="2160" w:hanging="180"/>
      </w:pPr>
    </w:lvl>
    <w:lvl w:ilvl="3" w:tplc="6AAA9614">
      <w:start w:val="1"/>
      <w:numFmt w:val="decimal"/>
      <w:lvlText w:val="%4."/>
      <w:lvlJc w:val="left"/>
      <w:pPr>
        <w:ind w:left="2880" w:hanging="360"/>
      </w:pPr>
    </w:lvl>
    <w:lvl w:ilvl="4" w:tplc="0C9E5F1E">
      <w:start w:val="1"/>
      <w:numFmt w:val="lowerLetter"/>
      <w:lvlText w:val="%5."/>
      <w:lvlJc w:val="left"/>
      <w:pPr>
        <w:ind w:left="3600" w:hanging="360"/>
      </w:pPr>
    </w:lvl>
    <w:lvl w:ilvl="5" w:tplc="8EC4860C">
      <w:start w:val="1"/>
      <w:numFmt w:val="lowerRoman"/>
      <w:lvlText w:val="%6."/>
      <w:lvlJc w:val="right"/>
      <w:pPr>
        <w:ind w:left="4320" w:hanging="180"/>
      </w:pPr>
    </w:lvl>
    <w:lvl w:ilvl="6" w:tplc="1D34DED6">
      <w:start w:val="1"/>
      <w:numFmt w:val="decimal"/>
      <w:lvlText w:val="%7."/>
      <w:lvlJc w:val="left"/>
      <w:pPr>
        <w:ind w:left="5040" w:hanging="360"/>
      </w:pPr>
    </w:lvl>
    <w:lvl w:ilvl="7" w:tplc="4058D202">
      <w:start w:val="1"/>
      <w:numFmt w:val="lowerLetter"/>
      <w:lvlText w:val="%8."/>
      <w:lvlJc w:val="left"/>
      <w:pPr>
        <w:ind w:left="5760" w:hanging="360"/>
      </w:pPr>
    </w:lvl>
    <w:lvl w:ilvl="8" w:tplc="357A0CFC">
      <w:start w:val="1"/>
      <w:numFmt w:val="lowerRoman"/>
      <w:lvlText w:val="%9."/>
      <w:lvlJc w:val="right"/>
      <w:pPr>
        <w:ind w:left="6480" w:hanging="180"/>
      </w:p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9808915">
    <w:abstractNumId w:val="13"/>
  </w:num>
  <w:num w:numId="2" w16cid:durableId="1944611850">
    <w:abstractNumId w:val="17"/>
  </w:num>
  <w:num w:numId="3" w16cid:durableId="1294169270">
    <w:abstractNumId w:val="18"/>
  </w:num>
  <w:num w:numId="4" w16cid:durableId="655914870">
    <w:abstractNumId w:val="21"/>
  </w:num>
  <w:num w:numId="5" w16cid:durableId="269246288">
    <w:abstractNumId w:val="16"/>
  </w:num>
  <w:num w:numId="6" w16cid:durableId="1133795612">
    <w:abstractNumId w:val="0"/>
  </w:num>
  <w:num w:numId="7" w16cid:durableId="476336725">
    <w:abstractNumId w:val="7"/>
  </w:num>
  <w:num w:numId="8" w16cid:durableId="178200910">
    <w:abstractNumId w:val="19"/>
  </w:num>
  <w:num w:numId="9" w16cid:durableId="192117847">
    <w:abstractNumId w:val="3"/>
  </w:num>
  <w:num w:numId="10" w16cid:durableId="996956395">
    <w:abstractNumId w:val="12"/>
  </w:num>
  <w:num w:numId="11" w16cid:durableId="1211309043">
    <w:abstractNumId w:val="9"/>
  </w:num>
  <w:num w:numId="12" w16cid:durableId="434062760">
    <w:abstractNumId w:val="1"/>
  </w:num>
  <w:num w:numId="13" w16cid:durableId="769161041">
    <w:abstractNumId w:val="1"/>
  </w:num>
  <w:num w:numId="14" w16cid:durableId="360672548">
    <w:abstractNumId w:val="4"/>
  </w:num>
  <w:num w:numId="15" w16cid:durableId="1017541889">
    <w:abstractNumId w:val="5"/>
  </w:num>
  <w:num w:numId="16" w16cid:durableId="640230510">
    <w:abstractNumId w:val="15"/>
  </w:num>
  <w:num w:numId="17" w16cid:durableId="624695509">
    <w:abstractNumId w:val="10"/>
  </w:num>
  <w:num w:numId="18" w16cid:durableId="84425689">
    <w:abstractNumId w:val="8"/>
  </w:num>
  <w:num w:numId="19" w16cid:durableId="314917256">
    <w:abstractNumId w:val="14"/>
  </w:num>
  <w:num w:numId="20" w16cid:durableId="1052460984">
    <w:abstractNumId w:val="6"/>
  </w:num>
  <w:num w:numId="21" w16cid:durableId="982347179">
    <w:abstractNumId w:val="11"/>
  </w:num>
  <w:num w:numId="22" w16cid:durableId="1829974124">
    <w:abstractNumId w:val="20"/>
  </w:num>
  <w:num w:numId="23" w16cid:durableId="129074088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F3E"/>
    <w:rsid w:val="00030DDD"/>
    <w:rsid w:val="000313BB"/>
    <w:rsid w:val="00033ED5"/>
    <w:rsid w:val="0003640B"/>
    <w:rsid w:val="00040975"/>
    <w:rsid w:val="00050500"/>
    <w:rsid w:val="000526B6"/>
    <w:rsid w:val="0005691C"/>
    <w:rsid w:val="00056ECB"/>
    <w:rsid w:val="00056ED5"/>
    <w:rsid w:val="000655CC"/>
    <w:rsid w:val="0006761F"/>
    <w:rsid w:val="000700AE"/>
    <w:rsid w:val="00084024"/>
    <w:rsid w:val="00084E20"/>
    <w:rsid w:val="000871B7"/>
    <w:rsid w:val="0008787C"/>
    <w:rsid w:val="0009062C"/>
    <w:rsid w:val="00095368"/>
    <w:rsid w:val="000954C4"/>
    <w:rsid w:val="000A0B9A"/>
    <w:rsid w:val="000A5BED"/>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958"/>
    <w:rsid w:val="0013580F"/>
    <w:rsid w:val="00137B6D"/>
    <w:rsid w:val="0014070B"/>
    <w:rsid w:val="001422C1"/>
    <w:rsid w:val="001522AE"/>
    <w:rsid w:val="00157D5B"/>
    <w:rsid w:val="00161FE6"/>
    <w:rsid w:val="00164302"/>
    <w:rsid w:val="00164C3D"/>
    <w:rsid w:val="00166D3A"/>
    <w:rsid w:val="00170C06"/>
    <w:rsid w:val="00181FDC"/>
    <w:rsid w:val="001860B9"/>
    <w:rsid w:val="00186F2B"/>
    <w:rsid w:val="001874D6"/>
    <w:rsid w:val="00190598"/>
    <w:rsid w:val="0019632A"/>
    <w:rsid w:val="001A4E7C"/>
    <w:rsid w:val="001B762C"/>
    <w:rsid w:val="001C4D0A"/>
    <w:rsid w:val="001C5FEF"/>
    <w:rsid w:val="001E5552"/>
    <w:rsid w:val="0020743F"/>
    <w:rsid w:val="00210921"/>
    <w:rsid w:val="00211487"/>
    <w:rsid w:val="00211D91"/>
    <w:rsid w:val="00217DEC"/>
    <w:rsid w:val="00235B57"/>
    <w:rsid w:val="00250F24"/>
    <w:rsid w:val="00251BA5"/>
    <w:rsid w:val="002523C5"/>
    <w:rsid w:val="0025380B"/>
    <w:rsid w:val="0025703A"/>
    <w:rsid w:val="0026140A"/>
    <w:rsid w:val="00262F3D"/>
    <w:rsid w:val="00263281"/>
    <w:rsid w:val="002651D6"/>
    <w:rsid w:val="0026551F"/>
    <w:rsid w:val="002679E3"/>
    <w:rsid w:val="00280A85"/>
    <w:rsid w:val="00282E67"/>
    <w:rsid w:val="00284119"/>
    <w:rsid w:val="00290B5C"/>
    <w:rsid w:val="002923FA"/>
    <w:rsid w:val="00294791"/>
    <w:rsid w:val="002B0568"/>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2EFA"/>
    <w:rsid w:val="0036357D"/>
    <w:rsid w:val="0036594C"/>
    <w:rsid w:val="00367D19"/>
    <w:rsid w:val="00371BED"/>
    <w:rsid w:val="00384019"/>
    <w:rsid w:val="003854F1"/>
    <w:rsid w:val="0039118E"/>
    <w:rsid w:val="00397F54"/>
    <w:rsid w:val="003A0D43"/>
    <w:rsid w:val="003A43F1"/>
    <w:rsid w:val="003B2A4B"/>
    <w:rsid w:val="003D099E"/>
    <w:rsid w:val="003D21A2"/>
    <w:rsid w:val="003D29D2"/>
    <w:rsid w:val="003E0705"/>
    <w:rsid w:val="003E2FF7"/>
    <w:rsid w:val="003F1013"/>
    <w:rsid w:val="003F1ACF"/>
    <w:rsid w:val="00404948"/>
    <w:rsid w:val="00406BEA"/>
    <w:rsid w:val="00413A60"/>
    <w:rsid w:val="00420045"/>
    <w:rsid w:val="004216E5"/>
    <w:rsid w:val="004230F7"/>
    <w:rsid w:val="0043167E"/>
    <w:rsid w:val="0043409A"/>
    <w:rsid w:val="00443ACB"/>
    <w:rsid w:val="00446255"/>
    <w:rsid w:val="00451935"/>
    <w:rsid w:val="00460ED0"/>
    <w:rsid w:val="00462E28"/>
    <w:rsid w:val="0046320B"/>
    <w:rsid w:val="00465651"/>
    <w:rsid w:val="0047039F"/>
    <w:rsid w:val="00470CE7"/>
    <w:rsid w:val="00470F4F"/>
    <w:rsid w:val="00472482"/>
    <w:rsid w:val="00480DC7"/>
    <w:rsid w:val="004876F6"/>
    <w:rsid w:val="0049236A"/>
    <w:rsid w:val="00492718"/>
    <w:rsid w:val="004A355D"/>
    <w:rsid w:val="004A4970"/>
    <w:rsid w:val="004B2183"/>
    <w:rsid w:val="004B2A01"/>
    <w:rsid w:val="004C1B36"/>
    <w:rsid w:val="004D7BA3"/>
    <w:rsid w:val="004E5482"/>
    <w:rsid w:val="004F4518"/>
    <w:rsid w:val="004F4C62"/>
    <w:rsid w:val="00501433"/>
    <w:rsid w:val="005116E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2D6A"/>
    <w:rsid w:val="005C4606"/>
    <w:rsid w:val="005D06A3"/>
    <w:rsid w:val="005D0B0C"/>
    <w:rsid w:val="005E02B3"/>
    <w:rsid w:val="005E1E24"/>
    <w:rsid w:val="00602DBA"/>
    <w:rsid w:val="0060596B"/>
    <w:rsid w:val="00606D97"/>
    <w:rsid w:val="00614E64"/>
    <w:rsid w:val="00617710"/>
    <w:rsid w:val="00617EE6"/>
    <w:rsid w:val="0062184C"/>
    <w:rsid w:val="00623724"/>
    <w:rsid w:val="00627BEA"/>
    <w:rsid w:val="006319DB"/>
    <w:rsid w:val="0065270C"/>
    <w:rsid w:val="0065595B"/>
    <w:rsid w:val="00660269"/>
    <w:rsid w:val="00665F89"/>
    <w:rsid w:val="0066783C"/>
    <w:rsid w:val="00673C92"/>
    <w:rsid w:val="006753EC"/>
    <w:rsid w:val="00685193"/>
    <w:rsid w:val="006870C9"/>
    <w:rsid w:val="006919B0"/>
    <w:rsid w:val="0069272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2B85"/>
    <w:rsid w:val="00710B77"/>
    <w:rsid w:val="0072075B"/>
    <w:rsid w:val="007221C2"/>
    <w:rsid w:val="00730955"/>
    <w:rsid w:val="00733A9C"/>
    <w:rsid w:val="00736574"/>
    <w:rsid w:val="007367E0"/>
    <w:rsid w:val="00737215"/>
    <w:rsid w:val="007372B1"/>
    <w:rsid w:val="00750F4A"/>
    <w:rsid w:val="00754905"/>
    <w:rsid w:val="007569B5"/>
    <w:rsid w:val="00760038"/>
    <w:rsid w:val="00762EE0"/>
    <w:rsid w:val="00765C41"/>
    <w:rsid w:val="00771100"/>
    <w:rsid w:val="007759DD"/>
    <w:rsid w:val="0078609F"/>
    <w:rsid w:val="007917BA"/>
    <w:rsid w:val="007A2822"/>
    <w:rsid w:val="007A5C6F"/>
    <w:rsid w:val="007C08C7"/>
    <w:rsid w:val="007D4241"/>
    <w:rsid w:val="007D4317"/>
    <w:rsid w:val="007D4EA3"/>
    <w:rsid w:val="007F1CFF"/>
    <w:rsid w:val="007F5DD5"/>
    <w:rsid w:val="00800EE5"/>
    <w:rsid w:val="00806849"/>
    <w:rsid w:val="00807C51"/>
    <w:rsid w:val="00821A1B"/>
    <w:rsid w:val="008260F5"/>
    <w:rsid w:val="008262E9"/>
    <w:rsid w:val="00827E69"/>
    <w:rsid w:val="00835C4D"/>
    <w:rsid w:val="00843F48"/>
    <w:rsid w:val="0084522F"/>
    <w:rsid w:val="00851423"/>
    <w:rsid w:val="00852E85"/>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7BB2"/>
    <w:rsid w:val="009B1F6B"/>
    <w:rsid w:val="009C0D12"/>
    <w:rsid w:val="009C160D"/>
    <w:rsid w:val="009C192E"/>
    <w:rsid w:val="009C248C"/>
    <w:rsid w:val="009C7ED7"/>
    <w:rsid w:val="009D6819"/>
    <w:rsid w:val="009D6D1C"/>
    <w:rsid w:val="009E05A9"/>
    <w:rsid w:val="009E0CF9"/>
    <w:rsid w:val="009E531B"/>
    <w:rsid w:val="009E6C56"/>
    <w:rsid w:val="009E7DCF"/>
    <w:rsid w:val="009F4A56"/>
    <w:rsid w:val="009F4E65"/>
    <w:rsid w:val="00A006A5"/>
    <w:rsid w:val="00A05942"/>
    <w:rsid w:val="00A06F29"/>
    <w:rsid w:val="00A07BEC"/>
    <w:rsid w:val="00A22363"/>
    <w:rsid w:val="00A264BE"/>
    <w:rsid w:val="00A272CA"/>
    <w:rsid w:val="00A33051"/>
    <w:rsid w:val="00A407AD"/>
    <w:rsid w:val="00A40923"/>
    <w:rsid w:val="00A41C05"/>
    <w:rsid w:val="00A42426"/>
    <w:rsid w:val="00A514B7"/>
    <w:rsid w:val="00A54A0B"/>
    <w:rsid w:val="00A62080"/>
    <w:rsid w:val="00A65FD4"/>
    <w:rsid w:val="00A73F1C"/>
    <w:rsid w:val="00A81198"/>
    <w:rsid w:val="00A81E48"/>
    <w:rsid w:val="00A82035"/>
    <w:rsid w:val="00A90D77"/>
    <w:rsid w:val="00A92E07"/>
    <w:rsid w:val="00AA0B3A"/>
    <w:rsid w:val="00AA3996"/>
    <w:rsid w:val="00AA6D28"/>
    <w:rsid w:val="00AA6EB4"/>
    <w:rsid w:val="00AA767D"/>
    <w:rsid w:val="00AB0CC9"/>
    <w:rsid w:val="00AC3FF6"/>
    <w:rsid w:val="00AD73EC"/>
    <w:rsid w:val="00AE5BC7"/>
    <w:rsid w:val="00AF5AAF"/>
    <w:rsid w:val="00B046D8"/>
    <w:rsid w:val="00B1180B"/>
    <w:rsid w:val="00B13F4C"/>
    <w:rsid w:val="00B16219"/>
    <w:rsid w:val="00B16C59"/>
    <w:rsid w:val="00B33FDD"/>
    <w:rsid w:val="00B351E3"/>
    <w:rsid w:val="00B359CC"/>
    <w:rsid w:val="00B36107"/>
    <w:rsid w:val="00B37939"/>
    <w:rsid w:val="00B41789"/>
    <w:rsid w:val="00B46C03"/>
    <w:rsid w:val="00B50D1B"/>
    <w:rsid w:val="00B60C6C"/>
    <w:rsid w:val="00B619A9"/>
    <w:rsid w:val="00B65A9D"/>
    <w:rsid w:val="00B66D60"/>
    <w:rsid w:val="00B75EDE"/>
    <w:rsid w:val="00B77D88"/>
    <w:rsid w:val="00B77FAF"/>
    <w:rsid w:val="00B84336"/>
    <w:rsid w:val="00B851B9"/>
    <w:rsid w:val="00B86453"/>
    <w:rsid w:val="00B90054"/>
    <w:rsid w:val="00B92C14"/>
    <w:rsid w:val="00BA0066"/>
    <w:rsid w:val="00BA616A"/>
    <w:rsid w:val="00BB69DB"/>
    <w:rsid w:val="00BC322E"/>
    <w:rsid w:val="00BC44CD"/>
    <w:rsid w:val="00BC48A6"/>
    <w:rsid w:val="00BC5A2A"/>
    <w:rsid w:val="00BE3686"/>
    <w:rsid w:val="00BE7978"/>
    <w:rsid w:val="00C01F0D"/>
    <w:rsid w:val="00C07DDB"/>
    <w:rsid w:val="00C2650E"/>
    <w:rsid w:val="00C36327"/>
    <w:rsid w:val="00C4115D"/>
    <w:rsid w:val="00C43BDD"/>
    <w:rsid w:val="00C47778"/>
    <w:rsid w:val="00C5011E"/>
    <w:rsid w:val="00C50EE5"/>
    <w:rsid w:val="00C5240A"/>
    <w:rsid w:val="00C5398F"/>
    <w:rsid w:val="00C556F5"/>
    <w:rsid w:val="00C70E19"/>
    <w:rsid w:val="00C72574"/>
    <w:rsid w:val="00C7430C"/>
    <w:rsid w:val="00C8419B"/>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6A6D"/>
    <w:rsid w:val="00D074DB"/>
    <w:rsid w:val="00D1157E"/>
    <w:rsid w:val="00D139CF"/>
    <w:rsid w:val="00D37E7F"/>
    <w:rsid w:val="00D47AD7"/>
    <w:rsid w:val="00D51529"/>
    <w:rsid w:val="00D5481C"/>
    <w:rsid w:val="00D6E29F"/>
    <w:rsid w:val="00D8412F"/>
    <w:rsid w:val="00D85218"/>
    <w:rsid w:val="00D915B1"/>
    <w:rsid w:val="00DA299D"/>
    <w:rsid w:val="00DA65C4"/>
    <w:rsid w:val="00DC295B"/>
    <w:rsid w:val="00DC5E08"/>
    <w:rsid w:val="00DD25C8"/>
    <w:rsid w:val="00DE4447"/>
    <w:rsid w:val="00DE5DA2"/>
    <w:rsid w:val="00DF0033"/>
    <w:rsid w:val="00DF04C7"/>
    <w:rsid w:val="00E026BF"/>
    <w:rsid w:val="00E07B1B"/>
    <w:rsid w:val="00E11853"/>
    <w:rsid w:val="00E138B9"/>
    <w:rsid w:val="00E22559"/>
    <w:rsid w:val="00E52A86"/>
    <w:rsid w:val="00E54B47"/>
    <w:rsid w:val="00E54D7D"/>
    <w:rsid w:val="00E553BF"/>
    <w:rsid w:val="00E55D93"/>
    <w:rsid w:val="00E61294"/>
    <w:rsid w:val="00E62BB0"/>
    <w:rsid w:val="00E7237C"/>
    <w:rsid w:val="00E77C46"/>
    <w:rsid w:val="00E86CE8"/>
    <w:rsid w:val="00E90E82"/>
    <w:rsid w:val="00EA00CB"/>
    <w:rsid w:val="00EA1BAA"/>
    <w:rsid w:val="00EA3FCD"/>
    <w:rsid w:val="00EA42A0"/>
    <w:rsid w:val="00EB6714"/>
    <w:rsid w:val="00EC0A68"/>
    <w:rsid w:val="00EC0DD5"/>
    <w:rsid w:val="00EC5006"/>
    <w:rsid w:val="00EC76AB"/>
    <w:rsid w:val="00ED49C3"/>
    <w:rsid w:val="00ED6CE8"/>
    <w:rsid w:val="00ED7AA6"/>
    <w:rsid w:val="00EE2A56"/>
    <w:rsid w:val="00EE3818"/>
    <w:rsid w:val="00F0D996"/>
    <w:rsid w:val="00F22264"/>
    <w:rsid w:val="00F2564D"/>
    <w:rsid w:val="00F35B05"/>
    <w:rsid w:val="00F413D9"/>
    <w:rsid w:val="00F5135F"/>
    <w:rsid w:val="00F51F78"/>
    <w:rsid w:val="00F86F47"/>
    <w:rsid w:val="00F90B64"/>
    <w:rsid w:val="00F9514D"/>
    <w:rsid w:val="00FA7B4A"/>
    <w:rsid w:val="00FB2F0F"/>
    <w:rsid w:val="00FB5086"/>
    <w:rsid w:val="00FB5411"/>
    <w:rsid w:val="00FB6392"/>
    <w:rsid w:val="00FC63D5"/>
    <w:rsid w:val="00FD3C70"/>
    <w:rsid w:val="00FD6820"/>
    <w:rsid w:val="00FE12D8"/>
    <w:rsid w:val="00FF3EB9"/>
    <w:rsid w:val="00FF7C02"/>
    <w:rsid w:val="0108C601"/>
    <w:rsid w:val="01AB1E99"/>
    <w:rsid w:val="024801E3"/>
    <w:rsid w:val="0415120F"/>
    <w:rsid w:val="067F0EF1"/>
    <w:rsid w:val="0791F9FF"/>
    <w:rsid w:val="080137C0"/>
    <w:rsid w:val="081949E3"/>
    <w:rsid w:val="087DEC0F"/>
    <w:rsid w:val="09B6307E"/>
    <w:rsid w:val="0CFE6539"/>
    <w:rsid w:val="0D9DCC34"/>
    <w:rsid w:val="10F65A01"/>
    <w:rsid w:val="110AE90F"/>
    <w:rsid w:val="1119D7FE"/>
    <w:rsid w:val="11C14263"/>
    <w:rsid w:val="14CE7FF1"/>
    <w:rsid w:val="15C111DF"/>
    <w:rsid w:val="16414F3B"/>
    <w:rsid w:val="16912A42"/>
    <w:rsid w:val="1850D97A"/>
    <w:rsid w:val="1DCD54C9"/>
    <w:rsid w:val="1ECB8E91"/>
    <w:rsid w:val="20226D6F"/>
    <w:rsid w:val="21E02160"/>
    <w:rsid w:val="21E71861"/>
    <w:rsid w:val="22032F53"/>
    <w:rsid w:val="223B83BF"/>
    <w:rsid w:val="23067715"/>
    <w:rsid w:val="2350C0E0"/>
    <w:rsid w:val="244DD124"/>
    <w:rsid w:val="2552753B"/>
    <w:rsid w:val="25D866AE"/>
    <w:rsid w:val="26848DC1"/>
    <w:rsid w:val="285659E5"/>
    <w:rsid w:val="29473A5A"/>
    <w:rsid w:val="2A414A9A"/>
    <w:rsid w:val="2AABD7D1"/>
    <w:rsid w:val="2B8DFAA7"/>
    <w:rsid w:val="2C58E309"/>
    <w:rsid w:val="302A9899"/>
    <w:rsid w:val="304948E5"/>
    <w:rsid w:val="30D82145"/>
    <w:rsid w:val="312C542C"/>
    <w:rsid w:val="313441B2"/>
    <w:rsid w:val="32748D71"/>
    <w:rsid w:val="3282D2E0"/>
    <w:rsid w:val="32C1C62D"/>
    <w:rsid w:val="33077EAD"/>
    <w:rsid w:val="338A9C8F"/>
    <w:rsid w:val="340F714D"/>
    <w:rsid w:val="3452BA17"/>
    <w:rsid w:val="35A0FBA6"/>
    <w:rsid w:val="35DD4FA1"/>
    <w:rsid w:val="372EF8A8"/>
    <w:rsid w:val="39632F37"/>
    <w:rsid w:val="3ADB23F8"/>
    <w:rsid w:val="3D386692"/>
    <w:rsid w:val="3D72232D"/>
    <w:rsid w:val="3E154F27"/>
    <w:rsid w:val="4380A993"/>
    <w:rsid w:val="45437877"/>
    <w:rsid w:val="47A70362"/>
    <w:rsid w:val="488C5410"/>
    <w:rsid w:val="4A984013"/>
    <w:rsid w:val="4AD33207"/>
    <w:rsid w:val="4BB2B9FB"/>
    <w:rsid w:val="4BC3F4D2"/>
    <w:rsid w:val="4C398107"/>
    <w:rsid w:val="4D5677E2"/>
    <w:rsid w:val="4DBC5BDC"/>
    <w:rsid w:val="4EFB9594"/>
    <w:rsid w:val="4F03831A"/>
    <w:rsid w:val="5151E54E"/>
    <w:rsid w:val="5210C0A8"/>
    <w:rsid w:val="5221FB7F"/>
    <w:rsid w:val="52870A34"/>
    <w:rsid w:val="52F00100"/>
    <w:rsid w:val="530C0BDB"/>
    <w:rsid w:val="5372F33E"/>
    <w:rsid w:val="53AC9109"/>
    <w:rsid w:val="542B6A8F"/>
    <w:rsid w:val="54A7DC3C"/>
    <w:rsid w:val="555A1B76"/>
    <w:rsid w:val="556189C7"/>
    <w:rsid w:val="5690C0A0"/>
    <w:rsid w:val="585B355C"/>
    <w:rsid w:val="5BB67D88"/>
    <w:rsid w:val="5D6C9BAC"/>
    <w:rsid w:val="5E15284F"/>
    <w:rsid w:val="5E3D999E"/>
    <w:rsid w:val="609C4EE8"/>
    <w:rsid w:val="6157813B"/>
    <w:rsid w:val="62381F49"/>
    <w:rsid w:val="62CEF1E0"/>
    <w:rsid w:val="639980EB"/>
    <w:rsid w:val="63F2DB58"/>
    <w:rsid w:val="647B2B65"/>
    <w:rsid w:val="66D121AD"/>
    <w:rsid w:val="66E1F907"/>
    <w:rsid w:val="66FA5595"/>
    <w:rsid w:val="67D16F75"/>
    <w:rsid w:val="67EE1888"/>
    <w:rsid w:val="68CA89D1"/>
    <w:rsid w:val="6924A92C"/>
    <w:rsid w:val="699AA234"/>
    <w:rsid w:val="6B2CF8ED"/>
    <w:rsid w:val="6BACE4A1"/>
    <w:rsid w:val="6BE6EF15"/>
    <w:rsid w:val="6EDD6718"/>
    <w:rsid w:val="6F1EFF72"/>
    <w:rsid w:val="6FB07F4D"/>
    <w:rsid w:val="6FF92A6D"/>
    <w:rsid w:val="715132CF"/>
    <w:rsid w:val="74F5867E"/>
    <w:rsid w:val="75959609"/>
    <w:rsid w:val="762F337A"/>
    <w:rsid w:val="770A1C53"/>
    <w:rsid w:val="77657C35"/>
    <w:rsid w:val="79AB1D42"/>
    <w:rsid w:val="7B4D17EB"/>
    <w:rsid w:val="7E6242FF"/>
    <w:rsid w:val="7F3B979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7"/>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6"/>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7"/>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 w:type="paragraph" w:styleId="Revision">
    <w:name w:val="Revision"/>
    <w:hidden/>
    <w:uiPriority w:val="99"/>
    <w:semiHidden/>
    <w:rsid w:val="00C8419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footer" Target="footer5.xml" Id="rId26" /><Relationship Type="http://schemas.openxmlformats.org/officeDocument/2006/relationships/hyperlink" Target="https://kaypictures.co.uk/product/kay-picture-test-linear-crowded-book/"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4.xml" Id="rId25" /><Relationship Type="http://schemas.openxmlformats.org/officeDocument/2006/relationships/footer" Target="footer3.xml" Id="rId16" /><Relationship Type="http://schemas.openxmlformats.org/officeDocument/2006/relationships/image" Target="media/image6.png"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3.xml" Id="rId24" /><Relationship Type="http://schemas.openxmlformats.org/officeDocument/2006/relationships/header" Target="header2.xml" Id="rId15" /><Relationship Type="http://schemas.openxmlformats.org/officeDocument/2006/relationships/hyperlink" Target="https://www.rikshandboken-bhv.se/pediatrik/somatiska-undersokningar/ogon--och-synundersokning-pa-bv%20c/" TargetMode="External" Id="rId23" /><Relationship Type="http://schemas.openxmlformats.org/officeDocument/2006/relationships/footer" Target="footer6.xml" Id="rId28"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www.lea-test.fi/" TargetMode="External" Id="rId22" /><Relationship Type="http://schemas.openxmlformats.org/officeDocument/2006/relationships/header" Target="header4.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909</Words>
  <Characters>4822</Characters>
  <Application>Microsoft Office Word</Application>
  <DocSecurity>0</DocSecurity>
  <Lines>40</Lines>
  <Paragraphs>11</Paragraphs>
  <ScaleCrop>false</ScaleCrop>
  <Manager/>
  <Company/>
  <LinksUpToDate>false</LinksUpToDate>
  <CharactersWithSpaces>5720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BARNÖGON Riktlinjer för synprövning-2 till 5 år </dc:title>
  <dc:subject/>
  <dc:creator/>
  <keywords/>
  <lastModifiedBy/>
  <revision>12</revision>
  <dcterms:created xsi:type="dcterms:W3CDTF">2021-10-13T12:13:00.0000000Z</dcterms:created>
  <dcterms:modified xsi:type="dcterms:W3CDTF">2025-03-13T16:33:00.0000000Z</dcterms:modified>
</coreProperties>
</file>