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Pr="00D92849" w:rsidR="004825EF" w:rsidP="54D016FE" w:rsidRDefault="004825EF" w14:paraId="76CBAAB3" w14:textId="111EAECD" w14:noSpellErr="1">
      <w:pPr>
        <w:pStyle w:val="Rubrik1"/>
        <w:rPr>
          <w:rFonts w:ascii="Verdana" w:hAnsi="Verdana" w:eastAsia="Verdana" w:cs="Verdana"/>
          <w:b w:val="1"/>
          <w:bCs w:val="1"/>
        </w:rPr>
      </w:pPr>
      <w:bookmarkStart w:name="_Toc275012991" w:id="0"/>
      <w:bookmarkStart w:name="_Toc1114001308" w:id="1"/>
      <w:bookmarkStart w:name="_Toc1415667505" w:id="1967844176"/>
      <w:r w:rsidRPr="76D602EC" w:rsidR="004825EF">
        <w:rPr>
          <w:rFonts w:ascii="Verdana" w:hAnsi="Verdana" w:eastAsia="Verdana" w:cs="Verdana"/>
          <w:b w:val="1"/>
          <w:bCs w:val="1"/>
        </w:rPr>
        <w:t>Lokal läkemedelshantering – Verksamhet ortopedi</w:t>
      </w:r>
      <w:bookmarkEnd w:id="0"/>
      <w:bookmarkEnd w:id="1"/>
      <w:bookmarkEnd w:id="1967844176"/>
    </w:p>
    <w:p w:rsidRPr="00D92849" w:rsidR="004825EF" w:rsidP="76D602EC" w:rsidRDefault="004825EF" w14:paraId="7E60892A" w14:textId="77777777" w14:noSpellErr="1">
      <w:pPr>
        <w:pStyle w:val="Rubrik2"/>
        <w:rPr>
          <w:rFonts w:ascii="Verdana" w:hAnsi="Verdana" w:eastAsia="Verdana" w:cs="Verdana"/>
          <w:sz w:val="36"/>
          <w:szCs w:val="36"/>
        </w:rPr>
      </w:pPr>
      <w:bookmarkStart w:name="_Toc1448822851" w:id="3"/>
      <w:bookmarkStart w:name="_Toc427619185" w:id="1210440520"/>
      <w:r w:rsidRPr="76D602EC" w:rsidR="004825EF">
        <w:rPr>
          <w:rFonts w:ascii="Verdana" w:hAnsi="Verdana" w:eastAsia="Verdana" w:cs="Verdana"/>
          <w:sz w:val="36"/>
          <w:szCs w:val="36"/>
        </w:rPr>
        <w:t>Förändringar sedan föregående version</w:t>
      </w:r>
      <w:bookmarkEnd w:id="3"/>
      <w:bookmarkEnd w:id="1210440520"/>
    </w:p>
    <w:p w:rsidRPr="005D3879" w:rsidR="004825EF" w:rsidP="76D602EC" w:rsidRDefault="004825EF" w14:paraId="587AFF13" w14:textId="77777777">
      <w:pPr>
        <w:pStyle w:val="Normal"/>
        <w:rPr>
          <w:rFonts w:ascii="Georgia" w:hAnsi="Georgia" w:eastAsia="Georgia" w:cs="Georgia"/>
        </w:rPr>
      </w:pPr>
      <w:r w:rsidRPr="76D602EC" w:rsidR="004825EF">
        <w:rPr>
          <w:rFonts w:ascii="Georgia" w:hAnsi="Georgia" w:eastAsia="Georgia" w:cs="Georgia"/>
        </w:rPr>
        <w:t>Version 1.</w:t>
      </w:r>
    </w:p>
    <w:p w:rsidR="004825EF" w:rsidP="76D602EC" w:rsidRDefault="004825EF" w14:paraId="01986E9F" w14:textId="56FD2AF8">
      <w:pPr>
        <w:pStyle w:val="Normal"/>
        <w:rPr>
          <w:rFonts w:ascii="Georgia" w:hAnsi="Georgia" w:eastAsia="Georgia" w:cs="Georgia"/>
        </w:rPr>
      </w:pPr>
      <w:r w:rsidRPr="76D602EC" w:rsidR="004825EF">
        <w:rPr>
          <w:rFonts w:ascii="Georgia" w:hAnsi="Georgia" w:eastAsia="Georgia" w:cs="Georgia"/>
        </w:rPr>
        <w:t xml:space="preserve">2025 Layout förändringar. Strukturerat text med fler punktlistor för att förtydliga. Infogat rubrik “Relaterad information” med länkar, sidor och information. Dokumentet innehåller hänvisning till många olika länkar och om länkar blir ”brutna” dvs slutar fungera kan information hittas under dessa huvudsidor. </w:t>
      </w:r>
      <w:r w:rsidRPr="76D602EC" w:rsidR="28F18796">
        <w:rPr>
          <w:rFonts w:ascii="Georgia" w:hAnsi="Georgia" w:eastAsia="Georgia" w:cs="Georgia"/>
        </w:rPr>
        <w:t>Avdelning 15/28 inkluderas nu i rutinen.</w:t>
      </w:r>
    </w:p>
    <w:sdt>
      <w:sdtPr>
        <w:id w:val="968871244"/>
        <w:docPartObj>
          <w:docPartGallery w:val="Table of Contents"/>
          <w:docPartUnique/>
        </w:docPartObj>
      </w:sdtPr>
      <w:sdtContent>
        <w:p w:rsidR="00B636CD" w:rsidRDefault="00B636CD" w14:paraId="7D00B35E" w14:textId="531F8A56" w14:noSpellErr="1">
          <w:pPr>
            <w:pStyle w:val="Innehllsfrteckningsrubrik"/>
          </w:pPr>
          <w:r w:rsidR="00B636CD">
            <w:rPr/>
            <w:t>Innehållsförteckning</w:t>
          </w:r>
        </w:p>
        <w:p w:rsidR="00B636CD" w:rsidP="76D602EC" w:rsidRDefault="00B636CD" w14:paraId="5CCB4122" w14:textId="10AC0BE4">
          <w:pPr>
            <w:pStyle w:val="Innehll1"/>
            <w:tabs>
              <w:tab w:val="right" w:leader="dot" w:pos="8775"/>
            </w:tabs>
            <w:rPr>
              <w:rStyle w:val="Hyperlnk"/>
              <w:noProof/>
              <w:kern w:val="2"/>
              <w14:ligatures w14:val="standardContextual"/>
            </w:rPr>
          </w:pPr>
          <w:r>
            <w:fldChar w:fldCharType="begin"/>
          </w:r>
          <w:r>
            <w:instrText xml:space="preserve">TOC \o "1-3" \z \u \h</w:instrText>
          </w:r>
          <w:r>
            <w:fldChar w:fldCharType="separate"/>
          </w:r>
          <w:hyperlink w:anchor="_Toc1415667505">
            <w:r w:rsidRPr="76D602EC" w:rsidR="76D602EC">
              <w:rPr>
                <w:rStyle w:val="Hyperlnk"/>
              </w:rPr>
              <w:t>Lokal läkemedelshantering – Verksamhet ortopedi</w:t>
            </w:r>
            <w:r>
              <w:tab/>
            </w:r>
            <w:r>
              <w:fldChar w:fldCharType="begin"/>
            </w:r>
            <w:r>
              <w:instrText xml:space="preserve">PAGEREF _Toc1415667505 \h</w:instrText>
            </w:r>
            <w:r>
              <w:fldChar w:fldCharType="separate"/>
            </w:r>
            <w:r w:rsidRPr="76D602EC" w:rsidR="76D602EC">
              <w:rPr>
                <w:rStyle w:val="Hyperlnk"/>
              </w:rPr>
              <w:t>1</w:t>
            </w:r>
            <w:r>
              <w:fldChar w:fldCharType="end"/>
            </w:r>
          </w:hyperlink>
        </w:p>
        <w:p w:rsidR="00B636CD" w:rsidP="76D602EC" w:rsidRDefault="2A8B7B17" w14:paraId="7C8E9555" w14:textId="36829F13">
          <w:pPr>
            <w:pStyle w:val="Innehll2"/>
            <w:tabs>
              <w:tab w:val="right" w:leader="dot" w:pos="10125"/>
            </w:tabs>
            <w:rPr>
              <w:rStyle w:val="Hyperlnk"/>
              <w:noProof/>
              <w:kern w:val="2"/>
              <w14:ligatures w14:val="standardContextual"/>
            </w:rPr>
          </w:pPr>
          <w:hyperlink w:anchor="_Toc427619185">
            <w:r w:rsidRPr="76D602EC" w:rsidR="76D602EC">
              <w:rPr>
                <w:rStyle w:val="Hyperlnk"/>
              </w:rPr>
              <w:t>Förändringar sedan föregående version</w:t>
            </w:r>
            <w:r>
              <w:tab/>
            </w:r>
            <w:r>
              <w:fldChar w:fldCharType="begin"/>
            </w:r>
            <w:r>
              <w:instrText xml:space="preserve">PAGEREF _Toc427619185 \h</w:instrText>
            </w:r>
            <w:r>
              <w:fldChar w:fldCharType="separate"/>
            </w:r>
            <w:r w:rsidRPr="76D602EC" w:rsidR="76D602EC">
              <w:rPr>
                <w:rStyle w:val="Hyperlnk"/>
              </w:rPr>
              <w:t>1</w:t>
            </w:r>
            <w:r>
              <w:fldChar w:fldCharType="end"/>
            </w:r>
          </w:hyperlink>
        </w:p>
        <w:p w:rsidR="00B636CD" w:rsidP="76D602EC" w:rsidRDefault="2A8B7B17" w14:paraId="0503D1DF" w14:textId="245481B8">
          <w:pPr>
            <w:pStyle w:val="Innehll2"/>
            <w:tabs>
              <w:tab w:val="right" w:leader="dot" w:pos="10125"/>
            </w:tabs>
            <w:rPr>
              <w:rStyle w:val="Hyperlnk"/>
              <w:noProof/>
              <w:kern w:val="2"/>
              <w14:ligatures w14:val="standardContextual"/>
            </w:rPr>
          </w:pPr>
          <w:hyperlink w:anchor="_Toc280270980">
            <w:r w:rsidRPr="76D602EC" w:rsidR="76D602EC">
              <w:rPr>
                <w:rStyle w:val="Hyperlnk"/>
              </w:rPr>
              <w:t>Bakgrund och syfte</w:t>
            </w:r>
            <w:r>
              <w:tab/>
            </w:r>
            <w:r>
              <w:fldChar w:fldCharType="begin"/>
            </w:r>
            <w:r>
              <w:instrText xml:space="preserve">PAGEREF _Toc280270980 \h</w:instrText>
            </w:r>
            <w:r>
              <w:fldChar w:fldCharType="separate"/>
            </w:r>
            <w:r w:rsidRPr="76D602EC" w:rsidR="76D602EC">
              <w:rPr>
                <w:rStyle w:val="Hyperlnk"/>
              </w:rPr>
              <w:t>1</w:t>
            </w:r>
            <w:r>
              <w:fldChar w:fldCharType="end"/>
            </w:r>
          </w:hyperlink>
        </w:p>
        <w:p w:rsidR="00B636CD" w:rsidP="76D602EC" w:rsidRDefault="2A8B7B17" w14:paraId="7E971261" w14:textId="02A7C928">
          <w:pPr>
            <w:pStyle w:val="Innehll2"/>
            <w:tabs>
              <w:tab w:val="right" w:leader="dot" w:pos="10125"/>
            </w:tabs>
            <w:rPr>
              <w:rStyle w:val="Hyperlnk"/>
              <w:noProof/>
              <w:kern w:val="2"/>
              <w14:ligatures w14:val="standardContextual"/>
            </w:rPr>
          </w:pPr>
          <w:hyperlink w:anchor="_Toc479882904">
            <w:r w:rsidRPr="76D602EC" w:rsidR="76D602EC">
              <w:rPr>
                <w:rStyle w:val="Hyperlnk"/>
              </w:rPr>
              <w:t>Utförande</w:t>
            </w:r>
            <w:r>
              <w:tab/>
            </w:r>
            <w:r>
              <w:fldChar w:fldCharType="begin"/>
            </w:r>
            <w:r>
              <w:instrText xml:space="preserve">PAGEREF _Toc479882904 \h</w:instrText>
            </w:r>
            <w:r>
              <w:fldChar w:fldCharType="separate"/>
            </w:r>
            <w:r w:rsidRPr="76D602EC" w:rsidR="76D602EC">
              <w:rPr>
                <w:rStyle w:val="Hyperlnk"/>
              </w:rPr>
              <w:t>1</w:t>
            </w:r>
            <w:r>
              <w:fldChar w:fldCharType="end"/>
            </w:r>
          </w:hyperlink>
        </w:p>
        <w:p w:rsidR="00B636CD" w:rsidP="76D602EC" w:rsidRDefault="2A8B7B17" w14:paraId="04A90030" w14:textId="243B09DC">
          <w:pPr>
            <w:pStyle w:val="Innehll3"/>
            <w:tabs>
              <w:tab w:val="right" w:leader="dot" w:pos="9045"/>
            </w:tabs>
            <w:rPr>
              <w:rStyle w:val="Hyperlnk"/>
              <w:noProof/>
              <w:kern w:val="2"/>
              <w14:ligatures w14:val="standardContextual"/>
            </w:rPr>
          </w:pPr>
          <w:hyperlink w:anchor="_Toc1342925463">
            <w:r w:rsidRPr="76D602EC" w:rsidR="76D602EC">
              <w:rPr>
                <w:rStyle w:val="Hyperlnk"/>
              </w:rPr>
              <w:t>Ordination</w:t>
            </w:r>
            <w:r>
              <w:tab/>
            </w:r>
            <w:r>
              <w:fldChar w:fldCharType="begin"/>
            </w:r>
            <w:r>
              <w:instrText xml:space="preserve">PAGEREF _Toc1342925463 \h</w:instrText>
            </w:r>
            <w:r>
              <w:fldChar w:fldCharType="separate"/>
            </w:r>
            <w:r w:rsidRPr="76D602EC" w:rsidR="76D602EC">
              <w:rPr>
                <w:rStyle w:val="Hyperlnk"/>
              </w:rPr>
              <w:t>1</w:t>
            </w:r>
            <w:r>
              <w:fldChar w:fldCharType="end"/>
            </w:r>
          </w:hyperlink>
        </w:p>
        <w:p w:rsidR="00B636CD" w:rsidP="76D602EC" w:rsidRDefault="2A8B7B17" w14:paraId="6278E91C" w14:textId="1EFEE5E1">
          <w:pPr>
            <w:pStyle w:val="Innehll3"/>
            <w:tabs>
              <w:tab w:val="right" w:leader="dot" w:pos="9045"/>
            </w:tabs>
            <w:rPr>
              <w:rStyle w:val="Hyperlnk"/>
              <w:noProof/>
              <w:kern w:val="2"/>
              <w14:ligatures w14:val="standardContextual"/>
            </w:rPr>
          </w:pPr>
          <w:hyperlink w:anchor="_Toc1379238677">
            <w:r w:rsidRPr="76D602EC" w:rsidR="76D602EC">
              <w:rPr>
                <w:rStyle w:val="Hyperlnk"/>
              </w:rPr>
              <w:t>Beställning av läkemedel</w:t>
            </w:r>
            <w:r>
              <w:tab/>
            </w:r>
            <w:r>
              <w:fldChar w:fldCharType="begin"/>
            </w:r>
            <w:r>
              <w:instrText xml:space="preserve">PAGEREF _Toc1379238677 \h</w:instrText>
            </w:r>
            <w:r>
              <w:fldChar w:fldCharType="separate"/>
            </w:r>
            <w:r w:rsidRPr="76D602EC" w:rsidR="76D602EC">
              <w:rPr>
                <w:rStyle w:val="Hyperlnk"/>
              </w:rPr>
              <w:t>2</w:t>
            </w:r>
            <w:r>
              <w:fldChar w:fldCharType="end"/>
            </w:r>
          </w:hyperlink>
        </w:p>
        <w:p w:rsidR="00B636CD" w:rsidP="76D602EC" w:rsidRDefault="2A8B7B17" w14:paraId="5393AF70" w14:textId="4FAC0530">
          <w:pPr>
            <w:pStyle w:val="Innehll3"/>
            <w:tabs>
              <w:tab w:val="right" w:leader="dot" w:pos="9045"/>
            </w:tabs>
            <w:rPr>
              <w:rStyle w:val="Hyperlnk"/>
              <w:noProof/>
              <w:kern w:val="2"/>
              <w14:ligatures w14:val="standardContextual"/>
            </w:rPr>
          </w:pPr>
          <w:hyperlink w:anchor="_Toc342588542">
            <w:r w:rsidRPr="76D602EC" w:rsidR="76D602EC">
              <w:rPr>
                <w:rStyle w:val="Hyperlnk"/>
              </w:rPr>
              <w:t>Förvaring och skötsel av läkemedelrum</w:t>
            </w:r>
            <w:r>
              <w:tab/>
            </w:r>
            <w:r>
              <w:fldChar w:fldCharType="begin"/>
            </w:r>
            <w:r>
              <w:instrText xml:space="preserve">PAGEREF _Toc342588542 \h</w:instrText>
            </w:r>
            <w:r>
              <w:fldChar w:fldCharType="separate"/>
            </w:r>
            <w:r w:rsidRPr="76D602EC" w:rsidR="76D602EC">
              <w:rPr>
                <w:rStyle w:val="Hyperlnk"/>
              </w:rPr>
              <w:t>3</w:t>
            </w:r>
            <w:r>
              <w:fldChar w:fldCharType="end"/>
            </w:r>
          </w:hyperlink>
        </w:p>
        <w:p w:rsidR="00B636CD" w:rsidP="76D602EC" w:rsidRDefault="2A8B7B17" w14:paraId="63BE347A" w14:textId="19934650">
          <w:pPr>
            <w:pStyle w:val="Innehll3"/>
            <w:tabs>
              <w:tab w:val="right" w:leader="dot" w:pos="9045"/>
            </w:tabs>
            <w:rPr>
              <w:rStyle w:val="Hyperlnk"/>
              <w:noProof/>
              <w:kern w:val="2"/>
              <w14:ligatures w14:val="standardContextual"/>
            </w:rPr>
          </w:pPr>
          <w:hyperlink w:anchor="_Toc2099587194">
            <w:r w:rsidRPr="76D602EC" w:rsidR="76D602EC">
              <w:rPr>
                <w:rStyle w:val="Hyperlnk"/>
              </w:rPr>
              <w:t>Iordningställande</w:t>
            </w:r>
            <w:r>
              <w:tab/>
            </w:r>
            <w:r>
              <w:fldChar w:fldCharType="begin"/>
            </w:r>
            <w:r>
              <w:instrText xml:space="preserve">PAGEREF _Toc2099587194 \h</w:instrText>
            </w:r>
            <w:r>
              <w:fldChar w:fldCharType="separate"/>
            </w:r>
            <w:r w:rsidRPr="76D602EC" w:rsidR="76D602EC">
              <w:rPr>
                <w:rStyle w:val="Hyperlnk"/>
              </w:rPr>
              <w:t>4</w:t>
            </w:r>
            <w:r>
              <w:fldChar w:fldCharType="end"/>
            </w:r>
          </w:hyperlink>
        </w:p>
        <w:p w:rsidR="00B636CD" w:rsidP="76D602EC" w:rsidRDefault="2A8B7B17" w14:paraId="12F00F87" w14:textId="4F2F73B6">
          <w:pPr>
            <w:pStyle w:val="Innehll3"/>
            <w:tabs>
              <w:tab w:val="right" w:leader="dot" w:pos="9045"/>
            </w:tabs>
            <w:rPr>
              <w:rStyle w:val="Hyperlnk"/>
              <w:noProof/>
              <w:kern w:val="2"/>
              <w14:ligatures w14:val="standardContextual"/>
            </w:rPr>
          </w:pPr>
          <w:hyperlink w:anchor="_Toc2048393447">
            <w:r w:rsidRPr="76D602EC" w:rsidR="76D602EC">
              <w:rPr>
                <w:rStyle w:val="Hyperlnk"/>
              </w:rPr>
              <w:t>Administrering och överlämnande</w:t>
            </w:r>
            <w:r>
              <w:tab/>
            </w:r>
            <w:r>
              <w:fldChar w:fldCharType="begin"/>
            </w:r>
            <w:r>
              <w:instrText xml:space="preserve">PAGEREF _Toc2048393447 \h</w:instrText>
            </w:r>
            <w:r>
              <w:fldChar w:fldCharType="separate"/>
            </w:r>
            <w:r w:rsidRPr="76D602EC" w:rsidR="76D602EC">
              <w:rPr>
                <w:rStyle w:val="Hyperlnk"/>
              </w:rPr>
              <w:t>5</w:t>
            </w:r>
            <w:r>
              <w:fldChar w:fldCharType="end"/>
            </w:r>
          </w:hyperlink>
        </w:p>
        <w:p w:rsidR="00B636CD" w:rsidP="76D602EC" w:rsidRDefault="2A8B7B17" w14:paraId="1E907467" w14:textId="30D6B844">
          <w:pPr>
            <w:pStyle w:val="Innehll3"/>
            <w:tabs>
              <w:tab w:val="right" w:leader="dot" w:pos="9045"/>
            </w:tabs>
            <w:rPr>
              <w:rStyle w:val="Hyperlnk"/>
              <w:noProof/>
              <w:kern w:val="2"/>
              <w14:ligatures w14:val="standardContextual"/>
            </w:rPr>
          </w:pPr>
          <w:hyperlink w:anchor="_Toc1218961017">
            <w:r w:rsidRPr="76D602EC" w:rsidR="76D602EC">
              <w:rPr>
                <w:rStyle w:val="Hyperlnk"/>
              </w:rPr>
              <w:t>Utskrivning från slutenvård och överflyttningar mellan vårdavdelningar</w:t>
            </w:r>
            <w:r>
              <w:tab/>
            </w:r>
            <w:r>
              <w:fldChar w:fldCharType="begin"/>
            </w:r>
            <w:r>
              <w:instrText xml:space="preserve">PAGEREF _Toc1218961017 \h</w:instrText>
            </w:r>
            <w:r>
              <w:fldChar w:fldCharType="separate"/>
            </w:r>
            <w:r w:rsidRPr="76D602EC" w:rsidR="76D602EC">
              <w:rPr>
                <w:rStyle w:val="Hyperlnk"/>
              </w:rPr>
              <w:t>5</w:t>
            </w:r>
            <w:r>
              <w:fldChar w:fldCharType="end"/>
            </w:r>
          </w:hyperlink>
        </w:p>
        <w:p w:rsidR="00B636CD" w:rsidP="76D602EC" w:rsidRDefault="2A8B7B17" w14:paraId="26CE5C66" w14:textId="5A9F4B38">
          <w:pPr>
            <w:pStyle w:val="Innehll3"/>
            <w:tabs>
              <w:tab w:val="right" w:leader="dot" w:pos="9045"/>
            </w:tabs>
            <w:rPr>
              <w:rStyle w:val="Hyperlnk"/>
              <w:noProof/>
              <w:kern w:val="2"/>
              <w14:ligatures w14:val="standardContextual"/>
            </w:rPr>
          </w:pPr>
          <w:hyperlink w:anchor="_Toc1267398699">
            <w:r w:rsidRPr="76D602EC" w:rsidR="76D602EC">
              <w:rPr>
                <w:rStyle w:val="Hyperlnk"/>
              </w:rPr>
              <w:t>Arbetsmiljöaspekter</w:t>
            </w:r>
            <w:r>
              <w:tab/>
            </w:r>
            <w:r>
              <w:fldChar w:fldCharType="begin"/>
            </w:r>
            <w:r>
              <w:instrText xml:space="preserve">PAGEREF _Toc1267398699 \h</w:instrText>
            </w:r>
            <w:r>
              <w:fldChar w:fldCharType="separate"/>
            </w:r>
            <w:r w:rsidRPr="76D602EC" w:rsidR="76D602EC">
              <w:rPr>
                <w:rStyle w:val="Hyperlnk"/>
              </w:rPr>
              <w:t>5</w:t>
            </w:r>
            <w:r>
              <w:fldChar w:fldCharType="end"/>
            </w:r>
          </w:hyperlink>
        </w:p>
        <w:p w:rsidR="00B636CD" w:rsidP="76D602EC" w:rsidRDefault="2A8B7B17" w14:paraId="55BB8BBF" w14:textId="48872274">
          <w:pPr>
            <w:pStyle w:val="Innehll3"/>
            <w:tabs>
              <w:tab w:val="right" w:leader="dot" w:pos="9045"/>
            </w:tabs>
            <w:rPr>
              <w:rStyle w:val="Hyperlnk"/>
              <w:noProof/>
              <w:kern w:val="2"/>
              <w14:ligatures w14:val="standardContextual"/>
            </w:rPr>
          </w:pPr>
          <w:hyperlink w:anchor="_Toc354808711">
            <w:r w:rsidRPr="76D602EC" w:rsidR="76D602EC">
              <w:rPr>
                <w:rStyle w:val="Hyperlnk"/>
              </w:rPr>
              <w:t>Kvalitetssäkring</w:t>
            </w:r>
            <w:r>
              <w:tab/>
            </w:r>
            <w:r>
              <w:fldChar w:fldCharType="begin"/>
            </w:r>
            <w:r>
              <w:instrText xml:space="preserve">PAGEREF _Toc354808711 \h</w:instrText>
            </w:r>
            <w:r>
              <w:fldChar w:fldCharType="separate"/>
            </w:r>
            <w:r w:rsidRPr="76D602EC" w:rsidR="76D602EC">
              <w:rPr>
                <w:rStyle w:val="Hyperlnk"/>
              </w:rPr>
              <w:t>6</w:t>
            </w:r>
            <w:r>
              <w:fldChar w:fldCharType="end"/>
            </w:r>
          </w:hyperlink>
        </w:p>
        <w:p w:rsidR="00B636CD" w:rsidP="76D602EC" w:rsidRDefault="2A8B7B17" w14:paraId="16ECFE4C" w14:textId="2FEB04AF">
          <w:pPr>
            <w:pStyle w:val="Innehll3"/>
            <w:tabs>
              <w:tab w:val="right" w:leader="dot" w:pos="9045"/>
            </w:tabs>
            <w:rPr>
              <w:rStyle w:val="Hyperlnk"/>
              <w:noProof/>
              <w:kern w:val="2"/>
              <w14:ligatures w14:val="standardContextual"/>
            </w:rPr>
          </w:pPr>
          <w:hyperlink w:anchor="_Toc1489765969">
            <w:r w:rsidRPr="76D602EC" w:rsidR="76D602EC">
              <w:rPr>
                <w:rStyle w:val="Hyperlnk"/>
              </w:rPr>
              <w:t>Narkotikaklassade läkemedel</w:t>
            </w:r>
            <w:r>
              <w:tab/>
            </w:r>
            <w:r>
              <w:fldChar w:fldCharType="begin"/>
            </w:r>
            <w:r>
              <w:instrText xml:space="preserve">PAGEREF _Toc1489765969 \h</w:instrText>
            </w:r>
            <w:r>
              <w:fldChar w:fldCharType="separate"/>
            </w:r>
            <w:r w:rsidRPr="76D602EC" w:rsidR="76D602EC">
              <w:rPr>
                <w:rStyle w:val="Hyperlnk"/>
              </w:rPr>
              <w:t>6</w:t>
            </w:r>
            <w:r>
              <w:fldChar w:fldCharType="end"/>
            </w:r>
          </w:hyperlink>
        </w:p>
        <w:p w:rsidR="00B636CD" w:rsidP="76D602EC" w:rsidRDefault="2A8B7B17" w14:paraId="1CE47045" w14:textId="6F8B638B">
          <w:pPr>
            <w:pStyle w:val="Innehll3"/>
            <w:tabs>
              <w:tab w:val="right" w:leader="dot" w:pos="9045"/>
            </w:tabs>
            <w:rPr>
              <w:rStyle w:val="Hyperlnk"/>
              <w:noProof/>
              <w:kern w:val="2"/>
              <w14:ligatures w14:val="standardContextual"/>
            </w:rPr>
          </w:pPr>
          <w:hyperlink w:anchor="_Toc59634612">
            <w:r w:rsidRPr="76D602EC" w:rsidR="76D602EC">
              <w:rPr>
                <w:rStyle w:val="Hyperlnk"/>
              </w:rPr>
              <w:t>Medicinska gaser</w:t>
            </w:r>
            <w:r>
              <w:tab/>
            </w:r>
            <w:r>
              <w:fldChar w:fldCharType="begin"/>
            </w:r>
            <w:r>
              <w:instrText xml:space="preserve">PAGEREF _Toc59634612 \h</w:instrText>
            </w:r>
            <w:r>
              <w:fldChar w:fldCharType="separate"/>
            </w:r>
            <w:r w:rsidRPr="76D602EC" w:rsidR="76D602EC">
              <w:rPr>
                <w:rStyle w:val="Hyperlnk"/>
              </w:rPr>
              <w:t>6</w:t>
            </w:r>
            <w:r>
              <w:fldChar w:fldCharType="end"/>
            </w:r>
          </w:hyperlink>
        </w:p>
        <w:p w:rsidR="00B636CD" w:rsidP="76D602EC" w:rsidRDefault="2A8B7B17" w14:paraId="02B3C590" w14:textId="6FC368AD">
          <w:pPr>
            <w:pStyle w:val="Innehll2"/>
            <w:tabs>
              <w:tab w:val="right" w:leader="dot" w:pos="10125"/>
            </w:tabs>
            <w:rPr>
              <w:rStyle w:val="Hyperlnk"/>
              <w:noProof/>
              <w:kern w:val="2"/>
              <w14:ligatures w14:val="standardContextual"/>
            </w:rPr>
          </w:pPr>
          <w:hyperlink w:anchor="_Toc415285817">
            <w:r w:rsidRPr="76D602EC" w:rsidR="76D602EC">
              <w:rPr>
                <w:rStyle w:val="Hyperlnk"/>
              </w:rPr>
              <w:t>Uppföljning</w:t>
            </w:r>
            <w:r>
              <w:tab/>
            </w:r>
            <w:r>
              <w:fldChar w:fldCharType="begin"/>
            </w:r>
            <w:r>
              <w:instrText xml:space="preserve">PAGEREF _Toc415285817 \h</w:instrText>
            </w:r>
            <w:r>
              <w:fldChar w:fldCharType="separate"/>
            </w:r>
            <w:r w:rsidRPr="76D602EC" w:rsidR="76D602EC">
              <w:rPr>
                <w:rStyle w:val="Hyperlnk"/>
              </w:rPr>
              <w:t>7</w:t>
            </w:r>
            <w:r>
              <w:fldChar w:fldCharType="end"/>
            </w:r>
          </w:hyperlink>
        </w:p>
        <w:p w:rsidR="00B636CD" w:rsidP="76D602EC" w:rsidRDefault="2A8B7B17" w14:paraId="45AEC528" w14:textId="4A30D45E">
          <w:pPr>
            <w:pStyle w:val="Innehll2"/>
            <w:tabs>
              <w:tab w:val="right" w:leader="dot" w:pos="10125"/>
            </w:tabs>
            <w:rPr>
              <w:rStyle w:val="Hyperlnk"/>
              <w:noProof/>
              <w:kern w:val="2"/>
              <w14:ligatures w14:val="standardContextual"/>
            </w:rPr>
          </w:pPr>
          <w:hyperlink w:anchor="_Toc1666852257">
            <w:r w:rsidRPr="76D602EC" w:rsidR="76D602EC">
              <w:rPr>
                <w:rStyle w:val="Hyperlnk"/>
              </w:rPr>
              <w:t>Relaterad information</w:t>
            </w:r>
            <w:r>
              <w:tab/>
            </w:r>
            <w:r>
              <w:fldChar w:fldCharType="begin"/>
            </w:r>
            <w:r>
              <w:instrText xml:space="preserve">PAGEREF _Toc1666852257 \h</w:instrText>
            </w:r>
            <w:r>
              <w:fldChar w:fldCharType="separate"/>
            </w:r>
            <w:r w:rsidRPr="76D602EC" w:rsidR="76D602EC">
              <w:rPr>
                <w:rStyle w:val="Hyperlnk"/>
              </w:rPr>
              <w:t>7</w:t>
            </w:r>
            <w:r>
              <w:fldChar w:fldCharType="end"/>
            </w:r>
          </w:hyperlink>
        </w:p>
        <w:p w:rsidR="004825EF" w:rsidP="76D602EC" w:rsidRDefault="004825EF" w14:paraId="37CFD126" w14:textId="7E0F5176">
          <w:pPr>
            <w:pStyle w:val="Innehll2"/>
            <w:tabs>
              <w:tab w:val="right" w:leader="dot" w:pos="10125"/>
            </w:tabs>
            <w:rPr>
              <w:rStyle w:val="Hyperlnk"/>
            </w:rPr>
          </w:pPr>
          <w:hyperlink w:anchor="_Toc2095285200">
            <w:r w:rsidRPr="76D602EC" w:rsidR="76D602EC">
              <w:rPr>
                <w:rStyle w:val="Hyperlnk"/>
              </w:rPr>
              <w:t>Arbetsgrupp</w:t>
            </w:r>
            <w:r>
              <w:tab/>
            </w:r>
            <w:r>
              <w:fldChar w:fldCharType="begin"/>
            </w:r>
            <w:r>
              <w:instrText xml:space="preserve">PAGEREF _Toc2095285200 \h</w:instrText>
            </w:r>
            <w:r>
              <w:fldChar w:fldCharType="separate"/>
            </w:r>
            <w:r w:rsidRPr="76D602EC" w:rsidR="76D602EC">
              <w:rPr>
                <w:rStyle w:val="Hyperlnk"/>
              </w:rPr>
              <w:t>8</w:t>
            </w:r>
            <w:r>
              <w:fldChar w:fldCharType="end"/>
            </w:r>
          </w:hyperlink>
          <w:r>
            <w:fldChar w:fldCharType="end"/>
          </w:r>
        </w:p>
      </w:sdtContent>
    </w:sdt>
    <w:p w:rsidRPr="00D60006" w:rsidR="004825EF" w:rsidP="76D602EC" w:rsidRDefault="004825EF" w14:paraId="3A9761B7" w14:textId="77777777" w14:noSpellErr="1">
      <w:pPr>
        <w:pStyle w:val="Rubrik2"/>
        <w:rPr>
          <w:rFonts w:ascii="Verdana" w:hAnsi="Verdana" w:eastAsia="Verdana" w:cs="Verdana"/>
          <w:sz w:val="36"/>
          <w:szCs w:val="36"/>
        </w:rPr>
      </w:pPr>
      <w:bookmarkStart w:name="_Toc280270980" w:id="1204580415"/>
      <w:r w:rsidRPr="76D602EC" w:rsidR="004825EF">
        <w:rPr>
          <w:rFonts w:ascii="Verdana" w:hAnsi="Verdana" w:eastAsia="Verdana" w:cs="Verdana"/>
          <w:sz w:val="36"/>
          <w:szCs w:val="36"/>
        </w:rPr>
        <w:t>Bakgrund och syfte</w:t>
      </w:r>
      <w:bookmarkEnd w:id="1204580415"/>
    </w:p>
    <w:p w:rsidRPr="00561DF7" w:rsidR="004825EF" w:rsidP="76D602EC" w:rsidRDefault="004825EF" w14:paraId="5C8C8B2F" w14:textId="77777777">
      <w:pPr>
        <w:pStyle w:val="Normal"/>
        <w:rPr>
          <w:rFonts w:ascii="Georgia" w:hAnsi="Georgia" w:eastAsia="Georgia" w:cs="Georgia"/>
        </w:rPr>
      </w:pPr>
      <w:r w:rsidRPr="76D602EC" w:rsidR="004825EF">
        <w:rPr>
          <w:rFonts w:ascii="Georgia" w:hAnsi="Georgia" w:eastAsia="Georgia" w:cs="Georgia"/>
        </w:rPr>
        <w:t xml:space="preserve">Rutinen syftar till att säkerställa att läkemedelshanteringen inom verksamhet Ortopedi enligt gällande författningar och i enlighet med </w:t>
      </w:r>
      <w:hyperlink r:id="R224d29bb9bee4097">
        <w:r w:rsidRPr="76D602EC" w:rsidR="004825EF">
          <w:rPr>
            <w:rStyle w:val="Hyperlnk"/>
            <w:rFonts w:ascii="Georgia" w:hAnsi="Georgia" w:eastAsia="Georgia" w:cs="Georgia"/>
          </w:rPr>
          <w:t>Regional rutin för läkemedelshantering i Västra Götalandsregionen.pdf (vgregion.se)</w:t>
        </w:r>
      </w:hyperlink>
      <w:r w:rsidRPr="76D602EC" w:rsidR="004825EF">
        <w:rPr>
          <w:rFonts w:ascii="Georgia" w:hAnsi="Georgia" w:eastAsia="Georgia" w:cs="Georgia"/>
        </w:rPr>
        <w:t xml:space="preserve"> </w:t>
      </w:r>
      <w:r w:rsidRPr="76D602EC" w:rsidR="004825EF">
        <w:rPr>
          <w:rFonts w:ascii="Georgia" w:hAnsi="Georgia" w:eastAsia="Georgia" w:cs="Georgia"/>
        </w:rPr>
        <w:t xml:space="preserve">samt SU:s gemensamma rutin </w:t>
      </w:r>
      <w:hyperlink r:id="R829360fd68474e83">
        <w:r w:rsidRPr="76D602EC" w:rsidR="004825EF">
          <w:rPr>
            <w:rStyle w:val="Hyperlnk"/>
            <w:rFonts w:ascii="Georgia" w:hAnsi="Georgia" w:eastAsia="Georgia" w:cs="Georgia"/>
          </w:rPr>
          <w:t>Läkemedelshantering SU-övergripande (vgregion.se)</w:t>
        </w:r>
      </w:hyperlink>
      <w:r w:rsidRPr="76D602EC" w:rsidR="004825EF">
        <w:rPr>
          <w:rFonts w:ascii="Georgia" w:hAnsi="Georgia" w:eastAsia="Georgia" w:cs="Georgia"/>
        </w:rPr>
        <w:t>.</w:t>
      </w:r>
      <w:r w:rsidRPr="76D602EC" w:rsidR="004825EF">
        <w:rPr>
          <w:rFonts w:ascii="Georgia" w:hAnsi="Georgia" w:eastAsia="Georgia" w:cs="Georgia"/>
        </w:rPr>
        <w:t xml:space="preserve"> </w:t>
      </w:r>
      <w:r w:rsidRPr="76D602EC" w:rsidR="004825EF">
        <w:rPr>
          <w:rFonts w:ascii="Georgia" w:hAnsi="Georgia" w:eastAsia="Georgia" w:cs="Georgia"/>
        </w:rPr>
        <w:t>Denna rutin är ett komplement till de gemensamma rutinerna och ska läsas ihop. Dessa dokument finns att läsa på SU:s intranät.</w:t>
      </w:r>
    </w:p>
    <w:p w:rsidRPr="00D60006" w:rsidR="004825EF" w:rsidP="76D602EC" w:rsidRDefault="004825EF" w14:paraId="16C484E2" w14:textId="77777777" w14:noSpellErr="1">
      <w:pPr>
        <w:pStyle w:val="Rubrik2"/>
        <w:rPr>
          <w:rFonts w:ascii="Verdana" w:hAnsi="Verdana" w:eastAsia="Verdana" w:cs="Verdana"/>
          <w:sz w:val="36"/>
          <w:szCs w:val="36"/>
        </w:rPr>
      </w:pPr>
      <w:bookmarkStart w:name="_Toc729537476" w:id="6"/>
      <w:bookmarkStart w:name="_Toc479882904" w:id="133205434"/>
      <w:r w:rsidRPr="76D602EC" w:rsidR="004825EF">
        <w:rPr>
          <w:rFonts w:ascii="Verdana" w:hAnsi="Verdana" w:eastAsia="Verdana" w:cs="Verdana"/>
          <w:sz w:val="36"/>
          <w:szCs w:val="36"/>
        </w:rPr>
        <w:t>Utförande</w:t>
      </w:r>
      <w:bookmarkEnd w:id="6"/>
      <w:bookmarkEnd w:id="133205434"/>
    </w:p>
    <w:p w:rsidRPr="00AA0C01" w:rsidR="004825EF" w:rsidP="76D602EC" w:rsidRDefault="004825EF" w14:paraId="0C2AA0C8" w14:textId="77777777">
      <w:pPr>
        <w:rPr>
          <w:rFonts w:ascii="Georgia" w:hAnsi="Georgia" w:eastAsia="Georgia" w:cs="Georgia"/>
        </w:rPr>
      </w:pPr>
      <w:r w:rsidRPr="76D602EC" w:rsidR="004825EF">
        <w:rPr>
          <w:rFonts w:ascii="Georgia" w:hAnsi="Georgia" w:eastAsia="Georgia" w:cs="Georgia"/>
        </w:rPr>
        <w:t xml:space="preserve">Ifyllda och signerade ansvarsbeskrivningar förvaras i pärmen ”läkemedelshantering” i läkemedelsrummet på respektive enhet. Mallar för ansvarsbeskrivningar finns på </w:t>
      </w:r>
      <w:r w:rsidRPr="76D602EC" w:rsidR="004825EF">
        <w:rPr>
          <w:rFonts w:ascii="Georgia" w:hAnsi="Georgia" w:eastAsia="Georgia" w:cs="Georgia"/>
        </w:rPr>
        <w:t>VGRs</w:t>
      </w:r>
      <w:r w:rsidRPr="76D602EC" w:rsidR="004825EF">
        <w:rPr>
          <w:rFonts w:ascii="Georgia" w:hAnsi="Georgia" w:eastAsia="Georgia" w:cs="Georgia"/>
        </w:rPr>
        <w:t xml:space="preserve"> hemsida: </w:t>
      </w:r>
      <w:hyperlink r:id="Rdfc83bcb0da845d8">
        <w:r w:rsidRPr="76D602EC" w:rsidR="004825EF">
          <w:rPr>
            <w:rStyle w:val="Hyperlnk"/>
            <w:rFonts w:ascii="Georgia" w:hAnsi="Georgia" w:eastAsia="Georgia" w:cs="Georgia"/>
          </w:rPr>
          <w:t>Mallar och blanketter - Vårdgivarwebben Västra Götalandsregionen (vgregion.se)</w:t>
        </w:r>
      </w:hyperlink>
      <w:r w:rsidRPr="76D602EC" w:rsidR="004825EF">
        <w:rPr>
          <w:rFonts w:ascii="Georgia" w:hAnsi="Georgia" w:eastAsia="Georgia" w:cs="Georgia"/>
        </w:rPr>
        <w:t xml:space="preserve"> De ansvarsbeskrivningar som finns och ska användas är följande:</w:t>
      </w:r>
    </w:p>
    <w:p w:rsidRPr="00AA0C01" w:rsidR="004825EF" w:rsidP="76D602EC" w:rsidRDefault="004825EF" w14:paraId="5A66C17E" w14:textId="77777777">
      <w:pPr>
        <w:pStyle w:val="Punktlista"/>
        <w:rPr>
          <w:rFonts w:ascii="Georgia" w:hAnsi="Georgia" w:eastAsia="Georgia" w:cs="Georgia"/>
        </w:rPr>
      </w:pPr>
      <w:r w:rsidRPr="76D602EC" w:rsidR="004825EF">
        <w:rPr>
          <w:rFonts w:ascii="Georgia" w:hAnsi="Georgia" w:eastAsia="Georgia" w:cs="Georgia"/>
        </w:rPr>
        <w:t>Ansvarsbeskrivning läkemedelsansvarig läkare</w:t>
      </w:r>
    </w:p>
    <w:p w:rsidRPr="00AA0C01" w:rsidR="004825EF" w:rsidP="76D602EC" w:rsidRDefault="004825EF" w14:paraId="3319D864" w14:textId="77777777">
      <w:pPr>
        <w:pStyle w:val="Punktlista"/>
        <w:rPr>
          <w:rFonts w:ascii="Georgia" w:hAnsi="Georgia" w:eastAsia="Georgia" w:cs="Georgia"/>
        </w:rPr>
      </w:pPr>
      <w:r w:rsidRPr="76D602EC" w:rsidR="004825EF">
        <w:rPr>
          <w:rFonts w:ascii="Georgia" w:hAnsi="Georgia" w:eastAsia="Georgia" w:cs="Georgia"/>
        </w:rPr>
        <w:t xml:space="preserve">Ansvarsbeskrivning vårdenhetschef/enhetschef </w:t>
      </w:r>
    </w:p>
    <w:p w:rsidRPr="00AA0C01" w:rsidR="004825EF" w:rsidP="76D602EC" w:rsidRDefault="004825EF" w14:paraId="018F3119" w14:textId="77777777">
      <w:pPr>
        <w:pStyle w:val="Punktlista"/>
        <w:rPr>
          <w:rFonts w:ascii="Georgia" w:hAnsi="Georgia" w:eastAsia="Georgia" w:cs="Georgia"/>
        </w:rPr>
      </w:pPr>
      <w:r w:rsidRPr="76D602EC" w:rsidR="004825EF">
        <w:rPr>
          <w:rFonts w:ascii="Georgia" w:hAnsi="Georgia" w:eastAsia="Georgia" w:cs="Georgia"/>
        </w:rPr>
        <w:t>Ansvarsbeskrivning läkemedelsansvarig sjuksköterska</w:t>
      </w:r>
    </w:p>
    <w:p w:rsidRPr="00AA0C01" w:rsidR="004825EF" w:rsidP="76D602EC" w:rsidRDefault="004825EF" w14:paraId="6D5B4B78" w14:textId="77777777">
      <w:pPr>
        <w:pStyle w:val="Punktlista"/>
        <w:rPr>
          <w:rFonts w:ascii="Georgia" w:hAnsi="Georgia" w:eastAsia="Georgia" w:cs="Georgia"/>
        </w:rPr>
      </w:pPr>
      <w:r w:rsidRPr="76D602EC" w:rsidR="004825EF">
        <w:rPr>
          <w:rFonts w:ascii="Georgia" w:hAnsi="Georgia" w:eastAsia="Georgia" w:cs="Georgia"/>
        </w:rPr>
        <w:t>Ansvarsbeskrivning narkotikaansvarig sjuksköterska</w:t>
      </w:r>
    </w:p>
    <w:p w:rsidRPr="00AA0C01" w:rsidR="004825EF" w:rsidP="76D602EC" w:rsidRDefault="004825EF" w14:paraId="626B2E0F" w14:textId="77777777">
      <w:pPr>
        <w:pStyle w:val="Punktlista"/>
        <w:rPr>
          <w:rFonts w:ascii="Georgia" w:hAnsi="Georgia" w:eastAsia="Georgia" w:cs="Georgia"/>
        </w:rPr>
      </w:pPr>
      <w:r w:rsidRPr="76D602EC" w:rsidR="004825EF">
        <w:rPr>
          <w:rFonts w:ascii="Georgia" w:hAnsi="Georgia" w:eastAsia="Georgia" w:cs="Georgia"/>
        </w:rPr>
        <w:t xml:space="preserve">Ansvarsbeskrivning gasansvarig (medicinsk gas på flaska) </w:t>
      </w:r>
    </w:p>
    <w:p w:rsidR="004825EF" w:rsidP="76D602EC" w:rsidRDefault="004825EF" w14:paraId="44D2D761" w14:textId="77777777">
      <w:pPr>
        <w:pStyle w:val="Punktlista"/>
        <w:rPr>
          <w:rFonts w:ascii="Georgia" w:hAnsi="Georgia" w:eastAsia="Georgia" w:cs="Georgia"/>
        </w:rPr>
      </w:pPr>
      <w:r w:rsidRPr="76D602EC" w:rsidR="004825EF">
        <w:rPr>
          <w:rFonts w:ascii="Georgia" w:hAnsi="Georgia" w:eastAsia="Georgia" w:cs="Georgia"/>
        </w:rPr>
        <w:t xml:space="preserve">Ansvarsbeskrivning för vårdfarmaceut </w:t>
      </w:r>
    </w:p>
    <w:p w:rsidR="004825EF" w:rsidP="76D602EC" w:rsidRDefault="004825EF" w14:paraId="679D8D96" w14:textId="77777777">
      <w:pPr>
        <w:pStyle w:val="Punktlista"/>
        <w:rPr>
          <w:rFonts w:ascii="Georgia" w:hAnsi="Georgia" w:eastAsia="Georgia" w:cs="Georgia"/>
        </w:rPr>
      </w:pPr>
      <w:r w:rsidRPr="76D602EC" w:rsidR="004825EF">
        <w:rPr>
          <w:rFonts w:ascii="Georgia" w:hAnsi="Georgia" w:eastAsia="Georgia" w:cs="Georgia"/>
        </w:rPr>
        <w:t xml:space="preserve">Signaturlista. Aktuell lista förvaras: i läkemedelsrum </w:t>
      </w:r>
    </w:p>
    <w:p w:rsidRPr="00D60006" w:rsidR="004825EF" w:rsidP="76D602EC" w:rsidRDefault="004825EF" w14:paraId="224D9C2B" w14:textId="77777777" w14:noSpellErr="1">
      <w:pPr>
        <w:pStyle w:val="Rubrik3"/>
        <w:rPr>
          <w:rFonts w:ascii="Verdana" w:hAnsi="Verdana" w:eastAsia="Verdana" w:cs="Verdana"/>
          <w:sz w:val="28"/>
          <w:szCs w:val="28"/>
        </w:rPr>
      </w:pPr>
      <w:bookmarkStart w:name="_Toc2136102110" w:id="8"/>
      <w:bookmarkStart w:name="_Toc1342925463" w:id="144550591"/>
      <w:r w:rsidRPr="76D602EC" w:rsidR="004825EF">
        <w:rPr>
          <w:rFonts w:ascii="Verdana" w:hAnsi="Verdana" w:eastAsia="Verdana" w:cs="Verdana"/>
          <w:sz w:val="28"/>
          <w:szCs w:val="28"/>
        </w:rPr>
        <w:t>Ordination</w:t>
      </w:r>
      <w:bookmarkEnd w:id="8"/>
      <w:bookmarkEnd w:id="144550591"/>
      <w:r w:rsidRPr="76D602EC" w:rsidR="004825EF">
        <w:rPr>
          <w:rFonts w:ascii="Verdana" w:hAnsi="Verdana" w:eastAsia="Verdana" w:cs="Verdana"/>
          <w:sz w:val="28"/>
          <w:szCs w:val="28"/>
        </w:rPr>
        <w:t xml:space="preserve"> </w:t>
      </w:r>
    </w:p>
    <w:p w:rsidR="004825EF" w:rsidP="76D602EC" w:rsidRDefault="004825EF" w14:paraId="166CEDF2" w14:textId="77777777">
      <w:pPr>
        <w:pStyle w:val="Punktlista"/>
        <w:rPr>
          <w:rFonts w:ascii="Georgia" w:hAnsi="Georgia" w:eastAsia="Georgia" w:cs="Georgia"/>
        </w:rPr>
      </w:pPr>
      <w:r w:rsidRPr="76D602EC" w:rsidR="004825EF">
        <w:rPr>
          <w:rFonts w:ascii="Georgia" w:hAnsi="Georgia" w:eastAsia="Georgia" w:cs="Georgia"/>
        </w:rPr>
        <w:t xml:space="preserve">Ordinationshandlingar, förutom </w:t>
      </w:r>
      <w:r w:rsidRPr="76D602EC" w:rsidR="004825EF">
        <w:rPr>
          <w:rFonts w:ascii="Georgia" w:hAnsi="Georgia" w:eastAsia="Georgia" w:cs="Georgia"/>
        </w:rPr>
        <w:t>Melior</w:t>
      </w:r>
      <w:r w:rsidRPr="76D602EC" w:rsidR="004825EF">
        <w:rPr>
          <w:rFonts w:ascii="Georgia" w:hAnsi="Georgia" w:eastAsia="Georgia" w:cs="Georgia"/>
        </w:rPr>
        <w:t xml:space="preserve">, som används är: </w:t>
      </w:r>
      <w:r w:rsidRPr="76D602EC" w:rsidR="004825EF">
        <w:rPr>
          <w:rFonts w:ascii="Georgia" w:hAnsi="Georgia" w:eastAsia="Georgia" w:cs="Georgia"/>
        </w:rPr>
        <w:t>Orbit</w:t>
      </w:r>
      <w:r w:rsidRPr="76D602EC" w:rsidR="004825EF">
        <w:rPr>
          <w:rFonts w:ascii="Georgia" w:hAnsi="Georgia" w:eastAsia="Georgia" w:cs="Georgia"/>
        </w:rPr>
        <w:t>, narkosjournal och akutjournal. Narkosjournal och akutjournal finns i journalvagnen på sjuksköterskeexpeditionen.</w:t>
      </w:r>
    </w:p>
    <w:p w:rsidRPr="00D92849" w:rsidR="00B636CD" w:rsidP="76D602EC" w:rsidRDefault="00B636CD" w14:paraId="72455109" w14:textId="0BF37530">
      <w:pPr>
        <w:pStyle w:val="Punktlista"/>
        <w:rPr>
          <w:rFonts w:ascii="Georgia" w:hAnsi="Georgia" w:eastAsia="Georgia" w:cs="Georgia"/>
        </w:rPr>
      </w:pPr>
      <w:r w:rsidRPr="76D602EC" w:rsidR="00B636CD">
        <w:rPr>
          <w:rFonts w:ascii="Georgia" w:hAnsi="Georgia" w:eastAsia="Georgia" w:cs="Georgia"/>
        </w:rPr>
        <w:t xml:space="preserve">För generellordination gäller </w:t>
      </w:r>
      <w:hyperlink r:id="R990f55ebd8074f82">
        <w:r w:rsidRPr="76D602EC" w:rsidR="00B636CD">
          <w:rPr>
            <w:rStyle w:val="Hyperlnk"/>
            <w:rFonts w:ascii="Georgia" w:hAnsi="Georgia" w:eastAsia="Georgia" w:cs="Georgia"/>
          </w:rPr>
          <w:t>Generella ordinationer för läkemedel inom verksamhet Ortopedi</w:t>
        </w:r>
      </w:hyperlink>
    </w:p>
    <w:p w:rsidRPr="00D92849" w:rsidR="004825EF" w:rsidP="76D602EC" w:rsidRDefault="004825EF" w14:paraId="1E306E69" w14:textId="77777777">
      <w:pPr>
        <w:pStyle w:val="Punktlista"/>
        <w:rPr>
          <w:rFonts w:ascii="Georgia" w:hAnsi="Georgia" w:eastAsia="Georgia" w:cs="Georgia"/>
        </w:rPr>
      </w:pPr>
      <w:r w:rsidRPr="76D602EC" w:rsidR="004825EF">
        <w:rPr>
          <w:rFonts w:ascii="Georgia" w:hAnsi="Georgia" w:eastAsia="Georgia" w:cs="Georgia"/>
        </w:rPr>
        <w:t xml:space="preserve">I pärmen ”läkemedelshantering” i läkemedelsrummet finns dokumenterat vilka som är behöriga att vaccinera för säsongsinfluensa. </w:t>
      </w:r>
    </w:p>
    <w:p w:rsidRPr="00D92849" w:rsidR="004825EF" w:rsidP="76D602EC" w:rsidRDefault="004825EF" w14:paraId="4308774E" w14:textId="77777777">
      <w:pPr>
        <w:pStyle w:val="Punktlista"/>
        <w:rPr>
          <w:rFonts w:ascii="Georgia" w:hAnsi="Georgia" w:eastAsia="Georgia" w:cs="Georgia"/>
        </w:rPr>
      </w:pPr>
      <w:r w:rsidRPr="76D602EC" w:rsidR="004825EF">
        <w:rPr>
          <w:rFonts w:ascii="Georgia" w:hAnsi="Georgia" w:eastAsia="Georgia" w:cs="Georgia"/>
        </w:rPr>
        <w:t xml:space="preserve">Muntliga ordinationer bör om möjligt undvikas men om det ändå sker följs rutinen </w:t>
      </w:r>
      <w:hyperlink r:id="Ra36476fe24c94892">
        <w:r w:rsidRPr="76D602EC" w:rsidR="004825EF">
          <w:rPr>
            <w:rStyle w:val="Hyperlnk"/>
            <w:rFonts w:ascii="Georgia" w:hAnsi="Georgia" w:eastAsia="Georgia" w:cs="Georgia"/>
          </w:rPr>
          <w:t>Läkemedelshantering SU-övergripande (vgregion.se).</w:t>
        </w:r>
      </w:hyperlink>
      <w:r w:rsidRPr="76D602EC" w:rsidR="004825EF">
        <w:rPr>
          <w:rFonts w:ascii="Georgia" w:hAnsi="Georgia" w:eastAsia="Georgia" w:cs="Georgia"/>
        </w:rPr>
        <w:t xml:space="preserve"> Den ansvariga läkaren skall snarast utfärda en skriftlig ordination i </w:t>
      </w:r>
      <w:r w:rsidRPr="76D602EC" w:rsidR="004825EF">
        <w:rPr>
          <w:rFonts w:ascii="Georgia" w:hAnsi="Georgia" w:eastAsia="Georgia" w:cs="Georgia"/>
        </w:rPr>
        <w:t>Meliors</w:t>
      </w:r>
      <w:r w:rsidRPr="76D602EC" w:rsidR="004825EF">
        <w:rPr>
          <w:rFonts w:ascii="Georgia" w:hAnsi="Georgia" w:eastAsia="Georgia" w:cs="Georgia"/>
        </w:rPr>
        <w:t xml:space="preserve"> läkemedelsmodul så att sjuksköterska kan signera den i efterhand.</w:t>
      </w:r>
    </w:p>
    <w:p w:rsidRPr="00D92849" w:rsidR="004825EF" w:rsidP="76D602EC" w:rsidRDefault="004825EF" w14:paraId="36D5B7EA" w14:textId="77777777">
      <w:pPr>
        <w:pStyle w:val="Punktlista"/>
        <w:rPr>
          <w:rFonts w:ascii="Georgia" w:hAnsi="Georgia" w:eastAsia="Georgia" w:cs="Georgia"/>
        </w:rPr>
      </w:pPr>
      <w:r w:rsidRPr="76D602EC" w:rsidR="004825EF">
        <w:rPr>
          <w:rFonts w:ascii="Georgia" w:hAnsi="Georgia" w:eastAsia="Georgia" w:cs="Georgia"/>
        </w:rPr>
        <w:t xml:space="preserve">Rapportering av otydlig, felaktig eller bristande ordination görs i </w:t>
      </w:r>
      <w:r w:rsidRPr="76D602EC" w:rsidR="004825EF">
        <w:rPr>
          <w:rFonts w:ascii="Georgia" w:hAnsi="Georgia" w:eastAsia="Georgia" w:cs="Georgia"/>
        </w:rPr>
        <w:t>MedControlPro</w:t>
      </w:r>
      <w:r w:rsidRPr="76D602EC" w:rsidR="004825EF">
        <w:rPr>
          <w:rFonts w:ascii="Georgia" w:hAnsi="Georgia" w:eastAsia="Georgia" w:cs="Georgia"/>
        </w:rPr>
        <w:t xml:space="preserve"> enligt rutin. Vid upprepade liknande händelser görs en avvikelse i </w:t>
      </w:r>
      <w:r w:rsidRPr="76D602EC" w:rsidR="004825EF">
        <w:rPr>
          <w:rFonts w:ascii="Georgia" w:hAnsi="Georgia" w:eastAsia="Georgia" w:cs="Georgia"/>
        </w:rPr>
        <w:t>MedControlPro</w:t>
      </w:r>
      <w:r w:rsidRPr="76D602EC" w:rsidR="004825EF">
        <w:rPr>
          <w:rFonts w:ascii="Georgia" w:hAnsi="Georgia" w:eastAsia="Georgia" w:cs="Georgia"/>
        </w:rPr>
        <w:t xml:space="preserve"> </w:t>
      </w:r>
      <w:r w:rsidRPr="76D602EC" w:rsidR="004825EF">
        <w:rPr>
          <w:rFonts w:ascii="Georgia" w:hAnsi="Georgia" w:eastAsia="Georgia" w:cs="Georgia"/>
        </w:rPr>
        <w:t>där alla händelser nämns och antalet gånger som det skett dokumenteras i fält för detta ändamål.</w:t>
      </w:r>
    </w:p>
    <w:p w:rsidRPr="00D92849" w:rsidR="004825EF" w:rsidP="76D602EC" w:rsidRDefault="004825EF" w14:paraId="3FFD57E9" w14:textId="72A42686">
      <w:pPr>
        <w:pStyle w:val="Punktlista"/>
        <w:rPr>
          <w:rFonts w:ascii="Georgia" w:hAnsi="Georgia" w:eastAsia="Georgia" w:cs="Georgia"/>
        </w:rPr>
      </w:pPr>
      <w:r w:rsidRPr="76D602EC" w:rsidR="004825EF">
        <w:rPr>
          <w:rFonts w:ascii="Georgia" w:hAnsi="Georgia" w:eastAsia="Georgia" w:cs="Georgia"/>
        </w:rPr>
        <w:t xml:space="preserve">Vid generikabyte får sjuksköterska göra detta utan kontakt med läkare om läkemedlen är utbytbara enligt </w:t>
      </w:r>
      <w:hyperlink r:id="R79e5a44699844f55">
        <w:r w:rsidRPr="76D602EC" w:rsidR="004825EF">
          <w:rPr>
            <w:rStyle w:val="Hyperlnk"/>
            <w:rFonts w:ascii="Georgia" w:hAnsi="Georgia" w:eastAsia="Georgia" w:cs="Georgia"/>
          </w:rPr>
          <w:t>Läkemedelsverkets utbytbarhetslista</w:t>
        </w:r>
      </w:hyperlink>
      <w:r w:rsidRPr="76D602EC" w:rsidR="004825EF">
        <w:rPr>
          <w:rFonts w:ascii="Georgia" w:hAnsi="Georgia" w:eastAsia="Georgia" w:cs="Georgia"/>
        </w:rPr>
        <w:t>. Information om utbytbarhet finns även via utbytbarhetsknapp i Hamlet</w:t>
      </w:r>
      <w:r w:rsidRPr="76D602EC" w:rsidR="027CBC76">
        <w:rPr>
          <w:rFonts w:ascii="Georgia" w:hAnsi="Georgia" w:eastAsia="Georgia" w:cs="Georgia"/>
        </w:rPr>
        <w:t>, som är länkad till</w:t>
      </w:r>
      <w:r w:rsidRPr="76D602EC" w:rsidR="004825EF">
        <w:rPr>
          <w:rFonts w:ascii="Georgia" w:hAnsi="Georgia" w:eastAsia="Georgia" w:cs="Georgia"/>
        </w:rPr>
        <w:t xml:space="preserve"> ”utbytbara läkemedel” i FASS</w:t>
      </w:r>
      <w:r w:rsidRPr="76D602EC" w:rsidR="5DC67592">
        <w:rPr>
          <w:rFonts w:ascii="Georgia" w:hAnsi="Georgia" w:eastAsia="Georgia" w:cs="Georgia"/>
        </w:rPr>
        <w:t>,</w:t>
      </w:r>
      <w:r w:rsidRPr="76D602EC" w:rsidR="004825EF">
        <w:rPr>
          <w:rFonts w:ascii="Georgia" w:hAnsi="Georgia" w:eastAsia="Georgia" w:cs="Georgia"/>
        </w:rPr>
        <w:t xml:space="preserve"> eller SIL online. Sjuksköterska får också utan läkarkontakt göra utbyte där respektive terapigrupp bedömt läkemedlen som kliniskt likvärdiga vid behandling på sjukhus, vilket hittas på </w:t>
      </w:r>
      <w:hyperlink r:id="R7ad59276de7b4f44">
        <w:r w:rsidRPr="76D602EC" w:rsidR="004825EF">
          <w:rPr>
            <w:rStyle w:val="Hyperlnk"/>
            <w:rFonts w:ascii="Georgia" w:hAnsi="Georgia" w:eastAsia="Georgia" w:cs="Georgia"/>
          </w:rPr>
          <w:t>Vårdgivarwebben under ”Utbytbarhet enligt Terapigrupp”.</w:t>
        </w:r>
      </w:hyperlink>
    </w:p>
    <w:p w:rsidRPr="00D92849" w:rsidR="004825EF" w:rsidP="76D602EC" w:rsidRDefault="004825EF" w14:paraId="75225F8E" w14:textId="77777777" w14:noSpellErr="1">
      <w:pPr>
        <w:pStyle w:val="Rubrik3"/>
        <w:rPr>
          <w:rFonts w:ascii="Verdana" w:hAnsi="Verdana" w:eastAsia="Verdana" w:cs="Verdana"/>
          <w:sz w:val="28"/>
          <w:szCs w:val="28"/>
        </w:rPr>
      </w:pPr>
      <w:bookmarkStart w:name="_Toc266407533" w:id="10"/>
      <w:bookmarkStart w:name="_Toc1379238677" w:id="2021730116"/>
      <w:r w:rsidRPr="76D602EC" w:rsidR="004825EF">
        <w:rPr>
          <w:rFonts w:ascii="Verdana" w:hAnsi="Verdana" w:eastAsia="Verdana" w:cs="Verdana"/>
          <w:sz w:val="28"/>
          <w:szCs w:val="28"/>
        </w:rPr>
        <w:t>Beställning av läkemedel</w:t>
      </w:r>
      <w:bookmarkEnd w:id="10"/>
      <w:bookmarkEnd w:id="2021730116"/>
    </w:p>
    <w:p w:rsidRPr="00D61700" w:rsidR="004825EF" w:rsidP="76D602EC" w:rsidRDefault="004825EF" w14:paraId="42B8C997" w14:textId="77777777">
      <w:pPr>
        <w:pStyle w:val="Punktlista"/>
        <w:rPr>
          <w:rFonts w:ascii="Georgia" w:hAnsi="Georgia" w:eastAsia="Georgia" w:cs="Georgia"/>
        </w:rPr>
      </w:pPr>
      <w:r w:rsidRPr="76D602EC" w:rsidR="004825EF">
        <w:rPr>
          <w:rFonts w:ascii="Georgia" w:hAnsi="Georgia" w:eastAsia="Georgia" w:cs="Georgia"/>
        </w:rPr>
        <w:t xml:space="preserve">Dokument med behöriga beställare av läkemedel finns i pärmen ”läkemedelshantering” i läkemedelsrummet på respektive enhet. </w:t>
      </w:r>
    </w:p>
    <w:p w:rsidR="004825EF" w:rsidP="76D602EC" w:rsidRDefault="004825EF" w14:paraId="461A7B33" w14:textId="43E4E309">
      <w:pPr>
        <w:pStyle w:val="Punktlista"/>
        <w:rPr>
          <w:rFonts w:ascii="Georgia" w:hAnsi="Georgia" w:eastAsia="Georgia" w:cs="Georgia"/>
        </w:rPr>
      </w:pPr>
      <w:r w:rsidRPr="76D602EC" w:rsidR="004825EF">
        <w:rPr>
          <w:rFonts w:ascii="Georgia" w:hAnsi="Georgia" w:eastAsia="Georgia" w:cs="Georgia"/>
        </w:rPr>
        <w:t>Fastställd PNL-lista förvaras</w:t>
      </w:r>
      <w:r w:rsidRPr="76D602EC" w:rsidR="5F5143A5">
        <w:rPr>
          <w:rFonts w:ascii="Georgia" w:hAnsi="Georgia" w:eastAsia="Georgia" w:cs="Georgia"/>
        </w:rPr>
        <w:t xml:space="preserve"> </w:t>
      </w:r>
      <w:r w:rsidRPr="76D602EC" w:rsidR="004825EF">
        <w:rPr>
          <w:rFonts w:ascii="Georgia" w:hAnsi="Georgia" w:eastAsia="Georgia" w:cs="Georgia"/>
        </w:rPr>
        <w:t>i läkemedelsrummet på respektive enhet och uppdateras årligen.</w:t>
      </w:r>
    </w:p>
    <w:p w:rsidR="40E7A796" w:rsidP="76D602EC" w:rsidRDefault="40E7A796" w14:paraId="1FFF1237" w14:textId="738CF6F2">
      <w:pPr>
        <w:pStyle w:val="Punktlista"/>
        <w:rPr>
          <w:rFonts w:ascii="Georgia" w:hAnsi="Georgia" w:eastAsia="Georgia" w:cs="Georgia"/>
        </w:rPr>
      </w:pPr>
      <w:r w:rsidRPr="76D602EC" w:rsidR="40E7A796">
        <w:rPr>
          <w:rFonts w:ascii="Georgia" w:hAnsi="Georgia" w:eastAsia="Georgia" w:cs="Georgia"/>
        </w:rPr>
        <w:t>För de enheter som har PNL service finns signerad överenskommelse som förvaras i pärm i läkemedelsrummet. Till PNL-service finns alltid en kopplad farmaceut som kan bistå hjälp</w:t>
      </w:r>
      <w:r w:rsidRPr="76D602EC" w:rsidR="656AA7EE">
        <w:rPr>
          <w:rFonts w:ascii="Georgia" w:hAnsi="Georgia" w:eastAsia="Georgia" w:cs="Georgia"/>
        </w:rPr>
        <w:t xml:space="preserve">. </w:t>
      </w:r>
    </w:p>
    <w:p w:rsidR="004825EF" w:rsidP="76D602EC" w:rsidRDefault="004825EF" w14:paraId="00F5291A" w14:textId="77777777">
      <w:pPr>
        <w:pStyle w:val="MellanrubrikVGR"/>
        <w:rPr>
          <w:rFonts w:ascii="Verdana" w:hAnsi="Verdana" w:eastAsia="Verdana" w:cs="Verdana"/>
          <w:sz w:val="24"/>
          <w:szCs w:val="24"/>
        </w:rPr>
      </w:pPr>
      <w:r w:rsidRPr="76D602EC" w:rsidR="004825EF">
        <w:rPr>
          <w:rFonts w:ascii="Verdana" w:hAnsi="Verdana" w:eastAsia="Verdana" w:cs="Verdana"/>
          <w:sz w:val="24"/>
          <w:szCs w:val="24"/>
        </w:rPr>
        <w:t xml:space="preserve">Beställningsdag/-ar: </w:t>
      </w:r>
    </w:p>
    <w:p w:rsidRPr="00D92849" w:rsidR="004825EF" w:rsidP="76D602EC" w:rsidRDefault="004825EF" w14:paraId="58366831" w14:textId="75006D60">
      <w:pPr>
        <w:pStyle w:val="Punktlista"/>
        <w:rPr>
          <w:rFonts w:ascii="Georgia" w:hAnsi="Georgia" w:eastAsia="Georgia" w:cs="Georgia"/>
        </w:rPr>
      </w:pPr>
      <w:r w:rsidRPr="76D602EC" w:rsidR="004825EF">
        <w:rPr>
          <w:rFonts w:ascii="Georgia" w:hAnsi="Georgia" w:eastAsia="Georgia" w:cs="Georgia"/>
        </w:rPr>
        <w:t>Avd</w:t>
      </w:r>
      <w:r w:rsidRPr="76D602EC" w:rsidR="004825EF">
        <w:rPr>
          <w:rFonts w:ascii="Georgia" w:hAnsi="Georgia" w:eastAsia="Georgia" w:cs="Georgia"/>
        </w:rPr>
        <w:t xml:space="preserve"> 231: måndag, torsdag, stopptid 9:30</w:t>
      </w:r>
    </w:p>
    <w:p w:rsidR="33DB7940" w:rsidP="76D602EC" w:rsidRDefault="33DB7940" w14:paraId="1EC2CAED" w14:textId="75FDF4DA">
      <w:pPr>
        <w:pStyle w:val="Punktlista"/>
        <w:rPr>
          <w:rFonts w:ascii="Georgia" w:hAnsi="Georgia" w:eastAsia="Georgia" w:cs="Georgia"/>
        </w:rPr>
      </w:pPr>
      <w:r w:rsidRPr="76D602EC" w:rsidR="33DB7940">
        <w:rPr>
          <w:rFonts w:ascii="Georgia" w:hAnsi="Georgia" w:eastAsia="Georgia" w:cs="Georgia"/>
        </w:rPr>
        <w:t>Avd</w:t>
      </w:r>
      <w:r w:rsidRPr="76D602EC" w:rsidR="33DB7940">
        <w:rPr>
          <w:rFonts w:ascii="Georgia" w:hAnsi="Georgia" w:eastAsia="Georgia" w:cs="Georgia"/>
        </w:rPr>
        <w:t xml:space="preserve"> 232: onsdag, stopptid 9:30</w:t>
      </w:r>
    </w:p>
    <w:p w:rsidRPr="00D92849" w:rsidR="004825EF" w:rsidP="76D602EC" w:rsidRDefault="004825EF" w14:paraId="3A47FDEA" w14:textId="77777777">
      <w:pPr>
        <w:pStyle w:val="Punktlista"/>
        <w:rPr>
          <w:rFonts w:ascii="Georgia" w:hAnsi="Georgia" w:eastAsia="Georgia" w:cs="Georgia"/>
        </w:rPr>
      </w:pPr>
      <w:r w:rsidRPr="76D602EC" w:rsidR="004825EF">
        <w:rPr>
          <w:rFonts w:ascii="Georgia" w:hAnsi="Georgia" w:eastAsia="Georgia" w:cs="Georgia"/>
        </w:rPr>
        <w:t>Avd</w:t>
      </w:r>
      <w:r w:rsidRPr="76D602EC" w:rsidR="004825EF">
        <w:rPr>
          <w:rFonts w:ascii="Georgia" w:hAnsi="Georgia" w:eastAsia="Georgia" w:cs="Georgia"/>
        </w:rPr>
        <w:t xml:space="preserve"> 233: tisdag, stopptid 9:30</w:t>
      </w:r>
    </w:p>
    <w:p w:rsidR="7C8573D2" w:rsidP="76D602EC" w:rsidRDefault="7C8573D2" w14:paraId="7D69F1A8" w14:textId="193ED7AE">
      <w:pPr>
        <w:pStyle w:val="Punktlista"/>
        <w:rPr>
          <w:rFonts w:ascii="Georgia" w:hAnsi="Georgia" w:eastAsia="Georgia" w:cs="Georgia"/>
        </w:rPr>
      </w:pPr>
      <w:r w:rsidRPr="76D602EC" w:rsidR="7C8573D2">
        <w:rPr>
          <w:rFonts w:ascii="Georgia" w:hAnsi="Georgia" w:eastAsia="Georgia" w:cs="Georgia"/>
        </w:rPr>
        <w:t>Avd</w:t>
      </w:r>
      <w:r w:rsidRPr="76D602EC" w:rsidR="7C8573D2">
        <w:rPr>
          <w:rFonts w:ascii="Georgia" w:hAnsi="Georgia" w:eastAsia="Georgia" w:cs="Georgia"/>
        </w:rPr>
        <w:t xml:space="preserve"> 15/28: måndag, torsdag, stopptid 9:30</w:t>
      </w:r>
    </w:p>
    <w:p w:rsidR="004825EF" w:rsidP="004825EF" w:rsidRDefault="004825EF" w14:paraId="76E4BE57" w14:textId="011EBEB7">
      <w:pPr>
        <w:pStyle w:val="MellanrubrikVGR"/>
      </w:pPr>
      <w:r w:rsidRPr="76D602EC" w:rsidR="004825EF">
        <w:rPr>
          <w:rFonts w:ascii="Verdana" w:hAnsi="Verdana" w:eastAsia="Verdana" w:cs="Verdana"/>
          <w:sz w:val="24"/>
          <w:szCs w:val="24"/>
        </w:rPr>
        <w:t xml:space="preserve">Kundnummer </w:t>
      </w:r>
      <w:r w:rsidR="004825EF">
        <w:rPr/>
        <w:t xml:space="preserve"> </w:t>
      </w:r>
    </w:p>
    <w:p w:rsidRPr="00B42BC5" w:rsidR="004825EF" w:rsidP="76D602EC" w:rsidRDefault="004825EF" w14:paraId="4067029F" w14:textId="25601320">
      <w:pPr>
        <w:pStyle w:val="Punktlista"/>
        <w:rPr>
          <w:rFonts w:ascii="Georgia" w:hAnsi="Georgia" w:eastAsia="Georgia" w:cs="Georgia"/>
          <w:lang w:val="en-US"/>
        </w:rPr>
      </w:pPr>
      <w:r w:rsidRPr="76D602EC" w:rsidR="004825EF">
        <w:rPr>
          <w:rFonts w:ascii="Georgia" w:hAnsi="Georgia" w:eastAsia="Georgia" w:cs="Georgia"/>
        </w:rPr>
        <w:t xml:space="preserve">Avdelning </w:t>
      </w:r>
      <w:r w:rsidRPr="76D602EC" w:rsidR="004825EF">
        <w:rPr>
          <w:rFonts w:ascii="Georgia" w:hAnsi="Georgia" w:eastAsia="Georgia" w:cs="Georgia"/>
        </w:rPr>
        <w:t>231:</w:t>
      </w:r>
      <w:r w:rsidRPr="76D602EC" w:rsidR="004825EF">
        <w:rPr>
          <w:rFonts w:ascii="Georgia" w:hAnsi="Georgia" w:eastAsia="Georgia" w:cs="Georgia"/>
          <w:i w:val="1"/>
          <w:iCs w:val="1"/>
        </w:rPr>
        <w:t xml:space="preserve"> </w:t>
      </w:r>
      <w:r w:rsidRPr="76D602EC" w:rsidR="004825EF">
        <w:rPr>
          <w:rFonts w:ascii="Georgia" w:hAnsi="Georgia" w:eastAsia="Georgia" w:cs="Georgia"/>
        </w:rPr>
        <w:t>40004441801</w:t>
      </w:r>
      <w:r w:rsidRPr="76D602EC" w:rsidR="004825EF">
        <w:rPr>
          <w:rFonts w:ascii="Georgia" w:hAnsi="Georgia" w:eastAsia="Georgia" w:cs="Georgia"/>
        </w:rPr>
        <w:t xml:space="preserve">, </w:t>
      </w:r>
      <w:r w:rsidRPr="76D602EC" w:rsidR="003855F6">
        <w:rPr>
          <w:rFonts w:ascii="Georgia" w:hAnsi="Georgia" w:eastAsia="Georgia" w:cs="Georgia"/>
          <w:lang w:val="en-US"/>
        </w:rPr>
        <w:t>Kundnr</w:t>
      </w:r>
      <w:r w:rsidRPr="76D602EC" w:rsidR="009E4290">
        <w:rPr>
          <w:rFonts w:ascii="Georgia" w:hAnsi="Georgia" w:eastAsia="Georgia" w:cs="Georgia"/>
          <w:lang w:val="en-US"/>
        </w:rPr>
        <w:t>.</w:t>
      </w:r>
      <w:r w:rsidRPr="76D602EC" w:rsidR="003855F6">
        <w:rPr>
          <w:rFonts w:ascii="Georgia" w:hAnsi="Georgia" w:eastAsia="Georgia" w:cs="Georgia"/>
          <w:lang w:val="en-US"/>
        </w:rPr>
        <w:t xml:space="preserve"> </w:t>
      </w:r>
      <w:r w:rsidRPr="76D602EC" w:rsidR="003855F6">
        <w:rPr>
          <w:rFonts w:ascii="Georgia" w:hAnsi="Georgia" w:eastAsia="Georgia" w:cs="Georgia"/>
          <w:lang w:val="en-US"/>
        </w:rPr>
        <w:t>Extemporetillverkning</w:t>
      </w:r>
      <w:r w:rsidRPr="76D602EC" w:rsidR="003855F6">
        <w:rPr>
          <w:rFonts w:ascii="Georgia" w:hAnsi="Georgia" w:eastAsia="Georgia" w:cs="Georgia"/>
          <w:lang w:val="en-US"/>
        </w:rPr>
        <w:t xml:space="preserve"> SAVGR:</w:t>
      </w:r>
      <w:r w:rsidRPr="76D602EC" w:rsidR="003855F6">
        <w:rPr>
          <w:rFonts w:ascii="Georgia" w:hAnsi="Georgia" w:eastAsia="Georgia" w:cs="Georgia"/>
          <w:lang w:val="en-US"/>
        </w:rPr>
        <w:t xml:space="preserve"> </w:t>
      </w:r>
      <w:r w:rsidRPr="76D602EC" w:rsidR="009E4290">
        <w:rPr>
          <w:rFonts w:ascii="Georgia" w:hAnsi="Georgia" w:eastAsia="Georgia" w:cs="Georgia"/>
          <w:lang w:val="en-US"/>
        </w:rPr>
        <w:t>MS5404</w:t>
      </w:r>
    </w:p>
    <w:p w:rsidRPr="00B42BC5" w:rsidR="004825EF" w:rsidP="76D602EC" w:rsidRDefault="004825EF" w14:paraId="4ADC60B5" w14:textId="71CA7D2D">
      <w:pPr>
        <w:pStyle w:val="Punktlista"/>
        <w:rPr>
          <w:rFonts w:ascii="Georgia" w:hAnsi="Georgia" w:eastAsia="Georgia" w:cs="Georgia"/>
          <w:lang w:val="en-US"/>
        </w:rPr>
      </w:pPr>
      <w:r w:rsidRPr="76D602EC" w:rsidR="004825EF">
        <w:rPr>
          <w:rFonts w:ascii="Georgia" w:hAnsi="Georgia" w:eastAsia="Georgia" w:cs="Georgia"/>
        </w:rPr>
        <w:t xml:space="preserve">Avdelning </w:t>
      </w:r>
      <w:r w:rsidRPr="76D602EC" w:rsidR="004825EF">
        <w:rPr>
          <w:rFonts w:ascii="Georgia" w:hAnsi="Georgia" w:eastAsia="Georgia" w:cs="Georgia"/>
        </w:rPr>
        <w:t xml:space="preserve">232: </w:t>
      </w:r>
      <w:r w:rsidRPr="76D602EC" w:rsidR="004825EF">
        <w:rPr>
          <w:rFonts w:ascii="Georgia" w:hAnsi="Georgia" w:eastAsia="Georgia" w:cs="Georgia"/>
        </w:rPr>
        <w:t>40004441802</w:t>
      </w:r>
      <w:r w:rsidRPr="76D602EC" w:rsidR="004825EF">
        <w:rPr>
          <w:rFonts w:ascii="Georgia" w:hAnsi="Georgia" w:eastAsia="Georgia" w:cs="Georgia"/>
        </w:rPr>
        <w:t xml:space="preserve">, </w:t>
      </w:r>
      <w:r w:rsidRPr="76D602EC" w:rsidR="003855F6">
        <w:rPr>
          <w:rFonts w:ascii="Georgia" w:hAnsi="Georgia" w:eastAsia="Georgia" w:cs="Georgia"/>
          <w:lang w:val="en-US"/>
        </w:rPr>
        <w:t>Kundnr</w:t>
      </w:r>
      <w:r w:rsidRPr="76D602EC" w:rsidR="009E4290">
        <w:rPr>
          <w:rFonts w:ascii="Georgia" w:hAnsi="Georgia" w:eastAsia="Georgia" w:cs="Georgia"/>
          <w:lang w:val="en-US"/>
        </w:rPr>
        <w:t>.</w:t>
      </w:r>
      <w:r w:rsidRPr="76D602EC" w:rsidR="003855F6">
        <w:rPr>
          <w:rFonts w:ascii="Georgia" w:hAnsi="Georgia" w:eastAsia="Georgia" w:cs="Georgia"/>
          <w:lang w:val="en-US"/>
        </w:rPr>
        <w:t xml:space="preserve"> </w:t>
      </w:r>
      <w:r w:rsidRPr="76D602EC" w:rsidR="003855F6">
        <w:rPr>
          <w:rFonts w:ascii="Georgia" w:hAnsi="Georgia" w:eastAsia="Georgia" w:cs="Georgia"/>
          <w:lang w:val="en-US"/>
        </w:rPr>
        <w:t>Extemporetillverkning</w:t>
      </w:r>
      <w:r w:rsidRPr="76D602EC" w:rsidR="003855F6">
        <w:rPr>
          <w:rFonts w:ascii="Georgia" w:hAnsi="Georgia" w:eastAsia="Georgia" w:cs="Georgia"/>
          <w:lang w:val="en-US"/>
        </w:rPr>
        <w:t xml:space="preserve"> SAVGR:</w:t>
      </w:r>
      <w:r w:rsidRPr="76D602EC" w:rsidR="00230A1E">
        <w:rPr>
          <w:rFonts w:ascii="Georgia" w:hAnsi="Georgia" w:eastAsia="Georgia" w:cs="Georgia"/>
          <w:lang w:val="en-US"/>
        </w:rPr>
        <w:t xml:space="preserve"> </w:t>
      </w:r>
      <w:r w:rsidRPr="76D602EC" w:rsidR="00230A1E">
        <w:rPr>
          <w:rFonts w:ascii="Georgia" w:hAnsi="Georgia" w:eastAsia="Georgia" w:cs="Georgia"/>
          <w:lang w:val="en-US"/>
        </w:rPr>
        <w:t>MS5411</w:t>
      </w:r>
    </w:p>
    <w:p w:rsidRPr="00DC5C4B" w:rsidR="004825EF" w:rsidP="76D602EC" w:rsidRDefault="004825EF" w14:paraId="0376DC85" w14:textId="6C54D1D1">
      <w:pPr>
        <w:pStyle w:val="Punktlista"/>
        <w:rPr>
          <w:rFonts w:ascii="Georgia" w:hAnsi="Georgia" w:eastAsia="Georgia" w:cs="Georgia"/>
        </w:rPr>
      </w:pPr>
      <w:r w:rsidRPr="76D602EC" w:rsidR="004825EF">
        <w:rPr>
          <w:rFonts w:ascii="Georgia" w:hAnsi="Georgia" w:eastAsia="Georgia" w:cs="Georgia"/>
        </w:rPr>
        <w:t xml:space="preserve">Avdelning 233: </w:t>
      </w:r>
      <w:r w:rsidRPr="76D602EC" w:rsidR="004825EF">
        <w:rPr>
          <w:rFonts w:ascii="Georgia" w:hAnsi="Georgia" w:eastAsia="Georgia" w:cs="Georgia"/>
        </w:rPr>
        <w:t>40004441803</w:t>
      </w:r>
      <w:r w:rsidRPr="76D602EC" w:rsidR="003855F6">
        <w:rPr>
          <w:rFonts w:ascii="Georgia" w:hAnsi="Georgia" w:eastAsia="Georgia" w:cs="Georgia"/>
        </w:rPr>
        <w:t xml:space="preserve"> </w:t>
      </w:r>
    </w:p>
    <w:p w:rsidRPr="00DC5C4B" w:rsidR="00DC5C4B" w:rsidP="00DC5C4B" w:rsidRDefault="00DC5C4B" w14:paraId="7E775762" w14:textId="7ACCDECC">
      <w:pPr>
        <w:pStyle w:val="Punktlista"/>
        <w:numPr>
          <w:ilvl w:val="1"/>
          <w:numId w:val="14"/>
        </w:numPr>
      </w:pPr>
      <w:r>
        <w:t xml:space="preserve">Avd. 233 </w:t>
      </w:r>
      <w:proofErr w:type="spellStart"/>
      <w:r w:rsidRPr="003855F6">
        <w:rPr>
          <w:lang w:val="en-US"/>
        </w:rPr>
        <w:t>Kundnr</w:t>
      </w:r>
      <w:proofErr w:type="spellEnd"/>
      <w:r>
        <w:rPr>
          <w:lang w:val="en-US"/>
        </w:rPr>
        <w:t>.</w:t>
      </w:r>
      <w:r w:rsidRPr="003855F6">
        <w:rPr>
          <w:lang w:val="en-US"/>
        </w:rPr>
        <w:t xml:space="preserve"> </w:t>
      </w:r>
      <w:proofErr w:type="spellStart"/>
      <w:r w:rsidRPr="003855F6">
        <w:rPr>
          <w:lang w:val="en-US"/>
        </w:rPr>
        <w:t>Extemporetillverkning</w:t>
      </w:r>
      <w:proofErr w:type="spellEnd"/>
      <w:r w:rsidRPr="003855F6">
        <w:rPr>
          <w:lang w:val="en-US"/>
        </w:rPr>
        <w:t xml:space="preserve"> SAVGR:</w:t>
      </w:r>
      <w:r>
        <w:rPr>
          <w:lang w:val="en-US"/>
        </w:rPr>
        <w:t xml:space="preserve"> MS5428</w:t>
      </w:r>
    </w:p>
    <w:p w:rsidRPr="00B42BC5" w:rsidR="00DC5C4B" w:rsidP="00DC5C4B" w:rsidRDefault="00DC5C4B" w14:paraId="3BFAB91A" w14:textId="4FBB6BA5">
      <w:pPr>
        <w:pStyle w:val="Punktlista"/>
        <w:numPr>
          <w:ilvl w:val="1"/>
          <w:numId w:val="14"/>
        </w:numPr>
      </w:pPr>
      <w:proofErr w:type="spellStart"/>
      <w:r>
        <w:rPr>
          <w:lang w:val="en-US"/>
        </w:rPr>
        <w:t>Avd</w:t>
      </w:r>
      <w:proofErr w:type="spellEnd"/>
      <w:r>
        <w:rPr>
          <w:lang w:val="en-US"/>
        </w:rPr>
        <w:t>. 233 (Care</w:t>
      </w:r>
      <w:r w:rsidR="009529C5">
        <w:rPr>
          <w:lang w:val="en-US"/>
        </w:rPr>
        <w:t xml:space="preserve">, </w:t>
      </w:r>
      <w:proofErr w:type="spellStart"/>
      <w:r w:rsidR="009529C5">
        <w:rPr>
          <w:lang w:val="en-US"/>
        </w:rPr>
        <w:t>handkirurgi</w:t>
      </w:r>
      <w:proofErr w:type="spellEnd"/>
      <w:r w:rsidR="009529C5">
        <w:rPr>
          <w:lang w:val="en-US"/>
        </w:rPr>
        <w:t xml:space="preserve">) </w:t>
      </w:r>
      <w:proofErr w:type="spellStart"/>
      <w:r w:rsidRPr="003855F6" w:rsidR="009529C5">
        <w:rPr>
          <w:lang w:val="en-US"/>
        </w:rPr>
        <w:t>Kundnr</w:t>
      </w:r>
      <w:proofErr w:type="spellEnd"/>
      <w:r w:rsidR="009529C5">
        <w:rPr>
          <w:lang w:val="en-US"/>
        </w:rPr>
        <w:t>.</w:t>
      </w:r>
      <w:r w:rsidRPr="003855F6" w:rsidR="009529C5">
        <w:rPr>
          <w:lang w:val="en-US"/>
        </w:rPr>
        <w:t xml:space="preserve"> </w:t>
      </w:r>
      <w:proofErr w:type="spellStart"/>
      <w:r w:rsidRPr="003855F6" w:rsidR="009529C5">
        <w:rPr>
          <w:lang w:val="en-US"/>
        </w:rPr>
        <w:t>Extemporetillverkning</w:t>
      </w:r>
      <w:proofErr w:type="spellEnd"/>
      <w:r w:rsidRPr="003855F6" w:rsidR="009529C5">
        <w:rPr>
          <w:lang w:val="en-US"/>
        </w:rPr>
        <w:t xml:space="preserve"> SAVGR:</w:t>
      </w:r>
      <w:r w:rsidR="009529C5">
        <w:rPr>
          <w:lang w:val="en-US"/>
        </w:rPr>
        <w:t xml:space="preserve"> SU5536</w:t>
      </w:r>
    </w:p>
    <w:p w:rsidR="003855F6" w:rsidP="76D602EC" w:rsidRDefault="0DD479EA" w14:paraId="39E63193" w14:textId="77777777">
      <w:pPr>
        <w:pStyle w:val="Punktlista"/>
        <w:rPr>
          <w:rFonts w:ascii="Georgia" w:hAnsi="Georgia" w:eastAsia="Georgia" w:cs="Georgia"/>
        </w:rPr>
      </w:pPr>
      <w:r w:rsidRPr="76D602EC" w:rsidR="0DD479EA">
        <w:rPr>
          <w:rFonts w:ascii="Georgia" w:hAnsi="Georgia" w:eastAsia="Georgia" w:cs="Georgia"/>
        </w:rPr>
        <w:t xml:space="preserve">Avdelning 15/28: </w:t>
      </w:r>
    </w:p>
    <w:p w:rsidR="003855F6" w:rsidP="003855F6" w:rsidRDefault="0DD479EA" w14:paraId="33CA769E" w14:textId="77777777">
      <w:pPr>
        <w:pStyle w:val="Punktlista"/>
        <w:numPr>
          <w:ilvl w:val="1"/>
          <w:numId w:val="14"/>
        </w:numPr>
      </w:pPr>
      <w:r>
        <w:t xml:space="preserve">PNL 15: </w:t>
      </w:r>
      <w:proofErr w:type="gramStart"/>
      <w:r>
        <w:t>40004441307</w:t>
      </w:r>
      <w:proofErr w:type="gramEnd"/>
    </w:p>
    <w:p w:rsidR="003855F6" w:rsidP="003855F6" w:rsidRDefault="0DD479EA" w14:paraId="5CAA9CFE" w14:textId="77777777">
      <w:pPr>
        <w:pStyle w:val="Punktlista"/>
        <w:numPr>
          <w:ilvl w:val="1"/>
          <w:numId w:val="14"/>
        </w:numPr>
      </w:pPr>
      <w:r w:rsidRPr="003855F6">
        <w:rPr>
          <w:lang w:val="en-US"/>
        </w:rPr>
        <w:t>PNL 28: 40004441308</w:t>
      </w:r>
    </w:p>
    <w:p w:rsidR="1D066E66" w:rsidP="003855F6" w:rsidRDefault="1D066E66" w14:paraId="75838A59" w14:textId="773D4FC2">
      <w:pPr>
        <w:pStyle w:val="Punktlista"/>
        <w:numPr>
          <w:ilvl w:val="1"/>
          <w:numId w:val="14"/>
        </w:numPr>
      </w:pPr>
      <w:proofErr w:type="spellStart"/>
      <w:r w:rsidRPr="003855F6">
        <w:rPr>
          <w:lang w:val="en-US"/>
        </w:rPr>
        <w:t>Kundnr</w:t>
      </w:r>
      <w:proofErr w:type="spellEnd"/>
      <w:r w:rsidRPr="003855F6">
        <w:rPr>
          <w:lang w:val="en-US"/>
        </w:rPr>
        <w:t xml:space="preserve"> </w:t>
      </w:r>
      <w:proofErr w:type="spellStart"/>
      <w:r w:rsidRPr="003855F6">
        <w:rPr>
          <w:lang w:val="en-US"/>
        </w:rPr>
        <w:t>Extemporetillverkning</w:t>
      </w:r>
      <w:proofErr w:type="spellEnd"/>
      <w:r w:rsidR="009E4290">
        <w:rPr>
          <w:lang w:val="en-US"/>
        </w:rPr>
        <w:t>.</w:t>
      </w:r>
      <w:r w:rsidRPr="003855F6">
        <w:rPr>
          <w:lang w:val="en-US"/>
        </w:rPr>
        <w:t xml:space="preserve"> SAVGR: SA1948</w:t>
      </w:r>
    </w:p>
    <w:p w:rsidR="004825EF" w:rsidP="76D602EC" w:rsidRDefault="004825EF" w14:paraId="01F688DA" w14:textId="77777777">
      <w:pPr>
        <w:pStyle w:val="MellanrubrikVGR"/>
        <w:rPr>
          <w:rFonts w:ascii="Verdana" w:hAnsi="Verdana" w:eastAsia="Verdana" w:cs="Verdana"/>
          <w:sz w:val="24"/>
          <w:szCs w:val="24"/>
        </w:rPr>
      </w:pPr>
      <w:r w:rsidRPr="76D602EC" w:rsidR="004825EF">
        <w:rPr>
          <w:rFonts w:ascii="Verdana" w:hAnsi="Verdana" w:eastAsia="Verdana" w:cs="Verdana"/>
          <w:sz w:val="24"/>
          <w:szCs w:val="24"/>
        </w:rPr>
        <w:t xml:space="preserve">Mottagning av läkemedelsleverans görs på följande sätt: </w:t>
      </w:r>
    </w:p>
    <w:p w:rsidR="004825EF" w:rsidP="76D602EC" w:rsidRDefault="004825EF" w14:paraId="69ECBEF4" w14:textId="77777777">
      <w:pPr>
        <w:pStyle w:val="Punktlista"/>
        <w:rPr>
          <w:rFonts w:ascii="Georgia" w:hAnsi="Georgia" w:eastAsia="Georgia" w:cs="Georgia"/>
        </w:rPr>
      </w:pPr>
      <w:r w:rsidRPr="76D602EC" w:rsidR="004825EF">
        <w:rPr>
          <w:rFonts w:ascii="Georgia" w:hAnsi="Georgia" w:eastAsia="Georgia" w:cs="Georgia"/>
        </w:rPr>
        <w:t xml:space="preserve">Backar med läkemedel sätts in i läkemedelsrum omgående vid leverans. </w:t>
      </w:r>
    </w:p>
    <w:p w:rsidR="004825EF" w:rsidP="76D602EC" w:rsidRDefault="004825EF" w14:paraId="3A66737B" w14:textId="5C2DDA96">
      <w:pPr>
        <w:pStyle w:val="Punktlista"/>
        <w:rPr>
          <w:rFonts w:ascii="Georgia" w:hAnsi="Georgia" w:eastAsia="Georgia" w:cs="Georgia"/>
        </w:rPr>
      </w:pPr>
      <w:r w:rsidRPr="76D602EC" w:rsidR="004825EF">
        <w:rPr>
          <w:rFonts w:ascii="Georgia" w:hAnsi="Georgia" w:eastAsia="Georgia" w:cs="Georgia"/>
        </w:rPr>
        <w:t>Mottagande kvitteras av sjuksköterska/</w:t>
      </w:r>
      <w:r w:rsidRPr="76D602EC" w:rsidR="009529C5">
        <w:rPr>
          <w:rFonts w:ascii="Georgia" w:hAnsi="Georgia" w:eastAsia="Georgia" w:cs="Georgia"/>
        </w:rPr>
        <w:t>farmaceut</w:t>
      </w:r>
      <w:r w:rsidRPr="76D602EC" w:rsidR="004825EF">
        <w:rPr>
          <w:rFonts w:ascii="Georgia" w:hAnsi="Georgia" w:eastAsia="Georgia" w:cs="Georgia"/>
        </w:rPr>
        <w:t xml:space="preserve">. </w:t>
      </w:r>
    </w:p>
    <w:p w:rsidR="004825EF" w:rsidP="76D602EC" w:rsidRDefault="004825EF" w14:paraId="07690230" w14:textId="5694A430">
      <w:pPr>
        <w:pStyle w:val="Punktlista"/>
        <w:rPr>
          <w:rFonts w:ascii="Georgia" w:hAnsi="Georgia" w:eastAsia="Georgia" w:cs="Georgia"/>
        </w:rPr>
      </w:pPr>
      <w:r w:rsidRPr="76D602EC" w:rsidR="004825EF">
        <w:rPr>
          <w:rFonts w:ascii="Georgia" w:hAnsi="Georgia" w:eastAsia="Georgia" w:cs="Georgia"/>
        </w:rPr>
        <w:t>Uppackning och inleverans görs av behörig sjuksköterska/</w:t>
      </w:r>
      <w:r w:rsidRPr="76D602EC" w:rsidR="00153222">
        <w:rPr>
          <w:rFonts w:ascii="Georgia" w:hAnsi="Georgia" w:eastAsia="Georgia" w:cs="Georgia"/>
        </w:rPr>
        <w:t>farmaceut.</w:t>
      </w:r>
    </w:p>
    <w:p w:rsidRPr="00D61700" w:rsidR="004825EF" w:rsidP="76D602EC" w:rsidRDefault="004825EF" w14:paraId="6285B05F" w14:textId="7E9C3A88">
      <w:pPr>
        <w:pStyle w:val="Punktlista"/>
        <w:rPr>
          <w:rFonts w:ascii="Georgia" w:hAnsi="Georgia" w:eastAsia="Georgia" w:cs="Georgia"/>
        </w:rPr>
      </w:pPr>
      <w:r w:rsidRPr="76D602EC" w:rsidR="004825EF">
        <w:rPr>
          <w:rFonts w:ascii="Georgia" w:hAnsi="Georgia" w:eastAsia="Georgia" w:cs="Georgia"/>
        </w:rPr>
        <w:t xml:space="preserve">Kylvaror omhändertas omgående av mottagande </w:t>
      </w:r>
      <w:r w:rsidRPr="76D602EC" w:rsidR="00153222">
        <w:rPr>
          <w:rFonts w:ascii="Georgia" w:hAnsi="Georgia" w:eastAsia="Georgia" w:cs="Georgia"/>
        </w:rPr>
        <w:t>sjuksköterska/</w:t>
      </w:r>
      <w:r w:rsidRPr="76D602EC" w:rsidR="00153222">
        <w:rPr>
          <w:rFonts w:ascii="Georgia" w:hAnsi="Georgia" w:eastAsia="Georgia" w:cs="Georgia"/>
        </w:rPr>
        <w:t>farmaceut</w:t>
      </w:r>
      <w:r w:rsidRPr="76D602EC" w:rsidR="004825EF">
        <w:rPr>
          <w:rFonts w:ascii="Georgia" w:hAnsi="Georgia" w:eastAsia="Georgia" w:cs="Georgia"/>
        </w:rPr>
        <w:t>.</w:t>
      </w:r>
    </w:p>
    <w:p w:rsidRPr="006B5756" w:rsidR="004825EF" w:rsidP="76D602EC" w:rsidRDefault="004825EF" w14:paraId="3DCC0A8C" w14:textId="77777777" w14:noSpellErr="1">
      <w:pPr>
        <w:pStyle w:val="Rubrik3"/>
        <w:rPr>
          <w:rFonts w:ascii="Verdana" w:hAnsi="Verdana" w:eastAsia="Verdana" w:cs="Verdana"/>
          <w:sz w:val="28"/>
          <w:szCs w:val="28"/>
        </w:rPr>
      </w:pPr>
      <w:bookmarkStart w:name="_Toc1637528378" w:id="12"/>
      <w:bookmarkStart w:name="_Toc342588542" w:id="1411898993"/>
      <w:r w:rsidRPr="76D602EC" w:rsidR="004825EF">
        <w:rPr>
          <w:rFonts w:ascii="Verdana" w:hAnsi="Verdana" w:eastAsia="Verdana" w:cs="Verdana"/>
          <w:sz w:val="28"/>
          <w:szCs w:val="28"/>
        </w:rPr>
        <w:t>Förvaring och skötsel av läkemedelrum</w:t>
      </w:r>
      <w:bookmarkEnd w:id="12"/>
      <w:bookmarkEnd w:id="1411898993"/>
    </w:p>
    <w:p w:rsidRPr="005C3114" w:rsidR="004825EF" w:rsidP="76D602EC" w:rsidRDefault="004825EF" w14:paraId="57BD7520" w14:textId="77777777">
      <w:pPr>
        <w:rPr>
          <w:rFonts w:ascii="Georgia" w:hAnsi="Georgia" w:eastAsia="Georgia" w:cs="Georgia"/>
        </w:rPr>
      </w:pPr>
      <w:r w:rsidRPr="76D602EC" w:rsidR="004825EF">
        <w:rPr>
          <w:rFonts w:ascii="Georgia" w:hAnsi="Georgia" w:eastAsia="Georgia" w:cs="Georgia"/>
        </w:rPr>
        <w:t xml:space="preserve">Lista för skötsel av läkemedelsförråd finns i läkemedelsrummet. </w:t>
      </w:r>
    </w:p>
    <w:p w:rsidRPr="005C3114" w:rsidR="004825EF" w:rsidP="76D602EC" w:rsidRDefault="004825EF" w14:paraId="1A43256B" w14:textId="77777777">
      <w:pPr>
        <w:pStyle w:val="Punktlista"/>
        <w:rPr>
          <w:rFonts w:ascii="Georgia" w:hAnsi="Georgia" w:eastAsia="Georgia" w:cs="Georgia"/>
        </w:rPr>
      </w:pPr>
      <w:r w:rsidRPr="76D602EC" w:rsidR="004825EF">
        <w:rPr>
          <w:rFonts w:ascii="Georgia" w:hAnsi="Georgia" w:eastAsia="Georgia" w:cs="Georgia"/>
        </w:rPr>
        <w:t>Kontroll av medicinska gasflaskor görs en gång per månad. Lista finns i behandlingsrum.</w:t>
      </w:r>
    </w:p>
    <w:p w:rsidRPr="005C3114" w:rsidR="004825EF" w:rsidP="76D602EC" w:rsidRDefault="004825EF" w14:paraId="1CFF36B7" w14:textId="77777777">
      <w:pPr>
        <w:pStyle w:val="Punktlista"/>
        <w:rPr>
          <w:rFonts w:ascii="Georgia" w:hAnsi="Georgia" w:eastAsia="Georgia" w:cs="Georgia"/>
        </w:rPr>
      </w:pPr>
      <w:r w:rsidRPr="76D602EC" w:rsidR="004825EF">
        <w:rPr>
          <w:rFonts w:ascii="Georgia" w:hAnsi="Georgia" w:eastAsia="Georgia" w:cs="Georgia"/>
        </w:rPr>
        <w:t xml:space="preserve">Gällande läkemedel som får förvaras utanför låst läkemedelsförråd, fastställd lista finns i pärmen ”läkemedelshantering” i läkemedelsrummet på respektive enhet. </w:t>
      </w:r>
    </w:p>
    <w:p w:rsidRPr="005C3114" w:rsidR="004825EF" w:rsidP="76D602EC" w:rsidRDefault="004825EF" w14:paraId="05E2D0D8" w14:textId="2B3351DD">
      <w:pPr>
        <w:pStyle w:val="Punktlista"/>
        <w:rPr>
          <w:rFonts w:ascii="Georgia" w:hAnsi="Georgia" w:eastAsia="Georgia" w:cs="Georgia"/>
          <w:i w:val="1"/>
          <w:iCs w:val="1"/>
        </w:rPr>
      </w:pPr>
      <w:r w:rsidRPr="76D602EC" w:rsidR="004825EF">
        <w:rPr>
          <w:rFonts w:ascii="Georgia" w:hAnsi="Georgia" w:eastAsia="Georgia" w:cs="Georgia"/>
        </w:rPr>
        <w:t xml:space="preserve">Indragningar åtgärdas och signeras av </w:t>
      </w:r>
      <w:r w:rsidRPr="76D602EC" w:rsidR="00AE618D">
        <w:rPr>
          <w:rFonts w:ascii="Georgia" w:hAnsi="Georgia" w:eastAsia="Georgia" w:cs="Georgia"/>
        </w:rPr>
        <w:t>farmaceut</w:t>
      </w:r>
      <w:r w:rsidRPr="76D602EC" w:rsidR="004825EF">
        <w:rPr>
          <w:rFonts w:ascii="Georgia" w:hAnsi="Georgia" w:eastAsia="Georgia" w:cs="Georgia"/>
        </w:rPr>
        <w:t>/sjuksköterska</w:t>
      </w:r>
      <w:r w:rsidRPr="76D602EC" w:rsidR="004825EF">
        <w:rPr>
          <w:rFonts w:ascii="Georgia" w:hAnsi="Georgia" w:eastAsia="Georgia" w:cs="Georgia"/>
        </w:rPr>
        <w:t>.</w:t>
      </w:r>
      <w:r>
        <w:br/>
      </w:r>
      <w:r w:rsidRPr="76D602EC" w:rsidR="004825EF">
        <w:rPr>
          <w:rFonts w:ascii="Georgia" w:hAnsi="Georgia" w:eastAsia="Georgia" w:cs="Georgia"/>
        </w:rPr>
        <w:t>Signerad indragningsskrivelse sparas i 1 år och förvaras</w:t>
      </w:r>
      <w:r w:rsidRPr="76D602EC" w:rsidR="004825EF">
        <w:rPr>
          <w:rFonts w:ascii="Georgia" w:hAnsi="Georgia" w:eastAsia="Georgia" w:cs="Georgia"/>
        </w:rPr>
        <w:t xml:space="preserve"> </w:t>
      </w:r>
      <w:r w:rsidRPr="76D602EC" w:rsidR="004825EF">
        <w:rPr>
          <w:rFonts w:ascii="Georgia" w:hAnsi="Georgia" w:eastAsia="Georgia" w:cs="Georgia"/>
        </w:rPr>
        <w:t>i pärmen för följesedlar i läkemedelsrum</w:t>
      </w:r>
      <w:r w:rsidRPr="76D602EC" w:rsidR="004825EF">
        <w:rPr>
          <w:rFonts w:ascii="Georgia" w:hAnsi="Georgia" w:eastAsia="Georgia" w:cs="Georgia"/>
        </w:rPr>
        <w:t xml:space="preserve">. För mer information v g se </w:t>
      </w:r>
      <w:hyperlink r:id="R709dfd42379e428c">
        <w:r w:rsidRPr="76D602EC" w:rsidR="004825EF">
          <w:rPr>
            <w:rStyle w:val="Hyperlnk"/>
            <w:rFonts w:ascii="Georgia" w:hAnsi="Georgia" w:eastAsia="Georgia" w:cs="Georgia"/>
          </w:rPr>
          <w:t>Regional rutin för läkemedelshantering i Västra Götalandsregionen.pdf (vgregion.se)</w:t>
        </w:r>
      </w:hyperlink>
      <w:r w:rsidRPr="76D602EC" w:rsidR="004825EF">
        <w:rPr>
          <w:rFonts w:ascii="Georgia" w:hAnsi="Georgia" w:eastAsia="Georgia" w:cs="Georgia"/>
        </w:rPr>
        <w:t xml:space="preserve"> som återfinns på ”Vårdgivarwebben” </w:t>
      </w:r>
      <w:hyperlink r:id="Rd865f10bc7b64883">
        <w:r w:rsidRPr="76D602EC" w:rsidR="004825EF">
          <w:rPr>
            <w:rStyle w:val="Hyperlnk"/>
            <w:rFonts w:ascii="Georgia" w:hAnsi="Georgia" w:eastAsia="Georgia" w:cs="Georgia"/>
          </w:rPr>
          <w:t>Läkemedelshantering - Vårdgivarwebben Västra Götalandsregionen</w:t>
        </w:r>
      </w:hyperlink>
    </w:p>
    <w:p w:rsidR="004825EF" w:rsidP="76D602EC" w:rsidRDefault="004825EF" w14:paraId="69729115" w14:textId="77777777">
      <w:pPr>
        <w:pStyle w:val="Punktlista"/>
        <w:rPr>
          <w:rFonts w:ascii="Georgia" w:hAnsi="Georgia" w:eastAsia="Georgia" w:cs="Georgia"/>
        </w:rPr>
      </w:pPr>
      <w:r w:rsidRPr="76D602EC" w:rsidR="004825EF">
        <w:rPr>
          <w:rFonts w:ascii="Georgia" w:hAnsi="Georgia" w:eastAsia="Georgia" w:cs="Georgia"/>
        </w:rPr>
        <w:t>Lista på ansvariga för akutvagn på respektive enhet finns i pärmen ”läkemedelshantering” i läkemedelsrummet på respektive enhet.</w:t>
      </w:r>
    </w:p>
    <w:p w:rsidRPr="006B5756" w:rsidR="004825EF" w:rsidP="76D602EC" w:rsidRDefault="004825EF" w14:paraId="6B34CFAF" w14:textId="77777777" w14:noSpellErr="1">
      <w:pPr>
        <w:pStyle w:val="Rubrik3"/>
        <w:rPr>
          <w:rFonts w:ascii="Verdana" w:hAnsi="Verdana" w:eastAsia="Verdana" w:cs="Verdana"/>
          <w:sz w:val="28"/>
          <w:szCs w:val="28"/>
        </w:rPr>
      </w:pPr>
      <w:bookmarkStart w:name="_Toc1310037951" w:id="14"/>
      <w:bookmarkStart w:name="_Toc2099587194" w:id="1961057211"/>
      <w:r>
        <w:br/>
      </w:r>
      <w:r w:rsidRPr="76D602EC" w:rsidR="004825EF">
        <w:rPr>
          <w:rFonts w:ascii="Verdana" w:hAnsi="Verdana" w:eastAsia="Verdana" w:cs="Verdana"/>
          <w:sz w:val="28"/>
          <w:szCs w:val="28"/>
        </w:rPr>
        <w:t>Iordningställande</w:t>
      </w:r>
      <w:bookmarkEnd w:id="14"/>
      <w:bookmarkEnd w:id="1961057211"/>
    </w:p>
    <w:p w:rsidRPr="00CE0FAC" w:rsidR="004825EF" w:rsidP="76D602EC" w:rsidRDefault="004825EF" w14:paraId="64104C7B" w14:textId="59F2501B">
      <w:pPr>
        <w:numPr>
          <w:ilvl w:val="0"/>
          <w:numId w:val="25"/>
        </w:numPr>
        <w:rPr>
          <w:rFonts w:ascii="Georgia" w:hAnsi="Georgia" w:eastAsia="Georgia" w:cs="Georgia"/>
        </w:rPr>
      </w:pPr>
      <w:r w:rsidRPr="76D602EC" w:rsidR="004825EF">
        <w:rPr>
          <w:rFonts w:ascii="Georgia" w:hAnsi="Georgia" w:eastAsia="Georgia" w:cs="Georgia"/>
        </w:rPr>
        <w:t xml:space="preserve">Iordningställande får göras av annan person än den som administrerar/överlämnar under följande förutsättningar: </w:t>
      </w:r>
      <w:r w:rsidRPr="76D602EC" w:rsidR="005524DD">
        <w:rPr>
          <w:rFonts w:ascii="Georgia" w:hAnsi="Georgia" w:eastAsia="Georgia" w:cs="Georgia"/>
        </w:rPr>
        <w:t>farmaceut</w:t>
      </w:r>
      <w:r w:rsidRPr="76D602EC" w:rsidR="004825EF">
        <w:rPr>
          <w:rFonts w:ascii="Georgia" w:hAnsi="Georgia" w:eastAsia="Georgia" w:cs="Georgia"/>
        </w:rPr>
        <w:t xml:space="preserve"> eller sjuksköterska på avdelningen iordningställer antibiotika</w:t>
      </w:r>
      <w:r w:rsidRPr="76D602EC" w:rsidR="711DE7A5">
        <w:rPr>
          <w:rFonts w:ascii="Georgia" w:hAnsi="Georgia" w:eastAsia="Georgia" w:cs="Georgia"/>
        </w:rPr>
        <w:t xml:space="preserve">, </w:t>
      </w:r>
      <w:r w:rsidRPr="76D602EC" w:rsidR="6858F8BC">
        <w:rPr>
          <w:rFonts w:ascii="Georgia" w:hAnsi="Georgia" w:eastAsia="Georgia" w:cs="Georgia"/>
        </w:rPr>
        <w:t xml:space="preserve">injektioner </w:t>
      </w:r>
      <w:r w:rsidRPr="76D602EC" w:rsidR="004825EF">
        <w:rPr>
          <w:rFonts w:ascii="Georgia" w:hAnsi="Georgia" w:eastAsia="Georgia" w:cs="Georgia"/>
        </w:rPr>
        <w:t>och infusioner.</w:t>
      </w:r>
    </w:p>
    <w:p w:rsidRPr="00CE0FAC" w:rsidR="004825EF" w:rsidP="76D602EC" w:rsidRDefault="004825EF" w14:paraId="6052F7B4" w14:textId="77777777">
      <w:pPr>
        <w:numPr>
          <w:ilvl w:val="0"/>
          <w:numId w:val="25"/>
        </w:numPr>
        <w:rPr>
          <w:rFonts w:ascii="Georgia" w:hAnsi="Georgia" w:eastAsia="Georgia" w:cs="Georgia"/>
        </w:rPr>
      </w:pPr>
      <w:r w:rsidRPr="76D602EC" w:rsidR="004825EF">
        <w:rPr>
          <w:rFonts w:ascii="Georgia" w:hAnsi="Georgia" w:eastAsia="Georgia" w:cs="Georgia"/>
        </w:rPr>
        <w:t xml:space="preserve">Dokumentation av iordningställandet (om olika personer iordningställer respektive administrerar, eller läkemedel iordningställs för att administreras vid senare tillfälle): </w:t>
      </w:r>
      <w:r w:rsidRPr="76D602EC" w:rsidR="004825EF">
        <w:rPr>
          <w:rFonts w:ascii="Georgia" w:hAnsi="Georgia" w:eastAsia="Georgia" w:cs="Georgia"/>
        </w:rPr>
        <w:t xml:space="preserve">Dokumentation görs via iordningsställandeknapp i </w:t>
      </w:r>
      <w:r w:rsidRPr="76D602EC" w:rsidR="004825EF">
        <w:rPr>
          <w:rFonts w:ascii="Georgia" w:hAnsi="Georgia" w:eastAsia="Georgia" w:cs="Georgia"/>
        </w:rPr>
        <w:t>Meliors</w:t>
      </w:r>
      <w:r w:rsidRPr="76D602EC" w:rsidR="004825EF">
        <w:rPr>
          <w:rFonts w:ascii="Georgia" w:hAnsi="Georgia" w:eastAsia="Georgia" w:cs="Georgia"/>
        </w:rPr>
        <w:t xml:space="preserve"> </w:t>
      </w:r>
      <w:r w:rsidRPr="76D602EC" w:rsidR="004825EF">
        <w:rPr>
          <w:rFonts w:ascii="Georgia" w:hAnsi="Georgia" w:eastAsia="Georgia" w:cs="Georgia"/>
        </w:rPr>
        <w:t>utdelningsvy</w:t>
      </w:r>
      <w:r w:rsidRPr="76D602EC" w:rsidR="004825EF">
        <w:rPr>
          <w:rFonts w:ascii="Georgia" w:hAnsi="Georgia" w:eastAsia="Georgia" w:cs="Georgia"/>
        </w:rPr>
        <w:t>. Komplett info på etikett för märkning på respektive iordningsställt läkemedel.</w:t>
      </w:r>
    </w:p>
    <w:p w:rsidRPr="00CE0FAC" w:rsidR="004825EF" w:rsidP="76D602EC" w:rsidRDefault="004825EF" w14:paraId="69F5993E" w14:textId="77777777">
      <w:pPr>
        <w:numPr>
          <w:ilvl w:val="0"/>
          <w:numId w:val="25"/>
        </w:numPr>
        <w:rPr>
          <w:rFonts w:ascii="Georgia" w:hAnsi="Georgia" w:eastAsia="Georgia" w:cs="Georgia"/>
        </w:rPr>
      </w:pPr>
      <w:r w:rsidRPr="76D602EC" w:rsidR="004825EF">
        <w:rPr>
          <w:rFonts w:ascii="Georgia" w:hAnsi="Georgia" w:eastAsia="Georgia" w:cs="Georgia"/>
        </w:rPr>
        <w:t>Märkning utan patientidentitet och administrerings-tidpunkt får göras vid iordningställande av patientobundet preparat.</w:t>
      </w:r>
    </w:p>
    <w:p w:rsidRPr="009609B1" w:rsidR="0002476C" w:rsidP="76D602EC" w:rsidRDefault="004825EF" w14:paraId="6E88329E" w14:textId="777A4E9D">
      <w:pPr>
        <w:numPr>
          <w:ilvl w:val="0"/>
          <w:numId w:val="25"/>
        </w:numPr>
        <w:rPr>
          <w:rFonts w:ascii="Georgia" w:hAnsi="Georgia" w:eastAsia="Georgia" w:cs="Georgia"/>
        </w:rPr>
      </w:pPr>
      <w:r w:rsidRPr="76D602EC" w:rsidR="004825EF">
        <w:rPr>
          <w:rFonts w:ascii="Georgia" w:hAnsi="Georgia" w:eastAsia="Georgia" w:cs="Georgia"/>
        </w:rPr>
        <w:t xml:space="preserve">Beredning av injektions/infusionsläkemedel görs enligt </w:t>
      </w:r>
      <w:hyperlink r:id="R1049c30a9a694d99">
        <w:r w:rsidRPr="76D602EC" w:rsidR="0E562724">
          <w:rPr>
            <w:rStyle w:val="Hyperlnk"/>
            <w:rFonts w:ascii="Georgia" w:hAnsi="Georgia" w:eastAsia="Georgia" w:cs="Georgia"/>
          </w:rPr>
          <w:t>Regional rutin för spädning av intravenösa läkemedel vuxna VGR v2.0</w:t>
        </w:r>
      </w:hyperlink>
    </w:p>
    <w:p w:rsidR="004825EF" w:rsidP="76D602EC" w:rsidRDefault="004825EF" w14:paraId="69169620" w14:textId="393FF18D">
      <w:pPr>
        <w:numPr>
          <w:ilvl w:val="0"/>
          <w:numId w:val="25"/>
        </w:numPr>
        <w:spacing w:after="0" w:line="240" w:lineRule="auto"/>
        <w:rPr>
          <w:rFonts w:ascii="Georgia" w:hAnsi="Georgia" w:eastAsia="Georgia" w:cs="Georgia"/>
        </w:rPr>
      </w:pPr>
      <w:r w:rsidRPr="76D602EC" w:rsidR="004825EF">
        <w:rPr>
          <w:rFonts w:ascii="Georgia" w:hAnsi="Georgia" w:eastAsia="Georgia" w:cs="Georgia"/>
        </w:rPr>
        <w:t>Gällande spädningsscheman</w:t>
      </w:r>
      <w:r w:rsidRPr="76D602EC" w:rsidR="004825EF">
        <w:rPr>
          <w:rFonts w:ascii="Georgia" w:hAnsi="Georgia" w:eastAsia="Georgia" w:cs="Georgia"/>
        </w:rPr>
        <w:t xml:space="preserve">, v g se rutin </w:t>
      </w:r>
      <w:hyperlink r:id="Reac625bbe36349cd">
        <w:r w:rsidRPr="76D602EC" w:rsidR="004825EF">
          <w:rPr>
            <w:rStyle w:val="Hyperlnk"/>
            <w:rFonts w:ascii="Georgia" w:hAnsi="Georgia" w:eastAsia="Georgia" w:cs="Georgia"/>
          </w:rPr>
          <w:t>Regional rutin för spädning av intravenösa läkemedel vuxna VGR v2.0 (vgregion.se)</w:t>
        </w:r>
      </w:hyperlink>
    </w:p>
    <w:p w:rsidRPr="009609B1" w:rsidR="004825EF" w:rsidP="76D602EC" w:rsidRDefault="004825EF" w14:paraId="228A2890" w14:textId="77777777">
      <w:pPr>
        <w:spacing w:after="0" w:line="240" w:lineRule="auto"/>
        <w:ind w:left="720"/>
        <w:rPr>
          <w:rFonts w:ascii="Georgia" w:hAnsi="Georgia" w:eastAsia="Georgia" w:cs="Georgia"/>
        </w:rPr>
      </w:pPr>
    </w:p>
    <w:p w:rsidRPr="009609B1" w:rsidR="004825EF" w:rsidP="76D602EC" w:rsidRDefault="004825EF" w14:paraId="2942D51C" w14:textId="5A662F23">
      <w:pPr>
        <w:numPr>
          <w:ilvl w:val="0"/>
          <w:numId w:val="25"/>
        </w:numPr>
        <w:rPr>
          <w:rFonts w:ascii="Georgia" w:hAnsi="Georgia" w:eastAsia="Georgia" w:cs="Georgia"/>
        </w:rPr>
      </w:pPr>
      <w:r w:rsidRPr="76D602EC" w:rsidR="004825EF">
        <w:rPr>
          <w:rFonts w:ascii="Georgia" w:hAnsi="Georgia" w:eastAsia="Georgia" w:cs="Georgia"/>
        </w:rPr>
        <w:t>Generikabyte görs enligt Läkemedelsverkets utbytbarhetslista och regionala terapigruppers bedömning (se länkar under ”Relaterad information”)</w:t>
      </w:r>
    </w:p>
    <w:p w:rsidRPr="00CE0FAC" w:rsidR="004825EF" w:rsidP="76D602EC" w:rsidRDefault="004825EF" w14:paraId="03F660E0" w14:textId="77777777">
      <w:pPr>
        <w:numPr>
          <w:ilvl w:val="0"/>
          <w:numId w:val="25"/>
        </w:numPr>
        <w:rPr>
          <w:rFonts w:ascii="Georgia" w:hAnsi="Georgia" w:eastAsia="Georgia" w:cs="Georgia"/>
          <w:u w:val="single"/>
        </w:rPr>
      </w:pPr>
      <w:r w:rsidRPr="76D602EC" w:rsidR="004825EF">
        <w:rPr>
          <w:rFonts w:ascii="Georgia" w:hAnsi="Georgia" w:eastAsia="Georgia" w:cs="Georgia"/>
        </w:rPr>
        <w:t xml:space="preserve">Insulin byts enligt </w:t>
      </w:r>
      <w:r w:rsidRPr="76D602EC" w:rsidR="004825EF">
        <w:rPr>
          <w:rFonts w:ascii="Georgia" w:hAnsi="Georgia" w:eastAsia="Georgia" w:cs="Georgia"/>
        </w:rPr>
        <w:t>rutin</w:t>
      </w:r>
      <w:r w:rsidRPr="76D602EC" w:rsidR="004825EF">
        <w:rPr>
          <w:rFonts w:ascii="Georgia" w:hAnsi="Georgia" w:eastAsia="Georgia" w:cs="Georgia"/>
        </w:rPr>
        <w:t xml:space="preserve">: </w:t>
      </w:r>
      <w:hyperlink r:id="Rccde425a61ae4193">
        <w:r w:rsidRPr="76D602EC" w:rsidR="004825EF">
          <w:rPr>
            <w:rStyle w:val="Hyperlnk"/>
            <w:rFonts w:ascii="Georgia" w:hAnsi="Georgia" w:eastAsia="Georgia" w:cs="Georgia"/>
          </w:rPr>
          <w:t>Insuliner</w:t>
        </w:r>
        <w:r w:rsidRPr="76D602EC" w:rsidR="004825EF">
          <w:rPr>
            <w:rStyle w:val="Hyperlnk"/>
            <w:rFonts w:ascii="Georgia" w:hAnsi="Georgia" w:eastAsia="Georgia" w:cs="Georgia"/>
          </w:rPr>
          <w:t xml:space="preserve"> för subkutan injektion (vgregion.se)</w:t>
        </w:r>
      </w:hyperlink>
    </w:p>
    <w:p w:rsidRPr="00A50E52" w:rsidR="004825EF" w:rsidP="76D602EC" w:rsidRDefault="004825EF" w14:paraId="1DEF32B7" w14:textId="77777777">
      <w:pPr>
        <w:numPr>
          <w:ilvl w:val="0"/>
          <w:numId w:val="25"/>
        </w:numPr>
        <w:rPr>
          <w:rStyle w:val="Hyperlnk"/>
          <w:rFonts w:ascii="Georgia" w:hAnsi="Georgia" w:eastAsia="Georgia" w:cs="Georgia"/>
        </w:rPr>
      </w:pPr>
      <w:r w:rsidRPr="76D602EC" w:rsidR="004825EF">
        <w:rPr>
          <w:rFonts w:ascii="Georgia" w:hAnsi="Georgia" w:eastAsia="Georgia" w:cs="Georgia"/>
        </w:rPr>
        <w:t xml:space="preserve">För slutenvårdsdos se: </w:t>
      </w:r>
      <w:r>
        <w:fldChar w:fldCharType="begin"/>
      </w:r>
      <w:r>
        <w:instrText xml:space="preserve">HYPERLINK "https://mellanarkiv-offentlig.vgregion.se/alfresco/s/archive/stream/public/v1/source/available/SOFIA/SU9790-1368942477-38/SURROGATE/Slutenv%C3%A5rdsdos%20f%C3%B6r%20v%C3%A5rdenhet.pdf"</w:instrText>
      </w:r>
      <w:r>
        <w:fldChar w:fldCharType="separate"/>
      </w:r>
      <w:r w:rsidRPr="76D602EC" w:rsidR="004825EF">
        <w:rPr>
          <w:rStyle w:val="Hyperlnk"/>
        </w:rPr>
        <w:t>Slutenvårdsdos för vårdenhet</w:t>
      </w:r>
    </w:p>
    <w:bookmarkStart w:name="_Toc651650547" w:id="16"/>
    <w:p w:rsidRPr="006B5756" w:rsidR="004825EF" w:rsidP="76D602EC" w:rsidRDefault="004825EF" w14:paraId="7C7958F0" w14:textId="77777777" w14:noSpellErr="1">
      <w:pPr>
        <w:pStyle w:val="Rubrik3"/>
        <w:rPr>
          <w:rFonts w:ascii="Verdana" w:hAnsi="Verdana" w:eastAsia="Verdana" w:cs="Verdana"/>
          <w:sz w:val="28"/>
          <w:szCs w:val="28"/>
        </w:rPr>
      </w:pPr>
      <w:r w:rsidRPr="76D602EC">
        <w:rPr>
          <w:rFonts w:ascii="Times New Roman" w:hAnsi="Times New Roman" w:eastAsia="Times New Roman" w:cs="Times New Roman"/>
          <w:color w:val="auto"/>
          <w:sz w:val="24"/>
          <w:szCs w:val="24"/>
        </w:rPr>
        <w:fldChar w:fldCharType="end"/>
      </w:r>
      <w:bookmarkStart w:name="_Toc2048393447" w:id="248872193"/>
      <w:r w:rsidRPr="76D602EC" w:rsidR="004825EF">
        <w:rPr>
          <w:rFonts w:ascii="Verdana" w:hAnsi="Verdana" w:eastAsia="Verdana" w:cs="Verdana"/>
          <w:sz w:val="28"/>
          <w:szCs w:val="28"/>
        </w:rPr>
        <w:t>Administrering och överlämnande</w:t>
      </w:r>
      <w:bookmarkEnd w:id="16"/>
      <w:bookmarkEnd w:id="248872193"/>
    </w:p>
    <w:p w:rsidRPr="00C15FE3" w:rsidR="004825EF" w:rsidP="76D602EC" w:rsidRDefault="004825EF" w14:paraId="5655F3CF" w14:textId="77777777">
      <w:pPr>
        <w:pStyle w:val="Punktlista"/>
        <w:rPr>
          <w:rFonts w:ascii="Georgia" w:hAnsi="Georgia" w:eastAsia="Georgia" w:cs="Georgia"/>
        </w:rPr>
      </w:pPr>
      <w:r w:rsidRPr="76D602EC" w:rsidR="004825EF">
        <w:rPr>
          <w:rFonts w:ascii="Georgia" w:hAnsi="Georgia" w:eastAsia="Georgia" w:cs="Georgia"/>
        </w:rPr>
        <w:t xml:space="preserve">Delegering av administrering eller överlämnande, signerade delegeringsbeslut förvaras hos VEC. </w:t>
      </w:r>
    </w:p>
    <w:p w:rsidRPr="00C15FE3" w:rsidR="004825EF" w:rsidP="76D602EC" w:rsidRDefault="004825EF" w14:paraId="3A773985" w14:textId="77777777">
      <w:pPr>
        <w:pStyle w:val="Punktlista"/>
        <w:rPr>
          <w:rFonts w:ascii="Georgia" w:hAnsi="Georgia" w:eastAsia="Georgia" w:cs="Georgia"/>
        </w:rPr>
      </w:pPr>
      <w:r w:rsidRPr="76D602EC" w:rsidR="004825EF">
        <w:rPr>
          <w:rFonts w:ascii="Georgia" w:hAnsi="Georgia" w:eastAsia="Georgia" w:cs="Georgia"/>
        </w:rPr>
        <w:t xml:space="preserve">Underlag för utbyte finns också via funktionen ”utbytbara läkemedel” i </w:t>
      </w:r>
      <w:hyperlink r:id="R17d9bd91d70b4e4e">
        <w:r w:rsidRPr="76D602EC" w:rsidR="004825EF">
          <w:rPr>
            <w:rStyle w:val="Hyperlnk"/>
            <w:rFonts w:ascii="Georgia" w:hAnsi="Georgia" w:eastAsia="Georgia" w:cs="Georgia"/>
          </w:rPr>
          <w:t>FASS</w:t>
        </w:r>
      </w:hyperlink>
      <w:r w:rsidRPr="76D602EC" w:rsidR="004825EF">
        <w:rPr>
          <w:rFonts w:ascii="Georgia" w:hAnsi="Georgia" w:eastAsia="Georgia" w:cs="Georgia"/>
        </w:rPr>
        <w:t xml:space="preserve"> </w:t>
      </w:r>
      <w:r w:rsidRPr="76D602EC" w:rsidR="004825EF">
        <w:rPr>
          <w:rFonts w:ascii="Georgia" w:hAnsi="Georgia" w:eastAsia="Georgia" w:cs="Georgia"/>
        </w:rPr>
        <w:t xml:space="preserve">eller </w:t>
      </w:r>
      <w:hyperlink r:id="R8ed601b805bd40a5">
        <w:r w:rsidRPr="76D602EC" w:rsidR="004825EF">
          <w:rPr>
            <w:rStyle w:val="Hyperlnk"/>
            <w:rFonts w:ascii="Georgia" w:hAnsi="Georgia" w:eastAsia="Georgia" w:cs="Georgia"/>
          </w:rPr>
          <w:t>SIL online.</w:t>
        </w:r>
      </w:hyperlink>
      <w:r w:rsidRPr="76D602EC" w:rsidR="004825EF">
        <w:rPr>
          <w:rFonts w:ascii="Georgia" w:hAnsi="Georgia" w:eastAsia="Georgia" w:cs="Georgia"/>
        </w:rPr>
        <w:t xml:space="preserve"> </w:t>
      </w:r>
    </w:p>
    <w:p w:rsidRPr="00C15FE3" w:rsidR="004825EF" w:rsidP="76D602EC" w:rsidRDefault="004825EF" w14:paraId="0AE67DAF" w14:textId="77777777">
      <w:pPr>
        <w:pStyle w:val="Punktlista"/>
        <w:rPr>
          <w:rFonts w:ascii="Georgia" w:hAnsi="Georgia" w:eastAsia="Georgia" w:cs="Georgia"/>
        </w:rPr>
      </w:pPr>
      <w:r w:rsidRPr="76D602EC" w:rsidR="004825EF">
        <w:rPr>
          <w:rFonts w:ascii="Georgia" w:hAnsi="Georgia" w:eastAsia="Georgia" w:cs="Georgia"/>
        </w:rPr>
        <w:t xml:space="preserve">Om läkemedel inte är utbytbart enligt generika hänvisas till Läkemedelsverkets utbytbarhetslista </w:t>
      </w:r>
      <w:r w:rsidRPr="76D602EC" w:rsidR="004825EF">
        <w:rPr>
          <w:rFonts w:ascii="Georgia" w:hAnsi="Georgia" w:eastAsia="Georgia" w:cs="Georgia"/>
        </w:rPr>
        <w:t>-se ”relaterad information” nedan.</w:t>
      </w:r>
      <w:r w:rsidRPr="76D602EC" w:rsidR="004825EF">
        <w:rPr>
          <w:rFonts w:ascii="Georgia" w:hAnsi="Georgia" w:eastAsia="Georgia" w:cs="Georgia"/>
        </w:rPr>
        <w:t xml:space="preserve"> Denna finns även som länk i </w:t>
      </w:r>
      <w:r w:rsidRPr="76D602EC" w:rsidR="004825EF">
        <w:rPr>
          <w:rFonts w:ascii="Georgia" w:hAnsi="Georgia" w:eastAsia="Georgia" w:cs="Georgia"/>
        </w:rPr>
        <w:t>Melior</w:t>
      </w:r>
      <w:r w:rsidRPr="76D602EC" w:rsidR="004825EF">
        <w:rPr>
          <w:rFonts w:ascii="Georgia" w:hAnsi="Georgia" w:eastAsia="Georgia" w:cs="Georgia"/>
        </w:rPr>
        <w:t>.</w:t>
      </w:r>
    </w:p>
    <w:p w:rsidR="004825EF" w:rsidP="007A5F4F" w:rsidRDefault="004825EF" w14:paraId="3BF83E84" w14:textId="1AABB950">
      <w:pPr>
        <w:pStyle w:val="MellanrubrikVGR"/>
      </w:pPr>
      <w:r w:rsidRPr="76D602EC" w:rsidR="004825EF">
        <w:rPr>
          <w:rFonts w:ascii="Verdana" w:hAnsi="Verdana" w:eastAsia="Verdana" w:cs="Verdana"/>
          <w:sz w:val="24"/>
          <w:szCs w:val="24"/>
        </w:rPr>
        <w:t>Kontroll av kontinuerliga infusioner dokumenteras enligt regional rutin</w:t>
      </w:r>
      <w:r w:rsidR="004825EF">
        <w:rPr/>
        <w:t>.</w:t>
      </w:r>
    </w:p>
    <w:p w:rsidRPr="007A5F4F" w:rsidR="007A5F4F" w:rsidP="76D602EC" w:rsidRDefault="007A5F4F" w14:paraId="607124F6" w14:textId="1B05143F">
      <w:pPr>
        <w:spacing w:line="276" w:lineRule="auto"/>
        <w:jc w:val="both"/>
        <w:rPr>
          <w:rFonts w:ascii="Georgia" w:hAnsi="Georgia" w:eastAsia="Georgia" w:cs="Georgia"/>
        </w:rPr>
      </w:pPr>
      <w:r w:rsidRPr="76D602EC" w:rsidR="007A5F4F">
        <w:rPr>
          <w:rFonts w:ascii="Georgia" w:hAnsi="Georgia" w:eastAsia="Georgia" w:cs="Georgia"/>
        </w:rPr>
        <w:t>Vid kontinuerlig infusion av läkemedel ska kontroll av infusionen enligt</w:t>
      </w:r>
      <w:r w:rsidRPr="76D602EC" w:rsidR="007A5F4F">
        <w:rPr>
          <w:rFonts w:ascii="Georgia" w:hAnsi="Georgia" w:eastAsia="Georgia" w:cs="Georgia"/>
        </w:rPr>
        <w:t xml:space="preserve"> </w:t>
      </w:r>
      <w:r w:rsidRPr="76D602EC" w:rsidR="007A5F4F">
        <w:rPr>
          <w:rFonts w:ascii="Georgia" w:hAnsi="Georgia" w:eastAsia="Georgia" w:cs="Georgia"/>
        </w:rPr>
        <w:t>kapitel 5.2 i Regional</w:t>
      </w:r>
      <w:r w:rsidRPr="76D602EC" w:rsidR="007A5F4F">
        <w:rPr>
          <w:rFonts w:ascii="Georgia" w:hAnsi="Georgia" w:eastAsia="Georgia" w:cs="Georgia"/>
        </w:rPr>
        <w:t xml:space="preserve"> </w:t>
      </w:r>
      <w:r w:rsidRPr="76D602EC" w:rsidR="007A5F4F">
        <w:rPr>
          <w:rFonts w:ascii="Georgia" w:hAnsi="Georgia" w:eastAsia="Georgia" w:cs="Georgia"/>
        </w:rPr>
        <w:t>rutin för</w:t>
      </w:r>
      <w:r w:rsidRPr="76D602EC" w:rsidR="007A5F4F">
        <w:rPr>
          <w:rFonts w:ascii="Georgia" w:hAnsi="Georgia" w:eastAsia="Georgia" w:cs="Georgia"/>
          <w:b w:val="1"/>
          <w:bCs w:val="1"/>
        </w:rPr>
        <w:t> </w:t>
      </w:r>
      <w:r w:rsidRPr="76D602EC" w:rsidR="007A5F4F">
        <w:rPr>
          <w:rFonts w:ascii="Georgia" w:hAnsi="Georgia" w:eastAsia="Georgia" w:cs="Georgia"/>
        </w:rPr>
        <w:t>läkemedelshantering i Västra</w:t>
      </w:r>
      <w:r w:rsidRPr="76D602EC" w:rsidR="007A5F4F">
        <w:rPr>
          <w:rFonts w:ascii="Georgia" w:hAnsi="Georgia" w:eastAsia="Georgia" w:cs="Georgia"/>
        </w:rPr>
        <w:t xml:space="preserve"> </w:t>
      </w:r>
      <w:r w:rsidRPr="76D602EC" w:rsidR="007A5F4F">
        <w:rPr>
          <w:rFonts w:ascii="Georgia" w:hAnsi="Georgia" w:eastAsia="Georgia" w:cs="Georgia"/>
        </w:rPr>
        <w:t>Götalandsregionen göras återkommande och vid varje tillfälle som</w:t>
      </w:r>
      <w:r w:rsidRPr="76D602EC" w:rsidR="007A5F4F">
        <w:rPr>
          <w:rFonts w:ascii="Georgia" w:hAnsi="Georgia" w:eastAsia="Georgia" w:cs="Georgia"/>
        </w:rPr>
        <w:t xml:space="preserve"> </w:t>
      </w:r>
      <w:r w:rsidRPr="76D602EC" w:rsidR="007A5F4F">
        <w:rPr>
          <w:rFonts w:ascii="Georgia" w:hAnsi="Georgia" w:eastAsia="Georgia" w:cs="Georgia"/>
        </w:rPr>
        <w:t>ansvaret för administreringen övergår från en behörig personal till nästa.</w:t>
      </w:r>
      <w:r w:rsidRPr="76D602EC" w:rsidR="007A5F4F">
        <w:rPr>
          <w:rFonts w:ascii="Georgia" w:hAnsi="Georgia" w:eastAsia="Georgia" w:cs="Georgia"/>
        </w:rPr>
        <w:t xml:space="preserve"> </w:t>
      </w:r>
      <w:r w:rsidRPr="76D602EC" w:rsidR="007A5F4F">
        <w:rPr>
          <w:rFonts w:ascii="Georgia" w:hAnsi="Georgia" w:eastAsia="Georgia" w:cs="Georgia"/>
        </w:rPr>
        <w:t>Kontrollen ska dokumenteras med tidpunkt och vem som gjort</w:t>
      </w:r>
      <w:r w:rsidRPr="76D602EC" w:rsidR="007A5F4F">
        <w:rPr>
          <w:rFonts w:ascii="Georgia" w:hAnsi="Georgia" w:eastAsia="Georgia" w:cs="Georgia"/>
        </w:rPr>
        <w:t xml:space="preserve"> </w:t>
      </w:r>
      <w:r w:rsidRPr="76D602EC" w:rsidR="007A5F4F">
        <w:rPr>
          <w:rFonts w:ascii="Georgia" w:hAnsi="Georgia" w:eastAsia="Georgia" w:cs="Georgia"/>
        </w:rPr>
        <w:t xml:space="preserve">kontrollen. I </w:t>
      </w:r>
      <w:r w:rsidRPr="76D602EC" w:rsidR="007A5F4F">
        <w:rPr>
          <w:rFonts w:ascii="Georgia" w:hAnsi="Georgia" w:eastAsia="Georgia" w:cs="Georgia"/>
        </w:rPr>
        <w:t>Melior</w:t>
      </w:r>
      <w:r w:rsidRPr="76D602EC" w:rsidR="007A5F4F">
        <w:rPr>
          <w:rFonts w:ascii="Georgia" w:hAnsi="Georgia" w:eastAsia="Georgia" w:cs="Georgia"/>
        </w:rPr>
        <w:t xml:space="preserve"> ska detta dokumenteras i utvärderingsrutan.</w:t>
      </w:r>
    </w:p>
    <w:p w:rsidRPr="006B5756" w:rsidR="004825EF" w:rsidP="76D602EC" w:rsidRDefault="004825EF" w14:paraId="3D831ECD" w14:textId="77777777" w14:noSpellErr="1">
      <w:pPr>
        <w:pStyle w:val="Rubrik3"/>
        <w:rPr>
          <w:rFonts w:ascii="Verdana" w:hAnsi="Verdana" w:eastAsia="Verdana" w:cs="Verdana"/>
          <w:sz w:val="28"/>
          <w:szCs w:val="28"/>
        </w:rPr>
      </w:pPr>
      <w:bookmarkStart w:name="_Toc132968214" w:id="18"/>
      <w:bookmarkStart w:name="_Toc160666679" w:id="19"/>
      <w:bookmarkStart w:name="_Toc1218961017" w:id="378410914"/>
      <w:r w:rsidRPr="76D602EC" w:rsidR="004825EF">
        <w:rPr>
          <w:rFonts w:ascii="Verdana" w:hAnsi="Verdana" w:eastAsia="Verdana" w:cs="Verdana"/>
          <w:sz w:val="28"/>
          <w:szCs w:val="28"/>
        </w:rPr>
        <w:t>Utskrivning från slutenvård och överflyttningar mellan vårdavdelningar</w:t>
      </w:r>
      <w:bookmarkEnd w:id="18"/>
      <w:bookmarkEnd w:id="19"/>
      <w:bookmarkEnd w:id="378410914"/>
    </w:p>
    <w:p w:rsidRPr="00972E29" w:rsidR="004825EF" w:rsidP="76D602EC" w:rsidRDefault="004825EF" w14:paraId="6A4177EF" w14:textId="77777777">
      <w:pPr>
        <w:pStyle w:val="Punktlista"/>
        <w:rPr>
          <w:rFonts w:ascii="Georgia" w:hAnsi="Georgia" w:eastAsia="Georgia" w:cs="Georgia"/>
        </w:rPr>
      </w:pPr>
      <w:r w:rsidRPr="76D602EC" w:rsidR="004825EF">
        <w:rPr>
          <w:rFonts w:ascii="Georgia" w:hAnsi="Georgia" w:eastAsia="Georgia" w:cs="Georgia"/>
        </w:rPr>
        <w:t xml:space="preserve">Överlämningsrutiner vid förflyttning mellan vårdenheter när </w:t>
      </w:r>
      <w:r w:rsidRPr="76D602EC" w:rsidR="004825EF">
        <w:rPr>
          <w:rFonts w:ascii="Georgia" w:hAnsi="Georgia" w:eastAsia="Georgia" w:cs="Georgia"/>
        </w:rPr>
        <w:t>t ex</w:t>
      </w:r>
      <w:r w:rsidRPr="76D602EC" w:rsidR="004825EF">
        <w:rPr>
          <w:rFonts w:ascii="Georgia" w:hAnsi="Georgia" w:eastAsia="Georgia" w:cs="Georgia"/>
        </w:rPr>
        <w:t xml:space="preserve"> </w:t>
      </w:r>
      <w:r w:rsidRPr="76D602EC" w:rsidR="004825EF">
        <w:rPr>
          <w:rFonts w:ascii="Georgia" w:hAnsi="Georgia" w:eastAsia="Georgia" w:cs="Georgia"/>
        </w:rPr>
        <w:t>Meliors</w:t>
      </w:r>
      <w:r w:rsidRPr="76D602EC" w:rsidR="004825EF">
        <w:rPr>
          <w:rFonts w:ascii="Georgia" w:hAnsi="Georgia" w:eastAsia="Georgia" w:cs="Georgia"/>
        </w:rPr>
        <w:t xml:space="preserve"> läkemedelsmodul inte används: Muntlig överlämningsrapport mellan sjuksköterskor på respektive enhet. </w:t>
      </w:r>
    </w:p>
    <w:p w:rsidR="004825EF" w:rsidP="76D602EC" w:rsidRDefault="004825EF" w14:paraId="6CA30761" w14:textId="77777777">
      <w:pPr>
        <w:pStyle w:val="Punktlista"/>
        <w:rPr>
          <w:rFonts w:ascii="Georgia" w:hAnsi="Georgia" w:eastAsia="Georgia" w:cs="Georgia"/>
        </w:rPr>
      </w:pPr>
      <w:hyperlink r:id="R0d19edcc3e4f4668">
        <w:r w:rsidRPr="76D602EC" w:rsidR="004825EF">
          <w:rPr>
            <w:rStyle w:val="Hyperlnk"/>
            <w:rFonts w:ascii="Georgia" w:hAnsi="Georgia" w:eastAsia="Georgia" w:cs="Georgia"/>
          </w:rPr>
          <w:t>Läkemedelshantering vid utskrivning från slutenvård (vgregion.se)</w:t>
        </w:r>
      </w:hyperlink>
    </w:p>
    <w:p w:rsidRPr="006B5756" w:rsidR="004825EF" w:rsidP="76D602EC" w:rsidRDefault="004825EF" w14:paraId="455F023C" w14:textId="77777777">
      <w:pPr>
        <w:pStyle w:val="Punktlista"/>
        <w:rPr>
          <w:rFonts w:ascii="Georgia" w:hAnsi="Georgia" w:eastAsia="Georgia" w:cs="Georgia"/>
        </w:rPr>
      </w:pPr>
      <w:r w:rsidRPr="76D602EC" w:rsidR="004825EF">
        <w:rPr>
          <w:rFonts w:ascii="Georgia" w:hAnsi="Georgia" w:eastAsia="Georgia" w:cs="Georgia"/>
          <w:shd w:val="clear" w:color="auto" w:fill="FFFFFF"/>
        </w:rPr>
        <w:t xml:space="preserve">Vid behov kan resterande </w:t>
      </w:r>
      <w:r w:rsidRPr="76D602EC" w:rsidR="004825EF">
        <w:rPr>
          <w:rFonts w:ascii="Georgia" w:hAnsi="Georgia" w:eastAsia="Georgia" w:cs="Georgia"/>
          <w:shd w:val="clear" w:color="auto" w:fill="FFFFFF"/>
        </w:rPr>
        <w:t>slutenvårdsdospåsar</w:t>
      </w:r>
      <w:r w:rsidRPr="76D602EC" w:rsidR="004825EF">
        <w:rPr>
          <w:rFonts w:ascii="Georgia" w:hAnsi="Georgia" w:eastAsia="Georgia" w:cs="Georgia"/>
          <w:shd w:val="clear" w:color="auto" w:fill="FFFFFF"/>
        </w:rPr>
        <w:t xml:space="preserve"> skickas med patient vid hemgång alt Korttids</w:t>
      </w:r>
      <w:r w:rsidRPr="76D602EC" w:rsidR="004825EF">
        <w:rPr>
          <w:rFonts w:ascii="Georgia" w:hAnsi="Georgia" w:eastAsia="Georgia" w:cs="Georgia"/>
          <w:shd w:val="clear" w:color="auto" w:fill="FFFFFF"/>
        </w:rPr>
        <w:t>-</w:t>
      </w:r>
      <w:r w:rsidRPr="76D602EC" w:rsidR="004825EF">
        <w:rPr>
          <w:rFonts w:ascii="Georgia" w:hAnsi="Georgia" w:eastAsia="Georgia" w:cs="Georgia"/>
          <w:shd w:val="clear" w:color="auto" w:fill="FFFFFF"/>
        </w:rPr>
        <w:t xml:space="preserve">enhet. </w:t>
      </w:r>
    </w:p>
    <w:p w:rsidRPr="006B5756" w:rsidR="004825EF" w:rsidP="76D602EC" w:rsidRDefault="004825EF" w14:paraId="68E58426" w14:textId="77777777">
      <w:pPr>
        <w:pStyle w:val="Punktlista"/>
        <w:rPr>
          <w:rFonts w:ascii="Georgia" w:hAnsi="Georgia" w:eastAsia="Georgia" w:cs="Georgia"/>
        </w:rPr>
      </w:pPr>
      <w:r w:rsidRPr="76D602EC" w:rsidR="004825EF">
        <w:rPr>
          <w:rFonts w:ascii="Georgia" w:hAnsi="Georgia" w:eastAsia="Georgia" w:cs="Georgia"/>
          <w:shd w:val="clear" w:color="auto" w:fill="FFFFFF"/>
        </w:rPr>
        <w:t>Om narkotika från slutenvårdsdos skickas med journalförs det i</w:t>
      </w:r>
      <w:r w:rsidRPr="76D602EC" w:rsidR="004825EF">
        <w:rPr>
          <w:rFonts w:ascii="Georgia" w:hAnsi="Georgia" w:eastAsia="Georgia" w:cs="Georgia"/>
          <w:shd w:val="clear" w:color="auto" w:fill="FFFFFF"/>
        </w:rPr>
        <w:t xml:space="preserve"> </w:t>
      </w:r>
      <w:r w:rsidRPr="76D602EC" w:rsidR="004825EF">
        <w:rPr>
          <w:rFonts w:ascii="Georgia" w:hAnsi="Georgia" w:eastAsia="Georgia" w:cs="Georgia"/>
          <w:shd w:val="clear" w:color="auto" w:fill="FFFFFF"/>
        </w:rPr>
        <w:t>kassations</w:t>
      </w:r>
      <w:r w:rsidRPr="76D602EC" w:rsidR="004825EF">
        <w:rPr>
          <w:rFonts w:ascii="Georgia" w:hAnsi="Georgia" w:eastAsia="Georgia" w:cs="Georgia"/>
          <w:shd w:val="clear" w:color="auto" w:fill="FFFFFF"/>
        </w:rPr>
        <w:t>-</w:t>
      </w:r>
      <w:r w:rsidRPr="76D602EC" w:rsidR="004825EF">
        <w:rPr>
          <w:rFonts w:ascii="Georgia" w:hAnsi="Georgia" w:eastAsia="Georgia" w:cs="Georgia"/>
          <w:shd w:val="clear" w:color="auto" w:fill="FFFFFF"/>
        </w:rPr>
        <w:t>loggen för slutenvårdsdos för spårbarhet</w:t>
      </w:r>
      <w:r w:rsidRPr="76D602EC" w:rsidR="004825EF">
        <w:rPr>
          <w:rFonts w:ascii="Georgia" w:hAnsi="Georgia" w:eastAsia="Georgia" w:cs="Georgia"/>
          <w:shd w:val="clear" w:color="auto" w:fill="FFFFFF"/>
        </w:rPr>
        <w:t xml:space="preserve">. </w:t>
      </w:r>
    </w:p>
    <w:p w:rsidRPr="00972E29" w:rsidR="004825EF" w:rsidP="76D602EC" w:rsidRDefault="004825EF" w14:paraId="480B832A" w14:textId="77777777">
      <w:pPr>
        <w:pStyle w:val="Punktlista"/>
        <w:rPr>
          <w:rStyle w:val="xcontentpasted3"/>
          <w:rFonts w:ascii="Georgia" w:hAnsi="Georgia" w:eastAsia="Georgia" w:cs="Georgia"/>
          <w:color w:val="000000" w:themeColor="text2" w:themeTint="FF" w:themeShade="FF"/>
        </w:rPr>
      </w:pPr>
      <w:r w:rsidRPr="76D602EC" w:rsidR="004825EF">
        <w:rPr>
          <w:rFonts w:ascii="Georgia" w:hAnsi="Georgia" w:eastAsia="Georgia" w:cs="Georgia"/>
          <w:shd w:val="clear" w:color="auto" w:fill="FFFFFF"/>
        </w:rPr>
        <w:t>Vid delning av läkemedel inför hemgång använder vi ej tidigare rutin </w:t>
      </w:r>
      <w:r w:rsidRPr="76D602EC" w:rsidR="004825EF">
        <w:rPr>
          <w:rStyle w:val="xcontentpasted3"/>
          <w:rFonts w:ascii="Georgia" w:hAnsi="Georgia" w:eastAsia="Georgia" w:cs="Georgia"/>
          <w:color w:val="000000"/>
          <w:bdr w:val="none" w:color="auto" w:sz="0" w:space="0" w:frame="1"/>
          <w:shd w:val="clear" w:color="auto" w:fill="FFFFFF"/>
        </w:rPr>
        <w:t>38557</w:t>
      </w:r>
      <w:r w:rsidRPr="76D602EC" w:rsidR="004825EF">
        <w:rPr>
          <w:rStyle w:val="xcontentpasted3"/>
          <w:rFonts w:ascii="Georgia" w:hAnsi="Georgia" w:eastAsia="Georgia" w:cs="Georgia"/>
          <w:color w:val="000000"/>
          <w:bdr w:val="none" w:color="auto" w:sz="0" w:space="0" w:frame="1"/>
          <w:shd w:val="clear" w:color="auto" w:fill="FFFFFF"/>
        </w:rPr>
        <w:t xml:space="preserve">. </w:t>
      </w:r>
      <w:r w:rsidRPr="76D602EC" w:rsidR="004825EF">
        <w:rPr>
          <w:rStyle w:val="xcontentpasted3"/>
          <w:rFonts w:ascii="Georgia" w:hAnsi="Georgia" w:eastAsia="Georgia" w:cs="Georgia"/>
          <w:color w:val="000000"/>
          <w:bdr w:val="none" w:color="auto" w:sz="0" w:space="0" w:frame="1"/>
          <w:shd w:val="clear" w:color="auto" w:fill="FFFFFF"/>
        </w:rPr>
        <w:t>Läkemedel som delas a</w:t>
      </w:r>
      <w:r w:rsidRPr="76D602EC" w:rsidR="004825EF">
        <w:rPr>
          <w:rStyle w:val="xcontentpasted3"/>
          <w:rFonts w:ascii="Georgia" w:hAnsi="Georgia" w:eastAsia="Georgia" w:cs="Georgia"/>
          <w:color w:val="000000"/>
          <w:bdr w:val="none" w:color="auto" w:sz="0" w:space="0" w:frame="1"/>
          <w:shd w:val="clear" w:color="auto" w:fill="FFFFFF"/>
        </w:rPr>
        <w:t>ntecknas endast i patientjournalens läkemedelsdel slutanteckning sjuksköterska.</w:t>
      </w:r>
    </w:p>
    <w:p w:rsidRPr="00E32513" w:rsidR="004825EF" w:rsidP="76D602EC" w:rsidRDefault="004825EF" w14:paraId="7CB3C888" w14:textId="77777777" w14:noSpellErr="1">
      <w:pPr>
        <w:pStyle w:val="Rubrik3"/>
        <w:rPr>
          <w:rFonts w:ascii="Verdana" w:hAnsi="Verdana" w:eastAsia="Verdana" w:cs="Verdana"/>
          <w:sz w:val="28"/>
          <w:szCs w:val="28"/>
        </w:rPr>
      </w:pPr>
      <w:bookmarkStart w:name="_Toc1769439706" w:id="21"/>
      <w:bookmarkStart w:name="_Toc1267398699" w:id="496742786"/>
      <w:r w:rsidRPr="76D602EC" w:rsidR="004825EF">
        <w:rPr>
          <w:rFonts w:ascii="Verdana" w:hAnsi="Verdana" w:eastAsia="Verdana" w:cs="Verdana"/>
          <w:sz w:val="28"/>
          <w:szCs w:val="28"/>
        </w:rPr>
        <w:t>Arbetsmiljöaspekter</w:t>
      </w:r>
      <w:bookmarkEnd w:id="21"/>
      <w:bookmarkEnd w:id="496742786"/>
    </w:p>
    <w:p w:rsidRPr="00E32513" w:rsidR="004825EF" w:rsidP="76D602EC" w:rsidRDefault="004825EF" w14:paraId="1821074A" w14:textId="77777777">
      <w:pPr>
        <w:pStyle w:val="Punktlista"/>
        <w:rPr>
          <w:rStyle w:val="Hyperlnk"/>
          <w:rFonts w:ascii="Georgia" w:hAnsi="Georgia" w:eastAsia="Georgia" w:cs="Georgia"/>
        </w:rPr>
      </w:pPr>
      <w:r w:rsidRPr="76D602EC" w:rsidR="004825EF">
        <w:rPr>
          <w:rFonts w:ascii="Georgia" w:hAnsi="Georgia" w:eastAsia="Georgia" w:cs="Georgia"/>
        </w:rPr>
        <w:t xml:space="preserve">Redovisning av kemiska produkter i KLARA görs enligt rutin, se </w:t>
      </w:r>
      <w:r>
        <w:fldChar w:fldCharType="begin"/>
      </w:r>
      <w:r>
        <w:instrText xml:space="preserve"> HYPERLINK "https://mellanarkiv-offentlig.vgregion.se/alfresco/s/archive/stream/public/v1/source/available/sofia/su9771-677637494-75/surrogate/Kemikaliehantering.pdf" </w:instrText>
      </w:r>
      <w:r>
        <w:fldChar w:fldCharType="separate"/>
      </w:r>
      <w:r w:rsidRPr="76D602EC" w:rsidR="004825EF">
        <w:rPr>
          <w:rStyle w:val="Hyperlnk"/>
        </w:rPr>
        <w:t>Kemikaliehantering</w:t>
      </w:r>
    </w:p>
    <w:p w:rsidR="004825EF" w:rsidP="76D602EC" w:rsidRDefault="004825EF" w14:paraId="6B7A2B9B" w14:textId="4189CF75">
      <w:pPr>
        <w:pStyle w:val="Punktlista"/>
        <w:rPr>
          <w:rFonts w:ascii="Georgia" w:hAnsi="Georgia" w:eastAsia="Georgia" w:cs="Georgia"/>
        </w:rPr>
      </w:pPr>
      <w:r>
        <w:fldChar w:fldCharType="end"/>
      </w:r>
      <w:r w:rsidRPr="76D602EC" w:rsidR="004825EF">
        <w:rPr>
          <w:rFonts w:ascii="Georgia" w:hAnsi="Georgia" w:eastAsia="Georgia" w:cs="Georgia"/>
        </w:rPr>
        <w:t xml:space="preserve">Läkemedel med arbetsmiljörisk – Överkänslighet se </w:t>
      </w:r>
      <w:r w:rsidRPr="76D602EC" w:rsidR="6B5E07D4">
        <w:rPr>
          <w:rFonts w:ascii="Georgia" w:hAnsi="Georgia" w:eastAsia="Georgia" w:cs="Georgia"/>
        </w:rPr>
        <w:t>Se</w:t>
      </w:r>
      <w:r w:rsidRPr="76D602EC" w:rsidR="6B5E07D4">
        <w:rPr>
          <w:rFonts w:ascii="Georgia" w:hAnsi="Georgia" w:eastAsia="Georgia" w:cs="Georgia"/>
        </w:rPr>
        <w:t xml:space="preserve"> kapitel 5.6 Iordningställande och administrering/överlämnande  </w:t>
      </w:r>
      <w:hyperlink r:id="R3815a48e895642ed">
        <w:r w:rsidRPr="76D602EC" w:rsidR="4EC9505D">
          <w:rPr>
            <w:rStyle w:val="Hyperlnk"/>
            <w:rFonts w:ascii="Georgia" w:hAnsi="Georgia" w:eastAsia="Georgia" w:cs="Georgia"/>
          </w:rPr>
          <w:t>Regional rutin för läkemedelshantering i Västra Götalandsregionen</w:t>
        </w:r>
      </w:hyperlink>
    </w:p>
    <w:p w:rsidRPr="003F731E" w:rsidR="004825EF" w:rsidP="76D602EC" w:rsidRDefault="004825EF" w14:paraId="08BA71C0" w14:textId="77777777" w14:noSpellErr="1">
      <w:pPr>
        <w:pStyle w:val="Rubrik3"/>
        <w:rPr>
          <w:rFonts w:ascii="Verdana" w:hAnsi="Verdana" w:eastAsia="Verdana" w:cs="Verdana"/>
          <w:sz w:val="28"/>
          <w:szCs w:val="28"/>
        </w:rPr>
      </w:pPr>
      <w:bookmarkStart w:name="_Toc12273580" w:id="23"/>
      <w:bookmarkStart w:name="_Toc354808711" w:id="1704390362"/>
      <w:r w:rsidRPr="76D602EC" w:rsidR="004825EF">
        <w:rPr>
          <w:rFonts w:ascii="Verdana" w:hAnsi="Verdana" w:eastAsia="Verdana" w:cs="Verdana"/>
          <w:sz w:val="28"/>
          <w:szCs w:val="28"/>
        </w:rPr>
        <w:t>Kvalitetssäkring</w:t>
      </w:r>
      <w:bookmarkEnd w:id="23"/>
      <w:bookmarkEnd w:id="1704390362"/>
    </w:p>
    <w:p w:rsidRPr="003F731E" w:rsidR="004825EF" w:rsidP="76D602EC" w:rsidRDefault="004825EF" w14:paraId="73AA955C" w14:textId="77777777">
      <w:pPr>
        <w:pStyle w:val="Punktlista"/>
        <w:rPr>
          <w:rFonts w:ascii="Georgia" w:hAnsi="Georgia" w:eastAsia="Georgia" w:cs="Georgia"/>
          <w:i w:val="1"/>
          <w:iCs w:val="1"/>
        </w:rPr>
      </w:pPr>
      <w:r w:rsidRPr="76D602EC" w:rsidR="004825EF">
        <w:rPr>
          <w:rFonts w:ascii="Georgia" w:hAnsi="Georgia" w:eastAsia="Georgia" w:cs="Georgia"/>
        </w:rPr>
        <w:t>Utskriven genomförd kvalitetsrevision förvaras: På expedition hos VEC.</w:t>
      </w:r>
    </w:p>
    <w:p w:rsidRPr="003F731E" w:rsidR="004825EF" w:rsidP="76D602EC" w:rsidRDefault="004825EF" w14:paraId="7230D69E" w14:textId="77777777">
      <w:pPr>
        <w:pStyle w:val="Punktlista"/>
        <w:rPr>
          <w:rFonts w:ascii="Georgia" w:hAnsi="Georgia" w:eastAsia="Georgia" w:cs="Georgia"/>
          <w:i w:val="1"/>
          <w:iCs w:val="1"/>
        </w:rPr>
      </w:pPr>
      <w:r w:rsidRPr="76D602EC" w:rsidR="004825EF">
        <w:rPr>
          <w:rFonts w:ascii="Georgia" w:hAnsi="Georgia" w:eastAsia="Georgia" w:cs="Georgia"/>
        </w:rPr>
        <w:t>Åtgärdsplan för avvikelser i kvalitetsrevision (mall 14: Åtgärdsplan kvalitetsrevision av läkemedelshantering) förvaras: På expedition hos VEC.</w:t>
      </w:r>
    </w:p>
    <w:p w:rsidRPr="006B5756" w:rsidR="004825EF" w:rsidP="76D602EC" w:rsidRDefault="004825EF" w14:paraId="56A65053" w14:textId="77777777" w14:noSpellErr="1">
      <w:pPr>
        <w:pStyle w:val="Rubrik3"/>
        <w:rPr>
          <w:rFonts w:ascii="Verdana" w:hAnsi="Verdana" w:eastAsia="Verdana" w:cs="Verdana"/>
          <w:sz w:val="28"/>
          <w:szCs w:val="28"/>
        </w:rPr>
      </w:pPr>
      <w:bookmarkStart w:name="_Toc1314640611" w:id="25"/>
      <w:bookmarkStart w:name="_Toc1489765969" w:id="434745674"/>
      <w:r w:rsidRPr="76D602EC" w:rsidR="004825EF">
        <w:rPr>
          <w:rFonts w:ascii="Verdana" w:hAnsi="Verdana" w:eastAsia="Verdana" w:cs="Verdana"/>
          <w:sz w:val="28"/>
          <w:szCs w:val="28"/>
        </w:rPr>
        <w:t>Narkotikaklassade läkemedel</w:t>
      </w:r>
      <w:bookmarkEnd w:id="25"/>
      <w:bookmarkEnd w:id="434745674"/>
    </w:p>
    <w:p w:rsidRPr="00283AC1" w:rsidR="004825EF" w:rsidP="76D602EC" w:rsidRDefault="004825EF" w14:paraId="456473C4" w14:textId="77777777">
      <w:pPr>
        <w:pStyle w:val="Punktlista"/>
        <w:rPr>
          <w:rFonts w:ascii="Georgia" w:hAnsi="Georgia" w:eastAsia="Georgia" w:cs="Georgia"/>
          <w:i w:val="1"/>
          <w:iCs w:val="1"/>
        </w:rPr>
      </w:pPr>
      <w:r w:rsidRPr="76D602EC" w:rsidR="004825EF">
        <w:rPr>
          <w:rFonts w:ascii="Georgia" w:hAnsi="Georgia" w:eastAsia="Georgia" w:cs="Georgia"/>
        </w:rPr>
        <w:t xml:space="preserve">Rutin för journalföring av narkotika hämtade från VNL. Journalförs omgående i separat pärm i läkemedelsförråd. Dessa kontrollräknas minst en gång/månad av narkotikaansvarig sjuksköterska, kontrolleras via </w:t>
      </w:r>
      <w:r w:rsidRPr="76D602EC" w:rsidR="004825EF">
        <w:rPr>
          <w:rFonts w:ascii="Georgia" w:hAnsi="Georgia" w:eastAsia="Georgia" w:cs="Georgia"/>
        </w:rPr>
        <w:t>”</w:t>
      </w:r>
      <w:r w:rsidRPr="76D602EC" w:rsidR="004825EF">
        <w:rPr>
          <w:rFonts w:ascii="Georgia" w:hAnsi="Georgia" w:eastAsia="Georgia" w:cs="Georgia"/>
        </w:rPr>
        <w:t>Inlagrat</w:t>
      </w:r>
      <w:r w:rsidRPr="76D602EC" w:rsidR="004825EF">
        <w:rPr>
          <w:rFonts w:ascii="Georgia" w:hAnsi="Georgia" w:eastAsia="Georgia" w:cs="Georgia"/>
        </w:rPr>
        <w:t>”</w:t>
      </w:r>
      <w:r w:rsidRPr="76D602EC" w:rsidR="004825EF">
        <w:rPr>
          <w:rFonts w:ascii="Georgia" w:hAnsi="Georgia" w:eastAsia="Georgia" w:cs="Georgia"/>
        </w:rPr>
        <w:t xml:space="preserve"> fliken i Hamlet.</w:t>
      </w:r>
    </w:p>
    <w:p w:rsidRPr="00283AC1" w:rsidR="004825EF" w:rsidP="76D602EC" w:rsidRDefault="004825EF" w14:paraId="39BA0A75" w14:textId="77777777">
      <w:pPr>
        <w:pStyle w:val="Punktlista"/>
        <w:rPr>
          <w:rFonts w:ascii="Georgia" w:hAnsi="Georgia" w:eastAsia="Georgia" w:cs="Georgia"/>
          <w:i w:val="1"/>
          <w:iCs w:val="1"/>
        </w:rPr>
      </w:pPr>
      <w:r w:rsidRPr="76D602EC" w:rsidR="004825EF">
        <w:rPr>
          <w:rFonts w:ascii="Georgia" w:hAnsi="Georgia" w:eastAsia="Georgia" w:cs="Georgia"/>
        </w:rPr>
        <w:t>Kassation av narkotika från slutenvårdsdos journalförs enligt rutin för slutenvårdsdos i separat pärm i läkemedelsrum omgående eller senast samma dag av två behöriga personer.</w:t>
      </w:r>
    </w:p>
    <w:p w:rsidRPr="00283AC1" w:rsidR="004825EF" w:rsidP="76D602EC" w:rsidRDefault="004825EF" w14:paraId="313005B1" w14:textId="77777777">
      <w:pPr>
        <w:pStyle w:val="Punktlista"/>
        <w:rPr>
          <w:rFonts w:ascii="Georgia" w:hAnsi="Georgia" w:eastAsia="Georgia" w:cs="Georgia"/>
          <w:i w:val="1"/>
          <w:iCs w:val="1"/>
        </w:rPr>
      </w:pPr>
      <w:r w:rsidRPr="76D602EC" w:rsidR="004825EF">
        <w:rPr>
          <w:rFonts w:ascii="Georgia" w:hAnsi="Georgia" w:eastAsia="Georgia" w:cs="Georgia"/>
        </w:rPr>
        <w:t>Om narkotika saknas dubbelsigneras och chef ska informeras.</w:t>
      </w:r>
    </w:p>
    <w:p w:rsidRPr="00283AC1" w:rsidR="004825EF" w:rsidP="76D602EC" w:rsidRDefault="004825EF" w14:paraId="1A573351" w14:textId="77777777">
      <w:pPr>
        <w:pStyle w:val="Punktlista"/>
        <w:rPr>
          <w:rFonts w:ascii="Georgia" w:hAnsi="Georgia" w:eastAsia="Georgia" w:cs="Georgia"/>
          <w:i w:val="1"/>
          <w:iCs w:val="1"/>
        </w:rPr>
      </w:pPr>
      <w:r w:rsidRPr="76D602EC" w:rsidR="004825EF">
        <w:rPr>
          <w:rFonts w:ascii="Georgia" w:hAnsi="Georgia" w:eastAsia="Georgia" w:cs="Georgia"/>
        </w:rPr>
        <w:t>Narkotika i PNL kontrollräknas minst en gång/månad eller vid behov av narkotikaansvarig sjuksköterska.</w:t>
      </w:r>
    </w:p>
    <w:p w:rsidR="7CA60AA7" w:rsidP="76D602EC" w:rsidRDefault="7CA60AA7" w14:paraId="191B59B3" w14:textId="03A5C9C7">
      <w:pPr>
        <w:pStyle w:val="Punktlista"/>
        <w:rPr>
          <w:rFonts w:ascii="Georgia" w:hAnsi="Georgia" w:eastAsia="Georgia" w:cs="Georgia"/>
        </w:rPr>
      </w:pPr>
      <w:r w:rsidRPr="76D602EC" w:rsidR="7CA60AA7">
        <w:rPr>
          <w:rFonts w:ascii="Georgia" w:hAnsi="Georgia" w:eastAsia="Georgia" w:cs="Georgia"/>
        </w:rPr>
        <w:t>Narkotika i läkemedelsvagnar räknas enligt respektive avdelningsrutin.</w:t>
      </w:r>
    </w:p>
    <w:p w:rsidRPr="006B5756" w:rsidR="004825EF" w:rsidP="76D602EC" w:rsidRDefault="004825EF" w14:paraId="1E586000" w14:textId="77777777" w14:noSpellErr="1">
      <w:pPr>
        <w:pStyle w:val="Rubrik3"/>
        <w:rPr>
          <w:rFonts w:ascii="Verdana" w:hAnsi="Verdana" w:eastAsia="Verdana" w:cs="Verdana"/>
          <w:sz w:val="28"/>
          <w:szCs w:val="28"/>
        </w:rPr>
      </w:pPr>
      <w:bookmarkStart w:name="_Toc1842617093" w:id="27"/>
      <w:bookmarkStart w:name="_Toc59634612" w:id="117680104"/>
      <w:r w:rsidRPr="76D602EC" w:rsidR="004825EF">
        <w:rPr>
          <w:rFonts w:ascii="Verdana" w:hAnsi="Verdana" w:eastAsia="Verdana" w:cs="Verdana"/>
          <w:sz w:val="28"/>
          <w:szCs w:val="28"/>
        </w:rPr>
        <w:t>Medicinska gaser</w:t>
      </w:r>
      <w:bookmarkEnd w:id="27"/>
      <w:bookmarkEnd w:id="117680104"/>
    </w:p>
    <w:p w:rsidRPr="002D0218" w:rsidR="004825EF" w:rsidP="76D602EC" w:rsidRDefault="004825EF" w14:paraId="3F67B4F8" w14:textId="77777777">
      <w:pPr>
        <w:pStyle w:val="Punktlista"/>
        <w:rPr>
          <w:rFonts w:ascii="Georgia" w:hAnsi="Georgia" w:eastAsia="Georgia" w:cs="Georgia"/>
        </w:rPr>
      </w:pPr>
      <w:r w:rsidRPr="76D602EC" w:rsidR="004825EF">
        <w:rPr>
          <w:rFonts w:ascii="Georgia" w:hAnsi="Georgia" w:eastAsia="Georgia" w:cs="Georgia"/>
        </w:rPr>
        <w:t xml:space="preserve">Enligt </w:t>
      </w:r>
      <w:r w:rsidRPr="76D602EC" w:rsidR="004825EF">
        <w:rPr>
          <w:rFonts w:ascii="Georgia" w:hAnsi="Georgia" w:eastAsia="Georgia" w:cs="Georgia"/>
        </w:rPr>
        <w:t xml:space="preserve"> </w:t>
      </w:r>
      <w:hyperlink r:id="R86ac738bdce04c77">
        <w:r w:rsidRPr="76D602EC" w:rsidR="004825EF">
          <w:rPr>
            <w:rStyle w:val="Hyperlnk"/>
            <w:rFonts w:ascii="Georgia" w:hAnsi="Georgia" w:eastAsia="Georgia" w:cs="Georgia"/>
          </w:rPr>
          <w:t>Regional rutin för läkemedelshantering i Västra Götalandsregionen.pdf (vgregion.se)</w:t>
        </w:r>
      </w:hyperlink>
      <w:r w:rsidRPr="76D602EC" w:rsidR="004825EF">
        <w:rPr>
          <w:rFonts w:ascii="Georgia" w:hAnsi="Georgia" w:eastAsia="Georgia" w:cs="Georgia"/>
        </w:rPr>
        <w:t xml:space="preserve"> Kapitel 12, samt i Vårdhandboken </w:t>
      </w:r>
      <w:hyperlink r:id="Rdc4c4feb7abb4700">
        <w:r w:rsidRPr="76D602EC" w:rsidR="004825EF">
          <w:rPr>
            <w:rStyle w:val="Hyperlnk"/>
            <w:rFonts w:ascii="Georgia" w:hAnsi="Georgia" w:eastAsia="Georgia" w:cs="Georgia"/>
          </w:rPr>
          <w:t>Medicinska gaser - Vårdhandboken (vardhandboken.se)</w:t>
        </w:r>
      </w:hyperlink>
      <w:r w:rsidRPr="76D602EC" w:rsidR="004825EF">
        <w:rPr>
          <w:rFonts w:ascii="Georgia" w:hAnsi="Georgia" w:eastAsia="Georgia" w:cs="Georgia"/>
        </w:rPr>
        <w:t xml:space="preserve"> </w:t>
      </w:r>
      <w:r w:rsidRPr="76D602EC" w:rsidR="004825EF">
        <w:rPr>
          <w:rFonts w:ascii="Georgia" w:hAnsi="Georgia" w:eastAsia="Georgia" w:cs="Georgia"/>
        </w:rPr>
        <w:t xml:space="preserve">finns </w:t>
      </w:r>
      <w:r w:rsidRPr="76D602EC" w:rsidR="004825EF">
        <w:rPr>
          <w:rFonts w:ascii="Georgia" w:hAnsi="Georgia" w:eastAsia="Georgia" w:cs="Georgia"/>
        </w:rPr>
        <w:t>information om medicinska gaser</w:t>
      </w:r>
      <w:r w:rsidRPr="76D602EC" w:rsidR="004825EF">
        <w:rPr>
          <w:rFonts w:ascii="Georgia" w:hAnsi="Georgia" w:eastAsia="Georgia" w:cs="Georgia"/>
        </w:rPr>
        <w:t>.</w:t>
      </w:r>
    </w:p>
    <w:p w:rsidRPr="002D0218" w:rsidR="004825EF" w:rsidP="76D602EC" w:rsidRDefault="004825EF" w14:paraId="08966730" w14:textId="77777777">
      <w:pPr>
        <w:pStyle w:val="Punktlista"/>
        <w:rPr>
          <w:rFonts w:ascii="Georgia" w:hAnsi="Georgia" w:eastAsia="Georgia" w:cs="Georgia"/>
        </w:rPr>
      </w:pPr>
      <w:r w:rsidRPr="76D602EC" w:rsidR="004825EF">
        <w:rPr>
          <w:rFonts w:ascii="Georgia" w:hAnsi="Georgia" w:eastAsia="Georgia" w:cs="Georgia"/>
        </w:rPr>
        <w:t xml:space="preserve">Checklista </w:t>
      </w:r>
      <w:r w:rsidRPr="76D602EC" w:rsidR="004825EF">
        <w:rPr>
          <w:rFonts w:ascii="Georgia" w:hAnsi="Georgia" w:eastAsia="Georgia" w:cs="Georgia"/>
        </w:rPr>
        <w:t xml:space="preserve">(nr 18) </w:t>
      </w:r>
      <w:r w:rsidRPr="76D602EC" w:rsidR="004825EF">
        <w:rPr>
          <w:rFonts w:ascii="Georgia" w:hAnsi="Georgia" w:eastAsia="Georgia" w:cs="Georgia"/>
        </w:rPr>
        <w:t xml:space="preserve">för </w:t>
      </w:r>
      <w:r w:rsidRPr="76D602EC" w:rsidR="004825EF">
        <w:rPr>
          <w:rFonts w:ascii="Georgia" w:hAnsi="Georgia" w:eastAsia="Georgia" w:cs="Georgia"/>
        </w:rPr>
        <w:t>”</w:t>
      </w:r>
      <w:r w:rsidRPr="76D602EC" w:rsidR="004825EF">
        <w:rPr>
          <w:rFonts w:ascii="Georgia" w:hAnsi="Georgia" w:eastAsia="Georgia" w:cs="Georgia"/>
        </w:rPr>
        <w:t>Förvaring och kontroll av medicinsk gasflaska på enhet</w:t>
      </w:r>
      <w:r w:rsidRPr="76D602EC" w:rsidR="004825EF">
        <w:rPr>
          <w:rFonts w:ascii="Georgia" w:hAnsi="Georgia" w:eastAsia="Georgia" w:cs="Georgia"/>
        </w:rPr>
        <w:t>”</w:t>
      </w:r>
      <w:r w:rsidRPr="76D602EC" w:rsidR="004825EF">
        <w:rPr>
          <w:rFonts w:ascii="Georgia" w:hAnsi="Georgia" w:eastAsia="Georgia" w:cs="Georgia"/>
        </w:rPr>
        <w:t xml:space="preserve"> finns där övriga mallar finns </w:t>
      </w:r>
      <w:hyperlink r:id="Rda25966df67d4c36">
        <w:r w:rsidRPr="76D602EC" w:rsidR="004825EF">
          <w:rPr>
            <w:rStyle w:val="Hyperlnk"/>
            <w:rFonts w:ascii="Georgia" w:hAnsi="Georgia" w:eastAsia="Georgia" w:cs="Georgia"/>
          </w:rPr>
          <w:t>Mallar och blanketter - Vårdgivarwebben Västra Götalandsregionen (vgregion.se)</w:t>
        </w:r>
      </w:hyperlink>
      <w:r w:rsidRPr="76D602EC" w:rsidR="004825EF">
        <w:rPr>
          <w:rFonts w:ascii="Georgia" w:hAnsi="Georgia" w:eastAsia="Georgia" w:cs="Georgia"/>
        </w:rPr>
        <w:t xml:space="preserve"> </w:t>
      </w:r>
      <w:r w:rsidRPr="76D602EC" w:rsidR="004825EF">
        <w:rPr>
          <w:rFonts w:ascii="Georgia" w:hAnsi="Georgia" w:eastAsia="Georgia" w:cs="Georgia"/>
        </w:rPr>
        <w:t xml:space="preserve"> </w:t>
      </w:r>
      <w:r w:rsidRPr="76D602EC" w:rsidR="004825EF">
        <w:rPr>
          <w:rFonts w:ascii="Georgia" w:hAnsi="Georgia" w:eastAsia="Georgia" w:cs="Georgia"/>
        </w:rPr>
        <w:t>och förvaras i pärmen för läkemedelshantering i respektive enhets läkemedelsrum.</w:t>
      </w:r>
    </w:p>
    <w:p w:rsidRPr="006B5756" w:rsidR="004825EF" w:rsidP="76D602EC" w:rsidRDefault="004825EF" w14:paraId="0D014ECB" w14:textId="77777777" w14:noSpellErr="1">
      <w:pPr>
        <w:pStyle w:val="Rubrik2"/>
        <w:rPr>
          <w:rFonts w:ascii="Verdana" w:hAnsi="Verdana" w:eastAsia="Verdana" w:cs="Verdana"/>
          <w:sz w:val="36"/>
          <w:szCs w:val="36"/>
        </w:rPr>
      </w:pPr>
      <w:bookmarkStart w:name="_Toc841895192" w:id="29"/>
      <w:bookmarkStart w:name="_Hlk62548015" w:id="31"/>
      <w:bookmarkStart w:name="_Toc415285817" w:id="726738281"/>
      <w:r w:rsidRPr="76D602EC" w:rsidR="004825EF">
        <w:rPr>
          <w:rFonts w:ascii="Verdana" w:hAnsi="Verdana" w:eastAsia="Verdana" w:cs="Verdana"/>
          <w:sz w:val="36"/>
          <w:szCs w:val="36"/>
        </w:rPr>
        <w:t>Uppföljning</w:t>
      </w:r>
      <w:bookmarkEnd w:id="29"/>
      <w:bookmarkEnd w:id="726738281"/>
    </w:p>
    <w:bookmarkEnd w:id="31"/>
    <w:p w:rsidR="004825EF" w:rsidP="76D602EC" w:rsidRDefault="004825EF" w14:paraId="063877A0" w14:textId="77777777">
      <w:pPr>
        <w:rPr>
          <w:rFonts w:ascii="Georgia" w:hAnsi="Georgia" w:eastAsia="Georgia" w:cs="Georgia"/>
        </w:rPr>
      </w:pPr>
      <w:r w:rsidRPr="76D602EC" w:rsidR="004825EF">
        <w:rPr>
          <w:rFonts w:ascii="Georgia" w:hAnsi="Georgia" w:eastAsia="Georgia" w:cs="Georgia"/>
        </w:rPr>
        <w:t xml:space="preserve">Innehållsansvarig ansvarar för uppföljning och revidering av rutinen vid behov, dock minst vartannat år.  </w:t>
      </w:r>
      <w:r w:rsidRPr="76D602EC" w:rsidR="004825EF">
        <w:rPr>
          <w:rFonts w:ascii="Georgia" w:hAnsi="Georgia" w:eastAsia="Georgia" w:cs="Georgia"/>
        </w:rPr>
        <w:t xml:space="preserve">Medvetet avsteg från rutinen dokumenteras i </w:t>
      </w:r>
      <w:r w:rsidRPr="76D602EC" w:rsidR="004825EF">
        <w:rPr>
          <w:rFonts w:ascii="Georgia" w:hAnsi="Georgia" w:eastAsia="Georgia" w:cs="Georgia"/>
        </w:rPr>
        <w:t>Melior</w:t>
      </w:r>
      <w:r w:rsidRPr="76D602EC" w:rsidR="004825EF">
        <w:rPr>
          <w:rFonts w:ascii="Georgia" w:hAnsi="Georgia" w:eastAsia="Georgia" w:cs="Georgia"/>
        </w:rPr>
        <w:t xml:space="preserve"> om rutinen är kopplad till patient. Övriga orsaker till avsteg från rutinen rapporteras i </w:t>
      </w:r>
      <w:r w:rsidRPr="76D602EC" w:rsidR="004825EF">
        <w:rPr>
          <w:rFonts w:ascii="Georgia" w:hAnsi="Georgia" w:eastAsia="Georgia" w:cs="Georgia"/>
        </w:rPr>
        <w:t>MedControlPRO</w:t>
      </w:r>
    </w:p>
    <w:p w:rsidR="004825EF" w:rsidP="76D602EC" w:rsidRDefault="004825EF" w14:paraId="3F51D93E" w14:textId="77777777" w14:noSpellErr="1">
      <w:pPr>
        <w:pStyle w:val="Rubrik2"/>
        <w:rPr>
          <w:rFonts w:ascii="Verdana" w:hAnsi="Verdana" w:eastAsia="Verdana" w:cs="Verdana"/>
          <w:sz w:val="36"/>
          <w:szCs w:val="36"/>
        </w:rPr>
      </w:pPr>
      <w:bookmarkStart w:name="_Toc1066866326" w:id="32"/>
      <w:bookmarkStart w:name="_Toc1539342241" w:id="33"/>
      <w:bookmarkStart w:name="_Toc1666852257" w:id="2009235839"/>
      <w:r w:rsidRPr="76D602EC" w:rsidR="004825EF">
        <w:rPr>
          <w:rFonts w:ascii="Verdana" w:hAnsi="Verdana" w:eastAsia="Verdana" w:cs="Verdana"/>
          <w:sz w:val="36"/>
          <w:szCs w:val="36"/>
        </w:rPr>
        <w:t>Relaterad information</w:t>
      </w:r>
      <w:bookmarkEnd w:id="32"/>
      <w:bookmarkEnd w:id="33"/>
      <w:bookmarkEnd w:id="2009235839"/>
    </w:p>
    <w:p w:rsidRPr="00C15FE3" w:rsidR="004825EF" w:rsidP="76D602EC" w:rsidRDefault="004825EF" w14:paraId="4207E821" w14:textId="77777777">
      <w:pPr>
        <w:pStyle w:val="Punktlista"/>
        <w:rPr>
          <w:rStyle w:val="Hyperlnk"/>
          <w:rFonts w:ascii="Georgia" w:hAnsi="Georgia" w:eastAsia="Georgia" w:cs="Georgia"/>
        </w:rPr>
      </w:pPr>
      <w:hyperlink r:id="R5bd231e4fe634b8e">
        <w:r w:rsidRPr="76D602EC" w:rsidR="004825EF">
          <w:rPr>
            <w:rStyle w:val="Hyperlnk"/>
            <w:rFonts w:ascii="Georgia" w:hAnsi="Georgia" w:eastAsia="Georgia" w:cs="Georgia"/>
          </w:rPr>
          <w:t>Läkemedelshantering - Vårdgivarwebben Västra Götalandsregionen</w:t>
        </w:r>
      </w:hyperlink>
    </w:p>
    <w:p w:rsidR="004825EF" w:rsidP="76D602EC" w:rsidRDefault="004825EF" w14:paraId="44611434" w14:textId="77777777">
      <w:pPr>
        <w:pStyle w:val="Punktlista"/>
        <w:rPr>
          <w:rFonts w:ascii="Georgia" w:hAnsi="Georgia" w:eastAsia="Georgia" w:cs="Georgia"/>
        </w:rPr>
      </w:pPr>
      <w:hyperlink r:id="Rb45e51aa8bae4c72">
        <w:r w:rsidRPr="76D602EC" w:rsidR="004825EF">
          <w:rPr>
            <w:rStyle w:val="Hyperlnk"/>
            <w:rFonts w:ascii="Georgia" w:hAnsi="Georgia" w:eastAsia="Georgia" w:cs="Georgia"/>
          </w:rPr>
          <w:t>Läkemedelshantering - Vårdhandboken</w:t>
        </w:r>
      </w:hyperlink>
    </w:p>
    <w:p w:rsidR="004825EF" w:rsidP="76D602EC" w:rsidRDefault="004825EF" w14:paraId="5B50DD0A" w14:textId="77777777">
      <w:pPr>
        <w:pStyle w:val="Punktlista"/>
        <w:rPr>
          <w:rFonts w:ascii="Georgia" w:hAnsi="Georgia" w:eastAsia="Georgia" w:cs="Georgia"/>
        </w:rPr>
      </w:pPr>
      <w:hyperlink r:id="R5ea93372a25e434b">
        <w:r w:rsidRPr="76D602EC" w:rsidR="004825EF">
          <w:rPr>
            <w:rStyle w:val="Hyperlnk"/>
            <w:rFonts w:ascii="Georgia" w:hAnsi="Georgia" w:eastAsia="Georgia" w:cs="Georgia"/>
          </w:rPr>
          <w:t>”Hantera läkemedel”</w:t>
        </w:r>
      </w:hyperlink>
      <w:r w:rsidRPr="76D602EC" w:rsidR="004825EF">
        <w:rPr>
          <w:rFonts w:ascii="Georgia" w:hAnsi="Georgia" w:eastAsia="Georgia" w:cs="Georgia"/>
        </w:rPr>
        <w:t>, SU:s intranät, samlad sida med information och länkar för hantering av läkemedel inom SU</w:t>
      </w:r>
    </w:p>
    <w:p w:rsidR="004825EF" w:rsidP="76D602EC" w:rsidRDefault="004825EF" w14:paraId="483CB3C8" w14:textId="77777777">
      <w:pPr>
        <w:pStyle w:val="Punktlista"/>
        <w:rPr>
          <w:rFonts w:ascii="Georgia" w:hAnsi="Georgia" w:eastAsia="Georgia" w:cs="Georgia"/>
        </w:rPr>
      </w:pPr>
      <w:hyperlink r:id="R20da96dbbcc049ce">
        <w:r w:rsidRPr="76D602EC" w:rsidR="004825EF">
          <w:rPr>
            <w:rStyle w:val="Hyperlnk"/>
            <w:rFonts w:ascii="Georgia" w:hAnsi="Georgia" w:eastAsia="Georgia" w:cs="Georgia"/>
          </w:rPr>
          <w:t>”Läkemedel”,</w:t>
        </w:r>
      </w:hyperlink>
      <w:r w:rsidRPr="76D602EC" w:rsidR="004825EF">
        <w:rPr>
          <w:rFonts w:ascii="Georgia" w:hAnsi="Georgia" w:eastAsia="Georgia" w:cs="Georgia"/>
        </w:rPr>
        <w:t xml:space="preserve"> SU:s intranät, samlad sida med länkar och information om läkemedel inom SU</w:t>
      </w:r>
    </w:p>
    <w:p w:rsidR="004825EF" w:rsidP="76D602EC" w:rsidRDefault="004825EF" w14:paraId="5BC9CFC1" w14:textId="77777777">
      <w:pPr>
        <w:pStyle w:val="Punktlista"/>
        <w:rPr>
          <w:rFonts w:ascii="Georgia" w:hAnsi="Georgia" w:eastAsia="Georgia" w:cs="Georgia"/>
        </w:rPr>
      </w:pPr>
      <w:hyperlink r:id="Rb58b78fe4139434e">
        <w:r w:rsidRPr="76D602EC" w:rsidR="004825EF">
          <w:rPr>
            <w:rStyle w:val="Hyperlnk"/>
            <w:rFonts w:ascii="Georgia" w:hAnsi="Georgia" w:eastAsia="Georgia" w:cs="Georgia"/>
          </w:rPr>
          <w:t>”Regionala mallar och blanketter”</w:t>
        </w:r>
      </w:hyperlink>
    </w:p>
    <w:p w:rsidR="004825EF" w:rsidP="76D602EC" w:rsidRDefault="004825EF" w14:paraId="6833FF9E" w14:textId="77777777">
      <w:pPr>
        <w:pStyle w:val="Punktlista"/>
        <w:rPr>
          <w:rFonts w:ascii="Georgia" w:hAnsi="Georgia" w:eastAsia="Georgia" w:cs="Georgia"/>
        </w:rPr>
      </w:pPr>
      <w:hyperlink r:id="Raf2ad4211a2a45b9">
        <w:r w:rsidRPr="76D602EC" w:rsidR="004825EF">
          <w:rPr>
            <w:rStyle w:val="Hyperlnk"/>
            <w:rFonts w:ascii="Georgia" w:hAnsi="Georgia" w:eastAsia="Georgia" w:cs="Georgia"/>
          </w:rPr>
          <w:t>Sök utbytbara läkemedel</w:t>
        </w:r>
      </w:hyperlink>
      <w:r w:rsidRPr="76D602EC" w:rsidR="004825EF">
        <w:rPr>
          <w:rFonts w:ascii="Georgia" w:hAnsi="Georgia" w:eastAsia="Georgia" w:cs="Georgia"/>
        </w:rPr>
        <w:t xml:space="preserve">, Söksida hos </w:t>
      </w:r>
      <w:hyperlink r:id="R6251138d9af24baf">
        <w:r w:rsidRPr="76D602EC" w:rsidR="004825EF">
          <w:rPr>
            <w:rStyle w:val="Hyperlnk"/>
            <w:rFonts w:ascii="Georgia" w:hAnsi="Georgia" w:eastAsia="Georgia" w:cs="Georgia"/>
          </w:rPr>
          <w:t>Läkemedelsverket</w:t>
        </w:r>
      </w:hyperlink>
      <w:r w:rsidRPr="76D602EC" w:rsidR="004825EF">
        <w:rPr>
          <w:rFonts w:ascii="Georgia" w:hAnsi="Georgia" w:eastAsia="Georgia" w:cs="Georgia"/>
        </w:rPr>
        <w:t xml:space="preserve"> för att finna generiska preparat</w:t>
      </w:r>
    </w:p>
    <w:p w:rsidR="004825EF" w:rsidP="76D602EC" w:rsidRDefault="004825EF" w14:paraId="2DE24ECE" w14:textId="720A72BC">
      <w:pPr>
        <w:pStyle w:val="Punktlista"/>
        <w:rPr>
          <w:rFonts w:ascii="Georgia" w:hAnsi="Georgia" w:eastAsia="Georgia" w:cs="Georgia"/>
        </w:rPr>
      </w:pPr>
      <w:hyperlink r:id="R3d5bbbcf4cd34061">
        <w:r w:rsidRPr="76D602EC" w:rsidR="004825EF">
          <w:rPr>
            <w:rStyle w:val="Hyperlnk"/>
            <w:rFonts w:ascii="Georgia" w:hAnsi="Georgia" w:eastAsia="Georgia" w:cs="Georgia"/>
          </w:rPr>
          <w:t xml:space="preserve">Utbytbarhet enligt </w:t>
        </w:r>
        <w:r w:rsidRPr="76D602EC" w:rsidR="004825EF">
          <w:rPr>
            <w:rStyle w:val="Hyperlnk"/>
            <w:rFonts w:ascii="Georgia" w:hAnsi="Georgia" w:eastAsia="Georgia" w:cs="Georgia"/>
          </w:rPr>
          <w:t>terpigrupp</w:t>
        </w:r>
        <w:r w:rsidRPr="76D602EC" w:rsidR="004825EF">
          <w:rPr>
            <w:rStyle w:val="Hyperlnk"/>
            <w:rFonts w:ascii="Georgia" w:hAnsi="Georgia" w:eastAsia="Georgia" w:cs="Georgia"/>
          </w:rPr>
          <w:t>,</w:t>
        </w:r>
      </w:hyperlink>
      <w:r w:rsidRPr="76D602EC" w:rsidR="004825EF">
        <w:rPr>
          <w:rFonts w:ascii="Georgia" w:hAnsi="Georgia" w:eastAsia="Georgia" w:cs="Georgia"/>
        </w:rPr>
        <w:t xml:space="preserve"> Vårdgivarwebben</w:t>
      </w:r>
    </w:p>
    <w:p w:rsidR="004825EF" w:rsidP="76D602EC" w:rsidRDefault="004825EF" w14:paraId="5DF5F8B8" w14:textId="77777777">
      <w:pPr>
        <w:pStyle w:val="Punktlista"/>
        <w:rPr>
          <w:rFonts w:ascii="Georgia" w:hAnsi="Georgia" w:eastAsia="Georgia" w:cs="Georgia"/>
        </w:rPr>
      </w:pPr>
      <w:hyperlink r:id="R22687e92d8b34996">
        <w:r w:rsidRPr="76D602EC" w:rsidR="004825EF">
          <w:rPr>
            <w:rStyle w:val="Hyperlnk"/>
            <w:rFonts w:ascii="Georgia" w:hAnsi="Georgia" w:eastAsia="Georgia" w:cs="Georgia"/>
          </w:rPr>
          <w:t>Slutenvårdsdos för vårdenhet</w:t>
        </w:r>
      </w:hyperlink>
      <w:r w:rsidRPr="76D602EC" w:rsidR="004825EF">
        <w:rPr>
          <w:rFonts w:ascii="Georgia" w:hAnsi="Georgia" w:eastAsia="Georgia" w:cs="Georgia"/>
        </w:rPr>
        <w:t xml:space="preserve"> , SU:s intranät, </w:t>
      </w:r>
      <w:hyperlink r:id="R324022737f5c44db">
        <w:r w:rsidRPr="76D602EC" w:rsidR="004825EF">
          <w:rPr>
            <w:rStyle w:val="Hyperlnk"/>
            <w:rFonts w:ascii="Georgia" w:hAnsi="Georgia" w:eastAsia="Georgia" w:cs="Georgia"/>
          </w:rPr>
          <w:t>”Slutenvårdsdos”</w:t>
        </w:r>
      </w:hyperlink>
    </w:p>
    <w:p w:rsidR="004825EF" w:rsidP="76D602EC" w:rsidRDefault="004825EF" w14:paraId="40539A6A" w14:textId="77777777">
      <w:pPr>
        <w:pStyle w:val="Punktlista"/>
        <w:rPr>
          <w:rFonts w:ascii="Georgia" w:hAnsi="Georgia" w:eastAsia="Georgia" w:cs="Georgia"/>
        </w:rPr>
      </w:pPr>
      <w:hyperlink r:id="Re87d13b17a144b73">
        <w:r w:rsidRPr="76D602EC" w:rsidR="004825EF">
          <w:rPr>
            <w:rStyle w:val="Hyperlnk"/>
            <w:rFonts w:ascii="Georgia" w:hAnsi="Georgia" w:eastAsia="Georgia" w:cs="Georgia"/>
          </w:rPr>
          <w:t>Läkemedelshantering vid utskrivning från slutenvård</w:t>
        </w:r>
      </w:hyperlink>
      <w:r w:rsidRPr="76D602EC" w:rsidR="004825EF">
        <w:rPr>
          <w:rFonts w:ascii="Georgia" w:hAnsi="Georgia" w:eastAsia="Georgia" w:cs="Georgia"/>
        </w:rPr>
        <w:t xml:space="preserve">, SU:s intranät, </w:t>
      </w:r>
      <w:hyperlink r:id="R4942439f7a57469e">
        <w:r w:rsidRPr="76D602EC" w:rsidR="004825EF">
          <w:rPr>
            <w:rStyle w:val="Hyperlnk"/>
            <w:rFonts w:ascii="Georgia" w:hAnsi="Georgia" w:eastAsia="Georgia" w:cs="Georgia"/>
          </w:rPr>
          <w:t>Ordinera &amp; förskriva läkemedel - Sahlgrenska Universitetssjukhuset</w:t>
        </w:r>
      </w:hyperlink>
      <w:r w:rsidRPr="76D602EC" w:rsidR="004825EF">
        <w:rPr>
          <w:rFonts w:ascii="Georgia" w:hAnsi="Georgia" w:eastAsia="Georgia" w:cs="Georgia"/>
        </w:rPr>
        <w:t xml:space="preserve"> i textavsnitt under rubrik ”Vård -och läkemedelsberättelse och läkemedelshantering vid utskrivning”</w:t>
      </w:r>
    </w:p>
    <w:p w:rsidR="004825EF" w:rsidP="76D602EC" w:rsidRDefault="004825EF" w14:paraId="625799BD" w14:textId="77777777">
      <w:pPr>
        <w:pStyle w:val="Punktlista"/>
        <w:rPr>
          <w:rFonts w:ascii="Georgia" w:hAnsi="Georgia" w:eastAsia="Georgia" w:cs="Georgia"/>
        </w:rPr>
      </w:pPr>
      <w:hyperlink r:id="Rb3bc445112c24acb">
        <w:r w:rsidRPr="76D602EC" w:rsidR="004825EF">
          <w:rPr>
            <w:rStyle w:val="Hyperlnk"/>
            <w:rFonts w:ascii="Georgia" w:hAnsi="Georgia" w:eastAsia="Georgia" w:cs="Georgia"/>
          </w:rPr>
          <w:t>Kemikaliehantering</w:t>
        </w:r>
      </w:hyperlink>
      <w:r w:rsidRPr="76D602EC" w:rsidR="004825EF">
        <w:rPr>
          <w:rFonts w:ascii="Georgia" w:hAnsi="Georgia" w:eastAsia="Georgia" w:cs="Georgia"/>
        </w:rPr>
        <w:t xml:space="preserve">, SU:s intranät, </w:t>
      </w:r>
      <w:hyperlink r:id="Rf81ada8abf214cd6">
        <w:r w:rsidRPr="76D602EC" w:rsidR="004825EF">
          <w:rPr>
            <w:rStyle w:val="Hyperlnk"/>
            <w:rFonts w:ascii="Georgia" w:hAnsi="Georgia" w:eastAsia="Georgia" w:cs="Georgia"/>
          </w:rPr>
          <w:t>Kemikaliehantering - Sahlgrenska Universitetssjukhuset</w:t>
        </w:r>
      </w:hyperlink>
      <w:r w:rsidRPr="76D602EC" w:rsidR="004825EF">
        <w:rPr>
          <w:rFonts w:ascii="Georgia" w:hAnsi="Georgia" w:eastAsia="Georgia" w:cs="Georgia"/>
        </w:rPr>
        <w:t xml:space="preserve"> under ”SU:s rutin för kemikaliehantering”</w:t>
      </w:r>
    </w:p>
    <w:p w:rsidR="004825EF" w:rsidP="76D602EC" w:rsidRDefault="004825EF" w14:paraId="55B1E191" w14:textId="77777777">
      <w:pPr>
        <w:pStyle w:val="Punktlista"/>
        <w:rPr>
          <w:rFonts w:ascii="Georgia" w:hAnsi="Georgia" w:eastAsia="Georgia" w:cs="Georgia"/>
        </w:rPr>
      </w:pPr>
      <w:hyperlink r:id="Rcdb5826705a5496a">
        <w:r w:rsidRPr="76D602EC" w:rsidR="004825EF">
          <w:rPr>
            <w:rStyle w:val="Hyperlnk"/>
            <w:rFonts w:ascii="Georgia" w:hAnsi="Georgia" w:eastAsia="Georgia" w:cs="Georgia"/>
          </w:rPr>
          <w:t>Mallar och blanketter - Vårdgivarwebben Västra Götalandsregionen</w:t>
        </w:r>
      </w:hyperlink>
    </w:p>
    <w:p w:rsidR="004825EF" w:rsidP="76D602EC" w:rsidRDefault="004825EF" w14:paraId="242765D3" w14:textId="77777777">
      <w:pPr>
        <w:pStyle w:val="Punktlista"/>
        <w:rPr>
          <w:rFonts w:ascii="Georgia" w:hAnsi="Georgia" w:eastAsia="Georgia" w:cs="Georgia"/>
        </w:rPr>
      </w:pPr>
      <w:hyperlink r:id="Red0c249f9cce42b3">
        <w:r w:rsidRPr="76D602EC" w:rsidR="004825EF">
          <w:rPr>
            <w:rStyle w:val="Hyperlnk"/>
            <w:rFonts w:ascii="Georgia" w:hAnsi="Georgia" w:eastAsia="Georgia" w:cs="Georgia"/>
          </w:rPr>
          <w:t>Sil Online</w:t>
        </w:r>
      </w:hyperlink>
      <w:r w:rsidRPr="76D602EC" w:rsidR="004825EF">
        <w:rPr>
          <w:rFonts w:ascii="Georgia" w:hAnsi="Georgia" w:eastAsia="Georgia" w:cs="Georgia"/>
        </w:rPr>
        <w:t>, Sök information om läkemedel</w:t>
      </w:r>
    </w:p>
    <w:p w:rsidR="004825EF" w:rsidP="004825EF" w:rsidRDefault="004825EF" w14:paraId="167A0395" w14:textId="77777777">
      <w:pPr>
        <w:pStyle w:val="Rubrik2"/>
      </w:pPr>
      <w:bookmarkStart w:name="_Toc587298925" w:id="35"/>
    </w:p>
    <w:p w:rsidRPr="009B087B" w:rsidR="004825EF" w:rsidP="004825EF" w:rsidRDefault="004825EF" w14:paraId="61E819E2" w14:textId="77777777" w14:noSpellErr="1">
      <w:pPr>
        <w:pStyle w:val="Rubrik2"/>
      </w:pPr>
      <w:bookmarkStart w:name="_Toc2095285200" w:id="1192597400"/>
      <w:r w:rsidRPr="76D602EC" w:rsidR="004825EF">
        <w:rPr>
          <w:rFonts w:ascii="Verdana" w:hAnsi="Verdana" w:eastAsia="Verdana" w:cs="Verdana"/>
          <w:sz w:val="36"/>
          <w:szCs w:val="36"/>
        </w:rPr>
        <w:t>Arbetsgrupp</w:t>
      </w:r>
      <w:bookmarkEnd w:id="35"/>
      <w:bookmarkEnd w:id="1192597400"/>
      <w:r w:rsidR="004825EF">
        <w:rPr/>
        <w:t xml:space="preserve"> </w:t>
      </w:r>
    </w:p>
    <w:p w:rsidR="004825EF" w:rsidP="76D602EC" w:rsidRDefault="004825EF" w14:paraId="2035DA21" w14:textId="77777777">
      <w:pPr>
        <w:rPr>
          <w:rFonts w:ascii="Georgia" w:hAnsi="Georgia" w:eastAsia="Georgia" w:cs="Georgia"/>
          <w:i w:val="1"/>
          <w:iCs w:val="1"/>
        </w:rPr>
      </w:pPr>
      <w:r w:rsidRPr="76D602EC" w:rsidR="004825EF">
        <w:rPr>
          <w:rFonts w:ascii="Georgia" w:hAnsi="Georgia" w:eastAsia="Georgia" w:cs="Georgia"/>
          <w:i w:val="1"/>
          <w:iCs w:val="1"/>
        </w:rPr>
        <w:t>Innehållsansvarig</w:t>
      </w:r>
    </w:p>
    <w:p w:rsidRPr="00704ED9" w:rsidR="004825EF" w:rsidP="76D602EC" w:rsidRDefault="004825EF" w14:paraId="4CFDF476" w14:textId="77777777">
      <w:pPr>
        <w:rPr>
          <w:rFonts w:ascii="Georgia" w:hAnsi="Georgia" w:eastAsia="Georgia" w:cs="Georgia"/>
        </w:rPr>
      </w:pPr>
      <w:r w:rsidRPr="76D602EC" w:rsidR="004825EF">
        <w:rPr>
          <w:rFonts w:ascii="Georgia" w:hAnsi="Georgia" w:eastAsia="Georgia" w:cs="Georgia"/>
        </w:rPr>
        <w:t>Lisa Johansson, Överläkare, Verksamhet Ortopedi, Sahlgrenska Universitetssjukhuset</w:t>
      </w:r>
    </w:p>
    <w:p w:rsidR="004825EF" w:rsidP="76D602EC" w:rsidRDefault="004825EF" w14:paraId="45982FDA" w14:textId="77777777">
      <w:pPr>
        <w:rPr>
          <w:rFonts w:ascii="Georgia" w:hAnsi="Georgia" w:eastAsia="Georgia" w:cs="Georgia"/>
          <w:i w:val="1"/>
          <w:iCs w:val="1"/>
        </w:rPr>
      </w:pPr>
      <w:r w:rsidRPr="76D602EC" w:rsidR="004825EF">
        <w:rPr>
          <w:rFonts w:ascii="Georgia" w:hAnsi="Georgia" w:eastAsia="Georgia" w:cs="Georgia"/>
          <w:i w:val="1"/>
          <w:iCs w:val="1"/>
        </w:rPr>
        <w:t>Innehållsgranskare</w:t>
      </w:r>
    </w:p>
    <w:p w:rsidR="27B6192E" w:rsidP="76D602EC" w:rsidRDefault="27B6192E" w14:paraId="416AB493" w14:textId="5B23DE6B">
      <w:pPr>
        <w:rPr>
          <w:rFonts w:ascii="Georgia" w:hAnsi="Georgia" w:eastAsia="Georgia" w:cs="Georgia"/>
        </w:rPr>
      </w:pPr>
      <w:r w:rsidRPr="76D602EC" w:rsidR="27B6192E">
        <w:rPr>
          <w:rFonts w:ascii="Georgia" w:hAnsi="Georgia" w:eastAsia="Georgia" w:cs="Georgia"/>
        </w:rPr>
        <w:t>Kajsa Thorén Strandvik, Leg. Receptarie Avdelning 232, Vårdfarmaci, Verksamhet Ortopedi, Sahlgrenska Universitetssjukhuset</w:t>
      </w:r>
    </w:p>
    <w:p w:rsidR="27B6192E" w:rsidP="76D602EC" w:rsidRDefault="27B6192E" w14:paraId="3E95CA38" w14:textId="12BB1CD2">
      <w:pPr>
        <w:rPr>
          <w:rFonts w:ascii="Georgia" w:hAnsi="Georgia" w:eastAsia="Georgia" w:cs="Georgia"/>
          <w:i w:val="1"/>
          <w:iCs w:val="1"/>
        </w:rPr>
      </w:pPr>
      <w:r w:rsidRPr="76D602EC" w:rsidR="27B6192E">
        <w:rPr>
          <w:rFonts w:ascii="Georgia" w:hAnsi="Georgia" w:eastAsia="Georgia" w:cs="Georgia"/>
          <w:i w:val="1"/>
          <w:iCs w:val="1"/>
        </w:rPr>
        <w:t>Arbetsgrupp:</w:t>
      </w:r>
    </w:p>
    <w:p w:rsidR="004825EF" w:rsidP="76D602EC" w:rsidRDefault="004825EF" w14:paraId="7A70A7FE" w14:textId="77777777">
      <w:pPr>
        <w:rPr>
          <w:rFonts w:ascii="Georgia" w:hAnsi="Georgia" w:eastAsia="Georgia" w:cs="Georgia"/>
        </w:rPr>
      </w:pPr>
      <w:r w:rsidRPr="76D602EC" w:rsidR="004825EF">
        <w:rPr>
          <w:rFonts w:ascii="Georgia" w:hAnsi="Georgia" w:eastAsia="Georgia" w:cs="Georgia"/>
        </w:rPr>
        <w:t xml:space="preserve">Frida </w:t>
      </w:r>
      <w:r w:rsidRPr="76D602EC" w:rsidR="004825EF">
        <w:rPr>
          <w:rFonts w:ascii="Georgia" w:hAnsi="Georgia" w:eastAsia="Georgia" w:cs="Georgia"/>
        </w:rPr>
        <w:t>Fardvik</w:t>
      </w:r>
      <w:r w:rsidRPr="76D602EC" w:rsidR="004825EF">
        <w:rPr>
          <w:rFonts w:ascii="Georgia" w:hAnsi="Georgia" w:eastAsia="Georgia" w:cs="Georgia"/>
        </w:rPr>
        <w:t>, Sektionsledare Avdelning 231, Verksamhet Ortopedi, Sahlgrenska Universitetssjukhuset</w:t>
      </w:r>
    </w:p>
    <w:p w:rsidR="004825EF" w:rsidP="76D602EC" w:rsidRDefault="004825EF" w14:paraId="4EE9A765" w14:textId="77777777">
      <w:pPr>
        <w:rPr>
          <w:rFonts w:ascii="Georgia" w:hAnsi="Georgia" w:eastAsia="Georgia" w:cs="Georgia"/>
        </w:rPr>
      </w:pPr>
      <w:r w:rsidRPr="76D602EC" w:rsidR="004825EF">
        <w:rPr>
          <w:rFonts w:ascii="Georgia" w:hAnsi="Georgia" w:eastAsia="Georgia" w:cs="Georgia"/>
        </w:rPr>
        <w:t xml:space="preserve">Susanne Söderbergh, Sjuksköterska Avdelning 233, Verksamhet Ortopedi, Sahlgrenska Universitetssjukhuset </w:t>
      </w:r>
    </w:p>
    <w:p w:rsidR="004825EF" w:rsidP="76D602EC" w:rsidRDefault="004825EF" w14:paraId="74C7ABB9" w14:textId="0FB366BE">
      <w:pPr>
        <w:rPr>
          <w:rFonts w:ascii="Georgia" w:hAnsi="Georgia" w:eastAsia="Georgia" w:cs="Georgia"/>
        </w:rPr>
      </w:pPr>
      <w:r w:rsidRPr="76D602EC" w:rsidR="004825EF">
        <w:rPr>
          <w:rFonts w:ascii="Georgia" w:hAnsi="Georgia" w:eastAsia="Georgia" w:cs="Georgia"/>
        </w:rPr>
        <w:t xml:space="preserve">Julie-Ann Mattson, </w:t>
      </w:r>
      <w:r w:rsidRPr="76D602EC" w:rsidR="3AED2DE9">
        <w:rPr>
          <w:rFonts w:ascii="Georgia" w:hAnsi="Georgia" w:eastAsia="Georgia" w:cs="Georgia"/>
        </w:rPr>
        <w:t xml:space="preserve">Leg. </w:t>
      </w:r>
      <w:r w:rsidRPr="76D602EC" w:rsidR="004825EF">
        <w:rPr>
          <w:rFonts w:ascii="Georgia" w:hAnsi="Georgia" w:eastAsia="Georgia" w:cs="Georgia"/>
        </w:rPr>
        <w:t>Receptarie Avdelning 231, Vårdfarmaci, Verksamhet Ortopedi, Sahlgrenska Universitetssjukhuset</w:t>
      </w:r>
    </w:p>
    <w:p w:rsidR="60160153" w:rsidP="76D602EC" w:rsidRDefault="60160153" w14:paraId="120AB5A1" w14:textId="4179B01A">
      <w:pPr>
        <w:rPr>
          <w:rFonts w:ascii="Georgia" w:hAnsi="Georgia" w:eastAsia="Georgia" w:cs="Georgia"/>
        </w:rPr>
      </w:pPr>
      <w:r w:rsidRPr="76D602EC" w:rsidR="60160153">
        <w:rPr>
          <w:rFonts w:ascii="Georgia" w:hAnsi="Georgia" w:eastAsia="Georgia" w:cs="Georgia"/>
        </w:rPr>
        <w:t>Sara Stenholm, Sjuksköterska Avdelning 232, Verksamhet Or</w:t>
      </w:r>
      <w:r w:rsidRPr="76D602EC" w:rsidR="3123132F">
        <w:rPr>
          <w:rFonts w:ascii="Georgia" w:hAnsi="Georgia" w:eastAsia="Georgia" w:cs="Georgia"/>
        </w:rPr>
        <w:t>to</w:t>
      </w:r>
      <w:r w:rsidRPr="76D602EC" w:rsidR="60160153">
        <w:rPr>
          <w:rFonts w:ascii="Georgia" w:hAnsi="Georgia" w:eastAsia="Georgia" w:cs="Georgia"/>
        </w:rPr>
        <w:t>pedi, Sahlgrenska Universitetssjukhuset</w:t>
      </w:r>
    </w:p>
    <w:p w:rsidR="2D502E04" w:rsidP="76D602EC" w:rsidRDefault="2D502E04" w14:paraId="2DE8C45A" w14:textId="6414DC12">
      <w:pPr>
        <w:rPr>
          <w:rFonts w:ascii="Georgia" w:hAnsi="Georgia" w:eastAsia="Georgia" w:cs="Georgia"/>
        </w:rPr>
      </w:pPr>
      <w:r w:rsidRPr="76D602EC" w:rsidR="2D502E04">
        <w:rPr>
          <w:rFonts w:ascii="Georgia" w:hAnsi="Georgia" w:eastAsia="Georgia" w:cs="Georgia"/>
        </w:rPr>
        <w:t xml:space="preserve">Erik Hammerkast, </w:t>
      </w:r>
      <w:r w:rsidRPr="76D602EC" w:rsidR="5EA13EA4">
        <w:rPr>
          <w:rFonts w:ascii="Georgia" w:hAnsi="Georgia" w:eastAsia="Georgia" w:cs="Georgia"/>
        </w:rPr>
        <w:t xml:space="preserve">Leg. </w:t>
      </w:r>
      <w:r w:rsidRPr="76D602EC" w:rsidR="2D502E04">
        <w:rPr>
          <w:rFonts w:ascii="Georgia" w:hAnsi="Georgia" w:eastAsia="Georgia" w:cs="Georgia"/>
        </w:rPr>
        <w:t>Receptarie</w:t>
      </w:r>
      <w:r w:rsidRPr="76D602EC" w:rsidR="07154649">
        <w:rPr>
          <w:rFonts w:ascii="Georgia" w:hAnsi="Georgia" w:eastAsia="Georgia" w:cs="Georgia"/>
        </w:rPr>
        <w:t xml:space="preserve"> Avdelning 15/28, Vårdfarmaci, Verksamhet Läkemedel</w:t>
      </w:r>
      <w:r w:rsidRPr="76D602EC" w:rsidR="4D8EFC40">
        <w:rPr>
          <w:rFonts w:ascii="Georgia" w:hAnsi="Georgia" w:eastAsia="Georgia" w:cs="Georgia"/>
        </w:rPr>
        <w:t>, Sahlgrenska Universitetssjukhuset</w:t>
      </w:r>
    </w:p>
    <w:p w:rsidRPr="008B7D7F" w:rsidR="004825EF" w:rsidP="004825EF" w:rsidRDefault="004825EF" w14:paraId="3325A8AF" w14:textId="77777777"/>
    <w:p w:rsidRPr="008B7D7F" w:rsidR="004440CF" w:rsidP="008B7D7F" w:rsidRDefault="004440CF" w14:paraId="6F3E8392" w14:textId="235C7156"/>
    <w:sectPr w:rsidRPr="008B7D7F" w:rsidR="004440CF" w:rsidSect="007F4CC7">
      <w:headerReference w:type="default" r:id="rId47"/>
      <w:footerReference w:type="even" r:id="rId48"/>
      <w:footerReference w:type="default" r:id="rId49"/>
      <w:headerReference w:type="first" r:id="rId50"/>
      <w:footerReference w:type="first" r:id="rId51"/>
      <w:type w:val="continuous"/>
      <w:pgSz w:w="11900" w:h="16840" w:orient="portrait"/>
      <w:pgMar w:top="1418" w:right="1418" w:bottom="1276" w:left="1418"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B32C1F" w:rsidRDefault="00B32C1F" w14:paraId="69D8AE98" w14:textId="77777777">
      <w:r>
        <w:separator/>
      </w:r>
    </w:p>
  </w:endnote>
  <w:endnote w:type="continuationSeparator" w:id="0">
    <w:p w:rsidR="00B32C1F" w:rsidRDefault="00B32C1F" w14:paraId="2BB5CFFC" w14:textId="77777777">
      <w:r>
        <w:continuationSeparator/>
      </w:r>
    </w:p>
  </w:endnote>
  <w:endnote w:type="continuationNotice" w:id="1">
    <w:p w:rsidR="00B32C1F" w:rsidRDefault="00B32C1F" w14:paraId="7C95D52D"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30FD5B03"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029957F6"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095B64" w:rsidRDefault="00095B64" w14:paraId="4265D843" w14:textId="2FF82F5D">
    <w:pPr>
      <w:tabs>
        <w:tab w:val="center" w:pos="4550"/>
        <w:tab w:val="left" w:pos="5818"/>
      </w:tabs>
      <w:ind w:right="260"/>
      <w:jc w:val="right"/>
      <w:rPr>
        <w:color w:val="000000" w:themeColor="text2" w:themeShade="80"/>
      </w:rPr>
    </w:pPr>
    <w:r>
      <w:rPr>
        <w:color w:val="666666" w:themeColor="text2" w:themeTint="99"/>
      </w:rPr>
      <w:t xml:space="preserve"> </w:t>
    </w:r>
    <w:r>
      <w:rPr>
        <w:color w:val="000000" w:themeColor="text2" w:themeShade="BF"/>
      </w:rPr>
      <w:fldChar w:fldCharType="begin"/>
    </w:r>
    <w:r>
      <w:rPr>
        <w:color w:val="000000" w:themeColor="text2" w:themeShade="BF"/>
      </w:rPr>
      <w:instrText>PAGE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 xml:space="preserve"> (</w:t>
    </w:r>
    <w:r>
      <w:rPr>
        <w:color w:val="000000" w:themeColor="text2" w:themeShade="BF"/>
      </w:rPr>
      <w:fldChar w:fldCharType="begin"/>
    </w:r>
    <w:r>
      <w:rPr>
        <w:color w:val="000000" w:themeColor="text2" w:themeShade="BF"/>
      </w:rPr>
      <w:instrText>NUMPAGES  \* Arabic  \* MERGEFORMAT</w:instrText>
    </w:r>
    <w:r>
      <w:rPr>
        <w:color w:val="000000" w:themeColor="text2" w:themeShade="BF"/>
      </w:rPr>
      <w:fldChar w:fldCharType="separate"/>
    </w:r>
    <w:r>
      <w:rPr>
        <w:color w:val="000000" w:themeColor="text2" w:themeShade="BF"/>
      </w:rPr>
      <w:t>1</w:t>
    </w:r>
    <w:r>
      <w:rPr>
        <w:color w:val="000000" w:themeColor="text2" w:themeShade="BF"/>
      </w:rPr>
      <w:fldChar w:fldCharType="end"/>
    </w:r>
    <w:r>
      <w:rPr>
        <w:color w:val="000000" w:themeColor="text2" w:themeShade="BF"/>
      </w:rPr>
      <w:t>)</w:t>
    </w:r>
  </w:p>
  <w:p w:rsidRPr="00EC0A68" w:rsidR="00C50EE5" w:rsidP="00EC0A68" w:rsidRDefault="00C50EE5" w14:paraId="011A848B" w14:textId="08D73055">
    <w:pPr>
      <w:pStyle w:val="Sidfot"/>
      <w:rPr>
        <w:sz w:val="16"/>
        <w:szCs w:val="16"/>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6D1A5481" w14:textId="77777777">
    <w:pPr>
      <w:pStyle w:val="Sidfot"/>
      <w:ind w:left="6237" w:hanging="141"/>
      <w:jc w:val="left"/>
    </w:pPr>
    <w:r>
      <w:rPr>
        <w:noProof/>
      </w:rPr>
      <w:drawing>
        <wp:anchor distT="0" distB="0" distL="114300" distR="114300" simplePos="0" relativeHeight="251658240" behindDoc="0" locked="0" layoutInCell="1" allowOverlap="1" wp14:anchorId="3C607DA6" wp14:editId="5CC10B17">
          <wp:simplePos x="0" y="0"/>
          <wp:positionH relativeFrom="column">
            <wp:posOffset>4388307</wp:posOffset>
          </wp:positionH>
          <wp:positionV relativeFrom="paragraph">
            <wp:posOffset>-27355</wp:posOffset>
          </wp:positionV>
          <wp:extent cx="1897920" cy="384860"/>
          <wp:effectExtent l="0" t="0" r="7620" b="0"/>
          <wp:wrapNone/>
          <wp:docPr id="12" name="Picture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B32C1F" w:rsidRDefault="00B32C1F" w14:paraId="7E91ED7C" w14:textId="77777777"/>
  </w:footnote>
  <w:footnote w:type="continuationSeparator" w:id="0">
    <w:p w:rsidR="00B32C1F" w:rsidRDefault="00B32C1F" w14:paraId="1744C776" w14:textId="77777777">
      <w:r>
        <w:continuationSeparator/>
      </w:r>
    </w:p>
  </w:footnote>
  <w:footnote w:type="continuationNotice" w:id="1">
    <w:p w:rsidR="00B32C1F" w:rsidRDefault="00B32C1F" w14:paraId="002A11A6"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108A0FA8" w14:textId="77777777">
    <w:pPr>
      <w:pStyle w:val="Sidhuvud"/>
    </w:pPr>
    <w:r>
      <w:rPr>
        <w:noProof/>
        <w:sz w:val="20"/>
        <w:szCs w:val="20"/>
      </w:rPr>
      <mc:AlternateContent>
        <mc:Choice Requires="wps">
          <w:drawing>
            <wp:anchor distT="0" distB="0" distL="114300" distR="114300" simplePos="0" relativeHeight="251658243" behindDoc="0" locked="0" layoutInCell="1" allowOverlap="1" wp14:anchorId="1615E82D" wp14:editId="6178C7E8">
              <wp:simplePos x="0" y="0"/>
              <wp:positionH relativeFrom="column">
                <wp:posOffset>0</wp:posOffset>
              </wp:positionH>
              <wp:positionV relativeFrom="paragraph">
                <wp:posOffset>-635</wp:posOffset>
              </wp:positionV>
              <wp:extent cx="4667250" cy="323850"/>
              <wp:effectExtent l="0" t="0" r="0" b="0"/>
              <wp:wrapNone/>
              <wp:docPr id="10" name="Text Box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4D35DA0"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5DCCA922">
            <v:shapetype id="_x0000_t202" coordsize="21600,21600" o:spt="202" path="m,l,21600r21600,l21600,xe" w14:anchorId="1615E82D">
              <v:stroke joinstyle="miter"/>
              <v:path gradientshapeok="t" o:connecttype="rect"/>
            </v:shapetype>
            <v:shape id="Text Box 10" style="position:absolute;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6"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77777777">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8A4EB9" w:rsidP="00413A60" w:rsidRDefault="008569C6" w14:paraId="5C6AFFBE" w14:textId="31259DC8">
    <w:pPr>
      <w:pStyle w:val="Sidhuvud"/>
      <w:ind w:right="567"/>
    </w:pPr>
    <w:r w:rsidRPr="00762EE0">
      <w:rPr>
        <w:noProof/>
        <w:sz w:val="20"/>
        <w:szCs w:val="20"/>
      </w:rPr>
      <w:drawing>
        <wp:anchor distT="0" distB="0" distL="114300" distR="114300" simplePos="0" relativeHeight="251658241" behindDoc="0" locked="0" layoutInCell="1" allowOverlap="1" wp14:anchorId="719A0D02" wp14:editId="673B2108">
          <wp:simplePos x="0" y="0"/>
          <wp:positionH relativeFrom="page">
            <wp:posOffset>17145</wp:posOffset>
          </wp:positionH>
          <wp:positionV relativeFrom="paragraph">
            <wp:posOffset>198755</wp:posOffset>
          </wp:positionV>
          <wp:extent cx="7559040" cy="215900"/>
          <wp:effectExtent l="0" t="0" r="3810" b="0"/>
          <wp:wrapNone/>
          <wp:docPr id="11" name="Picture 1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58242" behindDoc="0" locked="0" layoutInCell="1" allowOverlap="1" wp14:anchorId="07A99AEC" wp14:editId="77350CF7">
              <wp:simplePos x="0" y="0"/>
              <wp:positionH relativeFrom="column">
                <wp:posOffset>-172720</wp:posOffset>
              </wp:positionH>
              <wp:positionV relativeFrom="paragraph">
                <wp:posOffset>-65405</wp:posOffset>
              </wp:positionV>
              <wp:extent cx="4669200" cy="2160000"/>
              <wp:effectExtent l="0" t="0" r="0" b="4445"/>
              <wp:wrapTopAndBottom/>
              <wp:docPr id="6" name="Text Box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rsidR="00413A60" w:rsidRDefault="00413A60" w14:paraId="1A36423D" w14:textId="77777777">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5D7C84A6">
            <v:shapetype id="_x0000_t202" coordsize="21600,21600" o:spt="202" path="m,l,21600r21600,l21600,xe" w14:anchorId="07A99AEC">
              <v:stroke joinstyle="miter"/>
              <v:path gradientshapeok="t" o:connecttype="rect"/>
            </v:shapetype>
            <v:shape id="Text Box 6" style="position:absolute;margin-left:-13.6pt;margin-top:-5.15pt;width:367.65pt;height:17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v:textbox>
                <w:txbxContent>
                  <w:p w:rsidR="00413A60" w:rsidRDefault="00413A60" w14:paraId="685B7E76" w14:textId="77777777">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FE9062D0"/>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B36455"/>
    <w:multiLevelType w:val="hybridMultilevel"/>
    <w:tmpl w:val="A926A0AA"/>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7" w15:restartNumberingAfterBreak="0">
    <w:nsid w:val="1CC84DE7"/>
    <w:multiLevelType w:val="hybridMultilevel"/>
    <w:tmpl w:val="BFDE39A2"/>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8"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9"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0" w15:restartNumberingAfterBreak="0">
    <w:nsid w:val="236E7E2B"/>
    <w:multiLevelType w:val="hybridMultilevel"/>
    <w:tmpl w:val="138C565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1" w15:restartNumberingAfterBreak="0">
    <w:nsid w:val="37DF1D5C"/>
    <w:multiLevelType w:val="hybridMultilevel"/>
    <w:tmpl w:val="2026AA1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2"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3" w15:restartNumberingAfterBreak="0">
    <w:nsid w:val="3B474E09"/>
    <w:multiLevelType w:val="hybridMultilevel"/>
    <w:tmpl w:val="82B0FEF6"/>
    <w:lvl w:ilvl="0" w:tplc="34668BAA">
      <w:start w:val="1"/>
      <w:numFmt w:val="bullet"/>
      <w:pStyle w:val="Punktlista"/>
      <w:lvlText w:val=""/>
      <w:lvlJc w:val="left"/>
      <w:pPr>
        <w:ind w:left="1077" w:hanging="360"/>
      </w:pPr>
      <w:rPr>
        <w:rFonts w:hint="default" w:ascii="Symbol" w:hAnsi="Symbol"/>
      </w:rPr>
    </w:lvl>
    <w:lvl w:ilvl="1" w:tplc="041D0003">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6" w15:restartNumberingAfterBreak="0">
    <w:nsid w:val="4BD62101"/>
    <w:multiLevelType w:val="hybridMultilevel"/>
    <w:tmpl w:val="B47C83BC"/>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17"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20" w15:restartNumberingAfterBreak="0">
    <w:nsid w:val="67D11690"/>
    <w:multiLevelType w:val="hybridMultilevel"/>
    <w:tmpl w:val="AA54CC0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cs="Courier New"/>
      </w:rPr>
    </w:lvl>
    <w:lvl w:ilvl="2" w:tplc="041D0005" w:tentative="1">
      <w:start w:val="1"/>
      <w:numFmt w:val="bullet"/>
      <w:lvlText w:val=""/>
      <w:lvlJc w:val="left"/>
      <w:pPr>
        <w:ind w:left="2160" w:hanging="360"/>
      </w:pPr>
      <w:rPr>
        <w:rFonts w:hint="default" w:ascii="Wingdings" w:hAnsi="Wingdings"/>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cs="Courier New"/>
      </w:rPr>
    </w:lvl>
    <w:lvl w:ilvl="5" w:tplc="041D0005" w:tentative="1">
      <w:start w:val="1"/>
      <w:numFmt w:val="bullet"/>
      <w:lvlText w:val=""/>
      <w:lvlJc w:val="left"/>
      <w:pPr>
        <w:ind w:left="4320" w:hanging="360"/>
      </w:pPr>
      <w:rPr>
        <w:rFonts w:hint="default" w:ascii="Wingdings" w:hAnsi="Wingdings"/>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cs="Courier New"/>
      </w:rPr>
    </w:lvl>
    <w:lvl w:ilvl="8" w:tplc="041D0005" w:tentative="1">
      <w:start w:val="1"/>
      <w:numFmt w:val="bullet"/>
      <w:lvlText w:val=""/>
      <w:lvlJc w:val="left"/>
      <w:pPr>
        <w:ind w:left="6480" w:hanging="360"/>
      </w:pPr>
      <w:rPr>
        <w:rFonts w:hint="default" w:ascii="Wingdings" w:hAnsi="Wingdings"/>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227376732">
    <w:abstractNumId w:val="23"/>
  </w:num>
  <w:num w:numId="2" w16cid:durableId="513737569">
    <w:abstractNumId w:val="19"/>
  </w:num>
  <w:num w:numId="3" w16cid:durableId="1169953578">
    <w:abstractNumId w:val="0"/>
  </w:num>
  <w:num w:numId="4" w16cid:durableId="447285612">
    <w:abstractNumId w:val="8"/>
  </w:num>
  <w:num w:numId="5" w16cid:durableId="416678714">
    <w:abstractNumId w:val="21"/>
  </w:num>
  <w:num w:numId="6" w16cid:durableId="62485081">
    <w:abstractNumId w:val="3"/>
  </w:num>
  <w:num w:numId="7" w16cid:durableId="806312530">
    <w:abstractNumId w:val="15"/>
  </w:num>
  <w:num w:numId="8" w16cid:durableId="1605309398">
    <w:abstractNumId w:val="12"/>
  </w:num>
  <w:num w:numId="9" w16cid:durableId="429398189">
    <w:abstractNumId w:val="1"/>
  </w:num>
  <w:num w:numId="10" w16cid:durableId="297036868">
    <w:abstractNumId w:val="1"/>
  </w:num>
  <w:num w:numId="11" w16cid:durableId="637955210">
    <w:abstractNumId w:val="4"/>
  </w:num>
  <w:num w:numId="12" w16cid:durableId="94831762">
    <w:abstractNumId w:val="5"/>
  </w:num>
  <w:num w:numId="13" w16cid:durableId="940718700">
    <w:abstractNumId w:val="18"/>
  </w:num>
  <w:num w:numId="14" w16cid:durableId="1367829879">
    <w:abstractNumId w:val="13"/>
  </w:num>
  <w:num w:numId="15" w16cid:durableId="726413567">
    <w:abstractNumId w:val="9"/>
  </w:num>
  <w:num w:numId="16" w16cid:durableId="649602470">
    <w:abstractNumId w:val="17"/>
  </w:num>
  <w:num w:numId="17" w16cid:durableId="212078918">
    <w:abstractNumId w:val="6"/>
  </w:num>
  <w:num w:numId="18" w16cid:durableId="935553904">
    <w:abstractNumId w:val="14"/>
  </w:num>
  <w:num w:numId="19" w16cid:durableId="1551188118">
    <w:abstractNumId w:val="22"/>
  </w:num>
  <w:num w:numId="20" w16cid:durableId="919366246">
    <w:abstractNumId w:val="2"/>
  </w:num>
  <w:num w:numId="21" w16cid:durableId="145171018">
    <w:abstractNumId w:val="20"/>
  </w:num>
  <w:num w:numId="22" w16cid:durableId="1771662909">
    <w:abstractNumId w:val="7"/>
  </w:num>
  <w:num w:numId="23" w16cid:durableId="1334138977">
    <w:abstractNumId w:val="11"/>
  </w:num>
  <w:num w:numId="24" w16cid:durableId="177083287">
    <w:abstractNumId w:val="16"/>
  </w:num>
  <w:num w:numId="25" w16cid:durableId="1961064928">
    <w:abstractNumId w:val="1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removePersonalInformation/>
  <w:removeDateAndTime/>
  <w:embedSystemFonts/>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3AFC"/>
    <w:rsid w:val="00003DA5"/>
    <w:rsid w:val="00004D95"/>
    <w:rsid w:val="000051D5"/>
    <w:rsid w:val="00005420"/>
    <w:rsid w:val="00006D2A"/>
    <w:rsid w:val="00010D47"/>
    <w:rsid w:val="00014A86"/>
    <w:rsid w:val="00014F10"/>
    <w:rsid w:val="00016CF0"/>
    <w:rsid w:val="00020218"/>
    <w:rsid w:val="00023788"/>
    <w:rsid w:val="00023FF4"/>
    <w:rsid w:val="0002476C"/>
    <w:rsid w:val="00030DDD"/>
    <w:rsid w:val="000313BB"/>
    <w:rsid w:val="00033ED5"/>
    <w:rsid w:val="00034E28"/>
    <w:rsid w:val="000357D8"/>
    <w:rsid w:val="00036E53"/>
    <w:rsid w:val="000453DF"/>
    <w:rsid w:val="00050500"/>
    <w:rsid w:val="0005691C"/>
    <w:rsid w:val="00056ECB"/>
    <w:rsid w:val="00056ED5"/>
    <w:rsid w:val="000573DB"/>
    <w:rsid w:val="00057ADE"/>
    <w:rsid w:val="00061969"/>
    <w:rsid w:val="0006292B"/>
    <w:rsid w:val="000655CC"/>
    <w:rsid w:val="00065A6B"/>
    <w:rsid w:val="0006682B"/>
    <w:rsid w:val="000700AE"/>
    <w:rsid w:val="00070193"/>
    <w:rsid w:val="00073DDB"/>
    <w:rsid w:val="00074E41"/>
    <w:rsid w:val="000773E2"/>
    <w:rsid w:val="00077A67"/>
    <w:rsid w:val="00083430"/>
    <w:rsid w:val="00084024"/>
    <w:rsid w:val="00086FB4"/>
    <w:rsid w:val="0009062C"/>
    <w:rsid w:val="00093445"/>
    <w:rsid w:val="00094569"/>
    <w:rsid w:val="00095368"/>
    <w:rsid w:val="000954C4"/>
    <w:rsid w:val="00095B64"/>
    <w:rsid w:val="000A611A"/>
    <w:rsid w:val="000B12D9"/>
    <w:rsid w:val="000B4536"/>
    <w:rsid w:val="000B7715"/>
    <w:rsid w:val="000D36F6"/>
    <w:rsid w:val="000D46A4"/>
    <w:rsid w:val="000E1915"/>
    <w:rsid w:val="000E463B"/>
    <w:rsid w:val="000E5A7E"/>
    <w:rsid w:val="000E761E"/>
    <w:rsid w:val="000F1E96"/>
    <w:rsid w:val="000F43A3"/>
    <w:rsid w:val="000F7681"/>
    <w:rsid w:val="00103031"/>
    <w:rsid w:val="001044FE"/>
    <w:rsid w:val="00106C05"/>
    <w:rsid w:val="001139D4"/>
    <w:rsid w:val="00121713"/>
    <w:rsid w:val="0012245E"/>
    <w:rsid w:val="00131B08"/>
    <w:rsid w:val="00132A59"/>
    <w:rsid w:val="00133337"/>
    <w:rsid w:val="00133A0F"/>
    <w:rsid w:val="0013580F"/>
    <w:rsid w:val="00135B99"/>
    <w:rsid w:val="00137B6D"/>
    <w:rsid w:val="0014070B"/>
    <w:rsid w:val="001422C1"/>
    <w:rsid w:val="00144A8D"/>
    <w:rsid w:val="001522AE"/>
    <w:rsid w:val="00153222"/>
    <w:rsid w:val="00157D5B"/>
    <w:rsid w:val="00161FE6"/>
    <w:rsid w:val="00164C3D"/>
    <w:rsid w:val="00166D3A"/>
    <w:rsid w:val="0017508E"/>
    <w:rsid w:val="00181FDC"/>
    <w:rsid w:val="00184167"/>
    <w:rsid w:val="001860B9"/>
    <w:rsid w:val="00186F2B"/>
    <w:rsid w:val="001874D6"/>
    <w:rsid w:val="0019632A"/>
    <w:rsid w:val="001A4E7C"/>
    <w:rsid w:val="001A533F"/>
    <w:rsid w:val="001A56A9"/>
    <w:rsid w:val="001A68E6"/>
    <w:rsid w:val="001B0541"/>
    <w:rsid w:val="001B62B0"/>
    <w:rsid w:val="001B762C"/>
    <w:rsid w:val="001C1ABF"/>
    <w:rsid w:val="001C2482"/>
    <w:rsid w:val="001C4D0A"/>
    <w:rsid w:val="001C5FEF"/>
    <w:rsid w:val="001D460A"/>
    <w:rsid w:val="001E1452"/>
    <w:rsid w:val="001E3789"/>
    <w:rsid w:val="002004A6"/>
    <w:rsid w:val="00203061"/>
    <w:rsid w:val="00211487"/>
    <w:rsid w:val="00211D91"/>
    <w:rsid w:val="00217AD0"/>
    <w:rsid w:val="00217DEC"/>
    <w:rsid w:val="0022712E"/>
    <w:rsid w:val="00230A1E"/>
    <w:rsid w:val="00235B57"/>
    <w:rsid w:val="00245D0F"/>
    <w:rsid w:val="00250F24"/>
    <w:rsid w:val="00251BA8"/>
    <w:rsid w:val="002523C5"/>
    <w:rsid w:val="00253534"/>
    <w:rsid w:val="0025380B"/>
    <w:rsid w:val="0025703A"/>
    <w:rsid w:val="00262F3D"/>
    <w:rsid w:val="00263281"/>
    <w:rsid w:val="002651D6"/>
    <w:rsid w:val="0026551F"/>
    <w:rsid w:val="0027673C"/>
    <w:rsid w:val="00280A85"/>
    <w:rsid w:val="00283AC1"/>
    <w:rsid w:val="00284119"/>
    <w:rsid w:val="0028567F"/>
    <w:rsid w:val="002876FB"/>
    <w:rsid w:val="00290B5C"/>
    <w:rsid w:val="00292B45"/>
    <w:rsid w:val="00293B20"/>
    <w:rsid w:val="00294791"/>
    <w:rsid w:val="00294ED6"/>
    <w:rsid w:val="002A1C4F"/>
    <w:rsid w:val="002A55D3"/>
    <w:rsid w:val="002A7450"/>
    <w:rsid w:val="002B0B30"/>
    <w:rsid w:val="002B0C78"/>
    <w:rsid w:val="002B3028"/>
    <w:rsid w:val="002B7F49"/>
    <w:rsid w:val="002C0C02"/>
    <w:rsid w:val="002C1277"/>
    <w:rsid w:val="002C55DB"/>
    <w:rsid w:val="002C60AD"/>
    <w:rsid w:val="002D0218"/>
    <w:rsid w:val="002D0E0E"/>
    <w:rsid w:val="002D529B"/>
    <w:rsid w:val="002D6023"/>
    <w:rsid w:val="002E263F"/>
    <w:rsid w:val="002E5AEE"/>
    <w:rsid w:val="002E6F81"/>
    <w:rsid w:val="002F0543"/>
    <w:rsid w:val="002F08BA"/>
    <w:rsid w:val="002F2CFF"/>
    <w:rsid w:val="002F568B"/>
    <w:rsid w:val="002F7208"/>
    <w:rsid w:val="002F7818"/>
    <w:rsid w:val="00301CDA"/>
    <w:rsid w:val="003066D0"/>
    <w:rsid w:val="0031050C"/>
    <w:rsid w:val="00311401"/>
    <w:rsid w:val="00312CE3"/>
    <w:rsid w:val="0031469B"/>
    <w:rsid w:val="00316993"/>
    <w:rsid w:val="003203D7"/>
    <w:rsid w:val="00320F86"/>
    <w:rsid w:val="00324171"/>
    <w:rsid w:val="00326C24"/>
    <w:rsid w:val="003313D0"/>
    <w:rsid w:val="00337F99"/>
    <w:rsid w:val="003410BD"/>
    <w:rsid w:val="0034115D"/>
    <w:rsid w:val="0034243C"/>
    <w:rsid w:val="0034307B"/>
    <w:rsid w:val="00345EB1"/>
    <w:rsid w:val="003469BB"/>
    <w:rsid w:val="00350432"/>
    <w:rsid w:val="00350CC4"/>
    <w:rsid w:val="00360E0D"/>
    <w:rsid w:val="0036357D"/>
    <w:rsid w:val="0036594C"/>
    <w:rsid w:val="00367D19"/>
    <w:rsid w:val="00371BED"/>
    <w:rsid w:val="00377822"/>
    <w:rsid w:val="00381E4F"/>
    <w:rsid w:val="00384019"/>
    <w:rsid w:val="003854F1"/>
    <w:rsid w:val="003855F6"/>
    <w:rsid w:val="0039118E"/>
    <w:rsid w:val="00396AE8"/>
    <w:rsid w:val="00397F54"/>
    <w:rsid w:val="003A0D43"/>
    <w:rsid w:val="003A2E23"/>
    <w:rsid w:val="003B281B"/>
    <w:rsid w:val="003B2A4B"/>
    <w:rsid w:val="003C7BF2"/>
    <w:rsid w:val="003D099E"/>
    <w:rsid w:val="003D157F"/>
    <w:rsid w:val="003D21A2"/>
    <w:rsid w:val="003D2721"/>
    <w:rsid w:val="003D29D2"/>
    <w:rsid w:val="003D6756"/>
    <w:rsid w:val="003D6B3F"/>
    <w:rsid w:val="003D6DF1"/>
    <w:rsid w:val="003D7ED9"/>
    <w:rsid w:val="003E0705"/>
    <w:rsid w:val="003E2FF7"/>
    <w:rsid w:val="003E5B77"/>
    <w:rsid w:val="003F1013"/>
    <w:rsid w:val="003F1ACF"/>
    <w:rsid w:val="003F5401"/>
    <w:rsid w:val="003F731E"/>
    <w:rsid w:val="00404948"/>
    <w:rsid w:val="00406BEA"/>
    <w:rsid w:val="00407D4F"/>
    <w:rsid w:val="00412A07"/>
    <w:rsid w:val="00413A60"/>
    <w:rsid w:val="00415B4E"/>
    <w:rsid w:val="004230F7"/>
    <w:rsid w:val="004268BA"/>
    <w:rsid w:val="0043167E"/>
    <w:rsid w:val="004319C6"/>
    <w:rsid w:val="0043409A"/>
    <w:rsid w:val="0043699A"/>
    <w:rsid w:val="00442DDA"/>
    <w:rsid w:val="00443A35"/>
    <w:rsid w:val="004440CF"/>
    <w:rsid w:val="00446255"/>
    <w:rsid w:val="00446B8E"/>
    <w:rsid w:val="00451935"/>
    <w:rsid w:val="00455F1E"/>
    <w:rsid w:val="00460ED0"/>
    <w:rsid w:val="00462BC7"/>
    <w:rsid w:val="00465651"/>
    <w:rsid w:val="00470CE7"/>
    <w:rsid w:val="00470F4F"/>
    <w:rsid w:val="00472482"/>
    <w:rsid w:val="00480DC7"/>
    <w:rsid w:val="0048245D"/>
    <w:rsid w:val="004825EF"/>
    <w:rsid w:val="00482B2E"/>
    <w:rsid w:val="004876F6"/>
    <w:rsid w:val="004917F2"/>
    <w:rsid w:val="0049236A"/>
    <w:rsid w:val="00492718"/>
    <w:rsid w:val="00495A88"/>
    <w:rsid w:val="004A26F1"/>
    <w:rsid w:val="004A355D"/>
    <w:rsid w:val="004A4970"/>
    <w:rsid w:val="004A4E9D"/>
    <w:rsid w:val="004B2183"/>
    <w:rsid w:val="004B2A01"/>
    <w:rsid w:val="004B7316"/>
    <w:rsid w:val="004C3536"/>
    <w:rsid w:val="004C39C0"/>
    <w:rsid w:val="004D5370"/>
    <w:rsid w:val="004D7529"/>
    <w:rsid w:val="004D7BA3"/>
    <w:rsid w:val="004F370A"/>
    <w:rsid w:val="004F4518"/>
    <w:rsid w:val="004F4C62"/>
    <w:rsid w:val="004F6DBB"/>
    <w:rsid w:val="00500749"/>
    <w:rsid w:val="00501433"/>
    <w:rsid w:val="005021CB"/>
    <w:rsid w:val="00507368"/>
    <w:rsid w:val="00511CC4"/>
    <w:rsid w:val="00520B39"/>
    <w:rsid w:val="005218AA"/>
    <w:rsid w:val="00523E5B"/>
    <w:rsid w:val="00527FCB"/>
    <w:rsid w:val="005307A0"/>
    <w:rsid w:val="00531E60"/>
    <w:rsid w:val="00533590"/>
    <w:rsid w:val="00541D07"/>
    <w:rsid w:val="00544BAB"/>
    <w:rsid w:val="0054523D"/>
    <w:rsid w:val="00545E04"/>
    <w:rsid w:val="00545F31"/>
    <w:rsid w:val="005524DD"/>
    <w:rsid w:val="00553DA4"/>
    <w:rsid w:val="0055712F"/>
    <w:rsid w:val="005578FA"/>
    <w:rsid w:val="005605C2"/>
    <w:rsid w:val="00561DF7"/>
    <w:rsid w:val="0056271A"/>
    <w:rsid w:val="00563942"/>
    <w:rsid w:val="00565129"/>
    <w:rsid w:val="00565CD0"/>
    <w:rsid w:val="0056724E"/>
    <w:rsid w:val="00567369"/>
    <w:rsid w:val="00567820"/>
    <w:rsid w:val="00573781"/>
    <w:rsid w:val="005770AD"/>
    <w:rsid w:val="00580E9F"/>
    <w:rsid w:val="00581414"/>
    <w:rsid w:val="00582490"/>
    <w:rsid w:val="00585C1A"/>
    <w:rsid w:val="00597E28"/>
    <w:rsid w:val="005A2A34"/>
    <w:rsid w:val="005A54ED"/>
    <w:rsid w:val="005A5D5B"/>
    <w:rsid w:val="005A6081"/>
    <w:rsid w:val="005A627D"/>
    <w:rsid w:val="005B1F06"/>
    <w:rsid w:val="005B4662"/>
    <w:rsid w:val="005C0045"/>
    <w:rsid w:val="005C084E"/>
    <w:rsid w:val="005C3114"/>
    <w:rsid w:val="005C4606"/>
    <w:rsid w:val="005C5AA3"/>
    <w:rsid w:val="005D0B0C"/>
    <w:rsid w:val="005D3879"/>
    <w:rsid w:val="005E02B3"/>
    <w:rsid w:val="005E1E24"/>
    <w:rsid w:val="005E7616"/>
    <w:rsid w:val="005F37B8"/>
    <w:rsid w:val="00600D1D"/>
    <w:rsid w:val="0060596B"/>
    <w:rsid w:val="00605C4C"/>
    <w:rsid w:val="00606D97"/>
    <w:rsid w:val="00614E64"/>
    <w:rsid w:val="00617710"/>
    <w:rsid w:val="00617EE6"/>
    <w:rsid w:val="0062184C"/>
    <w:rsid w:val="00623724"/>
    <w:rsid w:val="00623810"/>
    <w:rsid w:val="00624C5C"/>
    <w:rsid w:val="0062792F"/>
    <w:rsid w:val="00627BEA"/>
    <w:rsid w:val="006319DB"/>
    <w:rsid w:val="00635F0E"/>
    <w:rsid w:val="00637ED3"/>
    <w:rsid w:val="0064338E"/>
    <w:rsid w:val="00646097"/>
    <w:rsid w:val="0065595B"/>
    <w:rsid w:val="00656DCD"/>
    <w:rsid w:val="00660269"/>
    <w:rsid w:val="00665F89"/>
    <w:rsid w:val="00673C92"/>
    <w:rsid w:val="006753EC"/>
    <w:rsid w:val="00685193"/>
    <w:rsid w:val="006A2789"/>
    <w:rsid w:val="006A4978"/>
    <w:rsid w:val="006A52D6"/>
    <w:rsid w:val="006A7261"/>
    <w:rsid w:val="006A7CC4"/>
    <w:rsid w:val="006B0D29"/>
    <w:rsid w:val="006B1819"/>
    <w:rsid w:val="006C5048"/>
    <w:rsid w:val="006C5672"/>
    <w:rsid w:val="006C6A4B"/>
    <w:rsid w:val="006C779F"/>
    <w:rsid w:val="006D01F5"/>
    <w:rsid w:val="006D0CFB"/>
    <w:rsid w:val="006D30C0"/>
    <w:rsid w:val="006D4E4B"/>
    <w:rsid w:val="006D7535"/>
    <w:rsid w:val="006E450B"/>
    <w:rsid w:val="006F0D7E"/>
    <w:rsid w:val="00700B6B"/>
    <w:rsid w:val="00704ED9"/>
    <w:rsid w:val="00710B77"/>
    <w:rsid w:val="007155D5"/>
    <w:rsid w:val="00715F23"/>
    <w:rsid w:val="0072075B"/>
    <w:rsid w:val="007218A3"/>
    <w:rsid w:val="007221C2"/>
    <w:rsid w:val="00730955"/>
    <w:rsid w:val="00733A9C"/>
    <w:rsid w:val="00734E95"/>
    <w:rsid w:val="00736574"/>
    <w:rsid w:val="00736697"/>
    <w:rsid w:val="007367E0"/>
    <w:rsid w:val="00737215"/>
    <w:rsid w:val="00737FDD"/>
    <w:rsid w:val="00753526"/>
    <w:rsid w:val="00753529"/>
    <w:rsid w:val="00753A0D"/>
    <w:rsid w:val="00754905"/>
    <w:rsid w:val="00760038"/>
    <w:rsid w:val="00762EE0"/>
    <w:rsid w:val="00764C92"/>
    <w:rsid w:val="00765C41"/>
    <w:rsid w:val="00767EB7"/>
    <w:rsid w:val="00771100"/>
    <w:rsid w:val="00774259"/>
    <w:rsid w:val="007759DD"/>
    <w:rsid w:val="00775AAF"/>
    <w:rsid w:val="007817DD"/>
    <w:rsid w:val="0078609F"/>
    <w:rsid w:val="007862CC"/>
    <w:rsid w:val="00790698"/>
    <w:rsid w:val="007917BA"/>
    <w:rsid w:val="00792084"/>
    <w:rsid w:val="007A0C21"/>
    <w:rsid w:val="007A334E"/>
    <w:rsid w:val="007A5C6F"/>
    <w:rsid w:val="007A5F4F"/>
    <w:rsid w:val="007C4DE2"/>
    <w:rsid w:val="007D4241"/>
    <w:rsid w:val="007D4317"/>
    <w:rsid w:val="007D4EA3"/>
    <w:rsid w:val="007E62EC"/>
    <w:rsid w:val="007F1CFF"/>
    <w:rsid w:val="007F4CC7"/>
    <w:rsid w:val="007F5DD5"/>
    <w:rsid w:val="00821A1B"/>
    <w:rsid w:val="00821E28"/>
    <w:rsid w:val="00824747"/>
    <w:rsid w:val="008262E9"/>
    <w:rsid w:val="00827E69"/>
    <w:rsid w:val="00835C4D"/>
    <w:rsid w:val="00842102"/>
    <w:rsid w:val="00843F48"/>
    <w:rsid w:val="008466EC"/>
    <w:rsid w:val="00851423"/>
    <w:rsid w:val="008569C6"/>
    <w:rsid w:val="00857848"/>
    <w:rsid w:val="008654B6"/>
    <w:rsid w:val="008673BB"/>
    <w:rsid w:val="0087139C"/>
    <w:rsid w:val="00873419"/>
    <w:rsid w:val="00875868"/>
    <w:rsid w:val="00880E83"/>
    <w:rsid w:val="008873D6"/>
    <w:rsid w:val="00891A7B"/>
    <w:rsid w:val="00892F28"/>
    <w:rsid w:val="008A0C20"/>
    <w:rsid w:val="008A0C5F"/>
    <w:rsid w:val="008A0E47"/>
    <w:rsid w:val="008A1245"/>
    <w:rsid w:val="008A2196"/>
    <w:rsid w:val="008A3DEA"/>
    <w:rsid w:val="008A4EB9"/>
    <w:rsid w:val="008A7256"/>
    <w:rsid w:val="008A74C0"/>
    <w:rsid w:val="008B1694"/>
    <w:rsid w:val="008B7D7F"/>
    <w:rsid w:val="008C137D"/>
    <w:rsid w:val="008C26FF"/>
    <w:rsid w:val="008C4B27"/>
    <w:rsid w:val="008C7F0C"/>
    <w:rsid w:val="008C7F2A"/>
    <w:rsid w:val="008D039C"/>
    <w:rsid w:val="008D4B13"/>
    <w:rsid w:val="008E191F"/>
    <w:rsid w:val="008E1A7F"/>
    <w:rsid w:val="008E36F8"/>
    <w:rsid w:val="008E40CC"/>
    <w:rsid w:val="008E46B2"/>
    <w:rsid w:val="008E682C"/>
    <w:rsid w:val="008E78A1"/>
    <w:rsid w:val="008F4F97"/>
    <w:rsid w:val="008F589F"/>
    <w:rsid w:val="00904635"/>
    <w:rsid w:val="009060F7"/>
    <w:rsid w:val="00906238"/>
    <w:rsid w:val="00907EF9"/>
    <w:rsid w:val="00911231"/>
    <w:rsid w:val="0091295C"/>
    <w:rsid w:val="00913E21"/>
    <w:rsid w:val="0091480D"/>
    <w:rsid w:val="00914D58"/>
    <w:rsid w:val="00921F47"/>
    <w:rsid w:val="00922511"/>
    <w:rsid w:val="009228AB"/>
    <w:rsid w:val="00922FE4"/>
    <w:rsid w:val="0093085B"/>
    <w:rsid w:val="00930EA5"/>
    <w:rsid w:val="00931C57"/>
    <w:rsid w:val="009347A5"/>
    <w:rsid w:val="00942257"/>
    <w:rsid w:val="0094637D"/>
    <w:rsid w:val="009471BF"/>
    <w:rsid w:val="00950E4E"/>
    <w:rsid w:val="009529BD"/>
    <w:rsid w:val="009529C5"/>
    <w:rsid w:val="009533B4"/>
    <w:rsid w:val="00955639"/>
    <w:rsid w:val="00957D35"/>
    <w:rsid w:val="00971D93"/>
    <w:rsid w:val="00972E29"/>
    <w:rsid w:val="00985BD2"/>
    <w:rsid w:val="00986D9B"/>
    <w:rsid w:val="009908A7"/>
    <w:rsid w:val="009918E6"/>
    <w:rsid w:val="00994801"/>
    <w:rsid w:val="0099586F"/>
    <w:rsid w:val="009B1F6B"/>
    <w:rsid w:val="009B3364"/>
    <w:rsid w:val="009B6363"/>
    <w:rsid w:val="009B651D"/>
    <w:rsid w:val="009C0820"/>
    <w:rsid w:val="009C0D12"/>
    <w:rsid w:val="009C10B5"/>
    <w:rsid w:val="009C1587"/>
    <w:rsid w:val="009C192E"/>
    <w:rsid w:val="009C2E3E"/>
    <w:rsid w:val="009C3117"/>
    <w:rsid w:val="009C425E"/>
    <w:rsid w:val="009C6C0C"/>
    <w:rsid w:val="009D182F"/>
    <w:rsid w:val="009D6819"/>
    <w:rsid w:val="009D6D1C"/>
    <w:rsid w:val="009E0CF9"/>
    <w:rsid w:val="009E29DF"/>
    <w:rsid w:val="009E4290"/>
    <w:rsid w:val="009E531B"/>
    <w:rsid w:val="009E6C56"/>
    <w:rsid w:val="009E7DCF"/>
    <w:rsid w:val="009F163F"/>
    <w:rsid w:val="009F4A56"/>
    <w:rsid w:val="009F4E65"/>
    <w:rsid w:val="009F7386"/>
    <w:rsid w:val="00A006A5"/>
    <w:rsid w:val="00A05942"/>
    <w:rsid w:val="00A07BEC"/>
    <w:rsid w:val="00A12795"/>
    <w:rsid w:val="00A13839"/>
    <w:rsid w:val="00A16537"/>
    <w:rsid w:val="00A25685"/>
    <w:rsid w:val="00A264BE"/>
    <w:rsid w:val="00A272CA"/>
    <w:rsid w:val="00A33051"/>
    <w:rsid w:val="00A37870"/>
    <w:rsid w:val="00A407AD"/>
    <w:rsid w:val="00A40923"/>
    <w:rsid w:val="00A41C05"/>
    <w:rsid w:val="00A42426"/>
    <w:rsid w:val="00A514B7"/>
    <w:rsid w:val="00A54A0B"/>
    <w:rsid w:val="00A65823"/>
    <w:rsid w:val="00A65FD4"/>
    <w:rsid w:val="00A722BD"/>
    <w:rsid w:val="00A747F6"/>
    <w:rsid w:val="00A74A35"/>
    <w:rsid w:val="00A81198"/>
    <w:rsid w:val="00A81355"/>
    <w:rsid w:val="00A81E48"/>
    <w:rsid w:val="00A82035"/>
    <w:rsid w:val="00A90A4D"/>
    <w:rsid w:val="00A90D77"/>
    <w:rsid w:val="00A92E07"/>
    <w:rsid w:val="00AA0B3A"/>
    <w:rsid w:val="00AA0C01"/>
    <w:rsid w:val="00AA4986"/>
    <w:rsid w:val="00AA6EB4"/>
    <w:rsid w:val="00AA767D"/>
    <w:rsid w:val="00AB0CC9"/>
    <w:rsid w:val="00AB4793"/>
    <w:rsid w:val="00AC3FF6"/>
    <w:rsid w:val="00AD2E51"/>
    <w:rsid w:val="00AD73EC"/>
    <w:rsid w:val="00AD7AD5"/>
    <w:rsid w:val="00AE5BC7"/>
    <w:rsid w:val="00AE618D"/>
    <w:rsid w:val="00AF14DA"/>
    <w:rsid w:val="00AF5AAF"/>
    <w:rsid w:val="00B0295B"/>
    <w:rsid w:val="00B03AD8"/>
    <w:rsid w:val="00B03ADE"/>
    <w:rsid w:val="00B046D8"/>
    <w:rsid w:val="00B10835"/>
    <w:rsid w:val="00B10930"/>
    <w:rsid w:val="00B129D7"/>
    <w:rsid w:val="00B13F4C"/>
    <w:rsid w:val="00B15286"/>
    <w:rsid w:val="00B16219"/>
    <w:rsid w:val="00B16C59"/>
    <w:rsid w:val="00B17391"/>
    <w:rsid w:val="00B21286"/>
    <w:rsid w:val="00B21B26"/>
    <w:rsid w:val="00B32C1F"/>
    <w:rsid w:val="00B336F3"/>
    <w:rsid w:val="00B33FDD"/>
    <w:rsid w:val="00B359CC"/>
    <w:rsid w:val="00B36107"/>
    <w:rsid w:val="00B41789"/>
    <w:rsid w:val="00B46C03"/>
    <w:rsid w:val="00B52FE0"/>
    <w:rsid w:val="00B60C6C"/>
    <w:rsid w:val="00B619A9"/>
    <w:rsid w:val="00B636CD"/>
    <w:rsid w:val="00B65A9D"/>
    <w:rsid w:val="00B66D60"/>
    <w:rsid w:val="00B74B9D"/>
    <w:rsid w:val="00B75EDE"/>
    <w:rsid w:val="00B77D88"/>
    <w:rsid w:val="00B77FAF"/>
    <w:rsid w:val="00B80F13"/>
    <w:rsid w:val="00B84336"/>
    <w:rsid w:val="00B851B9"/>
    <w:rsid w:val="00B86453"/>
    <w:rsid w:val="00B864D2"/>
    <w:rsid w:val="00B90054"/>
    <w:rsid w:val="00B92C14"/>
    <w:rsid w:val="00B954AC"/>
    <w:rsid w:val="00B955EC"/>
    <w:rsid w:val="00B96AFF"/>
    <w:rsid w:val="00BA0066"/>
    <w:rsid w:val="00BA1A7E"/>
    <w:rsid w:val="00BA5BFA"/>
    <w:rsid w:val="00BA622C"/>
    <w:rsid w:val="00BB38E7"/>
    <w:rsid w:val="00BB69DB"/>
    <w:rsid w:val="00BC322E"/>
    <w:rsid w:val="00BC44CD"/>
    <w:rsid w:val="00BC48A6"/>
    <w:rsid w:val="00BE3270"/>
    <w:rsid w:val="00BE405D"/>
    <w:rsid w:val="00BE7978"/>
    <w:rsid w:val="00C006DC"/>
    <w:rsid w:val="00C01F0D"/>
    <w:rsid w:val="00C07DDB"/>
    <w:rsid w:val="00C15FE3"/>
    <w:rsid w:val="00C17360"/>
    <w:rsid w:val="00C40968"/>
    <w:rsid w:val="00C4115D"/>
    <w:rsid w:val="00C43BDD"/>
    <w:rsid w:val="00C47778"/>
    <w:rsid w:val="00C5011E"/>
    <w:rsid w:val="00C50EE5"/>
    <w:rsid w:val="00C5240A"/>
    <w:rsid w:val="00C527F6"/>
    <w:rsid w:val="00C5398F"/>
    <w:rsid w:val="00C54BBE"/>
    <w:rsid w:val="00C556F5"/>
    <w:rsid w:val="00C5619B"/>
    <w:rsid w:val="00C6595C"/>
    <w:rsid w:val="00C66B30"/>
    <w:rsid w:val="00C70E19"/>
    <w:rsid w:val="00C72574"/>
    <w:rsid w:val="00C73E2A"/>
    <w:rsid w:val="00C7430C"/>
    <w:rsid w:val="00C77146"/>
    <w:rsid w:val="00C85DA1"/>
    <w:rsid w:val="00C9071C"/>
    <w:rsid w:val="00C908FF"/>
    <w:rsid w:val="00C97BD3"/>
    <w:rsid w:val="00CA39EF"/>
    <w:rsid w:val="00CA521F"/>
    <w:rsid w:val="00CB0493"/>
    <w:rsid w:val="00CB0ADA"/>
    <w:rsid w:val="00CB17FF"/>
    <w:rsid w:val="00CB1AAF"/>
    <w:rsid w:val="00CB1ED7"/>
    <w:rsid w:val="00CB7F2D"/>
    <w:rsid w:val="00CC0EEF"/>
    <w:rsid w:val="00CC167C"/>
    <w:rsid w:val="00CC52D9"/>
    <w:rsid w:val="00CD3799"/>
    <w:rsid w:val="00CD6647"/>
    <w:rsid w:val="00CE099B"/>
    <w:rsid w:val="00CE0FAC"/>
    <w:rsid w:val="00CE4B73"/>
    <w:rsid w:val="00CE4F9C"/>
    <w:rsid w:val="00CF70BB"/>
    <w:rsid w:val="00CF7EE9"/>
    <w:rsid w:val="00D01FD4"/>
    <w:rsid w:val="00D02E45"/>
    <w:rsid w:val="00D05D8E"/>
    <w:rsid w:val="00D06240"/>
    <w:rsid w:val="00D074DB"/>
    <w:rsid w:val="00D139CF"/>
    <w:rsid w:val="00D20779"/>
    <w:rsid w:val="00D208B1"/>
    <w:rsid w:val="00D21D05"/>
    <w:rsid w:val="00D27AF1"/>
    <w:rsid w:val="00D35D3D"/>
    <w:rsid w:val="00D36077"/>
    <w:rsid w:val="00D37E7F"/>
    <w:rsid w:val="00D47AD7"/>
    <w:rsid w:val="00D51529"/>
    <w:rsid w:val="00D61700"/>
    <w:rsid w:val="00D654FA"/>
    <w:rsid w:val="00D7644D"/>
    <w:rsid w:val="00D76BFC"/>
    <w:rsid w:val="00D77104"/>
    <w:rsid w:val="00D85218"/>
    <w:rsid w:val="00D915B1"/>
    <w:rsid w:val="00D93C43"/>
    <w:rsid w:val="00DA1865"/>
    <w:rsid w:val="00DA1BC4"/>
    <w:rsid w:val="00DA299D"/>
    <w:rsid w:val="00DA65C4"/>
    <w:rsid w:val="00DA6F57"/>
    <w:rsid w:val="00DC2F6E"/>
    <w:rsid w:val="00DC39B1"/>
    <w:rsid w:val="00DC4A08"/>
    <w:rsid w:val="00DC500E"/>
    <w:rsid w:val="00DC5C4B"/>
    <w:rsid w:val="00DC6902"/>
    <w:rsid w:val="00DE4447"/>
    <w:rsid w:val="00DE5601"/>
    <w:rsid w:val="00DE5DA2"/>
    <w:rsid w:val="00DE63C6"/>
    <w:rsid w:val="00DF0033"/>
    <w:rsid w:val="00DF0B08"/>
    <w:rsid w:val="00DF334F"/>
    <w:rsid w:val="00E026BF"/>
    <w:rsid w:val="00E07B1B"/>
    <w:rsid w:val="00E11853"/>
    <w:rsid w:val="00E12329"/>
    <w:rsid w:val="00E32513"/>
    <w:rsid w:val="00E37980"/>
    <w:rsid w:val="00E42A4F"/>
    <w:rsid w:val="00E51F01"/>
    <w:rsid w:val="00E52A86"/>
    <w:rsid w:val="00E54B47"/>
    <w:rsid w:val="00E553BF"/>
    <w:rsid w:val="00E55D93"/>
    <w:rsid w:val="00E61294"/>
    <w:rsid w:val="00E61C61"/>
    <w:rsid w:val="00E65E49"/>
    <w:rsid w:val="00E7237C"/>
    <w:rsid w:val="00E77C46"/>
    <w:rsid w:val="00E80137"/>
    <w:rsid w:val="00E86CE8"/>
    <w:rsid w:val="00E90E82"/>
    <w:rsid w:val="00EA00CB"/>
    <w:rsid w:val="00EA1BAA"/>
    <w:rsid w:val="00EA3FCD"/>
    <w:rsid w:val="00EA42A0"/>
    <w:rsid w:val="00EA59E7"/>
    <w:rsid w:val="00EA5B41"/>
    <w:rsid w:val="00EA5BD4"/>
    <w:rsid w:val="00EA7564"/>
    <w:rsid w:val="00EB6714"/>
    <w:rsid w:val="00EC0A68"/>
    <w:rsid w:val="00EC3C32"/>
    <w:rsid w:val="00EC5006"/>
    <w:rsid w:val="00EC667B"/>
    <w:rsid w:val="00ED49C3"/>
    <w:rsid w:val="00ED4A6B"/>
    <w:rsid w:val="00ED6CE8"/>
    <w:rsid w:val="00ED7AA6"/>
    <w:rsid w:val="00EE19D5"/>
    <w:rsid w:val="00EE2A56"/>
    <w:rsid w:val="00EE3818"/>
    <w:rsid w:val="00EE4EAF"/>
    <w:rsid w:val="00EE57D4"/>
    <w:rsid w:val="00F12F1C"/>
    <w:rsid w:val="00F1347E"/>
    <w:rsid w:val="00F14753"/>
    <w:rsid w:val="00F22264"/>
    <w:rsid w:val="00F2564D"/>
    <w:rsid w:val="00F26D3E"/>
    <w:rsid w:val="00F35B05"/>
    <w:rsid w:val="00F40B5E"/>
    <w:rsid w:val="00F413D9"/>
    <w:rsid w:val="00F5135F"/>
    <w:rsid w:val="00F51F78"/>
    <w:rsid w:val="00F53C9B"/>
    <w:rsid w:val="00F71CD7"/>
    <w:rsid w:val="00F73E80"/>
    <w:rsid w:val="00F82974"/>
    <w:rsid w:val="00F86412"/>
    <w:rsid w:val="00F86F47"/>
    <w:rsid w:val="00F90B64"/>
    <w:rsid w:val="00F91156"/>
    <w:rsid w:val="00F930E7"/>
    <w:rsid w:val="00FA0FC4"/>
    <w:rsid w:val="00FB1F13"/>
    <w:rsid w:val="00FB2F0F"/>
    <w:rsid w:val="00FB3D9E"/>
    <w:rsid w:val="00FB5086"/>
    <w:rsid w:val="00FB5411"/>
    <w:rsid w:val="00FB6392"/>
    <w:rsid w:val="00FC4F36"/>
    <w:rsid w:val="00FD3C70"/>
    <w:rsid w:val="00FD41E0"/>
    <w:rsid w:val="00FD6820"/>
    <w:rsid w:val="00FE12D8"/>
    <w:rsid w:val="00FE2064"/>
    <w:rsid w:val="00FE4D63"/>
    <w:rsid w:val="00FE70E3"/>
    <w:rsid w:val="00FF7C02"/>
    <w:rsid w:val="021F5F4E"/>
    <w:rsid w:val="024801E3"/>
    <w:rsid w:val="027CBC76"/>
    <w:rsid w:val="02F9D585"/>
    <w:rsid w:val="03B5A891"/>
    <w:rsid w:val="07154649"/>
    <w:rsid w:val="08AC6AD2"/>
    <w:rsid w:val="09465FB2"/>
    <w:rsid w:val="0A32FE8E"/>
    <w:rsid w:val="0D0DAB6A"/>
    <w:rsid w:val="0DB19CF9"/>
    <w:rsid w:val="0DD479EA"/>
    <w:rsid w:val="0DE567E1"/>
    <w:rsid w:val="0E562724"/>
    <w:rsid w:val="0FCD4A30"/>
    <w:rsid w:val="1333E5F1"/>
    <w:rsid w:val="14514A72"/>
    <w:rsid w:val="155FAC44"/>
    <w:rsid w:val="15A066E0"/>
    <w:rsid w:val="15F82F8E"/>
    <w:rsid w:val="16CDC0EE"/>
    <w:rsid w:val="17E93A4D"/>
    <w:rsid w:val="1991F01F"/>
    <w:rsid w:val="1D066E66"/>
    <w:rsid w:val="269297A2"/>
    <w:rsid w:val="26B2E41C"/>
    <w:rsid w:val="2720F11C"/>
    <w:rsid w:val="27B6192E"/>
    <w:rsid w:val="27FC59FD"/>
    <w:rsid w:val="28631949"/>
    <w:rsid w:val="2889FC58"/>
    <w:rsid w:val="28F18796"/>
    <w:rsid w:val="2A8B7B17"/>
    <w:rsid w:val="2B17A44B"/>
    <w:rsid w:val="2C580C36"/>
    <w:rsid w:val="2D502E04"/>
    <w:rsid w:val="2DEF3189"/>
    <w:rsid w:val="2DF485F5"/>
    <w:rsid w:val="2E20AB28"/>
    <w:rsid w:val="3123132F"/>
    <w:rsid w:val="3124889B"/>
    <w:rsid w:val="31322DC8"/>
    <w:rsid w:val="321C3BFB"/>
    <w:rsid w:val="32DE2630"/>
    <w:rsid w:val="33DB7940"/>
    <w:rsid w:val="33DE330A"/>
    <w:rsid w:val="33E6046A"/>
    <w:rsid w:val="35D385F3"/>
    <w:rsid w:val="3730064D"/>
    <w:rsid w:val="3795F361"/>
    <w:rsid w:val="393CD611"/>
    <w:rsid w:val="39C3AD14"/>
    <w:rsid w:val="3A3CB406"/>
    <w:rsid w:val="3A753E33"/>
    <w:rsid w:val="3AED2DE9"/>
    <w:rsid w:val="40DF1719"/>
    <w:rsid w:val="40E7A796"/>
    <w:rsid w:val="40FF6F0C"/>
    <w:rsid w:val="4196CE03"/>
    <w:rsid w:val="434624AF"/>
    <w:rsid w:val="46D02C1B"/>
    <w:rsid w:val="4735FAB7"/>
    <w:rsid w:val="477F2E6D"/>
    <w:rsid w:val="478E1809"/>
    <w:rsid w:val="481452C6"/>
    <w:rsid w:val="48CE7214"/>
    <w:rsid w:val="48E46C5A"/>
    <w:rsid w:val="492AB331"/>
    <w:rsid w:val="49EE1D2A"/>
    <w:rsid w:val="4ADF7CFF"/>
    <w:rsid w:val="4B5190CE"/>
    <w:rsid w:val="4C7C38E6"/>
    <w:rsid w:val="4D8EFC40"/>
    <w:rsid w:val="4EC9505D"/>
    <w:rsid w:val="4FDD6625"/>
    <w:rsid w:val="5121DE69"/>
    <w:rsid w:val="5271B3EF"/>
    <w:rsid w:val="52F925B1"/>
    <w:rsid w:val="54CD8DF7"/>
    <w:rsid w:val="54D016FE"/>
    <w:rsid w:val="558613FD"/>
    <w:rsid w:val="55B98A16"/>
    <w:rsid w:val="5758E301"/>
    <w:rsid w:val="576F8BA4"/>
    <w:rsid w:val="5860FF66"/>
    <w:rsid w:val="5908CFBF"/>
    <w:rsid w:val="5DBDD45F"/>
    <w:rsid w:val="5DC67592"/>
    <w:rsid w:val="5EA13EA4"/>
    <w:rsid w:val="5EE0BF4D"/>
    <w:rsid w:val="5F5143A5"/>
    <w:rsid w:val="60160153"/>
    <w:rsid w:val="6118F672"/>
    <w:rsid w:val="62B4983A"/>
    <w:rsid w:val="647B2B65"/>
    <w:rsid w:val="654C5FA5"/>
    <w:rsid w:val="6563118D"/>
    <w:rsid w:val="656AA7EE"/>
    <w:rsid w:val="65F38824"/>
    <w:rsid w:val="6858F8BC"/>
    <w:rsid w:val="69A99E2A"/>
    <w:rsid w:val="69C98B38"/>
    <w:rsid w:val="6A7F78C1"/>
    <w:rsid w:val="6B008616"/>
    <w:rsid w:val="6B2CF8ED"/>
    <w:rsid w:val="6B56D04A"/>
    <w:rsid w:val="6B5E07D4"/>
    <w:rsid w:val="6D03C64D"/>
    <w:rsid w:val="711DE7A5"/>
    <w:rsid w:val="76A3C4A1"/>
    <w:rsid w:val="76D602EC"/>
    <w:rsid w:val="781788D4"/>
    <w:rsid w:val="7866EC05"/>
    <w:rsid w:val="78CAB392"/>
    <w:rsid w:val="7B1A569A"/>
    <w:rsid w:val="7B6AEA99"/>
    <w:rsid w:val="7C8573D2"/>
    <w:rsid w:val="7CA60AA7"/>
    <w:rsid w:val="7DADB3B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73C4F653"/>
  <w14:defaultImageDpi w14:val="330"/>
  <w15:docId w15:val="{C6E71E72-9165-4EF0-9327-4285CAB7C045}"/>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7F4CC7"/>
    <w:pPr>
      <w:spacing w:after="120" w:line="288" w:lineRule="auto"/>
    </w:pPr>
    <w:rPr>
      <w:sz w:val="24"/>
      <w:szCs w:val="24"/>
    </w:rPr>
  </w:style>
  <w:style w:type="paragraph" w:styleId="Rubrik1">
    <w:name w:val="heading 1"/>
    <w:aliases w:val="Rubrik VGR"/>
    <w:next w:val="Normal"/>
    <w:link w:val="Rubrik1Char"/>
    <w:qFormat/>
    <w:rsid w:val="00CB7F2D"/>
    <w:pPr>
      <w:keepNext/>
      <w:spacing w:after="240" w:line="288" w:lineRule="auto"/>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paragraph" w:styleId="Rubrik7">
    <w:name w:val="heading 7"/>
    <w:basedOn w:val="Normal"/>
    <w:next w:val="Normal"/>
    <w:link w:val="Rubrik7Char"/>
    <w:uiPriority w:val="9"/>
    <w:semiHidden/>
    <w:unhideWhenUsed/>
    <w:qFormat/>
    <w:rsid w:val="004F6DBB"/>
    <w:pPr>
      <w:keepNext/>
      <w:keepLines/>
      <w:spacing w:before="40" w:after="0"/>
      <w:outlineLvl w:val="6"/>
    </w:pPr>
    <w:rPr>
      <w:rFonts w:asciiTheme="majorHAnsi" w:hAnsiTheme="majorHAnsi" w:eastAsiaTheme="majorEastAsia" w:cstheme="majorBidi"/>
      <w:i/>
      <w:iCs/>
      <w:color w:val="00304B" w:themeColor="accent1" w:themeShade="7F"/>
    </w:rPr>
  </w:style>
  <w:style w:type="paragraph" w:styleId="Rubrik9">
    <w:name w:val="heading 9"/>
    <w:basedOn w:val="Normal"/>
    <w:next w:val="Normal"/>
    <w:link w:val="Rubrik9Char"/>
    <w:uiPriority w:val="9"/>
    <w:semiHidden/>
    <w:unhideWhenUsed/>
    <w:qFormat/>
    <w:rsid w:val="003D6756"/>
    <w:pPr>
      <w:keepNext/>
      <w:keepLines/>
      <w:spacing w:before="40" w:after="0"/>
      <w:outlineLvl w:val="8"/>
    </w:pPr>
    <w:rPr>
      <w:rFonts w:asciiTheme="majorHAnsi" w:hAnsiTheme="majorHAnsi" w:eastAsiaTheme="majorEastAsia" w:cstheme="majorBidi"/>
      <w:i/>
      <w:iCs/>
      <w:color w:val="272727" w:themeColor="text1" w:themeTint="D8"/>
      <w:sz w:val="21"/>
      <w:szCs w:val="21"/>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CB7F2D"/>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955639"/>
    <w:pPr>
      <w:numPr>
        <w:numId w:val="13"/>
      </w:numPr>
      <w:ind w:left="720"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955639"/>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C500E"/>
    <w:pPr>
      <w:tabs>
        <w:tab w:val="right" w:leader="dot" w:pos="10132"/>
      </w:tabs>
      <w:ind w:left="567" w:right="275"/>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qFormat/>
    <w:locked/>
    <w:rsid w:val="00FB5086"/>
    <w:pPr>
      <w:spacing w:after="0"/>
    </w:pPr>
    <w:rPr>
      <w:sz w:val="20"/>
    </w:rPr>
  </w:style>
  <w:style w:type="character" w:styleId="Formatmall1Char" w:customStyle="1">
    <w:name w:val="Formatmall1 Char"/>
    <w:basedOn w:val="Standardstycketeckensnitt"/>
    <w:link w:val="Formatmall1"/>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955639"/>
    <w:pPr>
      <w:numPr>
        <w:numId w:val="14"/>
      </w:numPr>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 w:type="paragraph" w:styleId="Underrubrik">
    <w:name w:val="Subtitle"/>
    <w:basedOn w:val="Normal"/>
    <w:next w:val="Normal"/>
    <w:link w:val="UnderrubrikChar"/>
    <w:qFormat/>
    <w:rsid w:val="005218AA"/>
    <w:pPr>
      <w:numPr>
        <w:ilvl w:val="1"/>
      </w:numPr>
      <w:spacing w:after="160"/>
      <w:ind w:left="992"/>
    </w:pPr>
    <w:rPr>
      <w:rFonts w:asciiTheme="minorHAnsi" w:hAnsiTheme="minorHAnsi" w:eastAsiaTheme="minorEastAsia" w:cstheme="minorBidi"/>
      <w:color w:val="5A5A5A" w:themeColor="text1" w:themeTint="A5"/>
      <w:spacing w:val="15"/>
      <w:sz w:val="22"/>
      <w:szCs w:val="22"/>
    </w:rPr>
  </w:style>
  <w:style w:type="character" w:styleId="UnderrubrikChar" w:customStyle="1">
    <w:name w:val="Underrubrik Char"/>
    <w:basedOn w:val="Standardstycketeckensnitt"/>
    <w:link w:val="Underrubrik"/>
    <w:rsid w:val="005218AA"/>
    <w:rPr>
      <w:rFonts w:asciiTheme="minorHAnsi" w:hAnsiTheme="minorHAnsi" w:eastAsiaTheme="minorEastAsia" w:cstheme="minorBidi"/>
      <w:color w:val="5A5A5A" w:themeColor="text1" w:themeTint="A5"/>
      <w:spacing w:val="15"/>
      <w:sz w:val="22"/>
      <w:szCs w:val="22"/>
    </w:rPr>
  </w:style>
  <w:style w:type="character" w:styleId="AnvndHyperlnk">
    <w:name w:val="FollowedHyperlink"/>
    <w:basedOn w:val="Standardstycketeckensnitt"/>
    <w:uiPriority w:val="99"/>
    <w:semiHidden/>
    <w:unhideWhenUsed/>
    <w:rsid w:val="005218AA"/>
    <w:rPr>
      <w:color w:val="9EA2A2" w:themeColor="followedHyperlink"/>
      <w:u w:val="single"/>
    </w:rPr>
  </w:style>
  <w:style w:type="character" w:styleId="Olstomnmnande">
    <w:name w:val="Unresolved Mention"/>
    <w:basedOn w:val="Standardstycketeckensnitt"/>
    <w:uiPriority w:val="99"/>
    <w:semiHidden/>
    <w:unhideWhenUsed/>
    <w:rsid w:val="005218AA"/>
    <w:rPr>
      <w:color w:val="605E5C"/>
      <w:shd w:val="clear" w:color="auto" w:fill="E1DFDD"/>
    </w:rPr>
  </w:style>
  <w:style w:type="character" w:styleId="Rubrik7Char" w:customStyle="1">
    <w:name w:val="Rubrik 7 Char"/>
    <w:basedOn w:val="Standardstycketeckensnitt"/>
    <w:link w:val="Rubrik7"/>
    <w:uiPriority w:val="9"/>
    <w:semiHidden/>
    <w:rsid w:val="004F6DBB"/>
    <w:rPr>
      <w:rFonts w:asciiTheme="majorHAnsi" w:hAnsiTheme="majorHAnsi" w:eastAsiaTheme="majorEastAsia" w:cstheme="majorBidi"/>
      <w:i/>
      <w:iCs/>
      <w:color w:val="00304B" w:themeColor="accent1" w:themeShade="7F"/>
      <w:sz w:val="24"/>
      <w:szCs w:val="24"/>
    </w:rPr>
  </w:style>
  <w:style w:type="character" w:styleId="Rubrik9Char" w:customStyle="1">
    <w:name w:val="Rubrik 9 Char"/>
    <w:basedOn w:val="Standardstycketeckensnitt"/>
    <w:link w:val="Rubrik9"/>
    <w:uiPriority w:val="9"/>
    <w:semiHidden/>
    <w:rsid w:val="003D6756"/>
    <w:rPr>
      <w:rFonts w:asciiTheme="majorHAnsi" w:hAnsiTheme="majorHAnsi" w:eastAsiaTheme="majorEastAsia" w:cstheme="majorBidi"/>
      <w:i/>
      <w:iCs/>
      <w:color w:val="272727" w:themeColor="text1" w:themeTint="D8"/>
      <w:sz w:val="21"/>
      <w:szCs w:val="21"/>
    </w:rPr>
  </w:style>
  <w:style w:type="paragraph" w:styleId="Brdtext">
    <w:name w:val="Body Text"/>
    <w:aliases w:val="(=Löpande text)"/>
    <w:link w:val="BrdtextChar"/>
    <w:rsid w:val="003D6756"/>
    <w:pPr>
      <w:spacing w:after="160"/>
      <w:ind w:left="2676"/>
    </w:pPr>
    <w:rPr>
      <w:sz w:val="24"/>
    </w:rPr>
  </w:style>
  <w:style w:type="character" w:styleId="BrdtextChar" w:customStyle="1">
    <w:name w:val="Brödtext Char"/>
    <w:aliases w:val="(=Löpande text) Char"/>
    <w:basedOn w:val="Standardstycketeckensnitt"/>
    <w:link w:val="Brdtext"/>
    <w:rsid w:val="003D6756"/>
    <w:rPr>
      <w:sz w:val="24"/>
    </w:rPr>
  </w:style>
  <w:style w:type="paragraph" w:styleId="Tabell" w:customStyle="1">
    <w:name w:val="Tabell"/>
    <w:link w:val="TabellChar"/>
    <w:qFormat/>
    <w:rsid w:val="00B80F13"/>
    <w:pPr>
      <w:spacing w:line="288" w:lineRule="auto"/>
      <w:ind w:right="-142"/>
    </w:pPr>
    <w:rPr>
      <w:sz w:val="24"/>
      <w:szCs w:val="24"/>
    </w:rPr>
  </w:style>
  <w:style w:type="character" w:styleId="TabellChar" w:customStyle="1">
    <w:name w:val="Tabell Char"/>
    <w:basedOn w:val="Standardstycketeckensnitt"/>
    <w:link w:val="Tabell"/>
    <w:rsid w:val="00B80F13"/>
    <w:rPr>
      <w:sz w:val="24"/>
      <w:szCs w:val="24"/>
    </w:rPr>
  </w:style>
  <w:style w:type="character" w:styleId="xcontentpasted3" w:customStyle="1">
    <w:name w:val="x_contentpasted3"/>
    <w:basedOn w:val="Standardstycketeckensnitt"/>
    <w:rsid w:val="008B7D7F"/>
  </w:style>
  <w:style w:type="paragraph" w:styleId="Innehllsfrteckningsrubrik">
    <w:name w:val="TOC Heading"/>
    <w:basedOn w:val="Rubrik1"/>
    <w:next w:val="Normal"/>
    <w:uiPriority w:val="39"/>
    <w:unhideWhenUsed/>
    <w:qFormat/>
    <w:rsid w:val="004825EF"/>
    <w:pPr>
      <w:keepLines/>
      <w:spacing w:before="240" w:after="0"/>
      <w:contextualSpacing w:val="0"/>
      <w:outlineLvl w:val="9"/>
    </w:pPr>
    <w:rPr>
      <w:rFonts w:asciiTheme="majorHAnsi" w:hAnsiTheme="majorHAnsi" w:eastAsiaTheme="majorEastAsia" w:cstheme="majorBidi"/>
      <w:bCs w:val="0"/>
      <w:color w:val="004971" w:themeColor="accent1" w:themeShade="BF"/>
      <w:kern w:val="0"/>
      <w:sz w:val="32"/>
    </w:rPr>
  </w:style>
  <w:style w:type="character" w:styleId="Kommentarsreferens">
    <w:name w:val="annotation reference"/>
    <w:basedOn w:val="Standardstycketeckensnitt"/>
    <w:uiPriority w:val="99"/>
    <w:semiHidden/>
    <w:unhideWhenUsed/>
    <w:rsid w:val="00135B99"/>
    <w:rPr>
      <w:sz w:val="16"/>
      <w:szCs w:val="16"/>
    </w:rPr>
  </w:style>
  <w:style w:type="paragraph" w:styleId="Kommentarer">
    <w:name w:val="annotation text"/>
    <w:basedOn w:val="Normal"/>
    <w:link w:val="KommentarerChar"/>
    <w:uiPriority w:val="99"/>
    <w:unhideWhenUsed/>
    <w:rsid w:val="00135B99"/>
    <w:pPr>
      <w:spacing w:line="240" w:lineRule="auto"/>
    </w:pPr>
    <w:rPr>
      <w:sz w:val="20"/>
      <w:szCs w:val="20"/>
    </w:rPr>
  </w:style>
  <w:style w:type="character" w:styleId="KommentarerChar" w:customStyle="1">
    <w:name w:val="Kommentarer Char"/>
    <w:basedOn w:val="Standardstycketeckensnitt"/>
    <w:link w:val="Kommentarer"/>
    <w:uiPriority w:val="99"/>
    <w:rsid w:val="00135B99"/>
  </w:style>
  <w:style w:type="paragraph" w:styleId="Kommentarsmne">
    <w:name w:val="annotation subject"/>
    <w:basedOn w:val="Kommentarer"/>
    <w:next w:val="Kommentarer"/>
    <w:link w:val="KommentarsmneChar"/>
    <w:uiPriority w:val="99"/>
    <w:semiHidden/>
    <w:unhideWhenUsed/>
    <w:rsid w:val="00135B99"/>
    <w:rPr>
      <w:b/>
      <w:bCs/>
    </w:rPr>
  </w:style>
  <w:style w:type="character" w:styleId="KommentarsmneChar" w:customStyle="1">
    <w:name w:val="Kommentarsämne Char"/>
    <w:basedOn w:val="KommentarerChar"/>
    <w:link w:val="Kommentarsmne"/>
    <w:uiPriority w:val="99"/>
    <w:semiHidden/>
    <w:rsid w:val="00135B9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6363843">
      <w:bodyDiv w:val="1"/>
      <w:marLeft w:val="0"/>
      <w:marRight w:val="0"/>
      <w:marTop w:val="0"/>
      <w:marBottom w:val="0"/>
      <w:divBdr>
        <w:top w:val="none" w:sz="0" w:space="0" w:color="auto"/>
        <w:left w:val="none" w:sz="0" w:space="0" w:color="auto"/>
        <w:bottom w:val="none" w:sz="0" w:space="0" w:color="auto"/>
        <w:right w:val="none" w:sz="0" w:space="0" w:color="auto"/>
      </w:divBdr>
    </w:div>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18425041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header" Target="header1.xml" Id="rId47" /><Relationship Type="http://schemas.openxmlformats.org/officeDocument/2006/relationships/header" Target="header2.xml" Id="rId50" /><Relationship Type="http://schemas.openxmlformats.org/officeDocument/2006/relationships/styles" Target="styles.xml" Id="rId7"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53" /><Relationship Type="http://schemas.openxmlformats.org/officeDocument/2006/relationships/footer" Target="footer2.xml" Id="rId49" /><Relationship Type="http://schemas.openxmlformats.org/officeDocument/2006/relationships/footnotes" Target="footnotes.xml" Id="rId10" /><Relationship Type="http://schemas.openxmlformats.org/officeDocument/2006/relationships/fontTable" Target="fontTable.xml" Id="rId52" /><Relationship Type="http://schemas.openxmlformats.org/officeDocument/2006/relationships/webSettings" Target="webSettings.xml" Id="rId9" /><Relationship Type="http://schemas.openxmlformats.org/officeDocument/2006/relationships/footer" Target="footer1.xml" Id="rId48" /><Relationship Type="http://schemas.openxmlformats.org/officeDocument/2006/relationships/settings" Target="settings.xml" Id="rId8" /><Relationship Type="http://schemas.openxmlformats.org/officeDocument/2006/relationships/footer" Target="footer3.xml" Id="rId51"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224d29bb9bee4097" /><Relationship Type="http://schemas.openxmlformats.org/officeDocument/2006/relationships/hyperlink" Target="https://insidan.vgregion.se/forvaltningar/su/vard/lakemedel/hantera-lakemedel/" TargetMode="External" Id="R829360fd68474e83" /><Relationship Type="http://schemas.openxmlformats.org/officeDocument/2006/relationships/hyperlink" Target="https://www.vgregion.se/halsa-och-vard/vardgivarwebben/vardriktlinjer/lakemedel/lakemedelshantering/14.-mallar-och-blanketter/" TargetMode="External" Id="Rdfc83bcb0da845d8" /><Relationship Type="http://schemas.openxmlformats.org/officeDocument/2006/relationships/hyperlink" Target="https://mellanarkiv-offentlig.vgregion.se/alfresco/s/archive/stream/public/v1/source/available/sofia/su9809-955733808-24/surrogate/Generella%20ordinationer%20f%c3%b6r%20l%c3%a4kemedel%20inom%20verksamhet%20Ortopedi.pdf" TargetMode="External" Id="R990f55ebd8074f82"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a36476fe24c94892" /><Relationship Type="http://schemas.openxmlformats.org/officeDocument/2006/relationships/hyperlink" Target="https://www.lakemedelsverket.se/sv/behandling-och-forskrivning/utbytbara-lakemedel/utbytbarhetslista/sok-utbytbarhetsgrupper" TargetMode="External" Id="R79e5a44699844f55" /><Relationship Type="http://schemas.openxmlformats.org/officeDocument/2006/relationships/hyperlink" Target="https://www.vgregion.se/halsa-och-vard/vardgivarwebben/vardriktlinjer/lakemedel/sjukvardsapotek-vgr/sortimentsradet-lakemedel/Dokument/" TargetMode="External" Id="R7ad59276de7b4f44"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709dfd42379e428c" /><Relationship Type="http://schemas.openxmlformats.org/officeDocument/2006/relationships/hyperlink" Target="https://www.vgregion.se/halsa-och-vard/vardgivarwebben/vardriktlinjer/lakemedel/lakemedelshantering/" TargetMode="External" Id="Rd865f10bc7b64883" /><Relationship Type="http://schemas.openxmlformats.org/officeDocument/2006/relationships/hyperlink" Target="https://mellanarkiv-offentlig.vgregion.se/alfresco/s/archive/stream/public/v1/source/available/sofia/rhs10012-1240736041-905/native/Regional%20rutin%20f%c3%b6r%20sp%c3%a4dning%20av%20intraven%c3%b6sa%20l%c3%a4kemedel%20till%20vuxna.pdf" TargetMode="External" Id="R1049c30a9a694d99" /><Relationship Type="http://schemas.openxmlformats.org/officeDocument/2006/relationships/hyperlink" Target="https://mellanarkiv-offentlig.vgregion.se/alfresco/s/archive/stream/public/v1/source/available/sofia/rhs10012-1240736041-905/native/Regional%20rutin%20f%C3%B6r%20sp%C3%A4dning%20av%20intraven%C3%B6sa%20l%C3%A4kemedel%20vuxna%20VGR%20v2.16.pdf" TargetMode="External" Id="Reac625bbe36349cd" /><Relationship Type="http://schemas.openxmlformats.org/officeDocument/2006/relationships/hyperlink" Target="https://mellanarkiv-offentlig.vgregion.se/alfresco/s/archive/stream/public/v1/source/available/sofia/su9881-362022085-20/surrogate/Insuliner%20f%C3%B6r%20subkutan%20injektion.pdf" TargetMode="External" Id="Rccde425a61ae4193" /><Relationship Type="http://schemas.openxmlformats.org/officeDocument/2006/relationships/hyperlink" Target="https://www.fass.se/LIF/startpage?userType=0" TargetMode="External" Id="R17d9bd91d70b4e4e" /><Relationship Type="http://schemas.openxmlformats.org/officeDocument/2006/relationships/hyperlink" Target="https://silonline.silinfo.se/" TargetMode="External" Id="R8ed601b805bd40a5" /><Relationship Type="http://schemas.openxmlformats.org/officeDocument/2006/relationships/hyperlink" Target="https://mellanarkiv-offentlig.vgregion.se/alfresco/s/archive/stream/public/v1/source/available/SOFIA/SU9790-1368942477-31/SURROGATE/L%c3%a4kemedelshantering%20vid%20utskrivning%20fr%c3%a5n%20slutenv%c3%a5rd.pdf" TargetMode="External" Id="R0d19edcc3e4f4668"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3815a48e895642ed" /><Relationship Type="http://schemas.openxmlformats.org/officeDocument/2006/relationships/hyperlink" Target="https://mellanarkiv-offentlig.vgregion.se/alfresco/s/archive/stream/public/v1/source/available/sofia/rhs9924-923386695-385/surrogate/Regional%20rutin%20f%C3%B6r%20l%C3%A4kemedelshantering%20i%20V%C3%A4stra%20G%C3%B6talandsregionen.pdf" TargetMode="External" Id="R86ac738bdce04c77" /><Relationship Type="http://schemas.openxmlformats.org/officeDocument/2006/relationships/hyperlink" Target="https://www.vardhandboken.se/vard-och-behandling/lakemedelsbehandling/lakemedelshantering/medicinska-gaser/" TargetMode="External" Id="Rdc4c4feb7abb4700" /><Relationship Type="http://schemas.openxmlformats.org/officeDocument/2006/relationships/hyperlink" Target="https://www.vgregion.se/halsa-och-vard/vardgivarwebben/vardriktlinjer/lakemedel/lakemedelshantering/14.-mallar-och-blanketter/" TargetMode="External" Id="Rda25966df67d4c36" /><Relationship Type="http://schemas.openxmlformats.org/officeDocument/2006/relationships/hyperlink" Target="https://www.vgregion.se/halsa-och-vard/vardgivarwebben/vardriktlinjer/lakemedel/lakemedelshantering/" TargetMode="External" Id="R5bd231e4fe634b8e" /><Relationship Type="http://schemas.openxmlformats.org/officeDocument/2006/relationships/hyperlink" Target="https://www.vardhandboken.se/vard-och-behandling/lakemedelsbehandling/lakemedelshantering/" TargetMode="External" Id="Rb45e51aa8bae4c72" /><Relationship Type="http://schemas.openxmlformats.org/officeDocument/2006/relationships/hyperlink" Target="https://insidan.vgregion.se/forvaltningar/su/vard/lakemedel/hantera-lakemedel/" TargetMode="External" Id="R5ea93372a25e434b" /><Relationship Type="http://schemas.openxmlformats.org/officeDocument/2006/relationships/hyperlink" Target="https://insidan.vgregion.se/forvaltningar/su/vard/lakemedel/" TargetMode="External" Id="R20da96dbbcc049ce" /><Relationship Type="http://schemas.openxmlformats.org/officeDocument/2006/relationships/hyperlink" Target="https://www.vgregion.se/halsa-och-vard/vardgivarwebben/vardriktlinjer/lakemedel/lakemedelshantering/14.-mallar-och-blanketter/" TargetMode="External" Id="Rb58b78fe4139434e" /><Relationship Type="http://schemas.openxmlformats.org/officeDocument/2006/relationships/hyperlink" Target="https://www.lakemedelsverket.se/sv/behandling-och-forskrivning/utbytbara-lakemedel/utbytbarhetslista/sok-utbytbarhetsgrupper" TargetMode="External" Id="Raf2ad4211a2a45b9" /><Relationship Type="http://schemas.openxmlformats.org/officeDocument/2006/relationships/hyperlink" Target="https://www.lakemedelsverket.se/sv" TargetMode="External" Id="R6251138d9af24baf" /><Relationship Type="http://schemas.openxmlformats.org/officeDocument/2006/relationships/hyperlink" Target="https://www.vgregion.se/halsa-och-vard/vardgivarwebben/vardriktlinjer/lakemedel/sjukvardsapotek-vgr/sortimentsradet-lakemedel/utbytbarhet-enligt-terapigrupp/" TargetMode="External" Id="R3d5bbbcf4cd34061" /><Relationship Type="http://schemas.openxmlformats.org/officeDocument/2006/relationships/hyperlink" Target="https://mellanarkiv-offentlig.vgregion.se/alfresco/s/archive/stream/public/v1/source/available/SOFIA/SU9790-1368942477-38/SURROGATE/Slutenv%C3%A5rdsdos%20f%C3%B6r%20v%C3%A5rdenhet.pdf" TargetMode="External" Id="R22687e92d8b34996" /><Relationship Type="http://schemas.openxmlformats.org/officeDocument/2006/relationships/hyperlink" Target="https://insidan.vgregion.se/forvaltningar/su/vard/lakemedel/slutenvardsdos/" TargetMode="External" Id="R324022737f5c44db" /><Relationship Type="http://schemas.openxmlformats.org/officeDocument/2006/relationships/hyperlink" Target="https://mellanarkiv-offentlig.vgregion.se/alfresco/s/archive/stream/public/v1/source/available/sofia/su9790-1368942477-31/surrogate/L%c3%a4kemedelshantering%20vid%20utskrivning%20fr%c3%a5n%20slutenv%c3%a5rd.pdf" TargetMode="External" Id="Re87d13b17a144b73" /><Relationship Type="http://schemas.openxmlformats.org/officeDocument/2006/relationships/hyperlink" Target="https://insidan.vgregion.se/forvaltningar/su/vard/lakemedel/receptforskrivning/" TargetMode="External" Id="R4942439f7a57469e" /><Relationship Type="http://schemas.openxmlformats.org/officeDocument/2006/relationships/hyperlink" Target="https://mellanarkiv-offentlig.vgregion.se/alfresco/s/archive/stream/public/v1/source/available/sofia/su9771-677637494-75/surrogate/Kemikaliehantering.pdf" TargetMode="External" Id="Rb3bc445112c24acb" /><Relationship Type="http://schemas.openxmlformats.org/officeDocument/2006/relationships/hyperlink" Target="https://insidan.vgregion.se/forvaltningar/su/stod-och-tjanster/amnen-a-o/miljo-su/miljoarbetet/kemikaliehantering/" TargetMode="External" Id="Rf81ada8abf214cd6" /><Relationship Type="http://schemas.openxmlformats.org/officeDocument/2006/relationships/hyperlink" Target="https://www.vgregion.se/halsa-och-vard/vardgivarwebben/vardriktlinjer/lakemedel/lakemedelshantering/14.-mallar-och-blanketter/" TargetMode="External" Id="Rcdb5826705a5496a" /><Relationship Type="http://schemas.openxmlformats.org/officeDocument/2006/relationships/hyperlink" Target="https://silonline.silinfo.se/" TargetMode="External" Id="Red0c249f9cce42b3"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Lokal läkemedelshantering – Verksamhet ortopedi</dc:title>
  <dc:subject/>
  <dc:creator/>
  <keywords/>
  <lastModifiedBy>Anita Henriksson</lastModifiedBy>
  <revision>13</revision>
  <dcterms:created xsi:type="dcterms:W3CDTF">2023-01-04T00:17:00.0000000Z</dcterms:created>
  <dcterms:modified xsi:type="dcterms:W3CDTF">2025-12-02T14:24:23.0000000Z</dcterms:modified>
</coreProperties>
</file>