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7F4CC7" w:rsidR="00184167" w:rsidP="007F4CC7" w:rsidRDefault="001905DF" w14:paraId="1CD4C107" w14:textId="6DABFBE0">
      <w:pPr>
        <w:pStyle w:val="Rubrik1"/>
      </w:pPr>
      <w:bookmarkStart w:name="_Toc321146591" w:id="0"/>
      <w:r>
        <w:t>Muskuloskeletalt ultraljud</w:t>
      </w:r>
      <w:r w:rsidR="00E404ED">
        <w:t xml:space="preserve"> inom reumatologi</w:t>
      </w:r>
    </w:p>
    <w:bookmarkEnd w:id="0"/>
    <w:p w:rsidR="005218AA" w:rsidP="00737FDD" w:rsidRDefault="005218AA" w14:paraId="28FDE783" w14:textId="19D37B39">
      <w:pPr>
        <w:pStyle w:val="Rubrik2"/>
      </w:pPr>
      <w:r>
        <w:t>Förändringar sedan föregående version</w:t>
      </w:r>
    </w:p>
    <w:p w:rsidR="00B10930" w:rsidP="00BA24E7" w:rsidRDefault="00FB1F13" w14:paraId="19B2F00A" w14:textId="5359F4B4">
      <w:r>
        <w:t>O</w:t>
      </w:r>
      <w:r w:rsidR="00E404ED">
        <w:t>riginal: 2022-02-01</w:t>
      </w:r>
    </w:p>
    <w:p w:rsidR="00400208" w:rsidP="6A03055A" w:rsidRDefault="00400208" w14:paraId="3C40D43C" w14:textId="261F6AE2">
      <w:r>
        <w:t>Uppdaterad version 202</w:t>
      </w:r>
      <w:r w:rsidR="74CF5304">
        <w:t>6-05-27</w:t>
      </w:r>
    </w:p>
    <w:p w:rsidR="00BA24E7" w:rsidP="00BA24E7" w:rsidRDefault="00BA24E7" w14:paraId="498CB9A1" w14:textId="77777777"/>
    <w:p w:rsidRPr="0064338E" w:rsidR="00C006DC" w:rsidP="00841661" w:rsidRDefault="004F6DBB" w14:paraId="4BA040E4" w14:textId="12A7AD46">
      <w:pPr>
        <w:pStyle w:val="Rubrik1"/>
      </w:pPr>
      <w:r w:rsidR="004F6DBB">
        <w:rPr/>
        <w:t>Innehållsförteckning</w:t>
      </w:r>
    </w:p>
    <w:p w:rsidR="003B3E70" w:rsidP="5C0C3C48" w:rsidRDefault="003B3E70" w14:paraId="525A287F" w14:textId="0DBA0FCD">
      <w:pPr>
        <w:pStyle w:val="Normal"/>
        <w:suppressLineNumbers w:val="0"/>
        <w:bidi w:val="0"/>
        <w:spacing w:before="240" w:beforeAutospacing="off" w:after="240" w:afterAutospacing="off" w:line="288" w:lineRule="auto"/>
        <w:ind w:left="0" w:right="0"/>
        <w:jc w:val="left"/>
      </w:pPr>
      <w:r w:rsidRPr="5C0C3C48" w:rsidR="3FB2D59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Bakgrund och syfte................................................................................................................1 Förutsättningar ......................................................................................................................2 Avgränsningar....................................................................................................................... 2 Förberedelser ........................................................................................................................ 2 Definition .............................................................................................................................. 2 </w:t>
      </w:r>
      <w:r w:rsidRPr="5C0C3C48" w:rsidR="3FB2D59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Scoringsystem</w:t>
      </w:r>
      <w:r w:rsidRPr="5C0C3C48" w:rsidR="3FB2D59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 2 Lokalisation .......................................................................................................................... 2 Utförande................................................................................................................................</w:t>
      </w:r>
      <w:r w:rsidRPr="5C0C3C48" w:rsidR="1C51BE2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3</w:t>
      </w:r>
      <w:r w:rsidRPr="5C0C3C48" w:rsidR="3FB2D59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Indikationer ....................................................................................................................</w:t>
      </w:r>
      <w:r w:rsidRPr="5C0C3C48" w:rsidR="622DEA6F">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r w:rsidRPr="5C0C3C48" w:rsidR="3FB2D59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r w:rsidRPr="5C0C3C48" w:rsidR="64A50C2F">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3</w:t>
      </w:r>
      <w:r w:rsidRPr="5C0C3C48" w:rsidR="3FB2D59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A. Akut ....................................................................................................................</w:t>
      </w:r>
      <w:r w:rsidRPr="5C0C3C48" w:rsidR="462BD364">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r w:rsidRPr="5C0C3C48" w:rsidR="3FB2D59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3</w:t>
      </w:r>
      <w:r w:rsidRPr="5C0C3C48" w:rsidR="160CDD9F">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5C0C3C48" w:rsidR="3FB2D59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B. Subakut……………………………………………………………………</w:t>
      </w:r>
      <w:r w:rsidRPr="5C0C3C48" w:rsidR="3FB2D59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r w:rsidRPr="5C0C3C48" w:rsidR="6BAAE15C">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r w:rsidRPr="5C0C3C48" w:rsidR="3FB2D59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3 C. Övrigt med fallande priori</w:t>
      </w:r>
      <w:r w:rsidRPr="5C0C3C48" w:rsidR="15379347">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tet</w:t>
      </w:r>
      <w:r w:rsidRPr="5C0C3C48" w:rsidR="3FB2D59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r w:rsidRPr="5C0C3C48" w:rsidR="2E391AFD">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r w:rsidRPr="5C0C3C48" w:rsidR="52805E2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r w:rsidRPr="5C0C3C48" w:rsidR="369F789E">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r w:rsidRPr="5C0C3C48" w:rsidR="3FB2D59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3</w:t>
      </w:r>
      <w:r w:rsidRPr="5C0C3C48" w:rsidR="6536FB5B">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w:t>
      </w:r>
      <w:r w:rsidRPr="5C0C3C48" w:rsidR="3FB2D59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D. Patienter som ej skall inbokas………………………………………………….</w:t>
      </w:r>
      <w:r w:rsidRPr="5C0C3C48" w:rsidR="54C0C5B4">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r w:rsidRPr="5C0C3C48" w:rsidR="2072CD7E">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w:t>
      </w:r>
      <w:r w:rsidRPr="5C0C3C48" w:rsidR="3FB2D59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4 </w:t>
      </w:r>
      <w:r w:rsidRPr="5C0C3C48" w:rsidR="51865D64">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Uppföljning och utvärdering</w:t>
      </w:r>
      <w:r w:rsidRPr="5C0C3C48" w:rsidR="3FB2D596">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...................................................................................................4</w:t>
      </w:r>
    </w:p>
    <w:p w:rsidR="003B3E70" w:rsidP="003B3E70" w:rsidRDefault="003B3E70" w14:paraId="3BA561C6" w14:textId="689B3DDA"/>
    <w:p w:rsidRPr="003B3E70" w:rsidR="003B3E70" w:rsidP="003B3E70" w:rsidRDefault="003B3E70" w14:paraId="1491BF99" w14:textId="77777777"/>
    <w:p w:rsidRPr="00841661" w:rsidR="00841661" w:rsidP="00841661" w:rsidRDefault="00841661" w14:paraId="0DAB760E" w14:textId="77777777"/>
    <w:p w:rsidR="007155D5" w:rsidP="00737FDD" w:rsidRDefault="008C7F0C" w14:paraId="3F90AF7E" w14:textId="40D2B75A">
      <w:pPr>
        <w:pStyle w:val="Rubrik2"/>
      </w:pPr>
      <w:r w:rsidRPr="00737FDD">
        <w:t>Bakgrund</w:t>
      </w:r>
      <w:r w:rsidR="00A37870">
        <w:t xml:space="preserve"> och </w:t>
      </w:r>
      <w:r w:rsidR="00023FF4">
        <w:t>syfte</w:t>
      </w:r>
    </w:p>
    <w:p w:rsidRPr="00023FF4" w:rsidR="00023FF4" w:rsidP="007F4CC7" w:rsidRDefault="00642CC9" w14:paraId="2CA95116" w14:textId="4EBD2CD5">
      <w:r>
        <w:t>Muskuloskeletalt ultraljud (UL) inom reumatologi är ett verktyg för fördjupad diagnos/behandling i syfte att avgöra lokalisation av inflammation i led eller omkringliggande struktur</w:t>
      </w:r>
      <w:r w:rsidRPr="00F57BA3">
        <w:t>. Detta styrdokument gäller besök på reumatologen där UL utförs av läkare extra kunniga i metoden.</w:t>
      </w:r>
      <w:r>
        <w:t xml:space="preserve"> </w:t>
      </w:r>
    </w:p>
    <w:p w:rsidR="005218AA" w:rsidP="00737FDD" w:rsidRDefault="005218AA" w14:paraId="76988A70" w14:textId="6A3A5B1B">
      <w:pPr>
        <w:pStyle w:val="Rubrik2"/>
      </w:pPr>
      <w:r>
        <w:t>Förutsättningar</w:t>
      </w:r>
    </w:p>
    <w:p w:rsidR="00841661" w:rsidP="00841661" w:rsidRDefault="00841661" w14:paraId="60739F27" w14:textId="77777777">
      <w:bookmarkStart w:name="_Toc107997188" w:id="1"/>
      <w:bookmarkStart w:name="_Toc107998753" w:id="2"/>
      <w:r>
        <w:t>Ultraljud (UL) är ett verktyg för fördjupad diagnos/behandling i samband med läkarbesök och målet är att erbjuda undersökning inom 4 veckor (undantaget akuta indikationer under Indikationer A).</w:t>
      </w:r>
    </w:p>
    <w:p w:rsidR="1FB8A7F8" w:rsidP="708A804F" w:rsidRDefault="1FB8A7F8" w14:paraId="16E44E35" w14:textId="2F16E357">
      <w:r w:rsidRPr="708A804F">
        <w:rPr>
          <w:color w:val="000000" w:themeColor="text2"/>
        </w:rPr>
        <w:t>Vid behov införs remissbedömning av undersökningsförfrågningar för att kunna prioritera akuta och subakuta undersökningar. I händelse att undersökningen ej bedöms akut/subakut underrättas beställande läkare som har ansvaret att informera patienten.</w:t>
      </w:r>
    </w:p>
    <w:p w:rsidR="005218AA" w:rsidP="00737FDD" w:rsidRDefault="005218AA" w14:paraId="0F23C383" w14:textId="5AD05B78">
      <w:pPr>
        <w:pStyle w:val="Rubrik3"/>
      </w:pPr>
      <w:r>
        <w:t>Avgränsningar</w:t>
      </w:r>
      <w:bookmarkEnd w:id="1"/>
      <w:bookmarkEnd w:id="2"/>
    </w:p>
    <w:p w:rsidR="005218AA" w:rsidP="007F4CC7" w:rsidRDefault="00BB03F0" w14:paraId="6A102ACA" w14:textId="1D8B810D">
      <w:r>
        <w:t>Rutinen gäller för läkare inom reumatologi</w:t>
      </w:r>
      <w:r w:rsidR="00E95E20">
        <w:t xml:space="preserve"> SU</w:t>
      </w:r>
    </w:p>
    <w:p w:rsidRPr="005218AA" w:rsidR="005218AA" w:rsidP="00737FDD" w:rsidRDefault="005218AA" w14:paraId="09467C0D" w14:textId="2C450559">
      <w:pPr>
        <w:pStyle w:val="Rubrik3"/>
      </w:pPr>
      <w:bookmarkStart w:name="_Toc107997189" w:id="3"/>
      <w:bookmarkStart w:name="_Toc107998754" w:id="4"/>
      <w:r w:rsidRPr="005218AA">
        <w:t>Förberedelser</w:t>
      </w:r>
      <w:bookmarkEnd w:id="3"/>
      <w:bookmarkEnd w:id="4"/>
    </w:p>
    <w:p w:rsidR="00D15E45" w:rsidP="00D15E45" w:rsidRDefault="00D15E45" w14:paraId="10DBE4D0" w14:textId="77777777">
      <w:r>
        <w:t xml:space="preserve">Det måste finnas en anteckning i MELIOR om vad man vill få undersökt alternativt åtgärdat och en bokningsorsak i ELVIS. Bokning sker via </w:t>
      </w:r>
      <w:r w:rsidRPr="00F57BA3">
        <w:t>administratör. Samtidigt som läkare beställer UL-tid ber man också administratör boka uppföljande telefontid eller brevtid.</w:t>
      </w:r>
      <w:r>
        <w:t xml:space="preserve"> </w:t>
      </w:r>
      <w:r w:rsidRPr="00E43D4D">
        <w:t>  </w:t>
      </w:r>
    </w:p>
    <w:p w:rsidRPr="005218AA" w:rsidR="00D15E45" w:rsidP="00D15E45" w:rsidRDefault="00D15E45" w14:paraId="5EE5BFED" w14:textId="77777777">
      <w:r>
        <w:t xml:space="preserve">Undersökningssvaret skrivs som ett besök på mottagningen och ligger på ett eget datum. </w:t>
      </w:r>
      <w:r w:rsidRPr="00F57BA3">
        <w:t>Kopia på anteckningen skickas endast till ansvarig läkare om patienten uteblir eller det inte finns någon planerad uppföljning i ELVIS.</w:t>
      </w:r>
    </w:p>
    <w:p w:rsidRPr="005218AA" w:rsidR="005218AA" w:rsidP="00737FDD" w:rsidRDefault="00A12181" w14:paraId="70DD0C7C" w14:textId="31C0AAA5">
      <w:pPr>
        <w:pStyle w:val="Rubrik3"/>
      </w:pPr>
      <w:r>
        <w:t>Definition</w:t>
      </w:r>
    </w:p>
    <w:p w:rsidR="005218AA" w:rsidP="007F4CC7" w:rsidRDefault="00DF6481" w14:paraId="6B34D260" w14:textId="4B454305">
      <w:r w:rsidRPr="00DF6481">
        <w:t>Definitionen på synovit ultraljudsmässigt är synovial hypertrofi/ökad mängd ledvätska och samtidig förekomst av hyperemi påvisad genom ökad Doppler aktivitet. I vissa djupare leder är det svårare att bedöma förekomst av Doppler aktivitet, ffa höftleder och axlar. I höftleder kan man enbart bedöma om svullnad föreligger. I höftleden jämför man med friska sidan samt bedömer tjocklek och form på höftledskapseln – om den buktar och är tjockare än friska sidan tyder det på patologi.</w:t>
      </w:r>
    </w:p>
    <w:p w:rsidR="00CC6E63" w:rsidP="00CC6E63" w:rsidRDefault="00CC6E63" w14:paraId="080E8685" w14:textId="172D829F">
      <w:pPr>
        <w:pStyle w:val="Rubrik3"/>
      </w:pPr>
      <w:r>
        <w:t>Scoringsystem</w:t>
      </w:r>
    </w:p>
    <w:p w:rsidR="00CC6E63" w:rsidP="00CC6E63" w:rsidRDefault="00DD286E" w14:paraId="25E913DC" w14:textId="2FE77934">
      <w:r>
        <w:t>F</w:t>
      </w:r>
      <w:r w:rsidRPr="00DD286E">
        <w:t>inns utvecklade för att gradera synovial hypertrofi och Doppler aktivitet. Gradering sker från 0–3 på vardera parametern.</w:t>
      </w:r>
    </w:p>
    <w:p w:rsidR="00DD286E" w:rsidP="0059688A" w:rsidRDefault="0059688A" w14:paraId="4A7AE7F3" w14:textId="33E7B202">
      <w:pPr>
        <w:pStyle w:val="Rubrik3"/>
      </w:pPr>
      <w:r>
        <w:t>Lokalisation</w:t>
      </w:r>
    </w:p>
    <w:p w:rsidRPr="0059688A" w:rsidR="0059688A" w:rsidP="0059688A" w:rsidRDefault="0059688A" w14:paraId="2A77B561" w14:textId="6B0C8EC8">
      <w:r w:rsidRPr="0059688A">
        <w:t>Lokalisation av inflammation kan avgöras med UL, dvs sitter den i led eller i omkringliggande strukturer, som senskidor/senor och bursor.</w:t>
      </w:r>
    </w:p>
    <w:p w:rsidRPr="00065A6B" w:rsidR="005218AA" w:rsidP="00737FDD" w:rsidRDefault="00065A6B" w14:paraId="3D63C760" w14:textId="120EB97C">
      <w:pPr>
        <w:pStyle w:val="Rubrik2"/>
      </w:pPr>
      <w:r w:rsidRPr="00065A6B">
        <w:t>Utförande</w:t>
      </w:r>
    </w:p>
    <w:p w:rsidR="00FF0C0E" w:rsidP="007F4CC7" w:rsidRDefault="00695B84" w14:paraId="58D35CDB" w14:textId="481A939E">
      <w:r w:rsidRPr="00695B84">
        <w:t>Muskuloskeletalt (UL) utförs på reumatologkliniken av 5 läkare utbildade i U</w:t>
      </w:r>
      <w:r>
        <w:t>L.</w:t>
      </w:r>
    </w:p>
    <w:p w:rsidR="00FF0C0E" w:rsidP="00D34E7B" w:rsidRDefault="00FF0C0E" w14:paraId="2952CFA8" w14:textId="73FF4B51">
      <w:pPr>
        <w:pStyle w:val="Rubrik2"/>
      </w:pPr>
      <w:r>
        <w:t>Indikationer</w:t>
      </w:r>
    </w:p>
    <w:p w:rsidR="00350432" w:rsidP="00403F61" w:rsidRDefault="00026543" w14:paraId="6DDCE797" w14:textId="7BB2A586">
      <w:pPr>
        <w:rPr>
          <w:color w:val="000000" w:themeColor="text1"/>
        </w:rPr>
      </w:pPr>
      <w:r>
        <w:t xml:space="preserve">UL används inte för att utvärdera effekt av insatt behandling, det ska ske enligt gängse rutin med ett återbesök för klinisk utvärdering. </w:t>
      </w:r>
    </w:p>
    <w:p w:rsidR="002D0F4B" w:rsidP="708A804F" w:rsidRDefault="0EAA223B" w14:paraId="74D26582" w14:textId="544BF284">
      <w:pPr>
        <w:pStyle w:val="MellanrubrikVGR"/>
        <w:rPr>
          <w:sz w:val="28"/>
          <w:szCs w:val="28"/>
        </w:rPr>
      </w:pPr>
      <w:r w:rsidRPr="708A804F">
        <w:rPr>
          <w:sz w:val="28"/>
          <w:szCs w:val="28"/>
        </w:rPr>
        <w:t>A. Akut</w:t>
      </w:r>
    </w:p>
    <w:p w:rsidR="002D0F4B" w:rsidP="708A804F" w:rsidRDefault="0EAA223B" w14:paraId="56542F76" w14:textId="725CC3BC">
      <w:pPr>
        <w:spacing w:before="240" w:after="240"/>
      </w:pPr>
      <w:r w:rsidRPr="708A804F">
        <w:rPr>
          <w:color w:val="000000" w:themeColor="text2"/>
        </w:rPr>
        <w:t>(Akut tid bokas efter avstämning med UL-ansvarig läkare)</w:t>
      </w:r>
    </w:p>
    <w:p w:rsidR="002D0F4B" w:rsidP="708A804F" w:rsidRDefault="0EAA223B" w14:paraId="06812D55" w14:textId="79F18D4E">
      <w:pPr>
        <w:pStyle w:val="Liststycke"/>
        <w:spacing w:before="240" w:after="240"/>
        <w:rPr>
          <w:color w:val="000000" w:themeColor="text2"/>
        </w:rPr>
      </w:pPr>
      <w:r w:rsidRPr="708A804F">
        <w:rPr>
          <w:color w:val="000000" w:themeColor="text2"/>
        </w:rPr>
        <w:t>Kortisoninjektion/artrocentes i höftled eller annan svårinjicerad viktbärande led vid stark misstanke om artrit</w:t>
      </w:r>
    </w:p>
    <w:p w:rsidR="002D0F4B" w:rsidP="708A804F" w:rsidRDefault="0EAA223B" w14:paraId="5C0E605D" w14:textId="03626225">
      <w:pPr>
        <w:spacing w:before="240" w:after="240"/>
      </w:pPr>
      <w:r w:rsidRPr="708A804F">
        <w:rPr>
          <w:color w:val="000000" w:themeColor="text2"/>
        </w:rPr>
        <w:t>OBS! Patient som är uppsatt för protesoperation ska inte få intraartikulär kortisoninjektion enligt ortopedens riktlinjer. Detta gäller alla leder som ska protesopereras på grund av ökad infektionsrisk. Ledtappning kan dock utföras även om patienten är uppsatt för operation.</w:t>
      </w:r>
    </w:p>
    <w:p w:rsidR="002D0F4B" w:rsidP="708A804F" w:rsidRDefault="0EAA223B" w14:paraId="2051B86A" w14:textId="159040AE">
      <w:pPr>
        <w:pStyle w:val="MellanrubrikVGR"/>
        <w:rPr>
          <w:sz w:val="28"/>
          <w:szCs w:val="28"/>
        </w:rPr>
      </w:pPr>
      <w:r w:rsidRPr="708A804F">
        <w:rPr>
          <w:sz w:val="28"/>
          <w:szCs w:val="28"/>
        </w:rPr>
        <w:t>B. Subakut</w:t>
      </w:r>
    </w:p>
    <w:p w:rsidR="002D0F4B" w:rsidP="708A804F" w:rsidRDefault="0EAA223B" w14:paraId="36C32C90" w14:textId="53250E14">
      <w:pPr>
        <w:pStyle w:val="Liststycke"/>
        <w:spacing w:before="240" w:after="240"/>
        <w:rPr>
          <w:color w:val="000000" w:themeColor="text2"/>
        </w:rPr>
      </w:pPr>
      <w:r w:rsidRPr="708A804F">
        <w:rPr>
          <w:color w:val="000000" w:themeColor="text2"/>
        </w:rPr>
        <w:t xml:space="preserve">Behandlingsvägledande diagnostik av enstaka utvalda leder/lednära strukturer </w:t>
      </w:r>
      <w:r w:rsidRPr="708A804F">
        <w:rPr>
          <w:color w:val="000000" w:themeColor="text2"/>
          <w:u w:val="single"/>
        </w:rPr>
        <w:t>efter nybesök</w:t>
      </w:r>
      <w:r w:rsidRPr="708A804F">
        <w:rPr>
          <w:color w:val="000000" w:themeColor="text2"/>
        </w:rPr>
        <w:t xml:space="preserve"> hos patient med kliniskt suspekt artralgi. Detta inkluderar diagnostisk tappning av suspekt artrit/bursit/tenosynovit efter misslyckat försök vid nybesök.</w:t>
      </w:r>
    </w:p>
    <w:p w:rsidR="002D0F4B" w:rsidP="708A804F" w:rsidRDefault="0EAA223B" w14:paraId="14F74CD0" w14:textId="45B54701">
      <w:pPr>
        <w:pStyle w:val="Liststycke"/>
        <w:spacing w:before="240" w:after="240"/>
        <w:rPr>
          <w:color w:val="000000" w:themeColor="text2"/>
        </w:rPr>
      </w:pPr>
      <w:r w:rsidRPr="708A804F">
        <w:rPr>
          <w:color w:val="000000" w:themeColor="text2"/>
        </w:rPr>
        <w:t xml:space="preserve">Behandlingsvägledande diagnostik av enstaka leder/lednära strukturer </w:t>
      </w:r>
      <w:r w:rsidRPr="708A804F">
        <w:rPr>
          <w:color w:val="000000" w:themeColor="text2"/>
          <w:u w:val="single"/>
        </w:rPr>
        <w:t>efter jourbesök</w:t>
      </w:r>
      <w:r w:rsidRPr="708A804F">
        <w:rPr>
          <w:color w:val="000000" w:themeColor="text2"/>
        </w:rPr>
        <w:t xml:space="preserve"> hos patient med uttalade besvär.</w:t>
      </w:r>
    </w:p>
    <w:p w:rsidR="002D0F4B" w:rsidP="708A804F" w:rsidRDefault="0EAA223B" w14:paraId="4EBFC618" w14:textId="5CC64A58">
      <w:pPr>
        <w:pStyle w:val="MellanrubrikVGR"/>
        <w:rPr>
          <w:sz w:val="28"/>
          <w:szCs w:val="28"/>
        </w:rPr>
      </w:pPr>
      <w:r w:rsidRPr="708A804F">
        <w:rPr>
          <w:sz w:val="28"/>
          <w:szCs w:val="28"/>
        </w:rPr>
        <w:t>C. Övrigt med fallande prioritet</w:t>
      </w:r>
    </w:p>
    <w:p w:rsidR="002D0F4B" w:rsidP="708A804F" w:rsidRDefault="0EAA223B" w14:paraId="2E9AB0BA" w14:textId="64179E8E">
      <w:pPr>
        <w:spacing w:before="240" w:after="240"/>
      </w:pPr>
      <w:r w:rsidRPr="708A804F">
        <w:rPr>
          <w:color w:val="000000" w:themeColor="text2"/>
        </w:rPr>
        <w:t>1. Undersökning av höftled där misstanken om artrit är medelhög-låg</w:t>
      </w:r>
    </w:p>
    <w:p w:rsidR="002D0F4B" w:rsidP="708A804F" w:rsidRDefault="0EAA223B" w14:paraId="237215D6" w14:textId="7D91AE37">
      <w:pPr>
        <w:spacing w:before="240" w:after="240"/>
      </w:pPr>
      <w:r w:rsidRPr="708A804F">
        <w:rPr>
          <w:color w:val="000000" w:themeColor="text2"/>
        </w:rPr>
        <w:t>2. Behandlingsvägledande diagnostik av led</w:t>
      </w:r>
      <w:r w:rsidRPr="708A804F" w:rsidR="292EBF51">
        <w:rPr>
          <w:color w:val="000000" w:themeColor="text2"/>
        </w:rPr>
        <w:t>/</w:t>
      </w:r>
      <w:r w:rsidRPr="708A804F">
        <w:rPr>
          <w:color w:val="000000" w:themeColor="text2"/>
        </w:rPr>
        <w:t>lednära strukturer efter nybesök av patient med låg till medelhög misstanke om reumatisk sjukdom.</w:t>
      </w:r>
    </w:p>
    <w:p w:rsidR="002D0F4B" w:rsidP="708A804F" w:rsidRDefault="0EAA223B" w14:paraId="7573CBE4" w14:textId="4B6177A3">
      <w:pPr>
        <w:spacing w:before="240" w:after="240"/>
      </w:pPr>
      <w:r w:rsidRPr="708A804F">
        <w:rPr>
          <w:color w:val="000000" w:themeColor="text2"/>
        </w:rPr>
        <w:t>3. Kortisoninjektion eller aspiration vid utebliven effekt eller då aspiration inte gett utbyte vid sedvanligt försök.</w:t>
      </w:r>
    </w:p>
    <w:p w:rsidR="002D0F4B" w:rsidP="708A804F" w:rsidRDefault="0EAA223B" w14:paraId="07124650" w14:textId="079F3B48">
      <w:pPr>
        <w:spacing w:before="240" w:after="240"/>
      </w:pPr>
      <w:r w:rsidRPr="708A804F">
        <w:rPr>
          <w:color w:val="000000" w:themeColor="text2"/>
        </w:rPr>
        <w:t xml:space="preserve">4. Behandlingsvägledande diagnostik av led/lednära strukturer </w:t>
      </w:r>
      <w:r w:rsidRPr="708A804F">
        <w:rPr>
          <w:color w:val="000000" w:themeColor="text2"/>
          <w:u w:val="single"/>
        </w:rPr>
        <w:t>efter återbesök</w:t>
      </w:r>
      <w:r w:rsidRPr="708A804F">
        <w:rPr>
          <w:color w:val="000000" w:themeColor="text2"/>
        </w:rPr>
        <w:t xml:space="preserve"> vid oklara kliniska fynd eller där klinisk bild och symtom inte överensstämmer.</w:t>
      </w:r>
    </w:p>
    <w:p w:rsidR="002D0F4B" w:rsidP="708A804F" w:rsidRDefault="0EAA223B" w14:paraId="5B72F459" w14:textId="6E5E4DE8">
      <w:pPr>
        <w:spacing w:before="240" w:after="240"/>
      </w:pPr>
      <w:r w:rsidRPr="708A804F">
        <w:rPr>
          <w:color w:val="000000" w:themeColor="text2"/>
        </w:rPr>
        <w:t>5. Undersökning av axlar med avseende på artrit eller bursit om sedvanlig kortisoninjektion ej haft effekt. Patienten bör ha undersökts med ordentligt axelledsstatus och bör ha varit hos fysioterapeut för bedömning och behandling om degenerativa/rotatorcuffrelaterade- (inkl. impingement) besvär misstänks och gjort</w:t>
      </w:r>
      <w:r w:rsidRPr="708A804F" w:rsidR="77B086AA">
        <w:rPr>
          <w:color w:val="000000" w:themeColor="text2"/>
        </w:rPr>
        <w:t xml:space="preserve"> </w:t>
      </w:r>
      <w:r w:rsidRPr="708A804F">
        <w:rPr>
          <w:color w:val="000000" w:themeColor="text2"/>
        </w:rPr>
        <w:t>röntgen av axel vid långdragna besvär innan UL beställs. OBS Finns misstanke på senruptur remitteras patienten till röntgen/ortopeden.</w:t>
      </w:r>
    </w:p>
    <w:p w:rsidR="002D0F4B" w:rsidP="708A804F" w:rsidRDefault="0EAA223B" w14:paraId="0DCAB7FC" w14:textId="5AF2AC43">
      <w:pPr>
        <w:spacing w:before="240" w:after="240"/>
      </w:pPr>
      <w:r w:rsidRPr="708A804F">
        <w:rPr>
          <w:color w:val="000000" w:themeColor="text2"/>
        </w:rPr>
        <w:t>6. Ultraljudsledd kortisoninjektion i SI-leder vid svårbehandlad sacroiliit där övrig behandling inte gett tillräcklig effekt eller är kontraindicerad. Injektionen ska utvärderas på samma sätt som annan behandling vid axial sjukdom och behandling upprepas endast om man fått god effekt</w:t>
      </w:r>
    </w:p>
    <w:p w:rsidR="002D0F4B" w:rsidP="708A804F" w:rsidRDefault="0EAA223B" w14:paraId="0E537453" w14:textId="24731246">
      <w:pPr>
        <w:spacing w:before="240" w:after="240"/>
      </w:pPr>
      <w:r w:rsidRPr="708A804F">
        <w:rPr>
          <w:color w:val="000000" w:themeColor="text2"/>
        </w:rPr>
        <w:t>7. Undersökning av hälsena för ställningstagande till kortisoninjektion i bursa. OBS! Sclerosering av hälsena utförs inte längre på radiologen.</w:t>
      </w:r>
    </w:p>
    <w:p w:rsidR="002D0F4B" w:rsidP="708A804F" w:rsidRDefault="0EAA223B" w14:paraId="3ED952FC" w14:textId="7034E782">
      <w:pPr>
        <w:pStyle w:val="MellanrubrikVGR"/>
        <w:rPr>
          <w:sz w:val="28"/>
          <w:szCs w:val="28"/>
        </w:rPr>
      </w:pPr>
      <w:r w:rsidRPr="708A804F">
        <w:rPr>
          <w:sz w:val="28"/>
          <w:szCs w:val="28"/>
        </w:rPr>
        <w:t>D. Patienter som ej skall inbokas</w:t>
      </w:r>
    </w:p>
    <w:p w:rsidR="002D0F4B" w:rsidP="708A804F" w:rsidRDefault="0EAA223B" w14:paraId="5663F71C" w14:textId="3519163D">
      <w:pPr>
        <w:spacing w:before="240" w:after="240"/>
      </w:pPr>
      <w:r w:rsidRPr="708A804F">
        <w:rPr>
          <w:color w:val="000000" w:themeColor="text2"/>
        </w:rPr>
        <w:t>1. Misstänkt septisk artrit (skall hänvisas till ortopedakuten)</w:t>
      </w:r>
    </w:p>
    <w:p w:rsidR="002D0F4B" w:rsidP="708A804F" w:rsidRDefault="0EAA223B" w14:paraId="3B1321A7" w14:textId="5EEEAB49">
      <w:pPr>
        <w:spacing w:before="240" w:after="240"/>
      </w:pPr>
      <w:r w:rsidRPr="708A804F">
        <w:rPr>
          <w:color w:val="000000" w:themeColor="text2"/>
        </w:rPr>
        <w:t>2. Patienter som ej genomgått föregående klinisk undersökning</w:t>
      </w:r>
    </w:p>
    <w:p w:rsidR="002D0F4B" w:rsidP="708A804F" w:rsidRDefault="0EAA223B" w14:paraId="319570C5" w14:textId="430458C4">
      <w:pPr>
        <w:spacing w:before="240" w:after="240"/>
      </w:pPr>
      <w:r w:rsidRPr="708A804F">
        <w:rPr>
          <w:color w:val="000000" w:themeColor="text2"/>
        </w:rPr>
        <w:t>3. Undersökning med primär frågeställning karpaltunnelsyndrom</w:t>
      </w:r>
    </w:p>
    <w:p w:rsidR="002D0F4B" w:rsidP="708A804F" w:rsidRDefault="0EAA223B" w14:paraId="59EC3514" w14:textId="61D76C80">
      <w:pPr>
        <w:spacing w:before="240" w:after="240"/>
      </w:pPr>
      <w:r w:rsidRPr="708A804F">
        <w:rPr>
          <w:color w:val="000000" w:themeColor="text2"/>
        </w:rPr>
        <w:t>4. Patienter med kliniskt suspekt senruptur</w:t>
      </w:r>
    </w:p>
    <w:p w:rsidR="002D0F4B" w:rsidP="708A804F" w:rsidRDefault="0EAA223B" w14:paraId="4EBE599A" w14:textId="01C0E91C">
      <w:pPr>
        <w:spacing w:before="240" w:after="240"/>
      </w:pPr>
      <w:r w:rsidRPr="708A804F">
        <w:rPr>
          <w:color w:val="000000" w:themeColor="text2"/>
        </w:rPr>
        <w:t>5. Utvärdering av behandling där klinisk bild överensstämmer med subjektiva symtom</w:t>
      </w:r>
    </w:p>
    <w:p w:rsidR="002D0F4B" w:rsidP="002D0F4B" w:rsidRDefault="002D0F4B" w14:paraId="47C9773A" w14:textId="7025A753"/>
    <w:p w:rsidR="002D0F4B" w:rsidP="002D0F4B" w:rsidRDefault="002D0F4B" w14:paraId="0793CCCE" w14:textId="77777777"/>
    <w:p w:rsidR="001E3789" w:rsidP="00C970E6" w:rsidRDefault="001E3789" w14:paraId="24D0FECD" w14:textId="16EFC636">
      <w:pPr>
        <w:pStyle w:val="MellanrubrikVGR"/>
      </w:pPr>
      <w:r>
        <w:t>Uppföljning</w:t>
      </w:r>
      <w:r w:rsidR="00F826CA">
        <w:t xml:space="preserve"> och utvärdering</w:t>
      </w:r>
    </w:p>
    <w:p w:rsidRPr="00A722BD" w:rsidR="005218AA" w:rsidP="007F4CC7" w:rsidRDefault="00F826CA" w14:paraId="71E7D48B" w14:textId="36A1219B">
      <w:r w:rsidRPr="00F826CA">
        <w:t>Rutinen gäller om inga särskilda skäl till avsteg förekommer, medvetet avsteg från rutinen dokumenteras i Melior om rutinen är kopplad till patient.</w:t>
      </w:r>
      <w:r>
        <w:t xml:space="preserve"> </w:t>
      </w:r>
      <w:r w:rsidRPr="00F826CA">
        <w:t>Övriga orsaker till avsteg från rutinen rapporteras i MedControl PRO</w:t>
      </w:r>
      <w:r w:rsidR="00A21692">
        <w:t xml:space="preserve">. </w:t>
      </w:r>
      <w:r w:rsidRPr="00A722BD" w:rsidR="00462BC7">
        <w:t xml:space="preserve"> </w:t>
      </w:r>
    </w:p>
    <w:sectPr w:rsidRPr="00A722BD" w:rsidR="005218AA" w:rsidSect="007F4CC7">
      <w:headerReference w:type="default" r:id="rId12"/>
      <w:footerReference w:type="even" r:id="rId13"/>
      <w:footerReference w:type="default" r:id="rId14"/>
      <w:headerReference w:type="first" r:id="rId15"/>
      <w:footerReference w:type="first" r:id="rId16"/>
      <w:type w:val="continuous"/>
      <w:pgSz w:w="11900" w:h="16840" w:orient="portrait"/>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610EA" w:rsidRDefault="001610EA" w14:paraId="127019C1" w14:textId="77777777">
      <w:r>
        <w:separator/>
      </w:r>
    </w:p>
  </w:endnote>
  <w:endnote w:type="continuationSeparator" w:id="0">
    <w:p w:rsidR="001610EA" w:rsidRDefault="001610EA" w14:paraId="0B156DDE" w14:textId="77777777">
      <w:r>
        <w:continuationSeparator/>
      </w:r>
    </w:p>
  </w:endnote>
  <w:endnote w:type="continuationNotice" w:id="1">
    <w:p w:rsidR="001610EA" w:rsidRDefault="001610EA" w14:paraId="24AF980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30FD5B03"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029957F6"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95B64" w:rsidRDefault="00095B64" w14:paraId="4265D843" w14:textId="2FF82F5D">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rsidRPr="00EC0A68" w:rsidR="00C50EE5" w:rsidP="00EC0A68" w:rsidRDefault="00C50EE5" w14:paraId="011A848B" w14:textId="08D73055">
    <w:pPr>
      <w:pStyle w:val="Sidfot"/>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6D1A5481" w14:textId="77777777">
    <w:pPr>
      <w:pStyle w:val="Sidfot"/>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610EA" w:rsidRDefault="001610EA" w14:paraId="1CCA48F0" w14:textId="77777777"/>
  </w:footnote>
  <w:footnote w:type="continuationSeparator" w:id="0">
    <w:p w:rsidR="001610EA" w:rsidRDefault="001610EA" w14:paraId="61497B90" w14:textId="77777777">
      <w:r>
        <w:continuationSeparator/>
      </w:r>
    </w:p>
  </w:footnote>
  <w:footnote w:type="continuationNotice" w:id="1">
    <w:p w:rsidR="001610EA" w:rsidRDefault="001610EA" w14:paraId="7D4ED17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108A0FA8" w14:textId="77777777">
    <w:pPr>
      <w:pStyle w:val="Sidhuvud"/>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1615E82D">
              <v:stroke joinstyle="miter"/>
              <v:path gradientshapeok="t" o:connecttype="rect"/>
            </v:shapetype>
            <v:shape id="Textruta 10"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8569C6" w14:paraId="5C6AFFBE" w14:textId="31259DC8">
    <w:pPr>
      <w:pStyle w:val="Sidhuvud"/>
      <w:ind w:right="567"/>
    </w:pPr>
    <w:r w:rsidRPr="00762EE0">
      <w:rPr>
        <w:noProof/>
        <w:sz w:val="20"/>
        <w:szCs w:val="20"/>
      </w:rPr>
      <w:drawing>
        <wp:anchor distT="0" distB="0" distL="114300" distR="114300" simplePos="0" relativeHeight="251658241" behindDoc="0" locked="0" layoutInCell="1" allowOverlap="1" wp14:anchorId="719A0D02" wp14:editId="673B2108">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77350CF7">
              <wp:simplePos x="0" y="0"/>
              <wp:positionH relativeFrom="column">
                <wp:posOffset>-172720</wp:posOffset>
              </wp:positionH>
              <wp:positionV relativeFrom="paragraph">
                <wp:posOffset>-65405</wp:posOffset>
              </wp:positionV>
              <wp:extent cx="4669200" cy="2160000"/>
              <wp:effectExtent l="0" t="0" r="0" b="4445"/>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dec="http://schemas.microsoft.com/office/drawing/2017/decorative" xmlns:pic="http://schemas.openxmlformats.org/drawingml/2006/picture" xmlns:a14="http://schemas.microsoft.com/office/drawing/2010/main">
          <w:pict>
            <v:shapetype id="_x0000_t202" coordsize="21600,21600" o:spt="202" path="m,l,21600r21600,l21600,xe" w14:anchorId="07A99AEC">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A7062864"/>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29A0E29"/>
    <w:multiLevelType w:val="hybridMultilevel"/>
    <w:tmpl w:val="2D5ED42A"/>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05B36455"/>
    <w:multiLevelType w:val="hybridMultilevel"/>
    <w:tmpl w:val="A926A0A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77214D7"/>
    <w:multiLevelType w:val="hybridMultilevel"/>
    <w:tmpl w:val="FFFFFFFF"/>
    <w:lvl w:ilvl="0" w:tplc="FFE0C720">
      <w:start w:val="1"/>
      <w:numFmt w:val="bullet"/>
      <w:lvlText w:val=""/>
      <w:lvlJc w:val="left"/>
      <w:pPr>
        <w:ind w:left="720" w:hanging="360"/>
      </w:pPr>
      <w:rPr>
        <w:rFonts w:hint="default" w:ascii="Symbol" w:hAnsi="Symbol"/>
      </w:rPr>
    </w:lvl>
    <w:lvl w:ilvl="1" w:tplc="8BA0F1F0">
      <w:start w:val="1"/>
      <w:numFmt w:val="bullet"/>
      <w:lvlText w:val="o"/>
      <w:lvlJc w:val="left"/>
      <w:pPr>
        <w:ind w:left="1440" w:hanging="360"/>
      </w:pPr>
      <w:rPr>
        <w:rFonts w:hint="default" w:ascii="Courier New" w:hAnsi="Courier New"/>
      </w:rPr>
    </w:lvl>
    <w:lvl w:ilvl="2" w:tplc="4A0ABC90">
      <w:start w:val="1"/>
      <w:numFmt w:val="bullet"/>
      <w:lvlText w:val=""/>
      <w:lvlJc w:val="left"/>
      <w:pPr>
        <w:ind w:left="2160" w:hanging="360"/>
      </w:pPr>
      <w:rPr>
        <w:rFonts w:hint="default" w:ascii="Wingdings" w:hAnsi="Wingdings"/>
      </w:rPr>
    </w:lvl>
    <w:lvl w:ilvl="3" w:tplc="60E46E9C">
      <w:start w:val="1"/>
      <w:numFmt w:val="bullet"/>
      <w:lvlText w:val=""/>
      <w:lvlJc w:val="left"/>
      <w:pPr>
        <w:ind w:left="2880" w:hanging="360"/>
      </w:pPr>
      <w:rPr>
        <w:rFonts w:hint="default" w:ascii="Symbol" w:hAnsi="Symbol"/>
      </w:rPr>
    </w:lvl>
    <w:lvl w:ilvl="4" w:tplc="F042A874">
      <w:start w:val="1"/>
      <w:numFmt w:val="bullet"/>
      <w:lvlText w:val="o"/>
      <w:lvlJc w:val="left"/>
      <w:pPr>
        <w:ind w:left="3600" w:hanging="360"/>
      </w:pPr>
      <w:rPr>
        <w:rFonts w:hint="default" w:ascii="Courier New" w:hAnsi="Courier New"/>
      </w:rPr>
    </w:lvl>
    <w:lvl w:ilvl="5" w:tplc="F00EE278">
      <w:start w:val="1"/>
      <w:numFmt w:val="bullet"/>
      <w:lvlText w:val=""/>
      <w:lvlJc w:val="left"/>
      <w:pPr>
        <w:ind w:left="4320" w:hanging="360"/>
      </w:pPr>
      <w:rPr>
        <w:rFonts w:hint="default" w:ascii="Wingdings" w:hAnsi="Wingdings"/>
      </w:rPr>
    </w:lvl>
    <w:lvl w:ilvl="6" w:tplc="C74C5882">
      <w:start w:val="1"/>
      <w:numFmt w:val="bullet"/>
      <w:lvlText w:val=""/>
      <w:lvlJc w:val="left"/>
      <w:pPr>
        <w:ind w:left="5040" w:hanging="360"/>
      </w:pPr>
      <w:rPr>
        <w:rFonts w:hint="default" w:ascii="Symbol" w:hAnsi="Symbol"/>
      </w:rPr>
    </w:lvl>
    <w:lvl w:ilvl="7" w:tplc="D278C73C">
      <w:start w:val="1"/>
      <w:numFmt w:val="bullet"/>
      <w:lvlText w:val="o"/>
      <w:lvlJc w:val="left"/>
      <w:pPr>
        <w:ind w:left="5760" w:hanging="360"/>
      </w:pPr>
      <w:rPr>
        <w:rFonts w:hint="default" w:ascii="Courier New" w:hAnsi="Courier New"/>
      </w:rPr>
    </w:lvl>
    <w:lvl w:ilvl="8" w:tplc="EDEABD72">
      <w:start w:val="1"/>
      <w:numFmt w:val="bullet"/>
      <w:lvlText w:val=""/>
      <w:lvlJc w:val="left"/>
      <w:pPr>
        <w:ind w:left="6480" w:hanging="360"/>
      </w:pPr>
      <w:rPr>
        <w:rFonts w:hint="default" w:ascii="Wingdings" w:hAnsi="Wingdings"/>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364F35BF"/>
    <w:multiLevelType w:val="hybridMultilevel"/>
    <w:tmpl w:val="2CE23252"/>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66A7DFE3"/>
    <w:multiLevelType w:val="hybridMultilevel"/>
    <w:tmpl w:val="FFFFFFFF"/>
    <w:lvl w:ilvl="0" w:tplc="CC043ABC">
      <w:start w:val="1"/>
      <w:numFmt w:val="bullet"/>
      <w:lvlText w:val=""/>
      <w:lvlJc w:val="left"/>
      <w:pPr>
        <w:ind w:left="720" w:hanging="360"/>
      </w:pPr>
      <w:rPr>
        <w:rFonts w:hint="default" w:ascii="Symbol" w:hAnsi="Symbol"/>
      </w:rPr>
    </w:lvl>
    <w:lvl w:ilvl="1" w:tplc="A0A2F592">
      <w:start w:val="1"/>
      <w:numFmt w:val="bullet"/>
      <w:lvlText w:val="o"/>
      <w:lvlJc w:val="left"/>
      <w:pPr>
        <w:ind w:left="1440" w:hanging="360"/>
      </w:pPr>
      <w:rPr>
        <w:rFonts w:hint="default" w:ascii="Courier New" w:hAnsi="Courier New"/>
      </w:rPr>
    </w:lvl>
    <w:lvl w:ilvl="2" w:tplc="710A07A2">
      <w:start w:val="1"/>
      <w:numFmt w:val="bullet"/>
      <w:lvlText w:val=""/>
      <w:lvlJc w:val="left"/>
      <w:pPr>
        <w:ind w:left="2160" w:hanging="360"/>
      </w:pPr>
      <w:rPr>
        <w:rFonts w:hint="default" w:ascii="Wingdings" w:hAnsi="Wingdings"/>
      </w:rPr>
    </w:lvl>
    <w:lvl w:ilvl="3" w:tplc="482E7204">
      <w:start w:val="1"/>
      <w:numFmt w:val="bullet"/>
      <w:lvlText w:val=""/>
      <w:lvlJc w:val="left"/>
      <w:pPr>
        <w:ind w:left="2880" w:hanging="360"/>
      </w:pPr>
      <w:rPr>
        <w:rFonts w:hint="default" w:ascii="Symbol" w:hAnsi="Symbol"/>
      </w:rPr>
    </w:lvl>
    <w:lvl w:ilvl="4" w:tplc="74820148">
      <w:start w:val="1"/>
      <w:numFmt w:val="bullet"/>
      <w:lvlText w:val="o"/>
      <w:lvlJc w:val="left"/>
      <w:pPr>
        <w:ind w:left="3600" w:hanging="360"/>
      </w:pPr>
      <w:rPr>
        <w:rFonts w:hint="default" w:ascii="Courier New" w:hAnsi="Courier New"/>
      </w:rPr>
    </w:lvl>
    <w:lvl w:ilvl="5" w:tplc="8E3CF4F6">
      <w:start w:val="1"/>
      <w:numFmt w:val="bullet"/>
      <w:lvlText w:val=""/>
      <w:lvlJc w:val="left"/>
      <w:pPr>
        <w:ind w:left="4320" w:hanging="360"/>
      </w:pPr>
      <w:rPr>
        <w:rFonts w:hint="default" w:ascii="Wingdings" w:hAnsi="Wingdings"/>
      </w:rPr>
    </w:lvl>
    <w:lvl w:ilvl="6" w:tplc="2AE28628">
      <w:start w:val="1"/>
      <w:numFmt w:val="bullet"/>
      <w:lvlText w:val=""/>
      <w:lvlJc w:val="left"/>
      <w:pPr>
        <w:ind w:left="5040" w:hanging="360"/>
      </w:pPr>
      <w:rPr>
        <w:rFonts w:hint="default" w:ascii="Symbol" w:hAnsi="Symbol"/>
      </w:rPr>
    </w:lvl>
    <w:lvl w:ilvl="7" w:tplc="3B48A5AC">
      <w:start w:val="1"/>
      <w:numFmt w:val="bullet"/>
      <w:lvlText w:val="o"/>
      <w:lvlJc w:val="left"/>
      <w:pPr>
        <w:ind w:left="5760" w:hanging="360"/>
      </w:pPr>
      <w:rPr>
        <w:rFonts w:hint="default" w:ascii="Courier New" w:hAnsi="Courier New"/>
      </w:rPr>
    </w:lvl>
    <w:lvl w:ilvl="8" w:tplc="5898270E">
      <w:start w:val="1"/>
      <w:numFmt w:val="bullet"/>
      <w:lvlText w:val=""/>
      <w:lvlJc w:val="left"/>
      <w:pPr>
        <w:ind w:left="6480" w:hanging="360"/>
      </w:pPr>
      <w:rPr>
        <w:rFonts w:hint="default" w:ascii="Wingdings" w:hAnsi="Wingdings"/>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1BC013D"/>
    <w:multiLevelType w:val="hybridMultilevel"/>
    <w:tmpl w:val="18BAF63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41614364">
    <w:abstractNumId w:val="19"/>
  </w:num>
  <w:num w:numId="2" w16cid:durableId="914169450">
    <w:abstractNumId w:val="8"/>
  </w:num>
  <w:num w:numId="3" w16cid:durableId="277418659">
    <w:abstractNumId w:val="23"/>
  </w:num>
  <w:num w:numId="4" w16cid:durableId="960646770">
    <w:abstractNumId w:val="18"/>
  </w:num>
  <w:num w:numId="5" w16cid:durableId="1604872781">
    <w:abstractNumId w:val="0"/>
  </w:num>
  <w:num w:numId="6" w16cid:durableId="1244298885">
    <w:abstractNumId w:val="9"/>
  </w:num>
  <w:num w:numId="7" w16cid:durableId="994989953">
    <w:abstractNumId w:val="20"/>
  </w:num>
  <w:num w:numId="8" w16cid:durableId="1547520958">
    <w:abstractNumId w:val="4"/>
  </w:num>
  <w:num w:numId="9" w16cid:durableId="873663749">
    <w:abstractNumId w:val="15"/>
  </w:num>
  <w:num w:numId="10" w16cid:durableId="525562302">
    <w:abstractNumId w:val="12"/>
  </w:num>
  <w:num w:numId="11" w16cid:durableId="1571966213">
    <w:abstractNumId w:val="1"/>
  </w:num>
  <w:num w:numId="12" w16cid:durableId="575749821">
    <w:abstractNumId w:val="1"/>
  </w:num>
  <w:num w:numId="13" w16cid:durableId="1661890211">
    <w:abstractNumId w:val="5"/>
  </w:num>
  <w:num w:numId="14" w16cid:durableId="723138240">
    <w:abstractNumId w:val="6"/>
  </w:num>
  <w:num w:numId="15" w16cid:durableId="1039476833">
    <w:abstractNumId w:val="17"/>
  </w:num>
  <w:num w:numId="16" w16cid:durableId="1741446038">
    <w:abstractNumId w:val="13"/>
  </w:num>
  <w:num w:numId="17" w16cid:durableId="1004211550">
    <w:abstractNumId w:val="10"/>
  </w:num>
  <w:num w:numId="18" w16cid:durableId="1403334875">
    <w:abstractNumId w:val="16"/>
  </w:num>
  <w:num w:numId="19" w16cid:durableId="221601241">
    <w:abstractNumId w:val="7"/>
  </w:num>
  <w:num w:numId="20" w16cid:durableId="186604010">
    <w:abstractNumId w:val="14"/>
  </w:num>
  <w:num w:numId="21" w16cid:durableId="424765203">
    <w:abstractNumId w:val="22"/>
  </w:num>
  <w:num w:numId="22" w16cid:durableId="1341590495">
    <w:abstractNumId w:val="3"/>
  </w:num>
  <w:num w:numId="23" w16cid:durableId="2113162225">
    <w:abstractNumId w:val="2"/>
  </w:num>
  <w:num w:numId="24" w16cid:durableId="1062993927">
    <w:abstractNumId w:val="11"/>
  </w:num>
  <w:num w:numId="25" w16cid:durableId="204440329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4D95"/>
    <w:rsid w:val="000051D5"/>
    <w:rsid w:val="00005420"/>
    <w:rsid w:val="00006D2A"/>
    <w:rsid w:val="00010D47"/>
    <w:rsid w:val="00014F10"/>
    <w:rsid w:val="00016CF0"/>
    <w:rsid w:val="00016DCA"/>
    <w:rsid w:val="00020218"/>
    <w:rsid w:val="00023788"/>
    <w:rsid w:val="00023FF4"/>
    <w:rsid w:val="00026543"/>
    <w:rsid w:val="00030DDD"/>
    <w:rsid w:val="000313BB"/>
    <w:rsid w:val="00033ED5"/>
    <w:rsid w:val="00034E28"/>
    <w:rsid w:val="000357D8"/>
    <w:rsid w:val="00036E53"/>
    <w:rsid w:val="00050500"/>
    <w:rsid w:val="0005691C"/>
    <w:rsid w:val="00056ECB"/>
    <w:rsid w:val="00056ED5"/>
    <w:rsid w:val="000573DB"/>
    <w:rsid w:val="00061969"/>
    <w:rsid w:val="0006292B"/>
    <w:rsid w:val="000655CC"/>
    <w:rsid w:val="00065A6B"/>
    <w:rsid w:val="0006682B"/>
    <w:rsid w:val="000700AE"/>
    <w:rsid w:val="00073DDB"/>
    <w:rsid w:val="00074E41"/>
    <w:rsid w:val="00077A67"/>
    <w:rsid w:val="00083430"/>
    <w:rsid w:val="00084024"/>
    <w:rsid w:val="00086FB4"/>
    <w:rsid w:val="0009062C"/>
    <w:rsid w:val="00093445"/>
    <w:rsid w:val="00094569"/>
    <w:rsid w:val="00095368"/>
    <w:rsid w:val="000954C4"/>
    <w:rsid w:val="00095B64"/>
    <w:rsid w:val="000A611A"/>
    <w:rsid w:val="000B12D9"/>
    <w:rsid w:val="000B4536"/>
    <w:rsid w:val="000B7715"/>
    <w:rsid w:val="000D13A2"/>
    <w:rsid w:val="000D36F6"/>
    <w:rsid w:val="000D46A4"/>
    <w:rsid w:val="000E1915"/>
    <w:rsid w:val="000E463B"/>
    <w:rsid w:val="000E5A7E"/>
    <w:rsid w:val="000E64F9"/>
    <w:rsid w:val="000E761E"/>
    <w:rsid w:val="000F1E96"/>
    <w:rsid w:val="000F43A3"/>
    <w:rsid w:val="000F7681"/>
    <w:rsid w:val="00103031"/>
    <w:rsid w:val="001044FE"/>
    <w:rsid w:val="00106C05"/>
    <w:rsid w:val="001139D4"/>
    <w:rsid w:val="00121713"/>
    <w:rsid w:val="00131B08"/>
    <w:rsid w:val="00132A59"/>
    <w:rsid w:val="00133337"/>
    <w:rsid w:val="00133A0F"/>
    <w:rsid w:val="0013580F"/>
    <w:rsid w:val="00137B6D"/>
    <w:rsid w:val="0014070B"/>
    <w:rsid w:val="001422C1"/>
    <w:rsid w:val="00144A8D"/>
    <w:rsid w:val="001522AE"/>
    <w:rsid w:val="00157D5B"/>
    <w:rsid w:val="001610EA"/>
    <w:rsid w:val="00161FE6"/>
    <w:rsid w:val="00164C3D"/>
    <w:rsid w:val="00166D3A"/>
    <w:rsid w:val="0017508E"/>
    <w:rsid w:val="00181FDC"/>
    <w:rsid w:val="00184167"/>
    <w:rsid w:val="001860B9"/>
    <w:rsid w:val="00186F2B"/>
    <w:rsid w:val="001874D6"/>
    <w:rsid w:val="001905DF"/>
    <w:rsid w:val="00194893"/>
    <w:rsid w:val="0019632A"/>
    <w:rsid w:val="001A4E7C"/>
    <w:rsid w:val="001A533F"/>
    <w:rsid w:val="001A56A9"/>
    <w:rsid w:val="001B0541"/>
    <w:rsid w:val="001B40AC"/>
    <w:rsid w:val="001B62B0"/>
    <w:rsid w:val="001B762C"/>
    <w:rsid w:val="001C1ABF"/>
    <w:rsid w:val="001C2482"/>
    <w:rsid w:val="001C4D0A"/>
    <w:rsid w:val="001C5FEF"/>
    <w:rsid w:val="001C735E"/>
    <w:rsid w:val="001D460A"/>
    <w:rsid w:val="001D4B19"/>
    <w:rsid w:val="001E3789"/>
    <w:rsid w:val="00203061"/>
    <w:rsid w:val="00211487"/>
    <w:rsid w:val="00211D91"/>
    <w:rsid w:val="00217AD0"/>
    <w:rsid w:val="00217DEC"/>
    <w:rsid w:val="0022712E"/>
    <w:rsid w:val="00235B57"/>
    <w:rsid w:val="00237375"/>
    <w:rsid w:val="00241CFD"/>
    <w:rsid w:val="00245D0F"/>
    <w:rsid w:val="00250F24"/>
    <w:rsid w:val="00251BA8"/>
    <w:rsid w:val="002523C5"/>
    <w:rsid w:val="0025380B"/>
    <w:rsid w:val="0025703A"/>
    <w:rsid w:val="00262F3D"/>
    <w:rsid w:val="00263281"/>
    <w:rsid w:val="002651D6"/>
    <w:rsid w:val="0026551F"/>
    <w:rsid w:val="0027673C"/>
    <w:rsid w:val="00280A85"/>
    <w:rsid w:val="00284119"/>
    <w:rsid w:val="0028567F"/>
    <w:rsid w:val="002876FB"/>
    <w:rsid w:val="00290B5C"/>
    <w:rsid w:val="00292B45"/>
    <w:rsid w:val="00293B20"/>
    <w:rsid w:val="00294791"/>
    <w:rsid w:val="002A1C4F"/>
    <w:rsid w:val="002A55D3"/>
    <w:rsid w:val="002A57C0"/>
    <w:rsid w:val="002A7450"/>
    <w:rsid w:val="002B0B30"/>
    <w:rsid w:val="002B0C78"/>
    <w:rsid w:val="002B3028"/>
    <w:rsid w:val="002C0C02"/>
    <w:rsid w:val="002C1277"/>
    <w:rsid w:val="002C55DB"/>
    <w:rsid w:val="002C60AD"/>
    <w:rsid w:val="002D0E0E"/>
    <w:rsid w:val="002D0F4B"/>
    <w:rsid w:val="002D529B"/>
    <w:rsid w:val="002D6023"/>
    <w:rsid w:val="002E263F"/>
    <w:rsid w:val="002E5AEE"/>
    <w:rsid w:val="002E6F81"/>
    <w:rsid w:val="002F08BA"/>
    <w:rsid w:val="002F2CFF"/>
    <w:rsid w:val="002F568B"/>
    <w:rsid w:val="002F7208"/>
    <w:rsid w:val="002F7818"/>
    <w:rsid w:val="00301CDA"/>
    <w:rsid w:val="003066D0"/>
    <w:rsid w:val="0031050C"/>
    <w:rsid w:val="00311401"/>
    <w:rsid w:val="00312CE3"/>
    <w:rsid w:val="0031469B"/>
    <w:rsid w:val="00316993"/>
    <w:rsid w:val="003203D7"/>
    <w:rsid w:val="00320F86"/>
    <w:rsid w:val="00324171"/>
    <w:rsid w:val="003242EF"/>
    <w:rsid w:val="00326C24"/>
    <w:rsid w:val="003313D0"/>
    <w:rsid w:val="003342BF"/>
    <w:rsid w:val="00337F99"/>
    <w:rsid w:val="003410BD"/>
    <w:rsid w:val="0034115D"/>
    <w:rsid w:val="0034243C"/>
    <w:rsid w:val="0034307B"/>
    <w:rsid w:val="00345EB1"/>
    <w:rsid w:val="003469BB"/>
    <w:rsid w:val="00350432"/>
    <w:rsid w:val="00350CC4"/>
    <w:rsid w:val="00360E0D"/>
    <w:rsid w:val="0036357D"/>
    <w:rsid w:val="0036594C"/>
    <w:rsid w:val="00367D19"/>
    <w:rsid w:val="00371BED"/>
    <w:rsid w:val="00384019"/>
    <w:rsid w:val="003854F1"/>
    <w:rsid w:val="0039118E"/>
    <w:rsid w:val="00397F54"/>
    <w:rsid w:val="003A0D43"/>
    <w:rsid w:val="003A426C"/>
    <w:rsid w:val="003B281B"/>
    <w:rsid w:val="003B2A4B"/>
    <w:rsid w:val="003B3E70"/>
    <w:rsid w:val="003C7BF2"/>
    <w:rsid w:val="003D099E"/>
    <w:rsid w:val="003D157F"/>
    <w:rsid w:val="003D21A2"/>
    <w:rsid w:val="003D29D2"/>
    <w:rsid w:val="003D5D3A"/>
    <w:rsid w:val="003D6756"/>
    <w:rsid w:val="003D6B3F"/>
    <w:rsid w:val="003D6DF1"/>
    <w:rsid w:val="003D7ED9"/>
    <w:rsid w:val="003E0705"/>
    <w:rsid w:val="003E2FF7"/>
    <w:rsid w:val="003E5B77"/>
    <w:rsid w:val="003F1013"/>
    <w:rsid w:val="003F1ACF"/>
    <w:rsid w:val="003F2846"/>
    <w:rsid w:val="003F5401"/>
    <w:rsid w:val="00400208"/>
    <w:rsid w:val="00403F61"/>
    <w:rsid w:val="00404948"/>
    <w:rsid w:val="00406BEA"/>
    <w:rsid w:val="00407D4F"/>
    <w:rsid w:val="00412A07"/>
    <w:rsid w:val="00413A60"/>
    <w:rsid w:val="00415B4E"/>
    <w:rsid w:val="004230F7"/>
    <w:rsid w:val="004268BA"/>
    <w:rsid w:val="0043167E"/>
    <w:rsid w:val="004319C6"/>
    <w:rsid w:val="00432157"/>
    <w:rsid w:val="0043409A"/>
    <w:rsid w:val="00442DDA"/>
    <w:rsid w:val="00443A35"/>
    <w:rsid w:val="00446255"/>
    <w:rsid w:val="00446B8E"/>
    <w:rsid w:val="00451935"/>
    <w:rsid w:val="00455F1E"/>
    <w:rsid w:val="00460ED0"/>
    <w:rsid w:val="00462BC7"/>
    <w:rsid w:val="00465651"/>
    <w:rsid w:val="00470CE7"/>
    <w:rsid w:val="00470F4F"/>
    <w:rsid w:val="00472482"/>
    <w:rsid w:val="004771AF"/>
    <w:rsid w:val="00480DC7"/>
    <w:rsid w:val="0048245D"/>
    <w:rsid w:val="004876F6"/>
    <w:rsid w:val="004917F2"/>
    <w:rsid w:val="0049236A"/>
    <w:rsid w:val="00492718"/>
    <w:rsid w:val="00495A88"/>
    <w:rsid w:val="004A26F1"/>
    <w:rsid w:val="004A355D"/>
    <w:rsid w:val="004A4970"/>
    <w:rsid w:val="004B2183"/>
    <w:rsid w:val="004B2A01"/>
    <w:rsid w:val="004B7316"/>
    <w:rsid w:val="004C3536"/>
    <w:rsid w:val="004C39C0"/>
    <w:rsid w:val="004D5370"/>
    <w:rsid w:val="004D7529"/>
    <w:rsid w:val="004D7BA3"/>
    <w:rsid w:val="004F4518"/>
    <w:rsid w:val="004F4C62"/>
    <w:rsid w:val="004F6DBB"/>
    <w:rsid w:val="00500749"/>
    <w:rsid w:val="00501433"/>
    <w:rsid w:val="005021CB"/>
    <w:rsid w:val="005025CA"/>
    <w:rsid w:val="00511CC4"/>
    <w:rsid w:val="00520B39"/>
    <w:rsid w:val="005218AA"/>
    <w:rsid w:val="00523E5B"/>
    <w:rsid w:val="005275E4"/>
    <w:rsid w:val="005307A0"/>
    <w:rsid w:val="00531E60"/>
    <w:rsid w:val="00533590"/>
    <w:rsid w:val="00541D07"/>
    <w:rsid w:val="0054250F"/>
    <w:rsid w:val="00544BAB"/>
    <w:rsid w:val="0054523D"/>
    <w:rsid w:val="00545E04"/>
    <w:rsid w:val="00545F31"/>
    <w:rsid w:val="005578FA"/>
    <w:rsid w:val="005579E5"/>
    <w:rsid w:val="0056271A"/>
    <w:rsid w:val="00563942"/>
    <w:rsid w:val="00565129"/>
    <w:rsid w:val="00565CD0"/>
    <w:rsid w:val="00567369"/>
    <w:rsid w:val="00567820"/>
    <w:rsid w:val="00573781"/>
    <w:rsid w:val="005770AD"/>
    <w:rsid w:val="00581414"/>
    <w:rsid w:val="00582490"/>
    <w:rsid w:val="00585C1A"/>
    <w:rsid w:val="0059688A"/>
    <w:rsid w:val="00597E28"/>
    <w:rsid w:val="005A2A34"/>
    <w:rsid w:val="005A3D6D"/>
    <w:rsid w:val="005A54ED"/>
    <w:rsid w:val="005A5D5B"/>
    <w:rsid w:val="005A6081"/>
    <w:rsid w:val="005A627D"/>
    <w:rsid w:val="005B1F06"/>
    <w:rsid w:val="005B4662"/>
    <w:rsid w:val="005C0045"/>
    <w:rsid w:val="005C084E"/>
    <w:rsid w:val="005C4606"/>
    <w:rsid w:val="005C5AA3"/>
    <w:rsid w:val="005D0B0C"/>
    <w:rsid w:val="005E02B3"/>
    <w:rsid w:val="005E1E24"/>
    <w:rsid w:val="005E7616"/>
    <w:rsid w:val="005F37B8"/>
    <w:rsid w:val="0060596B"/>
    <w:rsid w:val="00605C4C"/>
    <w:rsid w:val="00606D97"/>
    <w:rsid w:val="00614E64"/>
    <w:rsid w:val="00617710"/>
    <w:rsid w:val="00617EE6"/>
    <w:rsid w:val="0062184C"/>
    <w:rsid w:val="00623724"/>
    <w:rsid w:val="00623810"/>
    <w:rsid w:val="00624C5C"/>
    <w:rsid w:val="0062792F"/>
    <w:rsid w:val="00627BEA"/>
    <w:rsid w:val="006319DB"/>
    <w:rsid w:val="00635F0E"/>
    <w:rsid w:val="00642CC9"/>
    <w:rsid w:val="0064338E"/>
    <w:rsid w:val="00646097"/>
    <w:rsid w:val="0065595B"/>
    <w:rsid w:val="00656DCD"/>
    <w:rsid w:val="00660269"/>
    <w:rsid w:val="0066308D"/>
    <w:rsid w:val="00665F89"/>
    <w:rsid w:val="00673C92"/>
    <w:rsid w:val="006753EC"/>
    <w:rsid w:val="00685193"/>
    <w:rsid w:val="00695B84"/>
    <w:rsid w:val="006A2789"/>
    <w:rsid w:val="006A4978"/>
    <w:rsid w:val="006A52D6"/>
    <w:rsid w:val="006A62AF"/>
    <w:rsid w:val="006A7261"/>
    <w:rsid w:val="006B0D29"/>
    <w:rsid w:val="006B13ED"/>
    <w:rsid w:val="006B1819"/>
    <w:rsid w:val="006C5048"/>
    <w:rsid w:val="006C5672"/>
    <w:rsid w:val="006C6A4B"/>
    <w:rsid w:val="006C779F"/>
    <w:rsid w:val="006D01F5"/>
    <w:rsid w:val="006D0CFB"/>
    <w:rsid w:val="006D145C"/>
    <w:rsid w:val="006D30C0"/>
    <w:rsid w:val="006D4E4B"/>
    <w:rsid w:val="006D7535"/>
    <w:rsid w:val="006E450B"/>
    <w:rsid w:val="006F0D7E"/>
    <w:rsid w:val="00710B77"/>
    <w:rsid w:val="007155D5"/>
    <w:rsid w:val="00715F23"/>
    <w:rsid w:val="0072075B"/>
    <w:rsid w:val="007218A3"/>
    <w:rsid w:val="007221C2"/>
    <w:rsid w:val="00730955"/>
    <w:rsid w:val="00733A9C"/>
    <w:rsid w:val="00734E95"/>
    <w:rsid w:val="00736574"/>
    <w:rsid w:val="00736697"/>
    <w:rsid w:val="007367E0"/>
    <w:rsid w:val="00737215"/>
    <w:rsid w:val="00737FDD"/>
    <w:rsid w:val="00747447"/>
    <w:rsid w:val="00753526"/>
    <w:rsid w:val="00753529"/>
    <w:rsid w:val="00753A0D"/>
    <w:rsid w:val="00754905"/>
    <w:rsid w:val="00760038"/>
    <w:rsid w:val="00762EE0"/>
    <w:rsid w:val="00764C92"/>
    <w:rsid w:val="00765C41"/>
    <w:rsid w:val="00767EB7"/>
    <w:rsid w:val="00771100"/>
    <w:rsid w:val="00774259"/>
    <w:rsid w:val="007759DD"/>
    <w:rsid w:val="00775AAF"/>
    <w:rsid w:val="007817DD"/>
    <w:rsid w:val="0078609F"/>
    <w:rsid w:val="007862CC"/>
    <w:rsid w:val="00790698"/>
    <w:rsid w:val="007917BA"/>
    <w:rsid w:val="00792084"/>
    <w:rsid w:val="007953A0"/>
    <w:rsid w:val="007A0C21"/>
    <w:rsid w:val="007A334E"/>
    <w:rsid w:val="007A5C6F"/>
    <w:rsid w:val="007C4DE2"/>
    <w:rsid w:val="007D4241"/>
    <w:rsid w:val="007D4317"/>
    <w:rsid w:val="007D4EA3"/>
    <w:rsid w:val="007E62EC"/>
    <w:rsid w:val="007F06C8"/>
    <w:rsid w:val="007F1CFF"/>
    <w:rsid w:val="007F4CC7"/>
    <w:rsid w:val="007F5B2E"/>
    <w:rsid w:val="007F5DD5"/>
    <w:rsid w:val="00821A1B"/>
    <w:rsid w:val="00821E28"/>
    <w:rsid w:val="008262E9"/>
    <w:rsid w:val="00827E69"/>
    <w:rsid w:val="00835C4D"/>
    <w:rsid w:val="00841661"/>
    <w:rsid w:val="00842102"/>
    <w:rsid w:val="00843F48"/>
    <w:rsid w:val="00851423"/>
    <w:rsid w:val="008569C6"/>
    <w:rsid w:val="00857848"/>
    <w:rsid w:val="008654B6"/>
    <w:rsid w:val="008673BB"/>
    <w:rsid w:val="0087139C"/>
    <w:rsid w:val="00873419"/>
    <w:rsid w:val="008734FD"/>
    <w:rsid w:val="00875868"/>
    <w:rsid w:val="00880E83"/>
    <w:rsid w:val="00891A7B"/>
    <w:rsid w:val="00892F28"/>
    <w:rsid w:val="0089379C"/>
    <w:rsid w:val="008A0C5F"/>
    <w:rsid w:val="008A0E47"/>
    <w:rsid w:val="008A1245"/>
    <w:rsid w:val="008A2196"/>
    <w:rsid w:val="008A3DEA"/>
    <w:rsid w:val="008A4EB9"/>
    <w:rsid w:val="008A7256"/>
    <w:rsid w:val="008A74C0"/>
    <w:rsid w:val="008B1694"/>
    <w:rsid w:val="008C137D"/>
    <w:rsid w:val="008C26FF"/>
    <w:rsid w:val="008C4B27"/>
    <w:rsid w:val="008C7F0C"/>
    <w:rsid w:val="008C7F2A"/>
    <w:rsid w:val="008D039C"/>
    <w:rsid w:val="008D4B13"/>
    <w:rsid w:val="008E191F"/>
    <w:rsid w:val="008E1A7F"/>
    <w:rsid w:val="008E36F8"/>
    <w:rsid w:val="008E40CC"/>
    <w:rsid w:val="008E46B2"/>
    <w:rsid w:val="008E682C"/>
    <w:rsid w:val="008E78A1"/>
    <w:rsid w:val="008F0780"/>
    <w:rsid w:val="008F4F97"/>
    <w:rsid w:val="008F589F"/>
    <w:rsid w:val="00904635"/>
    <w:rsid w:val="009060F7"/>
    <w:rsid w:val="00906238"/>
    <w:rsid w:val="00907EF9"/>
    <w:rsid w:val="00911231"/>
    <w:rsid w:val="009126C6"/>
    <w:rsid w:val="0091295C"/>
    <w:rsid w:val="00913E21"/>
    <w:rsid w:val="0091480D"/>
    <w:rsid w:val="00914D58"/>
    <w:rsid w:val="00921F47"/>
    <w:rsid w:val="00922129"/>
    <w:rsid w:val="00922511"/>
    <w:rsid w:val="009228AB"/>
    <w:rsid w:val="0093085B"/>
    <w:rsid w:val="00931C57"/>
    <w:rsid w:val="009347A5"/>
    <w:rsid w:val="00942257"/>
    <w:rsid w:val="0094637D"/>
    <w:rsid w:val="009471BF"/>
    <w:rsid w:val="00950E4E"/>
    <w:rsid w:val="009529BD"/>
    <w:rsid w:val="009533B4"/>
    <w:rsid w:val="00955639"/>
    <w:rsid w:val="00957D35"/>
    <w:rsid w:val="00971D93"/>
    <w:rsid w:val="00985BD2"/>
    <w:rsid w:val="00986D9B"/>
    <w:rsid w:val="009908A7"/>
    <w:rsid w:val="009918E6"/>
    <w:rsid w:val="0099586F"/>
    <w:rsid w:val="009974C2"/>
    <w:rsid w:val="009B1F6B"/>
    <w:rsid w:val="009B3364"/>
    <w:rsid w:val="009B651D"/>
    <w:rsid w:val="009C0820"/>
    <w:rsid w:val="009C0D12"/>
    <w:rsid w:val="009C10B5"/>
    <w:rsid w:val="009C1587"/>
    <w:rsid w:val="009C17B5"/>
    <w:rsid w:val="009C192E"/>
    <w:rsid w:val="009C2E3E"/>
    <w:rsid w:val="009C3117"/>
    <w:rsid w:val="009C425E"/>
    <w:rsid w:val="009C6C0C"/>
    <w:rsid w:val="009D182F"/>
    <w:rsid w:val="009D3004"/>
    <w:rsid w:val="009D6819"/>
    <w:rsid w:val="009D6D1C"/>
    <w:rsid w:val="009E0CF9"/>
    <w:rsid w:val="009E29DF"/>
    <w:rsid w:val="009E531B"/>
    <w:rsid w:val="009E6C56"/>
    <w:rsid w:val="009E7DCF"/>
    <w:rsid w:val="009F163F"/>
    <w:rsid w:val="009F4A56"/>
    <w:rsid w:val="009F4E65"/>
    <w:rsid w:val="00A006A5"/>
    <w:rsid w:val="00A05942"/>
    <w:rsid w:val="00A07BEC"/>
    <w:rsid w:val="00A12181"/>
    <w:rsid w:val="00A12795"/>
    <w:rsid w:val="00A16537"/>
    <w:rsid w:val="00A21692"/>
    <w:rsid w:val="00A25685"/>
    <w:rsid w:val="00A264BE"/>
    <w:rsid w:val="00A272CA"/>
    <w:rsid w:val="00A2C4FE"/>
    <w:rsid w:val="00A33051"/>
    <w:rsid w:val="00A37870"/>
    <w:rsid w:val="00A407AD"/>
    <w:rsid w:val="00A40923"/>
    <w:rsid w:val="00A41C05"/>
    <w:rsid w:val="00A42426"/>
    <w:rsid w:val="00A44A6C"/>
    <w:rsid w:val="00A514B7"/>
    <w:rsid w:val="00A54A0B"/>
    <w:rsid w:val="00A65823"/>
    <w:rsid w:val="00A65FD4"/>
    <w:rsid w:val="00A722BD"/>
    <w:rsid w:val="00A747F6"/>
    <w:rsid w:val="00A74A35"/>
    <w:rsid w:val="00A81198"/>
    <w:rsid w:val="00A81355"/>
    <w:rsid w:val="00A81E48"/>
    <w:rsid w:val="00A82035"/>
    <w:rsid w:val="00A90A4D"/>
    <w:rsid w:val="00A90D77"/>
    <w:rsid w:val="00A92E07"/>
    <w:rsid w:val="00AA0B3A"/>
    <w:rsid w:val="00AA4986"/>
    <w:rsid w:val="00AA6EB4"/>
    <w:rsid w:val="00AA767D"/>
    <w:rsid w:val="00AB0CC9"/>
    <w:rsid w:val="00AB4793"/>
    <w:rsid w:val="00AC3FF6"/>
    <w:rsid w:val="00AD1925"/>
    <w:rsid w:val="00AD2E51"/>
    <w:rsid w:val="00AD73EC"/>
    <w:rsid w:val="00AD7AD5"/>
    <w:rsid w:val="00AE5BC7"/>
    <w:rsid w:val="00AF14DA"/>
    <w:rsid w:val="00AF5AAF"/>
    <w:rsid w:val="00B0295B"/>
    <w:rsid w:val="00B03AD8"/>
    <w:rsid w:val="00B03ADE"/>
    <w:rsid w:val="00B046D8"/>
    <w:rsid w:val="00B10835"/>
    <w:rsid w:val="00B10930"/>
    <w:rsid w:val="00B13F4C"/>
    <w:rsid w:val="00B15286"/>
    <w:rsid w:val="00B16219"/>
    <w:rsid w:val="00B16C59"/>
    <w:rsid w:val="00B17391"/>
    <w:rsid w:val="00B21286"/>
    <w:rsid w:val="00B21B26"/>
    <w:rsid w:val="00B33FDD"/>
    <w:rsid w:val="00B359CC"/>
    <w:rsid w:val="00B36107"/>
    <w:rsid w:val="00B41789"/>
    <w:rsid w:val="00B46C03"/>
    <w:rsid w:val="00B52FE0"/>
    <w:rsid w:val="00B60C6C"/>
    <w:rsid w:val="00B619A9"/>
    <w:rsid w:val="00B65A9D"/>
    <w:rsid w:val="00B66D60"/>
    <w:rsid w:val="00B75EDE"/>
    <w:rsid w:val="00B77D88"/>
    <w:rsid w:val="00B77FAF"/>
    <w:rsid w:val="00B80F13"/>
    <w:rsid w:val="00B84336"/>
    <w:rsid w:val="00B851B9"/>
    <w:rsid w:val="00B86453"/>
    <w:rsid w:val="00B864D2"/>
    <w:rsid w:val="00B90054"/>
    <w:rsid w:val="00B92C14"/>
    <w:rsid w:val="00B954AC"/>
    <w:rsid w:val="00B955EC"/>
    <w:rsid w:val="00B96AFF"/>
    <w:rsid w:val="00BA0066"/>
    <w:rsid w:val="00BA1A7E"/>
    <w:rsid w:val="00BA24E7"/>
    <w:rsid w:val="00BA3F58"/>
    <w:rsid w:val="00BA622C"/>
    <w:rsid w:val="00BB03F0"/>
    <w:rsid w:val="00BB38E7"/>
    <w:rsid w:val="00BB69DB"/>
    <w:rsid w:val="00BB6DF8"/>
    <w:rsid w:val="00BC322E"/>
    <w:rsid w:val="00BC44CD"/>
    <w:rsid w:val="00BC48A6"/>
    <w:rsid w:val="00BE3270"/>
    <w:rsid w:val="00BE405D"/>
    <w:rsid w:val="00BE7978"/>
    <w:rsid w:val="00BF446F"/>
    <w:rsid w:val="00BF7DE3"/>
    <w:rsid w:val="00C006DC"/>
    <w:rsid w:val="00C01F0D"/>
    <w:rsid w:val="00C07DDB"/>
    <w:rsid w:val="00C146DD"/>
    <w:rsid w:val="00C17360"/>
    <w:rsid w:val="00C40968"/>
    <w:rsid w:val="00C4115D"/>
    <w:rsid w:val="00C43BDD"/>
    <w:rsid w:val="00C47778"/>
    <w:rsid w:val="00C5011E"/>
    <w:rsid w:val="00C50EE5"/>
    <w:rsid w:val="00C5240A"/>
    <w:rsid w:val="00C527F6"/>
    <w:rsid w:val="00C5398F"/>
    <w:rsid w:val="00C54BBE"/>
    <w:rsid w:val="00C556F5"/>
    <w:rsid w:val="00C6595C"/>
    <w:rsid w:val="00C66B30"/>
    <w:rsid w:val="00C709CE"/>
    <w:rsid w:val="00C70E19"/>
    <w:rsid w:val="00C72574"/>
    <w:rsid w:val="00C73E2A"/>
    <w:rsid w:val="00C7430C"/>
    <w:rsid w:val="00C85DA1"/>
    <w:rsid w:val="00C9071C"/>
    <w:rsid w:val="00C908FF"/>
    <w:rsid w:val="00C970E6"/>
    <w:rsid w:val="00C97BD3"/>
    <w:rsid w:val="00CA39EF"/>
    <w:rsid w:val="00CA521F"/>
    <w:rsid w:val="00CB0493"/>
    <w:rsid w:val="00CB0ADA"/>
    <w:rsid w:val="00CB17FF"/>
    <w:rsid w:val="00CB1AAF"/>
    <w:rsid w:val="00CB1ED7"/>
    <w:rsid w:val="00CB7F2D"/>
    <w:rsid w:val="00CC0EEF"/>
    <w:rsid w:val="00CC167C"/>
    <w:rsid w:val="00CC52D9"/>
    <w:rsid w:val="00CC6E63"/>
    <w:rsid w:val="00CD6647"/>
    <w:rsid w:val="00CE099B"/>
    <w:rsid w:val="00CE4B73"/>
    <w:rsid w:val="00CF70BB"/>
    <w:rsid w:val="00D01FD4"/>
    <w:rsid w:val="00D02E45"/>
    <w:rsid w:val="00D06240"/>
    <w:rsid w:val="00D074DB"/>
    <w:rsid w:val="00D138E0"/>
    <w:rsid w:val="00D139CF"/>
    <w:rsid w:val="00D15E45"/>
    <w:rsid w:val="00D20779"/>
    <w:rsid w:val="00D208B1"/>
    <w:rsid w:val="00D21D05"/>
    <w:rsid w:val="00D34E7B"/>
    <w:rsid w:val="00D36077"/>
    <w:rsid w:val="00D37E7F"/>
    <w:rsid w:val="00D41994"/>
    <w:rsid w:val="00D47AD7"/>
    <w:rsid w:val="00D51529"/>
    <w:rsid w:val="00D7644D"/>
    <w:rsid w:val="00D76BFC"/>
    <w:rsid w:val="00D85218"/>
    <w:rsid w:val="00D915B1"/>
    <w:rsid w:val="00D93C43"/>
    <w:rsid w:val="00DA1865"/>
    <w:rsid w:val="00DA1BC4"/>
    <w:rsid w:val="00DA299D"/>
    <w:rsid w:val="00DA65C4"/>
    <w:rsid w:val="00DA6F57"/>
    <w:rsid w:val="00DC2F6E"/>
    <w:rsid w:val="00DC39B1"/>
    <w:rsid w:val="00DC4A08"/>
    <w:rsid w:val="00DC500E"/>
    <w:rsid w:val="00DC6902"/>
    <w:rsid w:val="00DD286E"/>
    <w:rsid w:val="00DD2A7D"/>
    <w:rsid w:val="00DE4447"/>
    <w:rsid w:val="00DE5DA2"/>
    <w:rsid w:val="00DE63C6"/>
    <w:rsid w:val="00DF0033"/>
    <w:rsid w:val="00DF0B08"/>
    <w:rsid w:val="00DF334F"/>
    <w:rsid w:val="00DF6481"/>
    <w:rsid w:val="00E026BF"/>
    <w:rsid w:val="00E07B1B"/>
    <w:rsid w:val="00E1021D"/>
    <w:rsid w:val="00E11853"/>
    <w:rsid w:val="00E12329"/>
    <w:rsid w:val="00E24BFD"/>
    <w:rsid w:val="00E30A39"/>
    <w:rsid w:val="00E37980"/>
    <w:rsid w:val="00E404ED"/>
    <w:rsid w:val="00E42A4F"/>
    <w:rsid w:val="00E52A86"/>
    <w:rsid w:val="00E54B47"/>
    <w:rsid w:val="00E553BF"/>
    <w:rsid w:val="00E55D93"/>
    <w:rsid w:val="00E61294"/>
    <w:rsid w:val="00E61C61"/>
    <w:rsid w:val="00E65E49"/>
    <w:rsid w:val="00E7237C"/>
    <w:rsid w:val="00E77C46"/>
    <w:rsid w:val="00E80137"/>
    <w:rsid w:val="00E81294"/>
    <w:rsid w:val="00E86CE8"/>
    <w:rsid w:val="00E90E82"/>
    <w:rsid w:val="00E95E20"/>
    <w:rsid w:val="00EA00CB"/>
    <w:rsid w:val="00EA1BAA"/>
    <w:rsid w:val="00EA3FCD"/>
    <w:rsid w:val="00EA42A0"/>
    <w:rsid w:val="00EA59E7"/>
    <w:rsid w:val="00EA5B41"/>
    <w:rsid w:val="00EA5BD4"/>
    <w:rsid w:val="00EA7564"/>
    <w:rsid w:val="00EB6714"/>
    <w:rsid w:val="00EC0A68"/>
    <w:rsid w:val="00EC3C32"/>
    <w:rsid w:val="00EC5006"/>
    <w:rsid w:val="00EC667B"/>
    <w:rsid w:val="00ED49C3"/>
    <w:rsid w:val="00ED4A6B"/>
    <w:rsid w:val="00ED6CE8"/>
    <w:rsid w:val="00ED713A"/>
    <w:rsid w:val="00ED7AA6"/>
    <w:rsid w:val="00EE2A56"/>
    <w:rsid w:val="00EE3818"/>
    <w:rsid w:val="00EE4EAF"/>
    <w:rsid w:val="00EE57D4"/>
    <w:rsid w:val="00EE5C80"/>
    <w:rsid w:val="00EF3A9A"/>
    <w:rsid w:val="00F12F1C"/>
    <w:rsid w:val="00F1347E"/>
    <w:rsid w:val="00F14753"/>
    <w:rsid w:val="00F22264"/>
    <w:rsid w:val="00F2564D"/>
    <w:rsid w:val="00F335B2"/>
    <w:rsid w:val="00F35B05"/>
    <w:rsid w:val="00F40B5E"/>
    <w:rsid w:val="00F413D9"/>
    <w:rsid w:val="00F5135F"/>
    <w:rsid w:val="00F51F78"/>
    <w:rsid w:val="00F53C9B"/>
    <w:rsid w:val="00F71CD7"/>
    <w:rsid w:val="00F73E80"/>
    <w:rsid w:val="00F826CA"/>
    <w:rsid w:val="00F82974"/>
    <w:rsid w:val="00F86412"/>
    <w:rsid w:val="00F86F47"/>
    <w:rsid w:val="00F878EE"/>
    <w:rsid w:val="00F90B64"/>
    <w:rsid w:val="00F91156"/>
    <w:rsid w:val="00F930E7"/>
    <w:rsid w:val="00FA0FC4"/>
    <w:rsid w:val="00FB1F13"/>
    <w:rsid w:val="00FB2F0F"/>
    <w:rsid w:val="00FB3D9E"/>
    <w:rsid w:val="00FB5086"/>
    <w:rsid w:val="00FB5411"/>
    <w:rsid w:val="00FB6392"/>
    <w:rsid w:val="00FC4F36"/>
    <w:rsid w:val="00FD3C70"/>
    <w:rsid w:val="00FD41E0"/>
    <w:rsid w:val="00FD6820"/>
    <w:rsid w:val="00FE12D8"/>
    <w:rsid w:val="00FE2064"/>
    <w:rsid w:val="00FF0C0E"/>
    <w:rsid w:val="00FF7C02"/>
    <w:rsid w:val="024801E3"/>
    <w:rsid w:val="074340C6"/>
    <w:rsid w:val="09A054F0"/>
    <w:rsid w:val="0A1F525C"/>
    <w:rsid w:val="0EAA223B"/>
    <w:rsid w:val="15379347"/>
    <w:rsid w:val="160CDD9F"/>
    <w:rsid w:val="1689DA23"/>
    <w:rsid w:val="1C51BE27"/>
    <w:rsid w:val="1FB8A7F8"/>
    <w:rsid w:val="2072CD7E"/>
    <w:rsid w:val="23660A51"/>
    <w:rsid w:val="255E28CE"/>
    <w:rsid w:val="266EA187"/>
    <w:rsid w:val="292EBF51"/>
    <w:rsid w:val="2A0C0F5B"/>
    <w:rsid w:val="2CF32F64"/>
    <w:rsid w:val="2E391AFD"/>
    <w:rsid w:val="3232EC4E"/>
    <w:rsid w:val="36420600"/>
    <w:rsid w:val="369F789E"/>
    <w:rsid w:val="3AB638FB"/>
    <w:rsid w:val="3CE7DECA"/>
    <w:rsid w:val="3D391C73"/>
    <w:rsid w:val="3F2BCB88"/>
    <w:rsid w:val="3FB2D596"/>
    <w:rsid w:val="446C6402"/>
    <w:rsid w:val="462BD364"/>
    <w:rsid w:val="4DB3FBC0"/>
    <w:rsid w:val="51865D64"/>
    <w:rsid w:val="52805E26"/>
    <w:rsid w:val="54C0C5B4"/>
    <w:rsid w:val="55B98A16"/>
    <w:rsid w:val="5C0C3C48"/>
    <w:rsid w:val="622DEA6F"/>
    <w:rsid w:val="647B2B65"/>
    <w:rsid w:val="64A50C2F"/>
    <w:rsid w:val="6536FB5B"/>
    <w:rsid w:val="67AFD77C"/>
    <w:rsid w:val="6A03055A"/>
    <w:rsid w:val="6B2CF8ED"/>
    <w:rsid w:val="6BAAE15C"/>
    <w:rsid w:val="6F45CF10"/>
    <w:rsid w:val="6F744F7F"/>
    <w:rsid w:val="708A804F"/>
    <w:rsid w:val="74CF5304"/>
    <w:rsid w:val="77B086AA"/>
    <w:rsid w:val="7B6BCF15"/>
    <w:rsid w:val="7B8B690C"/>
    <w:rsid w:val="7E07913E"/>
    <w:rsid w:val="7E3FFA0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F4CC7"/>
    <w:pPr>
      <w:spacing w:after="120" w:line="288" w:lineRule="auto"/>
    </w:pPr>
    <w:rPr>
      <w:sz w:val="24"/>
      <w:szCs w:val="24"/>
    </w:rPr>
  </w:style>
  <w:style w:type="paragraph" w:styleId="Rubrik1">
    <w:name w:val="heading 1"/>
    <w:aliases w:val="Rubrik VGR"/>
    <w:next w:val="Normal"/>
    <w:link w:val="Rubrik1Char"/>
    <w:qFormat/>
    <w:rsid w:val="00CB7F2D"/>
    <w:pPr>
      <w:keepNext/>
      <w:spacing w:after="240" w:line="288" w:lineRule="auto"/>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4F6DBB"/>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3D6756"/>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CB7F2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955639"/>
    <w:pPr>
      <w:numPr>
        <w:numId w:val="15"/>
      </w:numPr>
      <w:ind w:left="720"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55639"/>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C500E"/>
    <w:pPr>
      <w:tabs>
        <w:tab w:val="right" w:leader="dot" w:pos="10132"/>
      </w:tabs>
      <w:ind w:left="567" w:right="275"/>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955639"/>
    <w:pPr>
      <w:numPr>
        <w:numId w:val="16"/>
      </w:numPr>
      <w:ind w:left="720"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5218AA"/>
    <w:rPr>
      <w:rFonts w:asciiTheme="minorHAnsi" w:hAnsiTheme="minorHAnsi" w:eastAsiaTheme="minorEastAsia"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character" w:styleId="Rubrik7Char" w:customStyle="1">
    <w:name w:val="Rubrik 7 Char"/>
    <w:basedOn w:val="Standardstycketeckensnitt"/>
    <w:link w:val="Rubrik7"/>
    <w:uiPriority w:val="9"/>
    <w:semiHidden/>
    <w:rsid w:val="004F6DBB"/>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3D6756"/>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3D6756"/>
    <w:pPr>
      <w:spacing w:after="160"/>
      <w:ind w:left="2676"/>
    </w:pPr>
    <w:rPr>
      <w:sz w:val="24"/>
    </w:rPr>
  </w:style>
  <w:style w:type="character" w:styleId="BrdtextChar" w:customStyle="1">
    <w:name w:val="Brödtext Char"/>
    <w:aliases w:val="(=Löpande text) Char"/>
    <w:basedOn w:val="Standardstycketeckensnitt"/>
    <w:link w:val="Brdtext"/>
    <w:rsid w:val="003D6756"/>
    <w:rPr>
      <w:sz w:val="24"/>
    </w:rPr>
  </w:style>
  <w:style w:type="paragraph" w:styleId="Tabell" w:customStyle="1">
    <w:name w:val="Tabell"/>
    <w:link w:val="TabellChar"/>
    <w:qFormat/>
    <w:rsid w:val="00B80F13"/>
    <w:pPr>
      <w:spacing w:line="288" w:lineRule="auto"/>
      <w:ind w:right="-142"/>
    </w:pPr>
    <w:rPr>
      <w:sz w:val="24"/>
      <w:szCs w:val="24"/>
    </w:rPr>
  </w:style>
  <w:style w:type="character" w:styleId="TabellChar" w:customStyle="1">
    <w:name w:val="Tabell Char"/>
    <w:basedOn w:val="Standardstycketeckensnitt"/>
    <w:link w:val="Tabell"/>
    <w:rsid w:val="00B80F1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Muskuloskleratalt ultraljud inom reumatologi</dc:title>
  <dc:subject/>
  <dc:creator/>
  <keywords/>
  <lastModifiedBy>Magnus Hallström</lastModifiedBy>
  <revision>8</revision>
  <dcterms:created xsi:type="dcterms:W3CDTF">2026-05-28T07:27:00.0000000Z</dcterms:created>
  <dcterms:modified xsi:type="dcterms:W3CDTF">2026-05-28T07:33:26.0000000Z</dcterms:modified>
</coreProperties>
</file>