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13D026" w14:textId="77777777" w:rsidR="0071725E" w:rsidRDefault="0071725E" w:rsidP="00B825E9">
      <w:pPr>
        <w:pStyle w:val="Rubrik2"/>
        <w:ind w:right="-2"/>
        <w:sectPr w:rsidR="0071725E" w:rsidSect="0071725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C3BDCEB" w14:textId="6577FF4D" w:rsidR="00C37C0A" w:rsidRDefault="00C37C0A" w:rsidP="00C37C0A">
      <w:pPr>
        <w:pStyle w:val="Rubrik1"/>
        <w:rPr>
          <w:bdr w:val="none" w:sz="0" w:space="0" w:color="auto" w:frame="1"/>
        </w:rPr>
      </w:pPr>
      <w:bookmarkStart w:id="1" w:name="_Toc118731645"/>
      <w:r>
        <w:rPr>
          <w:bdr w:val="none" w:sz="0" w:space="0" w:color="auto" w:frame="1"/>
        </w:rPr>
        <w:t>Knä – Knäledsprotes - FYS</w:t>
      </w:r>
      <w:bookmarkEnd w:id="1"/>
    </w:p>
    <w:p w14:paraId="3DA3436F" w14:textId="540F2D46" w:rsidR="005B1CD9" w:rsidRDefault="00C37C0A" w:rsidP="00C37C0A">
      <w:pPr>
        <w:pStyle w:val="Rubrik2"/>
      </w:pPr>
      <w:bookmarkStart w:id="2" w:name="_Toc118731646"/>
      <w:r>
        <w:rPr>
          <w:bdr w:val="none" w:sz="0" w:space="0" w:color="auto" w:frame="1"/>
        </w:rPr>
        <w:t>Förändringar sedan föregående</w:t>
      </w:r>
      <w:r w:rsidR="00DE24FF">
        <w:rPr>
          <w:bdr w:val="none" w:sz="0" w:space="0" w:color="auto" w:frame="1"/>
        </w:rPr>
        <w:t xml:space="preserve"> </w:t>
      </w:r>
      <w:r w:rsidR="005B1CD9" w:rsidRPr="005B1CD9">
        <w:rPr>
          <w:bdr w:val="none" w:sz="0" w:space="0" w:color="auto" w:frame="1"/>
        </w:rPr>
        <w:t>version</w:t>
      </w:r>
      <w:bookmarkEnd w:id="2"/>
      <w:r w:rsidR="005B1CD9" w:rsidRPr="005B1CD9">
        <w:rPr>
          <w:bdr w:val="none" w:sz="0" w:space="0" w:color="auto" w:frame="1"/>
        </w:rPr>
        <w:t> </w:t>
      </w:r>
    </w:p>
    <w:p w14:paraId="72CAE941" w14:textId="2D7AA81F" w:rsidR="2AEFA88F" w:rsidRDefault="2AEFA88F" w:rsidP="33F4382B">
      <w:r>
        <w:t xml:space="preserve">Inga </w:t>
      </w:r>
      <w:r w:rsidR="64D83A30">
        <w:t>för</w:t>
      </w:r>
      <w:r>
        <w:t>ändringar sedan föregående version.</w:t>
      </w:r>
    </w:p>
    <w:p w14:paraId="3F24FDAC" w14:textId="12129495" w:rsidR="0071725E" w:rsidRPr="0071725E" w:rsidRDefault="00827E6A" w:rsidP="00DE24FF">
      <w:pPr>
        <w:pStyle w:val="Rubrik2"/>
      </w:pPr>
      <w:bookmarkStart w:id="3" w:name="_Toc118731647"/>
      <w:r>
        <w:t>Avgränsningar</w:t>
      </w:r>
      <w:bookmarkEnd w:id="3"/>
    </w:p>
    <w:p w14:paraId="5A759E28" w14:textId="61FDC501" w:rsidR="0071725E" w:rsidRDefault="0071725E" w:rsidP="008E6E95">
      <w:r w:rsidRPr="00827E6A">
        <w:t>Samtliga fysioterapeuter och läkare inom Sahlgrenska Universitetssjukhuset som ansvarar för rehabilitering av patienter som är kirurgiskt behandlade med knäledsprotes inom Verksamhet Ortopedi, Sahlgrenska Universitetssjukhuset.</w:t>
      </w:r>
    </w:p>
    <w:p w14:paraId="2C48A0EA" w14:textId="3F10C6A1" w:rsidR="00B13248" w:rsidRDefault="006E3940" w:rsidP="00B13248">
      <w:pPr>
        <w:pStyle w:val="Rubrik1"/>
        <w:rPr>
          <w:rFonts w:asciiTheme="minorHAnsi" w:eastAsiaTheme="minorEastAsia" w:hAnsiTheme="minorHAnsi" w:cstheme="minorBidi"/>
          <w:noProof/>
          <w:sz w:val="22"/>
          <w:szCs w:val="22"/>
        </w:rPr>
      </w:pPr>
      <w:bookmarkStart w:id="4" w:name="_Toc118731648"/>
      <w:r>
        <w:t>Innehållsförteckning</w:t>
      </w:r>
      <w:bookmarkEnd w:id="4"/>
      <w:r w:rsidR="00B13248">
        <w:fldChar w:fldCharType="begin"/>
      </w:r>
      <w:r w:rsidR="00B13248">
        <w:instrText xml:space="preserve"> TOC \o "1-3" \h \z \u </w:instrText>
      </w:r>
      <w:r w:rsidR="00B13248">
        <w:fldChar w:fldCharType="separate"/>
      </w:r>
    </w:p>
    <w:p w14:paraId="7951F650" w14:textId="7D29043F" w:rsidR="00B13248" w:rsidRDefault="00B13248" w:rsidP="00B825E9">
      <w:pPr>
        <w:pStyle w:val="Innehll2"/>
        <w:rPr>
          <w:rFonts w:asciiTheme="minorHAnsi" w:eastAsiaTheme="minorEastAsia" w:hAnsiTheme="minorHAnsi" w:cstheme="minorBidi"/>
          <w:noProof/>
          <w:sz w:val="22"/>
          <w:szCs w:val="22"/>
        </w:rPr>
      </w:pPr>
      <w:hyperlink w:anchor="_Toc118731646" w:history="1">
        <w:r w:rsidRPr="00EE4BA0">
          <w:rPr>
            <w:rStyle w:val="Hyperlnk"/>
            <w:rFonts w:eastAsia="MS Gothic"/>
            <w:noProof/>
            <w:bdr w:val="none" w:sz="0" w:space="0" w:color="auto" w:frame="1"/>
          </w:rPr>
          <w:t>Förändringar sedan föregående version</w:t>
        </w:r>
        <w:r>
          <w:rPr>
            <w:noProof/>
            <w:webHidden/>
          </w:rPr>
          <w:tab/>
        </w:r>
        <w:r>
          <w:rPr>
            <w:noProof/>
            <w:webHidden/>
          </w:rPr>
          <w:fldChar w:fldCharType="begin"/>
        </w:r>
        <w:r>
          <w:rPr>
            <w:noProof/>
            <w:webHidden/>
          </w:rPr>
          <w:instrText xml:space="preserve"> PAGEREF _Toc118731646 \h </w:instrText>
        </w:r>
        <w:r>
          <w:rPr>
            <w:noProof/>
            <w:webHidden/>
          </w:rPr>
        </w:r>
        <w:r>
          <w:rPr>
            <w:noProof/>
            <w:webHidden/>
          </w:rPr>
          <w:fldChar w:fldCharType="separate"/>
        </w:r>
        <w:r>
          <w:rPr>
            <w:noProof/>
            <w:webHidden/>
          </w:rPr>
          <w:t>1</w:t>
        </w:r>
        <w:r>
          <w:rPr>
            <w:noProof/>
            <w:webHidden/>
          </w:rPr>
          <w:fldChar w:fldCharType="end"/>
        </w:r>
      </w:hyperlink>
    </w:p>
    <w:p w14:paraId="58635BF0" w14:textId="502B144C" w:rsidR="00B13248" w:rsidRDefault="00B13248" w:rsidP="00B825E9">
      <w:pPr>
        <w:pStyle w:val="Innehll2"/>
        <w:rPr>
          <w:rFonts w:asciiTheme="minorHAnsi" w:eastAsiaTheme="minorEastAsia" w:hAnsiTheme="minorHAnsi" w:cstheme="minorBidi"/>
          <w:noProof/>
          <w:sz w:val="22"/>
          <w:szCs w:val="22"/>
        </w:rPr>
      </w:pPr>
      <w:hyperlink w:anchor="_Toc118731647" w:history="1">
        <w:r w:rsidRPr="00EE4BA0">
          <w:rPr>
            <w:rStyle w:val="Hyperlnk"/>
            <w:rFonts w:eastAsia="MS Gothic"/>
            <w:noProof/>
          </w:rPr>
          <w:t>Avgränsningar</w:t>
        </w:r>
        <w:r>
          <w:rPr>
            <w:noProof/>
            <w:webHidden/>
          </w:rPr>
          <w:tab/>
        </w:r>
        <w:r>
          <w:rPr>
            <w:noProof/>
            <w:webHidden/>
          </w:rPr>
          <w:fldChar w:fldCharType="begin"/>
        </w:r>
        <w:r>
          <w:rPr>
            <w:noProof/>
            <w:webHidden/>
          </w:rPr>
          <w:instrText xml:space="preserve"> PAGEREF _Toc118731647 \h </w:instrText>
        </w:r>
        <w:r>
          <w:rPr>
            <w:noProof/>
            <w:webHidden/>
          </w:rPr>
        </w:r>
        <w:r>
          <w:rPr>
            <w:noProof/>
            <w:webHidden/>
          </w:rPr>
          <w:fldChar w:fldCharType="separate"/>
        </w:r>
        <w:r>
          <w:rPr>
            <w:noProof/>
            <w:webHidden/>
          </w:rPr>
          <w:t>1</w:t>
        </w:r>
        <w:r>
          <w:rPr>
            <w:noProof/>
            <w:webHidden/>
          </w:rPr>
          <w:fldChar w:fldCharType="end"/>
        </w:r>
      </w:hyperlink>
    </w:p>
    <w:p w14:paraId="626E2247" w14:textId="09F3A899" w:rsidR="00B13248" w:rsidRDefault="00B13248" w:rsidP="00B825E9">
      <w:pPr>
        <w:pStyle w:val="Innehll2"/>
        <w:rPr>
          <w:rFonts w:asciiTheme="minorHAnsi" w:eastAsiaTheme="minorEastAsia" w:hAnsiTheme="minorHAnsi" w:cstheme="minorBidi"/>
          <w:noProof/>
          <w:sz w:val="22"/>
          <w:szCs w:val="22"/>
        </w:rPr>
      </w:pPr>
      <w:hyperlink w:anchor="_Toc118731649" w:history="1">
        <w:r w:rsidRPr="00EE4BA0">
          <w:rPr>
            <w:rStyle w:val="Hyperlnk"/>
            <w:rFonts w:eastAsia="MS Gothic"/>
            <w:noProof/>
          </w:rPr>
          <w:t>Syfte</w:t>
        </w:r>
        <w:r>
          <w:rPr>
            <w:noProof/>
            <w:webHidden/>
          </w:rPr>
          <w:tab/>
        </w:r>
        <w:r>
          <w:rPr>
            <w:noProof/>
            <w:webHidden/>
          </w:rPr>
          <w:fldChar w:fldCharType="begin"/>
        </w:r>
        <w:r>
          <w:rPr>
            <w:noProof/>
            <w:webHidden/>
          </w:rPr>
          <w:instrText xml:space="preserve"> PAGEREF _Toc118731649 \h </w:instrText>
        </w:r>
        <w:r>
          <w:rPr>
            <w:noProof/>
            <w:webHidden/>
          </w:rPr>
        </w:r>
        <w:r>
          <w:rPr>
            <w:noProof/>
            <w:webHidden/>
          </w:rPr>
          <w:fldChar w:fldCharType="separate"/>
        </w:r>
        <w:r>
          <w:rPr>
            <w:noProof/>
            <w:webHidden/>
          </w:rPr>
          <w:t>2</w:t>
        </w:r>
        <w:r>
          <w:rPr>
            <w:noProof/>
            <w:webHidden/>
          </w:rPr>
          <w:fldChar w:fldCharType="end"/>
        </w:r>
      </w:hyperlink>
    </w:p>
    <w:p w14:paraId="3625F5E7" w14:textId="4CD4656A" w:rsidR="00B13248" w:rsidRDefault="00B13248" w:rsidP="00B825E9">
      <w:pPr>
        <w:pStyle w:val="Innehll2"/>
        <w:rPr>
          <w:rFonts w:asciiTheme="minorHAnsi" w:eastAsiaTheme="minorEastAsia" w:hAnsiTheme="minorHAnsi" w:cstheme="minorBidi"/>
          <w:noProof/>
          <w:sz w:val="22"/>
          <w:szCs w:val="22"/>
        </w:rPr>
      </w:pPr>
      <w:hyperlink w:anchor="_Toc118731650" w:history="1">
        <w:r w:rsidRPr="00EE4BA0">
          <w:rPr>
            <w:rStyle w:val="Hyperlnk"/>
            <w:rFonts w:eastAsia="MS Gothic"/>
            <w:noProof/>
          </w:rPr>
          <w:t>Bakgrund</w:t>
        </w:r>
        <w:r>
          <w:rPr>
            <w:noProof/>
            <w:webHidden/>
          </w:rPr>
          <w:tab/>
        </w:r>
        <w:r>
          <w:rPr>
            <w:noProof/>
            <w:webHidden/>
          </w:rPr>
          <w:fldChar w:fldCharType="begin"/>
        </w:r>
        <w:r>
          <w:rPr>
            <w:noProof/>
            <w:webHidden/>
          </w:rPr>
          <w:instrText xml:space="preserve"> PAGEREF _Toc118731650 \h </w:instrText>
        </w:r>
        <w:r>
          <w:rPr>
            <w:noProof/>
            <w:webHidden/>
          </w:rPr>
        </w:r>
        <w:r>
          <w:rPr>
            <w:noProof/>
            <w:webHidden/>
          </w:rPr>
          <w:fldChar w:fldCharType="separate"/>
        </w:r>
        <w:r>
          <w:rPr>
            <w:noProof/>
            <w:webHidden/>
          </w:rPr>
          <w:t>2</w:t>
        </w:r>
        <w:r>
          <w:rPr>
            <w:noProof/>
            <w:webHidden/>
          </w:rPr>
          <w:fldChar w:fldCharType="end"/>
        </w:r>
      </w:hyperlink>
    </w:p>
    <w:p w14:paraId="69577F46" w14:textId="1BA0EA35" w:rsidR="00B13248" w:rsidRDefault="00B13248" w:rsidP="00B825E9">
      <w:pPr>
        <w:pStyle w:val="Innehll2"/>
        <w:rPr>
          <w:rFonts w:asciiTheme="minorHAnsi" w:eastAsiaTheme="minorEastAsia" w:hAnsiTheme="minorHAnsi" w:cstheme="minorBidi"/>
          <w:noProof/>
          <w:sz w:val="22"/>
          <w:szCs w:val="22"/>
        </w:rPr>
      </w:pPr>
      <w:hyperlink w:anchor="_Toc118731651" w:history="1">
        <w:r w:rsidRPr="00EE4BA0">
          <w:rPr>
            <w:rStyle w:val="Hyperlnk"/>
            <w:rFonts w:eastAsia="MS Gothic"/>
            <w:noProof/>
          </w:rPr>
          <w:t>Målsättning</w:t>
        </w:r>
        <w:r>
          <w:rPr>
            <w:noProof/>
            <w:webHidden/>
          </w:rPr>
          <w:tab/>
        </w:r>
        <w:r>
          <w:rPr>
            <w:noProof/>
            <w:webHidden/>
          </w:rPr>
          <w:fldChar w:fldCharType="begin"/>
        </w:r>
        <w:r>
          <w:rPr>
            <w:noProof/>
            <w:webHidden/>
          </w:rPr>
          <w:instrText xml:space="preserve"> PAGEREF _Toc118731651 \h </w:instrText>
        </w:r>
        <w:r>
          <w:rPr>
            <w:noProof/>
            <w:webHidden/>
          </w:rPr>
        </w:r>
        <w:r>
          <w:rPr>
            <w:noProof/>
            <w:webHidden/>
          </w:rPr>
          <w:fldChar w:fldCharType="separate"/>
        </w:r>
        <w:r>
          <w:rPr>
            <w:noProof/>
            <w:webHidden/>
          </w:rPr>
          <w:t>2</w:t>
        </w:r>
        <w:r>
          <w:rPr>
            <w:noProof/>
            <w:webHidden/>
          </w:rPr>
          <w:fldChar w:fldCharType="end"/>
        </w:r>
      </w:hyperlink>
    </w:p>
    <w:p w14:paraId="5CBA90E5" w14:textId="5CA60393" w:rsidR="00B13248" w:rsidRDefault="00B13248" w:rsidP="00B825E9">
      <w:pPr>
        <w:pStyle w:val="Innehll2"/>
        <w:rPr>
          <w:rFonts w:asciiTheme="minorHAnsi" w:eastAsiaTheme="minorEastAsia" w:hAnsiTheme="minorHAnsi" w:cstheme="minorBidi"/>
          <w:noProof/>
          <w:sz w:val="22"/>
          <w:szCs w:val="22"/>
        </w:rPr>
      </w:pPr>
      <w:hyperlink w:anchor="_Toc118731652" w:history="1">
        <w:r w:rsidRPr="00EE4BA0">
          <w:rPr>
            <w:rStyle w:val="Hyperlnk"/>
            <w:rFonts w:eastAsia="MS Gothic"/>
            <w:noProof/>
          </w:rPr>
          <w:t>Restriktioner</w:t>
        </w:r>
        <w:r>
          <w:rPr>
            <w:noProof/>
            <w:webHidden/>
          </w:rPr>
          <w:tab/>
        </w:r>
        <w:r>
          <w:rPr>
            <w:noProof/>
            <w:webHidden/>
          </w:rPr>
          <w:fldChar w:fldCharType="begin"/>
        </w:r>
        <w:r>
          <w:rPr>
            <w:noProof/>
            <w:webHidden/>
          </w:rPr>
          <w:instrText xml:space="preserve"> PAGEREF _Toc118731652 \h </w:instrText>
        </w:r>
        <w:r>
          <w:rPr>
            <w:noProof/>
            <w:webHidden/>
          </w:rPr>
        </w:r>
        <w:r>
          <w:rPr>
            <w:noProof/>
            <w:webHidden/>
          </w:rPr>
          <w:fldChar w:fldCharType="separate"/>
        </w:r>
        <w:r>
          <w:rPr>
            <w:noProof/>
            <w:webHidden/>
          </w:rPr>
          <w:t>2</w:t>
        </w:r>
        <w:r>
          <w:rPr>
            <w:noProof/>
            <w:webHidden/>
          </w:rPr>
          <w:fldChar w:fldCharType="end"/>
        </w:r>
      </w:hyperlink>
    </w:p>
    <w:p w14:paraId="7C5593AE" w14:textId="061EC297" w:rsidR="00B13248" w:rsidRDefault="00B13248" w:rsidP="00B825E9">
      <w:pPr>
        <w:pStyle w:val="Innehll2"/>
        <w:rPr>
          <w:rFonts w:asciiTheme="minorHAnsi" w:eastAsiaTheme="minorEastAsia" w:hAnsiTheme="minorHAnsi" w:cstheme="minorBidi"/>
          <w:noProof/>
          <w:sz w:val="22"/>
          <w:szCs w:val="22"/>
        </w:rPr>
      </w:pPr>
      <w:hyperlink w:anchor="_Toc118731653" w:history="1">
        <w:r w:rsidRPr="00EE4BA0">
          <w:rPr>
            <w:rStyle w:val="Hyperlnk"/>
            <w:rFonts w:eastAsia="MS Gothic"/>
            <w:noProof/>
          </w:rPr>
          <w:t>Viktigt att tänka på</w:t>
        </w:r>
        <w:r>
          <w:rPr>
            <w:noProof/>
            <w:webHidden/>
          </w:rPr>
          <w:tab/>
        </w:r>
        <w:r>
          <w:rPr>
            <w:noProof/>
            <w:webHidden/>
          </w:rPr>
          <w:fldChar w:fldCharType="begin"/>
        </w:r>
        <w:r>
          <w:rPr>
            <w:noProof/>
            <w:webHidden/>
          </w:rPr>
          <w:instrText xml:space="preserve"> PAGEREF _Toc118731653 \h </w:instrText>
        </w:r>
        <w:r>
          <w:rPr>
            <w:noProof/>
            <w:webHidden/>
          </w:rPr>
        </w:r>
        <w:r>
          <w:rPr>
            <w:noProof/>
            <w:webHidden/>
          </w:rPr>
          <w:fldChar w:fldCharType="separate"/>
        </w:r>
        <w:r>
          <w:rPr>
            <w:noProof/>
            <w:webHidden/>
          </w:rPr>
          <w:t>3</w:t>
        </w:r>
        <w:r>
          <w:rPr>
            <w:noProof/>
            <w:webHidden/>
          </w:rPr>
          <w:fldChar w:fldCharType="end"/>
        </w:r>
      </w:hyperlink>
    </w:p>
    <w:p w14:paraId="7A0F6907" w14:textId="4C8E5B49" w:rsidR="00B13248" w:rsidRDefault="00B13248" w:rsidP="00B825E9">
      <w:pPr>
        <w:pStyle w:val="Innehll2"/>
        <w:rPr>
          <w:rFonts w:asciiTheme="minorHAnsi" w:eastAsiaTheme="minorEastAsia" w:hAnsiTheme="minorHAnsi" w:cstheme="minorBidi"/>
          <w:noProof/>
          <w:sz w:val="22"/>
          <w:szCs w:val="22"/>
        </w:rPr>
      </w:pPr>
      <w:hyperlink w:anchor="_Toc118731654" w:history="1">
        <w:r w:rsidRPr="00EE4BA0">
          <w:rPr>
            <w:rStyle w:val="Hyperlnk"/>
            <w:rFonts w:eastAsia="MS Gothic"/>
            <w:noProof/>
          </w:rPr>
          <w:t>Bedömning</w:t>
        </w:r>
        <w:r>
          <w:rPr>
            <w:noProof/>
            <w:webHidden/>
          </w:rPr>
          <w:tab/>
        </w:r>
        <w:r>
          <w:rPr>
            <w:noProof/>
            <w:webHidden/>
          </w:rPr>
          <w:fldChar w:fldCharType="begin"/>
        </w:r>
        <w:r>
          <w:rPr>
            <w:noProof/>
            <w:webHidden/>
          </w:rPr>
          <w:instrText xml:space="preserve"> PAGEREF _Toc118731654 \h </w:instrText>
        </w:r>
        <w:r>
          <w:rPr>
            <w:noProof/>
            <w:webHidden/>
          </w:rPr>
        </w:r>
        <w:r>
          <w:rPr>
            <w:noProof/>
            <w:webHidden/>
          </w:rPr>
          <w:fldChar w:fldCharType="separate"/>
        </w:r>
        <w:r>
          <w:rPr>
            <w:noProof/>
            <w:webHidden/>
          </w:rPr>
          <w:t>4</w:t>
        </w:r>
        <w:r>
          <w:rPr>
            <w:noProof/>
            <w:webHidden/>
          </w:rPr>
          <w:fldChar w:fldCharType="end"/>
        </w:r>
      </w:hyperlink>
    </w:p>
    <w:p w14:paraId="3C3D2442" w14:textId="4FB05A04" w:rsidR="00B13248" w:rsidRDefault="00B13248" w:rsidP="00B825E9">
      <w:pPr>
        <w:pStyle w:val="Innehll2"/>
        <w:rPr>
          <w:rFonts w:asciiTheme="minorHAnsi" w:eastAsiaTheme="minorEastAsia" w:hAnsiTheme="minorHAnsi" w:cstheme="minorBidi"/>
          <w:noProof/>
          <w:sz w:val="22"/>
          <w:szCs w:val="22"/>
        </w:rPr>
      </w:pPr>
      <w:hyperlink w:anchor="_Toc118731655" w:history="1">
        <w:r w:rsidRPr="00EE4BA0">
          <w:rPr>
            <w:rStyle w:val="Hyperlnk"/>
            <w:rFonts w:eastAsia="MS Gothic"/>
            <w:noProof/>
          </w:rPr>
          <w:t>Utförande/Fysioterapeutisk åtgärd</w:t>
        </w:r>
        <w:r>
          <w:rPr>
            <w:noProof/>
            <w:webHidden/>
          </w:rPr>
          <w:tab/>
        </w:r>
        <w:r>
          <w:rPr>
            <w:noProof/>
            <w:webHidden/>
          </w:rPr>
          <w:fldChar w:fldCharType="begin"/>
        </w:r>
        <w:r>
          <w:rPr>
            <w:noProof/>
            <w:webHidden/>
          </w:rPr>
          <w:instrText xml:space="preserve"> PAGEREF _Toc118731655 \h </w:instrText>
        </w:r>
        <w:r>
          <w:rPr>
            <w:noProof/>
            <w:webHidden/>
          </w:rPr>
        </w:r>
        <w:r>
          <w:rPr>
            <w:noProof/>
            <w:webHidden/>
          </w:rPr>
          <w:fldChar w:fldCharType="separate"/>
        </w:r>
        <w:r>
          <w:rPr>
            <w:noProof/>
            <w:webHidden/>
          </w:rPr>
          <w:t>4</w:t>
        </w:r>
        <w:r>
          <w:rPr>
            <w:noProof/>
            <w:webHidden/>
          </w:rPr>
          <w:fldChar w:fldCharType="end"/>
        </w:r>
      </w:hyperlink>
    </w:p>
    <w:p w14:paraId="10A4D56A" w14:textId="5767C28A" w:rsidR="00B13248" w:rsidRDefault="00B13248" w:rsidP="00B825E9">
      <w:pPr>
        <w:pStyle w:val="Innehll2"/>
        <w:rPr>
          <w:rFonts w:asciiTheme="minorHAnsi" w:eastAsiaTheme="minorEastAsia" w:hAnsiTheme="minorHAnsi" w:cstheme="minorBidi"/>
          <w:noProof/>
          <w:sz w:val="22"/>
          <w:szCs w:val="22"/>
        </w:rPr>
      </w:pPr>
      <w:hyperlink w:anchor="_Toc118731656" w:history="1">
        <w:r w:rsidRPr="00EE4BA0">
          <w:rPr>
            <w:rStyle w:val="Hyperlnk"/>
            <w:rFonts w:eastAsia="MS Gothic"/>
            <w:noProof/>
          </w:rPr>
          <w:t>Relaterad information</w:t>
        </w:r>
        <w:r>
          <w:rPr>
            <w:noProof/>
            <w:webHidden/>
          </w:rPr>
          <w:tab/>
        </w:r>
        <w:r>
          <w:rPr>
            <w:noProof/>
            <w:webHidden/>
          </w:rPr>
          <w:fldChar w:fldCharType="begin"/>
        </w:r>
        <w:r>
          <w:rPr>
            <w:noProof/>
            <w:webHidden/>
          </w:rPr>
          <w:instrText xml:space="preserve"> PAGEREF _Toc118731656 \h </w:instrText>
        </w:r>
        <w:r>
          <w:rPr>
            <w:noProof/>
            <w:webHidden/>
          </w:rPr>
        </w:r>
        <w:r>
          <w:rPr>
            <w:noProof/>
            <w:webHidden/>
          </w:rPr>
          <w:fldChar w:fldCharType="separate"/>
        </w:r>
        <w:r>
          <w:rPr>
            <w:noProof/>
            <w:webHidden/>
          </w:rPr>
          <w:t>4</w:t>
        </w:r>
        <w:r>
          <w:rPr>
            <w:noProof/>
            <w:webHidden/>
          </w:rPr>
          <w:fldChar w:fldCharType="end"/>
        </w:r>
      </w:hyperlink>
    </w:p>
    <w:p w14:paraId="1E9C0A64" w14:textId="7E45342A" w:rsidR="00B13248" w:rsidRDefault="00B13248" w:rsidP="00B825E9">
      <w:pPr>
        <w:pStyle w:val="Innehll2"/>
        <w:rPr>
          <w:rFonts w:asciiTheme="minorHAnsi" w:eastAsiaTheme="minorEastAsia" w:hAnsiTheme="minorHAnsi" w:cstheme="minorBidi"/>
          <w:noProof/>
          <w:sz w:val="22"/>
          <w:szCs w:val="22"/>
        </w:rPr>
      </w:pPr>
      <w:hyperlink w:anchor="_Toc118731657" w:history="1">
        <w:r w:rsidRPr="00EE4BA0">
          <w:rPr>
            <w:rStyle w:val="Hyperlnk"/>
            <w:rFonts w:eastAsia="MS Gothic"/>
            <w:noProof/>
          </w:rPr>
          <w:t>Arbetsgrupp</w:t>
        </w:r>
        <w:r>
          <w:rPr>
            <w:noProof/>
            <w:webHidden/>
          </w:rPr>
          <w:tab/>
        </w:r>
        <w:r>
          <w:rPr>
            <w:noProof/>
            <w:webHidden/>
          </w:rPr>
          <w:fldChar w:fldCharType="begin"/>
        </w:r>
        <w:r>
          <w:rPr>
            <w:noProof/>
            <w:webHidden/>
          </w:rPr>
          <w:instrText xml:space="preserve"> PAGEREF _Toc118731657 \h </w:instrText>
        </w:r>
        <w:r>
          <w:rPr>
            <w:noProof/>
            <w:webHidden/>
          </w:rPr>
        </w:r>
        <w:r>
          <w:rPr>
            <w:noProof/>
            <w:webHidden/>
          </w:rPr>
          <w:fldChar w:fldCharType="separate"/>
        </w:r>
        <w:r>
          <w:rPr>
            <w:noProof/>
            <w:webHidden/>
          </w:rPr>
          <w:t>4</w:t>
        </w:r>
        <w:r>
          <w:rPr>
            <w:noProof/>
            <w:webHidden/>
          </w:rPr>
          <w:fldChar w:fldCharType="end"/>
        </w:r>
      </w:hyperlink>
    </w:p>
    <w:p w14:paraId="634771B9" w14:textId="1B48F0AB" w:rsidR="00B13248" w:rsidRDefault="00B13248" w:rsidP="00B825E9">
      <w:pPr>
        <w:pStyle w:val="Innehll2"/>
        <w:rPr>
          <w:rFonts w:asciiTheme="minorHAnsi" w:eastAsiaTheme="minorEastAsia" w:hAnsiTheme="minorHAnsi" w:cstheme="minorBidi"/>
          <w:noProof/>
          <w:sz w:val="22"/>
          <w:szCs w:val="22"/>
        </w:rPr>
      </w:pPr>
      <w:hyperlink w:anchor="_Toc118731658" w:history="1">
        <w:r w:rsidRPr="00EE4BA0">
          <w:rPr>
            <w:rStyle w:val="Hyperlnk"/>
            <w:rFonts w:eastAsia="MS Gothic"/>
            <w:noProof/>
          </w:rPr>
          <w:t>Källförteckning</w:t>
        </w:r>
        <w:r>
          <w:rPr>
            <w:noProof/>
            <w:webHidden/>
          </w:rPr>
          <w:tab/>
        </w:r>
        <w:r>
          <w:rPr>
            <w:noProof/>
            <w:webHidden/>
          </w:rPr>
          <w:fldChar w:fldCharType="begin"/>
        </w:r>
        <w:r>
          <w:rPr>
            <w:noProof/>
            <w:webHidden/>
          </w:rPr>
          <w:instrText xml:space="preserve"> PAGEREF _Toc118731658 \h </w:instrText>
        </w:r>
        <w:r>
          <w:rPr>
            <w:noProof/>
            <w:webHidden/>
          </w:rPr>
        </w:r>
        <w:r>
          <w:rPr>
            <w:noProof/>
            <w:webHidden/>
          </w:rPr>
          <w:fldChar w:fldCharType="separate"/>
        </w:r>
        <w:r>
          <w:rPr>
            <w:noProof/>
            <w:webHidden/>
          </w:rPr>
          <w:t>5</w:t>
        </w:r>
        <w:r>
          <w:rPr>
            <w:noProof/>
            <w:webHidden/>
          </w:rPr>
          <w:fldChar w:fldCharType="end"/>
        </w:r>
      </w:hyperlink>
    </w:p>
    <w:p w14:paraId="46E2A66A" w14:textId="5BA10960" w:rsidR="00B13248" w:rsidRDefault="00B13248" w:rsidP="00B825E9">
      <w:pPr>
        <w:pStyle w:val="Innehll2"/>
        <w:rPr>
          <w:rFonts w:asciiTheme="minorHAnsi" w:eastAsiaTheme="minorEastAsia" w:hAnsiTheme="minorHAnsi" w:cstheme="minorBidi"/>
          <w:noProof/>
          <w:sz w:val="22"/>
          <w:szCs w:val="22"/>
        </w:rPr>
      </w:pPr>
      <w:hyperlink w:anchor="_Toc118731659" w:history="1">
        <w:r w:rsidRPr="00EE4BA0">
          <w:rPr>
            <w:rStyle w:val="Hyperlnk"/>
            <w:rFonts w:eastAsia="MS Gothic"/>
            <w:noProof/>
          </w:rPr>
          <w:t>Fysioterapeutisk behandlingsplan efter operation med knäledsprotes</w:t>
        </w:r>
        <w:r>
          <w:rPr>
            <w:noProof/>
            <w:webHidden/>
          </w:rPr>
          <w:tab/>
        </w:r>
        <w:r>
          <w:rPr>
            <w:noProof/>
            <w:webHidden/>
          </w:rPr>
          <w:fldChar w:fldCharType="begin"/>
        </w:r>
        <w:r>
          <w:rPr>
            <w:noProof/>
            <w:webHidden/>
          </w:rPr>
          <w:instrText xml:space="preserve"> PAGEREF _Toc118731659 \h </w:instrText>
        </w:r>
        <w:r>
          <w:rPr>
            <w:noProof/>
            <w:webHidden/>
          </w:rPr>
        </w:r>
        <w:r>
          <w:rPr>
            <w:noProof/>
            <w:webHidden/>
          </w:rPr>
          <w:fldChar w:fldCharType="separate"/>
        </w:r>
        <w:r>
          <w:rPr>
            <w:noProof/>
            <w:webHidden/>
          </w:rPr>
          <w:t>7</w:t>
        </w:r>
        <w:r>
          <w:rPr>
            <w:noProof/>
            <w:webHidden/>
          </w:rPr>
          <w:fldChar w:fldCharType="end"/>
        </w:r>
      </w:hyperlink>
    </w:p>
    <w:p w14:paraId="6D415CB7" w14:textId="1B6D2289" w:rsidR="0071725E" w:rsidRPr="00F75EBE" w:rsidRDefault="00B13248" w:rsidP="00F75EBE">
      <w:pPr>
        <w:pStyle w:val="Rubrik2"/>
      </w:pPr>
      <w:r>
        <w:lastRenderedPageBreak/>
        <w:fldChar w:fldCharType="end"/>
      </w:r>
      <w:bookmarkStart w:id="5" w:name="_Toc118731649"/>
      <w:r w:rsidR="0071725E" w:rsidRPr="0071725E">
        <w:t>Syfte</w:t>
      </w:r>
      <w:bookmarkEnd w:id="5"/>
    </w:p>
    <w:p w14:paraId="22612E42" w14:textId="7E7F6CC3" w:rsidR="0071725E" w:rsidRPr="008E6E95" w:rsidRDefault="0071725E" w:rsidP="008E6E95">
      <w:r w:rsidRPr="0071725E">
        <w:t>Erbjuda likvärdigt fysioterapeutiskt omhändertagande för patienter som är kirurgiskt behandlade med knäledsprotes inom Verksamhet Ortopedi, Sahlgrenska Universitetssjukhuset.</w:t>
      </w:r>
    </w:p>
    <w:p w14:paraId="60CE7576" w14:textId="77777777" w:rsidR="0071725E" w:rsidRPr="0071725E" w:rsidRDefault="0071725E" w:rsidP="00142CE0">
      <w:pPr>
        <w:pStyle w:val="Rubrik2"/>
      </w:pPr>
      <w:bookmarkStart w:id="6" w:name="_Toc118731650"/>
      <w:r w:rsidRPr="0071725E">
        <w:t>Bakgrund</w:t>
      </w:r>
      <w:bookmarkEnd w:id="6"/>
    </w:p>
    <w:p w14:paraId="36FB75A7" w14:textId="3C7C96A7" w:rsidR="0071725E" w:rsidRPr="0071725E" w:rsidRDefault="0071725E" w:rsidP="008E6E95">
      <w:r w:rsidRPr="0071725E">
        <w:t xml:space="preserve">Denna rutin gäller för patienter som har opererats med primär knäledsprotes, halvprotes eller helprotes. Rutinen gäller även för patienter som har genomgått revisionsplastik. Indikationer på operation kan vara primär artros, sekundär artros eller </w:t>
      </w:r>
      <w:proofErr w:type="spellStart"/>
      <w:r w:rsidRPr="0071725E">
        <w:t>Reumatoid</w:t>
      </w:r>
      <w:proofErr w:type="spellEnd"/>
      <w:r w:rsidRPr="0071725E">
        <w:t xml:space="preserve"> artrit. </w:t>
      </w:r>
    </w:p>
    <w:p w14:paraId="61361AAE" w14:textId="35E3D24F" w:rsidR="0071725E" w:rsidRPr="0071725E" w:rsidRDefault="0071725E" w:rsidP="00142CE0">
      <w:r w:rsidRPr="0071725E">
        <w:t xml:space="preserve">En knäledsprotes ersätter ledytorna i knäleden. Protesen består av en </w:t>
      </w:r>
      <w:proofErr w:type="spellStart"/>
      <w:r w:rsidRPr="0071725E">
        <w:t>tibiakomponent</w:t>
      </w:r>
      <w:proofErr w:type="spellEnd"/>
      <w:r w:rsidRPr="0071725E">
        <w:t xml:space="preserve"> och en </w:t>
      </w:r>
      <w:proofErr w:type="spellStart"/>
      <w:r w:rsidRPr="0071725E">
        <w:t>femurkomponent</w:t>
      </w:r>
      <w:proofErr w:type="spellEnd"/>
      <w:r w:rsidRPr="0071725E">
        <w:t xml:space="preserve"> (ibland även patellakomponent) gjorda av metall och plast, vilka fixeras i benet med bencement. En knäledsprotesoperation är en smärtbehandling i första hand. De flesta som får en knäledsprotes upplever att smärtan minskar eller helt försvinner och att det blir lättare att röra sig. Resultatet efter operationen beror till stor del på patientens insatser vid rehabiliteringen.</w:t>
      </w:r>
    </w:p>
    <w:p w14:paraId="6C718BD9" w14:textId="77777777" w:rsidR="0071725E" w:rsidRPr="0071725E" w:rsidRDefault="0071725E" w:rsidP="006E3940">
      <w:pPr>
        <w:pStyle w:val="Rubrik2"/>
        <w:ind w:left="0" w:firstLine="992"/>
      </w:pPr>
      <w:bookmarkStart w:id="7" w:name="_Toc118731651"/>
      <w:r w:rsidRPr="0071725E">
        <w:t>Målsättning</w:t>
      </w:r>
      <w:bookmarkEnd w:id="7"/>
    </w:p>
    <w:p w14:paraId="2CE69EAC" w14:textId="0E04789F" w:rsidR="0071725E" w:rsidRPr="0071725E" w:rsidRDefault="0071725E" w:rsidP="006E3940">
      <w:r w:rsidRPr="0071725E">
        <w:t>Fri från smärta och värk</w:t>
      </w:r>
      <w:r w:rsidR="006E3940">
        <w:br/>
      </w:r>
      <w:r w:rsidRPr="0071725E">
        <w:t>Funktionell rörlighet och styrka i vardagsaktiviteter</w:t>
      </w:r>
      <w:r w:rsidR="006E3940">
        <w:br/>
      </w:r>
      <w:r w:rsidRPr="0071725E">
        <w:t>Ostörd sömn</w:t>
      </w:r>
    </w:p>
    <w:p w14:paraId="14A2E8FD" w14:textId="77777777" w:rsidR="0071725E" w:rsidRPr="0071725E" w:rsidRDefault="0071725E" w:rsidP="006E3940">
      <w:pPr>
        <w:pStyle w:val="Rubrik2"/>
        <w:ind w:left="0" w:firstLine="992"/>
      </w:pPr>
      <w:bookmarkStart w:id="8" w:name="_Toc118731652"/>
      <w:r w:rsidRPr="0071725E">
        <w:t>Restriktioner</w:t>
      </w:r>
      <w:bookmarkEnd w:id="8"/>
    </w:p>
    <w:p w14:paraId="13AEB99A" w14:textId="67DCA06E" w:rsidR="0071725E" w:rsidRPr="0071725E" w:rsidRDefault="0071725E" w:rsidP="006E3940">
      <w:r w:rsidRPr="0071725E">
        <w:t>Det finns normalt inga restriktioner vad gäller belastning vid gång eller vid rörelseträning. Kryckor, eller annat gånghjälpmedel, bör användas bilateralt under minst 3 veckor. Gånghjälpmedel kan därefter avvecklas successivt tills god gångkvalité utan hälta uppnås. Gång utan hjälpmedel brukar vanligtvis uppnås efter ca sex veckor. Gånghjälpmedel avvecklas i samråd med behandlande fysioterapeut.</w:t>
      </w:r>
    </w:p>
    <w:p w14:paraId="419B3F33" w14:textId="4E20994F" w:rsidR="0071725E" w:rsidRPr="006E3940" w:rsidRDefault="0071725E" w:rsidP="006E3940">
      <w:r w:rsidRPr="0071725E">
        <w:t>Eventuella ytterligare restriktioner anges av operatören.</w:t>
      </w:r>
    </w:p>
    <w:p w14:paraId="7BD45214" w14:textId="77777777" w:rsidR="0071725E" w:rsidRPr="0071725E" w:rsidRDefault="0071725E" w:rsidP="00142CE0">
      <w:pPr>
        <w:pStyle w:val="Rubrik2"/>
      </w:pPr>
      <w:bookmarkStart w:id="9" w:name="_Toc118731653"/>
      <w:r w:rsidRPr="0071725E">
        <w:t>Viktigt att tänka på</w:t>
      </w:r>
      <w:bookmarkEnd w:id="9"/>
      <w:r w:rsidRPr="0071725E">
        <w:t xml:space="preserve"> </w:t>
      </w:r>
    </w:p>
    <w:p w14:paraId="1B5DBF35" w14:textId="77777777" w:rsidR="0071725E" w:rsidRPr="0071725E" w:rsidRDefault="0071725E" w:rsidP="00142CE0">
      <w:pPr>
        <w:pStyle w:val="Liststycke"/>
        <w:numPr>
          <w:ilvl w:val="0"/>
          <w:numId w:val="28"/>
        </w:numPr>
      </w:pPr>
      <w:r w:rsidRPr="0071725E">
        <w:t>Smärta är mycket vanligt postoperativt. Behandling med is i perioder om 20 min kan minska på smärta och kompletterar annan smärtlindring.</w:t>
      </w:r>
    </w:p>
    <w:p w14:paraId="767D0421" w14:textId="77777777" w:rsidR="0071725E" w:rsidRPr="0071725E" w:rsidRDefault="0071725E" w:rsidP="00142CE0">
      <w:pPr>
        <w:pStyle w:val="Liststycke"/>
        <w:numPr>
          <w:ilvl w:val="0"/>
          <w:numId w:val="28"/>
        </w:numPr>
      </w:pPr>
      <w:r w:rsidRPr="0071725E">
        <w:t xml:space="preserve">Svullnad postoperativt är vanligt. Bedöm om patienten har behov av kompressionsstrumpa. En </w:t>
      </w:r>
      <w:proofErr w:type="gramStart"/>
      <w:r w:rsidRPr="0071725E">
        <w:t>lårhög strumpa</w:t>
      </w:r>
      <w:proofErr w:type="gramEnd"/>
      <w:r w:rsidRPr="0071725E">
        <w:t xml:space="preserve"> kan användas dygnet runt, alternativt enbart dagtid, upp till ett par veckors tid eller längre vid behov.</w:t>
      </w:r>
    </w:p>
    <w:p w14:paraId="351468D0" w14:textId="77777777" w:rsidR="0071725E" w:rsidRPr="0071725E" w:rsidRDefault="0071725E" w:rsidP="00142CE0">
      <w:pPr>
        <w:pStyle w:val="Liststycke"/>
        <w:numPr>
          <w:ilvl w:val="0"/>
          <w:numId w:val="28"/>
        </w:numPr>
      </w:pPr>
      <w:r w:rsidRPr="0071725E">
        <w:t xml:space="preserve">Viktigt att informera och diskutera med patienten om lämplig </w:t>
      </w:r>
      <w:r w:rsidRPr="00142CE0">
        <w:rPr>
          <w:bCs/>
          <w:szCs w:val="20"/>
        </w:rPr>
        <w:t>mängd/belastning i vardagliga aktiviteter och träning</w:t>
      </w:r>
      <w:r w:rsidRPr="0071725E">
        <w:t xml:space="preserve">. Patienten ska vara uppmärksam på svullnad, ökad </w:t>
      </w:r>
      <w:proofErr w:type="spellStart"/>
      <w:r w:rsidRPr="0071725E">
        <w:t>vilovärk</w:t>
      </w:r>
      <w:proofErr w:type="spellEnd"/>
      <w:r w:rsidRPr="0071725E">
        <w:t xml:space="preserve"> eller ökad smärta som oftast är tecken på för mycket stående eller gående i vardagen. För att motverka svullnaden kan det initialt efter operationen vara bra att vila med benet i högläge ca 20 min minst 5 ggr/dag. Kraftiga fottramp kan också minska på svullnaden.</w:t>
      </w:r>
    </w:p>
    <w:p w14:paraId="6B05D318" w14:textId="77777777" w:rsidR="0071725E" w:rsidRPr="0071725E" w:rsidRDefault="0071725E" w:rsidP="00142CE0">
      <w:pPr>
        <w:pStyle w:val="Liststycke"/>
        <w:numPr>
          <w:ilvl w:val="0"/>
          <w:numId w:val="28"/>
        </w:numPr>
      </w:pPr>
      <w:r w:rsidRPr="0071725E">
        <w:t xml:space="preserve">Rörelseträning för flexion och extension är viktigt att komma </w:t>
      </w:r>
      <w:proofErr w:type="gramStart"/>
      <w:r w:rsidRPr="0071725E">
        <w:t>igång</w:t>
      </w:r>
      <w:proofErr w:type="gramEnd"/>
      <w:r w:rsidRPr="0071725E">
        <w:t xml:space="preserve"> med direkt efter operationen trots smärta och svullnad. Rörelseträningen ska vara intensiv och tränas flera gånger varje dag under den första tiden. Patienten behöver ofta hjälp initialt med rörelseträningen för att utföra den med god teknik.</w:t>
      </w:r>
    </w:p>
    <w:p w14:paraId="59803043" w14:textId="77777777" w:rsidR="0071725E" w:rsidRPr="0071725E" w:rsidRDefault="0071725E" w:rsidP="00142CE0">
      <w:pPr>
        <w:pStyle w:val="Liststycke"/>
        <w:numPr>
          <w:ilvl w:val="0"/>
          <w:numId w:val="28"/>
        </w:numPr>
      </w:pPr>
      <w:r w:rsidRPr="0071725E">
        <w:t>Rehabilitering efter knäledsprotes sker inom primärvården, första återbesöket till fysioterapeut ca 1–2 v efter operationen. Patienten ska själv boka tid till fysioterapeut, gärna redan innan operationen. Vid nedsatt rörelseomfång och/eller nedsatt muskelfunktion eller vid hemgång samma dag som operationen är det viktigt med tidigt återbesök, inom 1 vecka, till fysioterapeut.</w:t>
      </w:r>
    </w:p>
    <w:p w14:paraId="25C84D96" w14:textId="77777777" w:rsidR="0071725E" w:rsidRPr="0071725E" w:rsidRDefault="0071725E" w:rsidP="00142CE0">
      <w:pPr>
        <w:pStyle w:val="Liststycke"/>
        <w:numPr>
          <w:ilvl w:val="0"/>
          <w:numId w:val="28"/>
        </w:numPr>
      </w:pPr>
      <w:r w:rsidRPr="0071725E">
        <w:t>Cykling på motionscykel kan påbörjas tidigast efter 3v, stygnen bör vara tagna och såret vara läkt. Cykel utomhus är lämpligt tidigast efter ca 8v.</w:t>
      </w:r>
    </w:p>
    <w:p w14:paraId="105545C4" w14:textId="77777777" w:rsidR="0071725E" w:rsidRPr="0071725E" w:rsidRDefault="0071725E" w:rsidP="00142CE0">
      <w:pPr>
        <w:pStyle w:val="Liststycke"/>
        <w:numPr>
          <w:ilvl w:val="0"/>
          <w:numId w:val="28"/>
        </w:numPr>
      </w:pPr>
      <w:r w:rsidRPr="0071725E">
        <w:t>Förväntad läkning av muskulatur är minst 3 månader, längre läkningstid vid dålig kvalité av muskulaturen preoperativt.</w:t>
      </w:r>
    </w:p>
    <w:p w14:paraId="3262349D" w14:textId="6DF4586A" w:rsidR="0071725E" w:rsidRPr="0071725E" w:rsidRDefault="00735BAB" w:rsidP="00142CE0">
      <w:pPr>
        <w:pStyle w:val="Liststycke"/>
        <w:numPr>
          <w:ilvl w:val="0"/>
          <w:numId w:val="28"/>
        </w:numPr>
      </w:pPr>
      <w:r>
        <w:t>H</w:t>
      </w:r>
      <w:r w:rsidR="0071725E" w:rsidRPr="0071725E">
        <w:t xml:space="preserve">uksittande </w:t>
      </w:r>
      <w:r w:rsidR="00700061">
        <w:t>eller</w:t>
      </w:r>
      <w:r w:rsidR="0071725E" w:rsidRPr="0071725E">
        <w:t xml:space="preserve"> ligga på knä kan vara svårt att utföra </w:t>
      </w:r>
      <w:r>
        <w:t>med en knäprotes</w:t>
      </w:r>
      <w:r w:rsidR="0071725E" w:rsidRPr="0071725E">
        <w:t>.</w:t>
      </w:r>
    </w:p>
    <w:p w14:paraId="7C893EA7" w14:textId="77777777" w:rsidR="0071725E" w:rsidRPr="0071725E" w:rsidRDefault="0071725E" w:rsidP="00142CE0">
      <w:pPr>
        <w:pStyle w:val="Liststycke"/>
        <w:numPr>
          <w:ilvl w:val="0"/>
          <w:numId w:val="28"/>
        </w:numPr>
      </w:pPr>
      <w:r w:rsidRPr="0071725E">
        <w:t>Fritids – och idrottsaktiviteter. En knäledsprotes är mer instabil jämfört med ett icke opererat knä. Efter en protesoperation bör man undvika extrema belastningar på protesen. Risk för skador är stora vid fallolyckor, pivoterande idrotter eller vid högrisksporter/kontaktidrott och dessa bör därför undvikas. Aktiviteter som simning, cykling, golf, tennis, längdskidåkning, ridning, dans mm går bra, det gäller att använda sitt sunda förnuft. Dessa aktiviteter kan påbörjas tidigast 3 månader efter operationen. Utförsåkning kan fungera bra om man är van skidåkare.</w:t>
      </w:r>
    </w:p>
    <w:p w14:paraId="383581C8" w14:textId="77777777" w:rsidR="0071725E" w:rsidRPr="0071725E" w:rsidRDefault="0071725E" w:rsidP="00142CE0">
      <w:pPr>
        <w:pStyle w:val="Liststycke"/>
        <w:numPr>
          <w:ilvl w:val="0"/>
          <w:numId w:val="28"/>
        </w:numPr>
      </w:pPr>
      <w:r w:rsidRPr="0071725E">
        <w:t>Löpning, hopp och liknande ger hög belastning på protesen och omgivande muskulatur och rekommenderas inte, försök hitta alternativ träning av konditionen.</w:t>
      </w:r>
    </w:p>
    <w:p w14:paraId="77C0ABE5" w14:textId="77777777" w:rsidR="0071725E" w:rsidRPr="0071725E" w:rsidRDefault="0071725E" w:rsidP="00142CE0">
      <w:pPr>
        <w:pStyle w:val="Liststycke"/>
        <w:numPr>
          <w:ilvl w:val="0"/>
          <w:numId w:val="28"/>
        </w:numPr>
      </w:pPr>
      <w:r w:rsidRPr="0071725E">
        <w:t xml:space="preserve">Träning i vatten kan påbörjas först när såret är helt läkt. </w:t>
      </w:r>
    </w:p>
    <w:p w14:paraId="358F7304" w14:textId="77777777" w:rsidR="0071725E" w:rsidRPr="0071725E" w:rsidRDefault="0071725E" w:rsidP="00142CE0">
      <w:pPr>
        <w:pStyle w:val="Liststycke"/>
        <w:numPr>
          <w:ilvl w:val="0"/>
          <w:numId w:val="28"/>
        </w:numPr>
      </w:pPr>
      <w:r w:rsidRPr="0071725E">
        <w:t>Bilkörning ska till en början undvikas och kan återupptas när god kontroll och styrka uppnåtts i benet, oftast ca 4–6 veckor efter operationen beroende på biltyp och vilket ben som opererats. Starka mediciner påverkar också förmågan att framföra fordon trafiksäkert. Åka bil går bra direkt efter operationen, att sitta i framsätet är oftast bäst.</w:t>
      </w:r>
    </w:p>
    <w:p w14:paraId="316F9717" w14:textId="03A15F0E" w:rsidR="0071725E" w:rsidRPr="006E3940" w:rsidRDefault="005753F6" w:rsidP="006E3940">
      <w:pPr>
        <w:pStyle w:val="Liststycke"/>
        <w:numPr>
          <w:ilvl w:val="0"/>
          <w:numId w:val="28"/>
        </w:numPr>
      </w:pPr>
      <w:r w:rsidRPr="003D6964">
        <w:t xml:space="preserve">Förväntad rehabiliteringstid kan variera mellan </w:t>
      </w:r>
      <w:r w:rsidR="00B92745">
        <w:t>3–12</w:t>
      </w:r>
      <w:r w:rsidRPr="003D6964">
        <w:t xml:space="preserve"> månader, beroende på funktionsnivå före operationen</w:t>
      </w:r>
      <w:r>
        <w:t xml:space="preserve"> samt läkning, rehabilitering och målsättning efter operationen</w:t>
      </w:r>
      <w:r w:rsidR="0039626F">
        <w:t>.</w:t>
      </w:r>
      <w:r w:rsidR="0029008E">
        <w:t xml:space="preserve"> Förbättring kan ses under hela första året och för en del krävs träning livet ut.</w:t>
      </w:r>
    </w:p>
    <w:p w14:paraId="21042074" w14:textId="77777777" w:rsidR="0071725E" w:rsidRPr="0071725E" w:rsidRDefault="0071725E" w:rsidP="000E0C87">
      <w:pPr>
        <w:pStyle w:val="Rubrik2"/>
      </w:pPr>
      <w:bookmarkStart w:id="10" w:name="_Toc118731654"/>
      <w:r w:rsidRPr="0071725E">
        <w:t>Bedömning</w:t>
      </w:r>
      <w:bookmarkEnd w:id="10"/>
    </w:p>
    <w:p w14:paraId="469402F9" w14:textId="1EE50086" w:rsidR="0071725E" w:rsidRPr="006E3940" w:rsidRDefault="0071725E" w:rsidP="006E3940">
      <w:r w:rsidRPr="0071725E">
        <w:t>Utveckling av knäledsrörlighet mäts med goniometer och följs kontinuerligt.</w:t>
      </w:r>
    </w:p>
    <w:p w14:paraId="3742DD54" w14:textId="3466B76F" w:rsidR="0071725E" w:rsidRPr="0071725E" w:rsidRDefault="000E0C87" w:rsidP="000E0C87">
      <w:pPr>
        <w:pStyle w:val="Rubrik2"/>
      </w:pPr>
      <w:bookmarkStart w:id="11" w:name="_Toc118731655"/>
      <w:r>
        <w:t>Utförande/</w:t>
      </w:r>
      <w:r w:rsidR="0071725E" w:rsidRPr="0071725E">
        <w:t>Fysioterapeutisk åtgärd</w:t>
      </w:r>
      <w:bookmarkEnd w:id="11"/>
    </w:p>
    <w:p w14:paraId="5868FD06" w14:textId="55DB70F8" w:rsidR="0071725E" w:rsidRPr="006E3940" w:rsidRDefault="0071725E" w:rsidP="006E3940">
      <w:r w:rsidRPr="0071725E">
        <w:t>De fysioterapeutiska åtgärderna finns preciserade i: ”Fysioterapeutisk behandlingsplan efter operation med knäledsprotes”.</w:t>
      </w:r>
      <w:r w:rsidR="008E6E95" w:rsidRPr="008E6E95">
        <w:rPr>
          <w:color w:val="000000"/>
          <w:shd w:val="clear" w:color="auto" w:fill="FFFFFF"/>
        </w:rPr>
        <w:t xml:space="preserve"> </w:t>
      </w:r>
      <w:r w:rsidR="008E6E95">
        <w:rPr>
          <w:color w:val="000000"/>
          <w:shd w:val="clear" w:color="auto" w:fill="FFFFFF"/>
        </w:rPr>
        <w:br/>
      </w:r>
      <w:r w:rsidR="008E6E95">
        <w:rPr>
          <w:rStyle w:val="normaltextrun"/>
          <w:color w:val="000000"/>
          <w:shd w:val="clear" w:color="auto" w:fill="FFFFFF"/>
        </w:rPr>
        <w:t xml:space="preserve">Medvetet avsteg från rutinen dokumenteras i journalsystemet om rutinen är kopplad till patient. Övriga orsaker till avsteg från rutinen rapporteras i </w:t>
      </w:r>
      <w:proofErr w:type="spellStart"/>
      <w:r w:rsidR="008E6E95">
        <w:rPr>
          <w:rStyle w:val="spellingerror"/>
          <w:color w:val="000000"/>
          <w:shd w:val="clear" w:color="auto" w:fill="FFFFFF"/>
        </w:rPr>
        <w:t>Medcontrol</w:t>
      </w:r>
      <w:proofErr w:type="spellEnd"/>
      <w:r w:rsidR="008E6E95">
        <w:rPr>
          <w:rStyle w:val="normaltextrun"/>
          <w:color w:val="000000"/>
          <w:shd w:val="clear" w:color="auto" w:fill="FFFFFF"/>
        </w:rPr>
        <w:t xml:space="preserve"> Pro.</w:t>
      </w:r>
      <w:r w:rsidR="008E6E95">
        <w:rPr>
          <w:rStyle w:val="eop"/>
          <w:color w:val="000000"/>
          <w:shd w:val="clear" w:color="auto" w:fill="FFFFFF"/>
        </w:rPr>
        <w:t> </w:t>
      </w:r>
    </w:p>
    <w:p w14:paraId="6A4AC799" w14:textId="15AC910F" w:rsidR="008E6E95" w:rsidRPr="008E6E95" w:rsidRDefault="0071725E" w:rsidP="008E6E95">
      <w:pPr>
        <w:pStyle w:val="Rubrik2"/>
      </w:pPr>
      <w:bookmarkStart w:id="12" w:name="_Toc118731656"/>
      <w:r w:rsidRPr="0071725E">
        <w:t>Relaterad information</w:t>
      </w:r>
      <w:bookmarkEnd w:id="12"/>
    </w:p>
    <w:p w14:paraId="0F600760" w14:textId="156A5760" w:rsidR="0071725E" w:rsidRPr="006E3940" w:rsidRDefault="0071725E" w:rsidP="006E3940">
      <w:r>
        <w:t xml:space="preserve">Hemträningsprogram – </w:t>
      </w:r>
      <w:hyperlink r:id="rId17">
        <w:r w:rsidRPr="010005AB">
          <w:rPr>
            <w:rStyle w:val="Hyperlnk"/>
          </w:rPr>
          <w:t>Knäprotes</w:t>
        </w:r>
        <w:r>
          <w:br/>
        </w:r>
      </w:hyperlink>
      <w:r>
        <w:t xml:space="preserve">Patientinformation – </w:t>
      </w:r>
      <w:hyperlink r:id="rId18" w:history="1">
        <w:r w:rsidRPr="009A1837">
          <w:rPr>
            <w:rStyle w:val="Hyperlnk"/>
          </w:rPr>
          <w:t>Ny knäled, Information till dig som ska opereras</w:t>
        </w:r>
      </w:hyperlink>
      <w:r w:rsidRPr="009A1837">
        <w:rPr>
          <w:color w:val="0000FF"/>
          <w:u w:val="single"/>
        </w:rPr>
        <w:br/>
      </w:r>
      <w:r w:rsidRPr="009A1837">
        <w:t>Patientinfo</w:t>
      </w:r>
      <w:r>
        <w:t xml:space="preserve">rmation film - </w:t>
      </w:r>
      <w:r>
        <w:fldChar w:fldCharType="begin"/>
      </w:r>
      <w:r w:rsidR="009A1837">
        <w:instrText xml:space="preserve">HYPERLINK "http://www.medfilm.se/molndalssjukhus" \h </w:instrText>
      </w:r>
      <w:r>
        <w:fldChar w:fldCharType="separate"/>
      </w:r>
      <w:r w:rsidRPr="010005AB">
        <w:rPr>
          <w:color w:val="0000FF"/>
          <w:u w:val="single"/>
        </w:rPr>
        <w:t>www.medfilm.se/molndalssjukhus</w:t>
      </w:r>
      <w:r>
        <w:fldChar w:fldCharType="end"/>
      </w:r>
    </w:p>
    <w:p w14:paraId="7E6F75F8" w14:textId="41D1936B" w:rsidR="008E6E95" w:rsidRPr="0071725E" w:rsidRDefault="008E6E95" w:rsidP="008E6E95">
      <w:pPr>
        <w:pStyle w:val="Rubrik2"/>
      </w:pPr>
      <w:bookmarkStart w:id="13" w:name="_Toc118731657"/>
      <w:r>
        <w:t>A</w:t>
      </w:r>
      <w:r w:rsidRPr="0071725E">
        <w:t>rbetsgrupp</w:t>
      </w:r>
      <w:bookmarkEnd w:id="13"/>
    </w:p>
    <w:p w14:paraId="555534DF" w14:textId="58A127A8" w:rsidR="008E6E95" w:rsidRPr="0071725E" w:rsidRDefault="008E6E95" w:rsidP="33F4382B">
      <w:r>
        <w:t>Inger Björkenlid, fysioterapeut, Fysioterapi Mölndal</w:t>
      </w:r>
      <w:r>
        <w:br/>
        <w:t xml:space="preserve">Karin Josefsson, </w:t>
      </w:r>
      <w:r w:rsidR="0E82FC14">
        <w:t>specialist</w:t>
      </w:r>
      <w:r>
        <w:t>fysioterapeut, Fysioterapi Mölndal</w:t>
      </w:r>
      <w:r>
        <w:br/>
        <w:t>Magnus Eri</w:t>
      </w:r>
      <w:r w:rsidR="3D064E9D">
        <w:t>k</w:t>
      </w:r>
      <w:r>
        <w:t>sson, fysioterapeut, Fysioterapi Mölndal</w:t>
      </w:r>
      <w:r>
        <w:br/>
      </w:r>
      <w:r w:rsidR="6DC024C2" w:rsidRPr="33F4382B">
        <w:rPr>
          <w:color w:val="000000" w:themeColor="text2"/>
        </w:rPr>
        <w:t>Luana Aroucha Carmo</w:t>
      </w:r>
      <w:r w:rsidR="6DC024C2">
        <w:t>, fysioterapeut, Fysioterapi Mölndal</w:t>
      </w:r>
      <w:r>
        <w:br/>
        <w:t>Matilda Söderlund, fysioterapeut, Fysioterapi Mölndal</w:t>
      </w:r>
    </w:p>
    <w:p w14:paraId="4780835A" w14:textId="1E62917A" w:rsidR="0071725E" w:rsidRPr="006E3940" w:rsidRDefault="008E6E95" w:rsidP="006E3940">
      <w:r w:rsidRPr="0071725E">
        <w:t>I samråd med:</w:t>
      </w:r>
      <w:r w:rsidR="006E3940">
        <w:br/>
      </w:r>
      <w:r w:rsidRPr="0071725E">
        <w:t xml:space="preserve">Karin </w:t>
      </w:r>
      <w:proofErr w:type="spellStart"/>
      <w:r w:rsidRPr="0071725E">
        <w:t>Rilby</w:t>
      </w:r>
      <w:proofErr w:type="spellEnd"/>
      <w:r w:rsidRPr="0071725E">
        <w:t>, specialistläkare Ortopedi, SU/Mölndal</w:t>
      </w:r>
    </w:p>
    <w:p w14:paraId="283BFDDF" w14:textId="60261400" w:rsidR="0071725E" w:rsidRPr="00B92745" w:rsidRDefault="0071725E" w:rsidP="008E6E95">
      <w:pPr>
        <w:pStyle w:val="Rubrik2"/>
        <w:rPr>
          <w:lang w:val="en-GB"/>
        </w:rPr>
      </w:pPr>
      <w:bookmarkStart w:id="14" w:name="_Toc118731658"/>
      <w:proofErr w:type="spellStart"/>
      <w:r w:rsidRPr="00B92745">
        <w:rPr>
          <w:lang w:val="en-GB"/>
        </w:rPr>
        <w:t>K</w:t>
      </w:r>
      <w:r w:rsidR="008E6E95" w:rsidRPr="00B92745">
        <w:rPr>
          <w:lang w:val="en-GB"/>
        </w:rPr>
        <w:t>ällförteckning</w:t>
      </w:r>
      <w:bookmarkEnd w:id="14"/>
      <w:proofErr w:type="spellEnd"/>
    </w:p>
    <w:p w14:paraId="20871640" w14:textId="77777777" w:rsidR="0071725E" w:rsidRPr="00B92745" w:rsidRDefault="0071725E" w:rsidP="0071725E">
      <w:pPr>
        <w:spacing w:after="0" w:line="240" w:lineRule="auto"/>
        <w:ind w:left="0" w:right="0"/>
        <w:rPr>
          <w:rFonts w:ascii="Arial" w:hAnsi="Arial" w:cs="Arial"/>
          <w:sz w:val="20"/>
          <w:lang w:val="en-GB"/>
        </w:rPr>
      </w:pPr>
    </w:p>
    <w:p w14:paraId="796D5E9A" w14:textId="77777777" w:rsidR="0071725E" w:rsidRPr="00B92745" w:rsidRDefault="0071725E" w:rsidP="008E6E95">
      <w:pPr>
        <w:rPr>
          <w:lang w:val="en-GB"/>
        </w:rPr>
      </w:pPr>
      <w:r w:rsidRPr="00B92745">
        <w:rPr>
          <w:lang w:val="en-GB"/>
        </w:rPr>
        <w:t xml:space="preserve">Berg U, Berg M, Rolfson O and Erichsen-Andersson A. Fast-track program of elective joint replacement in hip and knee—patients’ experiences of the clinical pathway and care process. Journal of Orthopaedic Surgery and Research (2019) 14:186. </w:t>
      </w:r>
      <w:hyperlink r:id="rId19" w:history="1">
        <w:r w:rsidRPr="00B92745">
          <w:rPr>
            <w:color w:val="0000FF"/>
            <w:u w:val="single"/>
            <w:lang w:val="en-GB"/>
          </w:rPr>
          <w:t>https://doi.org/10.1186/s13018-019-1232-</w:t>
        </w:r>
      </w:hyperlink>
      <w:r w:rsidRPr="00B92745">
        <w:rPr>
          <w:lang w:val="en-GB"/>
        </w:rPr>
        <w:t>8</w:t>
      </w:r>
    </w:p>
    <w:p w14:paraId="086AC124" w14:textId="77777777" w:rsidR="0071725E" w:rsidRPr="00B92745" w:rsidRDefault="0071725E" w:rsidP="008E6E95">
      <w:pPr>
        <w:rPr>
          <w:lang w:val="en-GB"/>
        </w:rPr>
      </w:pPr>
      <w:r w:rsidRPr="00B92745">
        <w:rPr>
          <w:lang w:val="en-GB"/>
        </w:rPr>
        <w:t xml:space="preserve">Dávila Castrodad IM, </w:t>
      </w:r>
      <w:proofErr w:type="spellStart"/>
      <w:r w:rsidRPr="00B92745">
        <w:rPr>
          <w:lang w:val="en-GB"/>
        </w:rPr>
        <w:t>Recai</w:t>
      </w:r>
      <w:proofErr w:type="spellEnd"/>
      <w:r w:rsidRPr="00B92745">
        <w:rPr>
          <w:lang w:val="en-GB"/>
        </w:rPr>
        <w:t xml:space="preserve"> TM, Abraham MM, Etcheson JI, Mohamed NS, </w:t>
      </w:r>
      <w:proofErr w:type="spellStart"/>
      <w:r w:rsidRPr="00B92745">
        <w:rPr>
          <w:lang w:val="en-GB"/>
        </w:rPr>
        <w:t>Edalatpour</w:t>
      </w:r>
      <w:proofErr w:type="spellEnd"/>
      <w:r w:rsidRPr="00B92745">
        <w:rPr>
          <w:lang w:val="en-GB"/>
        </w:rPr>
        <w:t xml:space="preserve"> A, </w:t>
      </w:r>
      <w:proofErr w:type="spellStart"/>
      <w:r w:rsidRPr="00B92745">
        <w:rPr>
          <w:lang w:val="en-GB"/>
        </w:rPr>
        <w:t>Delanois</w:t>
      </w:r>
      <w:proofErr w:type="spellEnd"/>
      <w:r w:rsidRPr="00B92745">
        <w:rPr>
          <w:lang w:val="en-GB"/>
        </w:rPr>
        <w:t xml:space="preserve"> RE. Rehabilitation protocols following total knee arthroplasty: a review of study designs and outcome measures. Ann </w:t>
      </w:r>
      <w:proofErr w:type="spellStart"/>
      <w:r w:rsidRPr="00B92745">
        <w:rPr>
          <w:lang w:val="en-GB"/>
        </w:rPr>
        <w:t>Transl</w:t>
      </w:r>
      <w:proofErr w:type="spellEnd"/>
      <w:r w:rsidRPr="00B92745">
        <w:rPr>
          <w:lang w:val="en-GB"/>
        </w:rPr>
        <w:t xml:space="preserve"> Med 2019;7(</w:t>
      </w:r>
      <w:proofErr w:type="spellStart"/>
      <w:r w:rsidRPr="00B92745">
        <w:rPr>
          <w:lang w:val="en-GB"/>
        </w:rPr>
        <w:t>Suppl</w:t>
      </w:r>
      <w:proofErr w:type="spellEnd"/>
      <w:r w:rsidRPr="00B92745">
        <w:rPr>
          <w:lang w:val="en-GB"/>
        </w:rPr>
        <w:t xml:space="preserve"> 7</w:t>
      </w:r>
      <w:proofErr w:type="gramStart"/>
      <w:r w:rsidRPr="00B92745">
        <w:rPr>
          <w:lang w:val="en-GB"/>
        </w:rPr>
        <w:t>):S</w:t>
      </w:r>
      <w:proofErr w:type="gramEnd"/>
      <w:r w:rsidRPr="00B92745">
        <w:rPr>
          <w:lang w:val="en-GB"/>
        </w:rPr>
        <w:t xml:space="preserve">255. </w:t>
      </w:r>
      <w:proofErr w:type="spellStart"/>
      <w:r w:rsidRPr="00B92745">
        <w:rPr>
          <w:lang w:val="en-GB"/>
        </w:rPr>
        <w:t>doi</w:t>
      </w:r>
      <w:proofErr w:type="spellEnd"/>
      <w:r w:rsidRPr="00B92745">
        <w:rPr>
          <w:lang w:val="en-GB"/>
        </w:rPr>
        <w:t>: 10.21037/atm.2019.08.15.</w:t>
      </w:r>
    </w:p>
    <w:p w14:paraId="0B14DFF4" w14:textId="77777777" w:rsidR="0071725E" w:rsidRPr="00B92745" w:rsidRDefault="0071725E" w:rsidP="008E6E95">
      <w:pPr>
        <w:rPr>
          <w:lang w:val="en-GB"/>
        </w:rPr>
      </w:pPr>
      <w:hyperlink r:id="rId20" w:anchor="!/search/Henderson%20Kate G./%7B%22type%22:%22author%22%7D" w:history="1">
        <w:r w:rsidRPr="00B92745">
          <w:rPr>
            <w:bCs/>
            <w:lang w:val="en-GB"/>
          </w:rPr>
          <w:t>Kate G. Henderson</w:t>
        </w:r>
      </w:hyperlink>
      <w:r w:rsidRPr="00B92745">
        <w:rPr>
          <w:bCs/>
          <w:lang w:val="en-GB"/>
        </w:rPr>
        <w:t xml:space="preserve">, </w:t>
      </w:r>
      <w:hyperlink r:id="rId21" w:anchor="!/search/Wallis%20Jason A./%7B%22type%22:%22author%22%7D" w:history="1">
        <w:r w:rsidRPr="00B92745">
          <w:rPr>
            <w:bCs/>
            <w:lang w:val="en-GB"/>
          </w:rPr>
          <w:t>Jason A. Wallis</w:t>
        </w:r>
      </w:hyperlink>
      <w:r w:rsidRPr="00B92745">
        <w:rPr>
          <w:bCs/>
          <w:lang w:val="en-GB"/>
        </w:rPr>
        <w:t xml:space="preserve">, and </w:t>
      </w:r>
      <w:hyperlink r:id="rId22" w:anchor="!/search/Snowdon%20David A./%7B%22type%22:%22author%22%7D" w:history="1">
        <w:r w:rsidRPr="00B92745">
          <w:rPr>
            <w:bCs/>
            <w:lang w:val="en-GB"/>
          </w:rPr>
          <w:t>David A. Snowdon</w:t>
        </w:r>
      </w:hyperlink>
      <w:r w:rsidRPr="00B92745">
        <w:rPr>
          <w:bCs/>
          <w:lang w:val="en-GB"/>
        </w:rPr>
        <w:t>. Active physiotherapy interventions following total knee arthroplasty in the hospital and inpatient rehabilitation settings: a systematic review and meta-analysis. Physiotherapy, 2018-03-01, Volume 104, Issue 1, Pages 25-35</w:t>
      </w:r>
      <w:r w:rsidRPr="00B92745">
        <w:rPr>
          <w:lang w:val="en-GB"/>
        </w:rPr>
        <w:t>.</w:t>
      </w:r>
    </w:p>
    <w:p w14:paraId="47718572" w14:textId="77777777" w:rsidR="0071725E" w:rsidRPr="00B92745" w:rsidRDefault="0071725E" w:rsidP="008E6E95">
      <w:pPr>
        <w:rPr>
          <w:color w:val="0000FF"/>
          <w:u w:val="single"/>
          <w:lang w:val="en-GB"/>
        </w:rPr>
      </w:pPr>
      <w:proofErr w:type="spellStart"/>
      <w:r w:rsidRPr="00B92745">
        <w:rPr>
          <w:lang w:val="en-GB"/>
        </w:rPr>
        <w:t>Masaracchio</w:t>
      </w:r>
      <w:proofErr w:type="spellEnd"/>
      <w:r w:rsidRPr="00B92745">
        <w:rPr>
          <w:lang w:val="en-GB"/>
        </w:rPr>
        <w:t xml:space="preserve"> M, Hanney WJ, Liu X, Kolber M, Kirker K. Timing of rehabilitation on length of stay and cost in patients with hip or knee joint arthroplasty: A systematic review with meta-analysis. </w:t>
      </w:r>
      <w:proofErr w:type="spellStart"/>
      <w:r w:rsidRPr="00B92745">
        <w:rPr>
          <w:lang w:val="en-GB"/>
        </w:rPr>
        <w:t>PLoS</w:t>
      </w:r>
      <w:proofErr w:type="spellEnd"/>
      <w:r w:rsidRPr="00B92745">
        <w:rPr>
          <w:lang w:val="en-GB"/>
        </w:rPr>
        <w:t xml:space="preserve"> ONE 2017;12(6): e0178295. </w:t>
      </w:r>
      <w:hyperlink r:id="rId23" w:history="1">
        <w:r w:rsidRPr="00B92745">
          <w:rPr>
            <w:color w:val="0000FF"/>
            <w:u w:val="single"/>
            <w:lang w:val="en-GB"/>
          </w:rPr>
          <w:t>https://doi.org/10.1371/journal.pone.0178295</w:t>
        </w:r>
      </w:hyperlink>
    </w:p>
    <w:p w14:paraId="3276B8AD" w14:textId="0F978DE8" w:rsidR="00432661" w:rsidRPr="00B92745" w:rsidRDefault="00432661" w:rsidP="008E6E95">
      <w:pPr>
        <w:rPr>
          <w:lang w:val="en-GB"/>
        </w:rPr>
      </w:pPr>
      <w:r w:rsidRPr="00B92745">
        <w:rPr>
          <w:lang w:val="en-GB"/>
        </w:rPr>
        <w:t>National Institute for Health and Care Excellence (NICE). Joint replacement (primary): hip, knee and shoulder: National Institute for Health and Care Excellence; 2020 [updated 04 June. guideline NG157. Available from: www.nice.org.uk/guidance/ng157.</w:t>
      </w:r>
    </w:p>
    <w:p w14:paraId="08F96CD5" w14:textId="77777777" w:rsidR="0071725E" w:rsidRPr="00B92745" w:rsidRDefault="0071725E" w:rsidP="008E6E95">
      <w:pPr>
        <w:rPr>
          <w:lang w:val="en-GB"/>
        </w:rPr>
      </w:pPr>
      <w:r w:rsidRPr="00B92745">
        <w:rPr>
          <w:lang w:val="en-GB"/>
        </w:rPr>
        <w:t xml:space="preserve">Rebecca Moyer, PT, PhD, Kathy </w:t>
      </w:r>
      <w:proofErr w:type="spellStart"/>
      <w:r w:rsidRPr="00B92745">
        <w:rPr>
          <w:lang w:val="en-GB"/>
        </w:rPr>
        <w:t>Ikert</w:t>
      </w:r>
      <w:proofErr w:type="spellEnd"/>
      <w:r w:rsidRPr="00B92745">
        <w:rPr>
          <w:lang w:val="en-GB"/>
        </w:rPr>
        <w:t xml:space="preserve">, PT, Kristin Long, PT. </w:t>
      </w:r>
      <w:proofErr w:type="spellStart"/>
      <w:r w:rsidRPr="0071725E">
        <w:t>Jacquelyn</w:t>
      </w:r>
      <w:proofErr w:type="spellEnd"/>
      <w:r w:rsidRPr="0071725E">
        <w:t xml:space="preserve"> Marsh, PhD. </w:t>
      </w:r>
      <w:r w:rsidRPr="00B92745">
        <w:rPr>
          <w:lang w:val="en-GB"/>
        </w:rPr>
        <w:t xml:space="preserve">The Value of Preoperative Exercise and Education for Patients Undergoing Total Hip and Knee Arthroplasty </w:t>
      </w:r>
      <w:proofErr w:type="gramStart"/>
      <w:r w:rsidRPr="00B92745">
        <w:rPr>
          <w:lang w:val="en-GB"/>
        </w:rPr>
        <w:t>A</w:t>
      </w:r>
      <w:proofErr w:type="gramEnd"/>
      <w:r w:rsidRPr="00B92745">
        <w:rPr>
          <w:lang w:val="en-GB"/>
        </w:rPr>
        <w:t xml:space="preserve"> Systematic Review and Meta-Analysis. JBJS REVIEWS 2017;5(12</w:t>
      </w:r>
      <w:proofErr w:type="gramStart"/>
      <w:r w:rsidRPr="00B92745">
        <w:rPr>
          <w:lang w:val="en-GB"/>
        </w:rPr>
        <w:t>):e</w:t>
      </w:r>
      <w:proofErr w:type="gramEnd"/>
      <w:r w:rsidRPr="00B92745">
        <w:rPr>
          <w:lang w:val="en-GB"/>
        </w:rPr>
        <w:t>2.</w:t>
      </w:r>
    </w:p>
    <w:p w14:paraId="63D0D8D4" w14:textId="77777777" w:rsidR="0071725E" w:rsidRPr="00B92745" w:rsidRDefault="0071725E" w:rsidP="008E6E95">
      <w:pPr>
        <w:rPr>
          <w:lang w:val="en-GB"/>
        </w:rPr>
      </w:pPr>
      <w:hyperlink r:id="rId24" w:history="1">
        <w:r w:rsidRPr="00B92745">
          <w:rPr>
            <w:color w:val="0000FF"/>
            <w:u w:val="single"/>
            <w:lang w:val="en-GB"/>
          </w:rPr>
          <w:t>http://dx.doi.org/10.2106/JBJS.RVW.17.00015</w:t>
        </w:r>
      </w:hyperlink>
    </w:p>
    <w:p w14:paraId="555BE6C6" w14:textId="77777777" w:rsidR="0071725E" w:rsidRPr="00B92745" w:rsidRDefault="0071725E" w:rsidP="008E6E95">
      <w:pPr>
        <w:rPr>
          <w:lang w:val="en-GB"/>
        </w:rPr>
      </w:pPr>
      <w:hyperlink r:id="rId25" w:history="1">
        <w:r w:rsidRPr="00B92745">
          <w:rPr>
            <w:lang w:val="en-GB"/>
          </w:rPr>
          <w:t xml:space="preserve">Takuya </w:t>
        </w:r>
        <w:proofErr w:type="spellStart"/>
        <w:r w:rsidRPr="00B92745">
          <w:rPr>
            <w:lang w:val="en-GB"/>
          </w:rPr>
          <w:t>Umehara</w:t>
        </w:r>
      </w:hyperlink>
      <w:r w:rsidRPr="00B92745">
        <w:rPr>
          <w:lang w:val="en-GB"/>
        </w:rPr>
        <w:t>a</w:t>
      </w:r>
      <w:proofErr w:type="spellEnd"/>
      <w:r w:rsidRPr="00B92745">
        <w:rPr>
          <w:lang w:val="en-GB"/>
        </w:rPr>
        <w:t xml:space="preserve">, and </w:t>
      </w:r>
      <w:hyperlink r:id="rId26" w:history="1">
        <w:r w:rsidRPr="00B92745">
          <w:rPr>
            <w:lang w:val="en-GB"/>
          </w:rPr>
          <w:t>Ryo Tanaka</w:t>
        </w:r>
      </w:hyperlink>
      <w:r w:rsidRPr="00B92745">
        <w:rPr>
          <w:lang w:val="en-GB"/>
        </w:rPr>
        <w:t xml:space="preserve">. Effective exercise intervention period for improving body function or activity in patients with knee osteoarthritis undergoing total knee arthroplasty: a systematic review and meta-analysis. </w:t>
      </w:r>
      <w:hyperlink r:id="rId27" w:history="1">
        <w:r w:rsidRPr="00B92745">
          <w:rPr>
            <w:lang w:val="en-GB"/>
          </w:rPr>
          <w:t>Braz J Phys Ther</w:t>
        </w:r>
      </w:hyperlink>
      <w:r w:rsidRPr="00B92745">
        <w:rPr>
          <w:lang w:val="en-GB"/>
        </w:rPr>
        <w:t>. 2018 Jul-Aug; 22(4): 265–275.</w:t>
      </w:r>
    </w:p>
    <w:p w14:paraId="769DF2E2" w14:textId="247BCFCD" w:rsidR="00E55999" w:rsidRPr="00B92745" w:rsidRDefault="00E55999" w:rsidP="008E6E95">
      <w:pPr>
        <w:rPr>
          <w:lang w:val="en-GB"/>
        </w:rPr>
      </w:pPr>
      <w:r w:rsidRPr="00B92745">
        <w:rPr>
          <w:lang w:val="en-GB"/>
        </w:rPr>
        <w:t xml:space="preserve">van </w:t>
      </w:r>
      <w:proofErr w:type="spellStart"/>
      <w:r w:rsidRPr="00B92745">
        <w:rPr>
          <w:lang w:val="en-GB"/>
        </w:rPr>
        <w:t>Doormaal</w:t>
      </w:r>
      <w:proofErr w:type="spellEnd"/>
      <w:r w:rsidRPr="00B92745">
        <w:rPr>
          <w:lang w:val="en-GB"/>
        </w:rPr>
        <w:t xml:space="preserve"> MC, </w:t>
      </w:r>
      <w:proofErr w:type="spellStart"/>
      <w:r w:rsidRPr="00B92745">
        <w:rPr>
          <w:lang w:val="en-GB"/>
        </w:rPr>
        <w:t>Meerhoff</w:t>
      </w:r>
      <w:proofErr w:type="spellEnd"/>
      <w:r w:rsidRPr="00B92745">
        <w:rPr>
          <w:lang w:val="en-GB"/>
        </w:rPr>
        <w:t xml:space="preserve"> GA, Vliet </w:t>
      </w:r>
      <w:proofErr w:type="spellStart"/>
      <w:r w:rsidRPr="00B92745">
        <w:rPr>
          <w:lang w:val="en-GB"/>
        </w:rPr>
        <w:t>Vlieland</w:t>
      </w:r>
      <w:proofErr w:type="spellEnd"/>
      <w:r w:rsidRPr="00B92745">
        <w:rPr>
          <w:lang w:val="en-GB"/>
        </w:rPr>
        <w:t xml:space="preserve"> TP, Peter WF. A clinical practice guideline for physical therapy in patients with hip or knee osteoarthritis. Musculoskeletal Care. 2020;18(4):575-95.</w:t>
      </w:r>
    </w:p>
    <w:p w14:paraId="43CE6187" w14:textId="56760E79" w:rsidR="0071725E" w:rsidRPr="00B92745" w:rsidRDefault="00334780" w:rsidP="33F4382B">
      <w:pPr>
        <w:spacing w:after="0" w:line="240" w:lineRule="auto"/>
        <w:rPr>
          <w:lang w:val="en-GB"/>
        </w:rPr>
      </w:pPr>
      <w:r w:rsidRPr="33F4382B">
        <w:rPr>
          <w:lang w:val="en-US"/>
        </w:rPr>
        <w:t xml:space="preserve">Wainwright TW, Gill M, McDonald DA, Middleton RG, Reed M, Sahota O, et al. Consensus statement for perioperative care in total hip replacement and total knee replacement surgery: Enhanced Recovery After Surgery (ERAS®) Society recommendations. Acta </w:t>
      </w:r>
      <w:proofErr w:type="spellStart"/>
      <w:r w:rsidRPr="33F4382B">
        <w:rPr>
          <w:lang w:val="en-US"/>
        </w:rPr>
        <w:t>orthopaedica</w:t>
      </w:r>
      <w:proofErr w:type="spellEnd"/>
      <w:r w:rsidRPr="33F4382B">
        <w:rPr>
          <w:lang w:val="en-US"/>
        </w:rPr>
        <w:t>. 2020;91(1):3-19.</w:t>
      </w:r>
    </w:p>
    <w:p w14:paraId="43334426" w14:textId="614ED38E" w:rsidR="0090248C" w:rsidRPr="00B92745" w:rsidRDefault="0090248C">
      <w:pPr>
        <w:spacing w:after="0" w:line="240" w:lineRule="auto"/>
        <w:ind w:left="0" w:right="0"/>
        <w:rPr>
          <w:lang w:val="en-GB"/>
        </w:rPr>
      </w:pPr>
      <w:r w:rsidRPr="00B92745">
        <w:rPr>
          <w:lang w:val="en-GB"/>
        </w:rPr>
        <w:br w:type="page"/>
      </w:r>
    </w:p>
    <w:p w14:paraId="5B19018C" w14:textId="70267351" w:rsidR="0071725E" w:rsidRPr="00B92745" w:rsidRDefault="0071725E" w:rsidP="006E3940">
      <w:pPr>
        <w:pStyle w:val="Rubrik2"/>
        <w:rPr>
          <w:lang w:val="en-GB"/>
        </w:rPr>
      </w:pPr>
      <w:bookmarkStart w:id="15" w:name="_Toc118731659"/>
      <w:proofErr w:type="spellStart"/>
      <w:r w:rsidRPr="00B92745">
        <w:rPr>
          <w:lang w:val="en-GB"/>
        </w:rPr>
        <w:t>Fysioterapeutisk</w:t>
      </w:r>
      <w:proofErr w:type="spellEnd"/>
      <w:r w:rsidRPr="00B92745">
        <w:rPr>
          <w:lang w:val="en-GB"/>
        </w:rPr>
        <w:t xml:space="preserve"> </w:t>
      </w:r>
      <w:proofErr w:type="spellStart"/>
      <w:r w:rsidRPr="00B92745">
        <w:rPr>
          <w:lang w:val="en-GB"/>
        </w:rPr>
        <w:t>behandlingsplan</w:t>
      </w:r>
      <w:proofErr w:type="spellEnd"/>
      <w:r w:rsidRPr="00B92745">
        <w:rPr>
          <w:lang w:val="en-GB"/>
        </w:rPr>
        <w:t xml:space="preserve"> </w:t>
      </w:r>
      <w:proofErr w:type="spellStart"/>
      <w:r w:rsidRPr="00B92745">
        <w:rPr>
          <w:lang w:val="en-GB"/>
        </w:rPr>
        <w:t>efter</w:t>
      </w:r>
      <w:proofErr w:type="spellEnd"/>
      <w:r w:rsidRPr="00B92745">
        <w:rPr>
          <w:lang w:val="en-GB"/>
        </w:rPr>
        <w:t xml:space="preserve"> operation med </w:t>
      </w:r>
      <w:proofErr w:type="spellStart"/>
      <w:r w:rsidRPr="00B92745">
        <w:rPr>
          <w:lang w:val="en-GB"/>
        </w:rPr>
        <w:t>knäledsprotes</w:t>
      </w:r>
      <w:bookmarkEnd w:id="15"/>
      <w:proofErr w:type="spellEnd"/>
    </w:p>
    <w:p w14:paraId="695D2D5A" w14:textId="77777777" w:rsidR="0071725E" w:rsidRPr="00B92745" w:rsidRDefault="0071725E" w:rsidP="008E6E95">
      <w:pPr>
        <w:pStyle w:val="MellanrubrikVGR"/>
        <w:rPr>
          <w:lang w:val="en-GB"/>
        </w:rPr>
      </w:pPr>
      <w:proofErr w:type="spellStart"/>
      <w:r w:rsidRPr="00B92745">
        <w:rPr>
          <w:lang w:val="en-GB"/>
        </w:rPr>
        <w:t>Inför</w:t>
      </w:r>
      <w:proofErr w:type="spellEnd"/>
      <w:r w:rsidRPr="00B92745">
        <w:rPr>
          <w:lang w:val="en-GB"/>
        </w:rPr>
        <w:t xml:space="preserve"> </w:t>
      </w:r>
      <w:proofErr w:type="spellStart"/>
      <w:r w:rsidRPr="00B92745">
        <w:rPr>
          <w:lang w:val="en-GB"/>
        </w:rPr>
        <w:t>operationen</w:t>
      </w:r>
      <w:proofErr w:type="spellEnd"/>
    </w:p>
    <w:p w14:paraId="7D954E45" w14:textId="77777777" w:rsidR="0090248C" w:rsidRPr="008E6E95" w:rsidRDefault="0071725E" w:rsidP="008E6E95">
      <w:pPr>
        <w:pStyle w:val="Liststycke"/>
        <w:numPr>
          <w:ilvl w:val="0"/>
          <w:numId w:val="31"/>
        </w:numPr>
        <w:rPr>
          <w:bCs/>
          <w:szCs w:val="20"/>
        </w:rPr>
      </w:pPr>
      <w:r w:rsidRPr="0090248C">
        <w:t>Patienten bör inför operation ha genomgått artrosskola.</w:t>
      </w:r>
    </w:p>
    <w:p w14:paraId="2C14A7F7" w14:textId="77777777" w:rsidR="00B92745" w:rsidRPr="00B92745" w:rsidRDefault="0071725E" w:rsidP="00B92745">
      <w:pPr>
        <w:pStyle w:val="Liststycke"/>
        <w:numPr>
          <w:ilvl w:val="0"/>
          <w:numId w:val="31"/>
        </w:numPr>
        <w:rPr>
          <w:bCs/>
          <w:szCs w:val="20"/>
        </w:rPr>
      </w:pPr>
      <w:r w:rsidRPr="008E6E95">
        <w:rPr>
          <w:bCs/>
          <w:szCs w:val="20"/>
        </w:rPr>
        <w:t xml:space="preserve">Patientinformation </w:t>
      </w:r>
      <w:r w:rsidRPr="0090248C">
        <w:t>”</w:t>
      </w:r>
      <w:r w:rsidRPr="008E6E95">
        <w:rPr>
          <w:b/>
        </w:rPr>
        <w:t>Ny knäled, Information till dig som ska opereras”</w:t>
      </w:r>
      <w:r w:rsidRPr="0090248C">
        <w:t xml:space="preserve"> lämnas ut till patienten i samband med kallelse till operation.</w:t>
      </w:r>
    </w:p>
    <w:p w14:paraId="31C83397" w14:textId="7A3A5D27" w:rsidR="009E6298" w:rsidRPr="00B92745" w:rsidRDefault="00307E4C" w:rsidP="00B92745">
      <w:pPr>
        <w:pStyle w:val="Liststycke"/>
        <w:numPr>
          <w:ilvl w:val="0"/>
          <w:numId w:val="31"/>
        </w:numPr>
        <w:rPr>
          <w:bCs/>
          <w:szCs w:val="20"/>
        </w:rPr>
      </w:pPr>
      <w:r>
        <w:t xml:space="preserve">I samband med kallelse till operation får patienten ett informationsblad innehållande: Information om att prova ut hjälpmedel på sin rehabiliteringsmottagning inför operation, läsa </w:t>
      </w:r>
      <w:r w:rsidR="00715DE0">
        <w:t>knä</w:t>
      </w:r>
      <w:r>
        <w:t>protesbroschyren, se på film om operation och rehabilitering samt boka tid till efterföljande rehabilitering.</w:t>
      </w:r>
    </w:p>
    <w:p w14:paraId="2CA702E4" w14:textId="77777777" w:rsidR="0071725E" w:rsidRPr="0071725E" w:rsidRDefault="0071725E" w:rsidP="008E6E95">
      <w:pPr>
        <w:pStyle w:val="MellanrubrikVGR"/>
      </w:pPr>
      <w:r w:rsidRPr="0071725E">
        <w:t>Efter operationen, på sjukhuset</w:t>
      </w:r>
    </w:p>
    <w:p w14:paraId="4A7CB0B2" w14:textId="6E5A37EC" w:rsidR="0071725E" w:rsidRPr="006E3940" w:rsidRDefault="0071725E" w:rsidP="006E3940">
      <w:r w:rsidRPr="0071725E">
        <w:t>Patienten kan behandlas dagkirurgiskt och går då hem samma dag. De patienter som inte är dagkirurgiska förväntas gå hem dagen efter operation. Vid revisionsplastik kan vårdtiden bli något längre.</w:t>
      </w:r>
    </w:p>
    <w:p w14:paraId="2C93803F" w14:textId="77777777" w:rsidR="0071725E" w:rsidRPr="0071725E" w:rsidRDefault="0071725E" w:rsidP="008E6E95">
      <w:r w:rsidRPr="0071725E">
        <w:t>Följande moment ingår i den fysioterapeutiska bedömningen och behandlingen på vårdavdelning.</w:t>
      </w:r>
    </w:p>
    <w:p w14:paraId="2A94673D" w14:textId="77777777" w:rsidR="003736D6" w:rsidRPr="0071725E" w:rsidRDefault="003736D6" w:rsidP="008E6E95">
      <w:pPr>
        <w:pStyle w:val="Liststycke"/>
        <w:numPr>
          <w:ilvl w:val="0"/>
          <w:numId w:val="33"/>
        </w:numPr>
      </w:pPr>
      <w:r w:rsidRPr="0071725E">
        <w:t>Förflyttningar i/ur säng och uppresning till stående.</w:t>
      </w:r>
    </w:p>
    <w:p w14:paraId="31ABB3B9" w14:textId="77777777" w:rsidR="0071725E" w:rsidRPr="0071725E" w:rsidRDefault="0071725E" w:rsidP="008E6E95">
      <w:pPr>
        <w:pStyle w:val="Liststycke"/>
        <w:numPr>
          <w:ilvl w:val="0"/>
          <w:numId w:val="33"/>
        </w:numPr>
      </w:pPr>
      <w:r w:rsidRPr="0071725E">
        <w:t>Gångteknik, träning med gånghjälpmedel samt trappgång vid behov.</w:t>
      </w:r>
    </w:p>
    <w:p w14:paraId="4EB70E7B" w14:textId="77777777" w:rsidR="0071725E" w:rsidRPr="0071725E" w:rsidRDefault="0071725E" w:rsidP="008E6E95">
      <w:pPr>
        <w:pStyle w:val="Liststycke"/>
        <w:numPr>
          <w:ilvl w:val="0"/>
          <w:numId w:val="33"/>
        </w:numPr>
      </w:pPr>
      <w:r w:rsidRPr="0071725E">
        <w:t>Muskel- och rörlighetsbedömning.</w:t>
      </w:r>
    </w:p>
    <w:p w14:paraId="5FB352FB" w14:textId="77777777" w:rsidR="0071725E" w:rsidRPr="0071725E" w:rsidRDefault="0071725E" w:rsidP="008E6E95">
      <w:pPr>
        <w:pStyle w:val="Liststycke"/>
        <w:numPr>
          <w:ilvl w:val="0"/>
          <w:numId w:val="33"/>
        </w:numPr>
      </w:pPr>
      <w:r w:rsidRPr="0071725E">
        <w:t>Genomgång av hemträningsprogram ”</w:t>
      </w:r>
      <w:r w:rsidRPr="008E6E95">
        <w:rPr>
          <w:b/>
        </w:rPr>
        <w:t>Knäprotes</w:t>
      </w:r>
      <w:r w:rsidRPr="0071725E">
        <w:t>”.</w:t>
      </w:r>
    </w:p>
    <w:p w14:paraId="7D836044" w14:textId="77777777" w:rsidR="0071725E" w:rsidRPr="0071725E" w:rsidRDefault="0071725E" w:rsidP="008E6E95">
      <w:pPr>
        <w:pStyle w:val="Liststycke"/>
        <w:numPr>
          <w:ilvl w:val="0"/>
          <w:numId w:val="33"/>
        </w:numPr>
      </w:pPr>
      <w:r w:rsidRPr="0071725E">
        <w:t>Information om lämplig mängd/belastning i vardagliga aktiviteter och träning.</w:t>
      </w:r>
    </w:p>
    <w:p w14:paraId="3410FEEC" w14:textId="77777777" w:rsidR="0071725E" w:rsidRPr="0071725E" w:rsidRDefault="0071725E" w:rsidP="008E6E95">
      <w:pPr>
        <w:pStyle w:val="Liststycke"/>
        <w:numPr>
          <w:ilvl w:val="0"/>
          <w:numId w:val="33"/>
        </w:numPr>
      </w:pPr>
      <w:r w:rsidRPr="0071725E">
        <w:t>Svullnad, vid behov utprovning av kompressionsstrumpa.</w:t>
      </w:r>
    </w:p>
    <w:p w14:paraId="0B108512" w14:textId="77777777" w:rsidR="0071725E" w:rsidRPr="0071725E" w:rsidRDefault="0071725E" w:rsidP="008E6E95">
      <w:pPr>
        <w:pStyle w:val="Liststycke"/>
        <w:numPr>
          <w:ilvl w:val="0"/>
          <w:numId w:val="33"/>
        </w:numPr>
      </w:pPr>
      <w:r w:rsidRPr="0071725E">
        <w:t xml:space="preserve">Smärtlindring, tex </w:t>
      </w:r>
      <w:proofErr w:type="spellStart"/>
      <w:r w:rsidRPr="0071725E">
        <w:t>isbehandling</w:t>
      </w:r>
      <w:proofErr w:type="spellEnd"/>
      <w:r w:rsidRPr="0071725E">
        <w:t xml:space="preserve"> vid behov 20 min/gång.</w:t>
      </w:r>
    </w:p>
    <w:p w14:paraId="13CDB525" w14:textId="77777777" w:rsidR="0071725E" w:rsidRPr="0071725E" w:rsidRDefault="0071725E" w:rsidP="008E6E95">
      <w:pPr>
        <w:pStyle w:val="Liststycke"/>
        <w:numPr>
          <w:ilvl w:val="0"/>
          <w:numId w:val="33"/>
        </w:numPr>
      </w:pPr>
      <w:r w:rsidRPr="0071725E">
        <w:t>Bedömning om hemgångsklar.</w:t>
      </w:r>
    </w:p>
    <w:p w14:paraId="1D92DBC0" w14:textId="2B4CAA90" w:rsidR="0071725E" w:rsidRPr="006E3940" w:rsidRDefault="0071725E" w:rsidP="006E3940">
      <w:pPr>
        <w:pStyle w:val="Liststycke"/>
        <w:numPr>
          <w:ilvl w:val="0"/>
          <w:numId w:val="33"/>
        </w:numPr>
      </w:pPr>
      <w:r w:rsidRPr="0071725E">
        <w:t>Säkerställa att plan för fortsatt rehabilitering efter sjukhusvistelsen är gjord. Vid nedsatt rörelseomfång/nedsatt muskelfunktion är det viktigt med tidigt återbesök till primärvårdens fysioterapi.</w:t>
      </w:r>
    </w:p>
    <w:p w14:paraId="2605199C" w14:textId="77777777" w:rsidR="0071725E" w:rsidRPr="0071725E" w:rsidRDefault="0071725E" w:rsidP="008E6E95">
      <w:pPr>
        <w:pStyle w:val="MellanrubrikVGR"/>
      </w:pPr>
      <w:r w:rsidRPr="0071725E">
        <w:t>1–2 veckor efter operationen, inom primärvården</w:t>
      </w:r>
    </w:p>
    <w:p w14:paraId="2CB44CBD" w14:textId="77777777" w:rsidR="0071725E" w:rsidRDefault="0071725E" w:rsidP="008E6E95">
      <w:pPr>
        <w:pStyle w:val="Liststycke"/>
        <w:numPr>
          <w:ilvl w:val="0"/>
          <w:numId w:val="35"/>
        </w:numPr>
      </w:pPr>
      <w:r w:rsidRPr="0071725E">
        <w:t>Fysioterapeutisk behandling inom primärvården påbörjas.</w:t>
      </w:r>
    </w:p>
    <w:p w14:paraId="786FFB62" w14:textId="77777777" w:rsidR="00872076" w:rsidRPr="00272664" w:rsidRDefault="00872076" w:rsidP="008E6E95">
      <w:pPr>
        <w:pStyle w:val="Liststycke"/>
        <w:numPr>
          <w:ilvl w:val="0"/>
          <w:numId w:val="35"/>
        </w:numPr>
      </w:pPr>
      <w:r>
        <w:t>R</w:t>
      </w:r>
      <w:r w:rsidRPr="002F36B4">
        <w:t xml:space="preserve">ehabiliteringsplan </w:t>
      </w:r>
      <w:r>
        <w:t xml:space="preserve">upprättas </w:t>
      </w:r>
      <w:r w:rsidRPr="002F36B4">
        <w:t>tillsammans med patienten</w:t>
      </w:r>
      <w:r>
        <w:t>,</w:t>
      </w:r>
      <w:r w:rsidRPr="002F36B4">
        <w:t xml:space="preserve"> och vid behov närstående</w:t>
      </w:r>
      <w:r>
        <w:t xml:space="preserve">, och </w:t>
      </w:r>
      <w:r w:rsidRPr="002F36B4">
        <w:t>ska utgå från patientens individuella behov och förutsättningar.</w:t>
      </w:r>
    </w:p>
    <w:p w14:paraId="1BF0CB0D" w14:textId="77777777" w:rsidR="0071725E" w:rsidRPr="0071725E" w:rsidRDefault="0071725E" w:rsidP="008E6E95">
      <w:pPr>
        <w:pStyle w:val="Liststycke"/>
        <w:numPr>
          <w:ilvl w:val="0"/>
          <w:numId w:val="35"/>
        </w:numPr>
      </w:pPr>
      <w:r w:rsidRPr="0071725E">
        <w:t xml:space="preserve">Bedömning och träning av knäledsrörlighet och muskelfunktion med fokus på m. </w:t>
      </w:r>
      <w:proofErr w:type="spellStart"/>
      <w:r w:rsidRPr="0071725E">
        <w:t>quadriceps</w:t>
      </w:r>
      <w:proofErr w:type="spellEnd"/>
      <w:r w:rsidRPr="0071725E">
        <w:t>.</w:t>
      </w:r>
    </w:p>
    <w:p w14:paraId="7FAA63C5" w14:textId="77777777" w:rsidR="0071725E" w:rsidRPr="0071725E" w:rsidRDefault="0071725E" w:rsidP="008E6E95">
      <w:pPr>
        <w:pStyle w:val="Liststycke"/>
        <w:numPr>
          <w:ilvl w:val="0"/>
          <w:numId w:val="35"/>
        </w:numPr>
      </w:pPr>
      <w:r w:rsidRPr="0071725E">
        <w:t>Genomgång av gångförmåga och träning av gångmönster. Påminn patienten om att fortsätta använda kryckor till normal gång utan hälta uppnås.</w:t>
      </w:r>
    </w:p>
    <w:p w14:paraId="46C289A8" w14:textId="77777777" w:rsidR="0071725E" w:rsidRPr="0071725E" w:rsidRDefault="0071725E" w:rsidP="008E6E95">
      <w:pPr>
        <w:pStyle w:val="Liststycke"/>
        <w:numPr>
          <w:ilvl w:val="0"/>
          <w:numId w:val="35"/>
        </w:numPr>
      </w:pPr>
      <w:r w:rsidRPr="0071725E">
        <w:t>Repetition och anpassning av hemträningsprogram ”</w:t>
      </w:r>
      <w:r w:rsidRPr="008E6E95">
        <w:rPr>
          <w:b/>
        </w:rPr>
        <w:t>Knäprotes</w:t>
      </w:r>
      <w:r w:rsidRPr="0071725E">
        <w:t xml:space="preserve">” </w:t>
      </w:r>
    </w:p>
    <w:p w14:paraId="01F2F99E" w14:textId="405F7465" w:rsidR="0071725E" w:rsidRPr="006E3940" w:rsidRDefault="0071725E" w:rsidP="006E3940">
      <w:pPr>
        <w:pStyle w:val="Liststycke"/>
        <w:numPr>
          <w:ilvl w:val="0"/>
          <w:numId w:val="35"/>
        </w:numPr>
      </w:pPr>
      <w:r w:rsidRPr="0071725E">
        <w:t>Fortsatt information och diskussion kring lämplig mängd/belastning i vardagliga aktiviteter och träning.</w:t>
      </w:r>
    </w:p>
    <w:p w14:paraId="615EE036" w14:textId="77777777" w:rsidR="0071725E" w:rsidRPr="0071725E" w:rsidRDefault="0071725E" w:rsidP="008E6E95">
      <w:pPr>
        <w:pStyle w:val="MellanrubrikVGR"/>
      </w:pPr>
      <w:r w:rsidRPr="0071725E">
        <w:t>3 veckor efter operationen</w:t>
      </w:r>
    </w:p>
    <w:p w14:paraId="0FCC7235" w14:textId="77777777" w:rsidR="0071725E" w:rsidRPr="0071725E" w:rsidRDefault="0071725E" w:rsidP="008E6E95">
      <w:pPr>
        <w:pStyle w:val="Liststycke"/>
        <w:numPr>
          <w:ilvl w:val="0"/>
          <w:numId w:val="38"/>
        </w:numPr>
      </w:pPr>
      <w:r w:rsidRPr="0071725E">
        <w:t>Knäledsrörlighet mäts och följs kontinuerligt. Vid behov läggs fokus på träning av knäledsrörlighet.</w:t>
      </w:r>
    </w:p>
    <w:p w14:paraId="314605AA" w14:textId="77777777" w:rsidR="0071725E" w:rsidRPr="0071725E" w:rsidRDefault="0071725E" w:rsidP="008E6E95">
      <w:pPr>
        <w:pStyle w:val="Liststycke"/>
        <w:numPr>
          <w:ilvl w:val="0"/>
          <w:numId w:val="38"/>
        </w:numPr>
      </w:pPr>
      <w:r w:rsidRPr="0071725E">
        <w:t>Fortsatt träning av gångförmåga och gångmönster samt muskel-, balans- och koordinationsträning.</w:t>
      </w:r>
    </w:p>
    <w:p w14:paraId="66541D40" w14:textId="77777777" w:rsidR="0071725E" w:rsidRPr="0071725E" w:rsidRDefault="0071725E" w:rsidP="008E6E95">
      <w:pPr>
        <w:pStyle w:val="Liststycke"/>
        <w:numPr>
          <w:ilvl w:val="0"/>
          <w:numId w:val="38"/>
        </w:numPr>
      </w:pPr>
      <w:r w:rsidRPr="0071725E">
        <w:t>Repetera hemträningsprogram, justera och utöka vid behov.</w:t>
      </w:r>
    </w:p>
    <w:p w14:paraId="43F31FEE" w14:textId="77777777" w:rsidR="0071725E" w:rsidRPr="0071725E" w:rsidRDefault="0071725E" w:rsidP="008E6E95">
      <w:pPr>
        <w:pStyle w:val="Liststycke"/>
        <w:numPr>
          <w:ilvl w:val="0"/>
          <w:numId w:val="38"/>
        </w:numPr>
      </w:pPr>
      <w:r w:rsidRPr="0071725E">
        <w:t>Vid god knärörlighet kan cykling på motionscykel påbörjas, med ingen eller lätt belastning.</w:t>
      </w:r>
    </w:p>
    <w:p w14:paraId="254DC6B8" w14:textId="55C11E96" w:rsidR="0071725E" w:rsidRPr="006E3940" w:rsidRDefault="0071725E" w:rsidP="006E3940">
      <w:pPr>
        <w:pStyle w:val="Liststycke"/>
        <w:numPr>
          <w:ilvl w:val="0"/>
          <w:numId w:val="38"/>
        </w:numPr>
      </w:pPr>
      <w:r w:rsidRPr="0071725E">
        <w:t>Bedöm individuellt hur ofta patienten behöver komma för poliklinisk fysioterapi. Betona vikten av daglig hemträning utöver träning på mottagning.</w:t>
      </w:r>
    </w:p>
    <w:p w14:paraId="33CD4C73" w14:textId="77777777" w:rsidR="0071725E" w:rsidRPr="0071725E" w:rsidRDefault="0071725E" w:rsidP="008E6E95">
      <w:pPr>
        <w:pStyle w:val="MellanrubrikVGR"/>
      </w:pPr>
      <w:r w:rsidRPr="0071725E">
        <w:t>Från 6 veckor efter operationen</w:t>
      </w:r>
    </w:p>
    <w:p w14:paraId="65FA95D1" w14:textId="5C4E972A" w:rsidR="0071725E" w:rsidRPr="0071725E" w:rsidRDefault="0071725E" w:rsidP="008E6E95">
      <w:pPr>
        <w:pStyle w:val="Liststycke"/>
        <w:numPr>
          <w:ilvl w:val="0"/>
          <w:numId w:val="40"/>
        </w:numPr>
      </w:pPr>
      <w:r w:rsidRPr="0071725E">
        <w:t xml:space="preserve">Fortsatt träning enligt föregående fas efter individuell förmåga där </w:t>
      </w:r>
      <w:proofErr w:type="spellStart"/>
      <w:r w:rsidRPr="0071725E">
        <w:t>rehabövningarna</w:t>
      </w:r>
      <w:proofErr w:type="spellEnd"/>
      <w:r w:rsidRPr="0071725E">
        <w:t xml:space="preserve"> utökas successivt till att bli alltmer belastande och koordinationskrävande. </w:t>
      </w:r>
      <w:r w:rsidR="00353264">
        <w:t>Full</w:t>
      </w:r>
      <w:r w:rsidRPr="0071725E">
        <w:t xml:space="preserve"> belastning tidigast 3 månader efter operationen.</w:t>
      </w:r>
    </w:p>
    <w:p w14:paraId="59525C0D" w14:textId="77777777" w:rsidR="0071725E" w:rsidRPr="0071725E" w:rsidRDefault="0071725E" w:rsidP="008E6E95">
      <w:pPr>
        <w:pStyle w:val="Liststycke"/>
        <w:numPr>
          <w:ilvl w:val="0"/>
          <w:numId w:val="40"/>
        </w:numPr>
      </w:pPr>
      <w:r w:rsidRPr="0071725E">
        <w:t>Bedöm om avveckling av kryckorna/gånghjälpmedel kan påbörjas.</w:t>
      </w:r>
    </w:p>
    <w:p w14:paraId="47A2327E" w14:textId="77777777" w:rsidR="0071725E" w:rsidRPr="0071725E" w:rsidRDefault="0071725E" w:rsidP="008E6E95">
      <w:pPr>
        <w:pStyle w:val="Liststycke"/>
        <w:numPr>
          <w:ilvl w:val="0"/>
          <w:numId w:val="40"/>
        </w:numPr>
      </w:pPr>
      <w:r w:rsidRPr="0071725E">
        <w:t>Stegrad träning sker med hänsyn till smärta och svullnad.</w:t>
      </w:r>
    </w:p>
    <w:p w14:paraId="3477E876" w14:textId="77777777" w:rsidR="0071725E" w:rsidRPr="0071725E" w:rsidRDefault="0071725E" w:rsidP="008E6E95">
      <w:pPr>
        <w:pStyle w:val="Liststycke"/>
        <w:numPr>
          <w:ilvl w:val="0"/>
          <w:numId w:val="40"/>
        </w:numPr>
      </w:pPr>
      <w:r w:rsidRPr="0071725E">
        <w:t>Knäledsrörlighet mäts och följs kontinuerligt. Vid behov läggs fokus på träning av knäledsrörlighet.</w:t>
      </w:r>
    </w:p>
    <w:p w14:paraId="771DC4CA" w14:textId="77777777" w:rsidR="0071725E" w:rsidRPr="0071725E" w:rsidRDefault="0071725E" w:rsidP="008E6E95">
      <w:pPr>
        <w:pStyle w:val="Liststycke"/>
        <w:numPr>
          <w:ilvl w:val="0"/>
          <w:numId w:val="40"/>
        </w:numPr>
      </w:pPr>
      <w:r w:rsidRPr="0071725E">
        <w:t xml:space="preserve">Muskelträning av knät i </w:t>
      </w:r>
      <w:proofErr w:type="spellStart"/>
      <w:r w:rsidRPr="0071725E">
        <w:t>closed</w:t>
      </w:r>
      <w:proofErr w:type="spellEnd"/>
      <w:r w:rsidRPr="0071725E">
        <w:t>/</w:t>
      </w:r>
      <w:proofErr w:type="spellStart"/>
      <w:r w:rsidRPr="0071725E">
        <w:t>open</w:t>
      </w:r>
      <w:proofErr w:type="spellEnd"/>
      <w:r w:rsidRPr="0071725E">
        <w:t xml:space="preserve"> </w:t>
      </w:r>
      <w:proofErr w:type="spellStart"/>
      <w:r w:rsidRPr="0071725E">
        <w:t>chain</w:t>
      </w:r>
      <w:proofErr w:type="spellEnd"/>
      <w:r w:rsidRPr="0071725E">
        <w:t>, med successivt ökad belastning med god knäkontroll.</w:t>
      </w:r>
    </w:p>
    <w:p w14:paraId="4C1375FD" w14:textId="77777777" w:rsidR="0071725E" w:rsidRPr="0071725E" w:rsidRDefault="0071725E" w:rsidP="008E6E95">
      <w:pPr>
        <w:pStyle w:val="Liststycke"/>
        <w:numPr>
          <w:ilvl w:val="0"/>
          <w:numId w:val="40"/>
        </w:numPr>
      </w:pPr>
      <w:r w:rsidRPr="0071725E">
        <w:t>Underhållande av allmän muskelstyrka, bålstabilitet, balans och kondition.</w:t>
      </w:r>
    </w:p>
    <w:p w14:paraId="21A24773" w14:textId="77777777" w:rsidR="0071725E" w:rsidRPr="0071725E" w:rsidRDefault="0071725E" w:rsidP="008E6E95">
      <w:pPr>
        <w:pStyle w:val="Liststycke"/>
        <w:numPr>
          <w:ilvl w:val="0"/>
          <w:numId w:val="40"/>
        </w:numPr>
      </w:pPr>
      <w:r w:rsidRPr="0071725E">
        <w:t>Träning av upp/ner golv om behov/önskemål finns.</w:t>
      </w:r>
    </w:p>
    <w:p w14:paraId="052904DD" w14:textId="77777777" w:rsidR="00D854DA" w:rsidRDefault="0071725E" w:rsidP="008E6E95">
      <w:pPr>
        <w:pStyle w:val="Liststycke"/>
        <w:numPr>
          <w:ilvl w:val="0"/>
          <w:numId w:val="40"/>
        </w:numPr>
      </w:pPr>
      <w:r w:rsidRPr="0071725E">
        <w:t>Träning i vatten kan påbörjas först när såret är helt läkt.</w:t>
      </w:r>
    </w:p>
    <w:p w14:paraId="09EF6809" w14:textId="786CB8E1" w:rsidR="00D854DA" w:rsidRPr="006E3940" w:rsidRDefault="0071725E" w:rsidP="006E3940">
      <w:pPr>
        <w:pStyle w:val="Liststycke"/>
        <w:numPr>
          <w:ilvl w:val="0"/>
          <w:numId w:val="40"/>
        </w:numPr>
      </w:pPr>
      <w:r w:rsidRPr="00D854DA">
        <w:t>Rehabilitering fortsätter med individuellt anpassad träning efter varje individs målsättning.</w:t>
      </w:r>
    </w:p>
    <w:p w14:paraId="10133DDA" w14:textId="77777777" w:rsidR="0085625C" w:rsidRDefault="0085625C" w:rsidP="008E6E95">
      <w:pPr>
        <w:pStyle w:val="MellanrubrikVGR"/>
        <w:rPr>
          <w:sz w:val="20"/>
        </w:rPr>
      </w:pPr>
      <w:r w:rsidRPr="005F4979">
        <w:t>Utvärdering av rehabiliteringsplan samt avslut</w:t>
      </w:r>
    </w:p>
    <w:p w14:paraId="67B0641B" w14:textId="5D73C2DD" w:rsidR="007022EB" w:rsidRPr="008E6E95" w:rsidRDefault="007022EB" w:rsidP="008E6E95">
      <w:pPr>
        <w:pStyle w:val="Liststycke"/>
        <w:numPr>
          <w:ilvl w:val="0"/>
          <w:numId w:val="42"/>
        </w:numPr>
      </w:pPr>
      <w:r w:rsidRPr="008E6E95">
        <w:t>Utvärdera målen i rehabiliteringsplanen. Ta hänsyn till måluppfyllelse, funktion och patienttillfredsställelse.</w:t>
      </w:r>
    </w:p>
    <w:p w14:paraId="74FD4A47" w14:textId="0DE612CC" w:rsidR="007022EB" w:rsidRPr="008E6E95" w:rsidRDefault="007022EB" w:rsidP="008E6E95">
      <w:pPr>
        <w:pStyle w:val="Liststycke"/>
        <w:numPr>
          <w:ilvl w:val="0"/>
          <w:numId w:val="42"/>
        </w:numPr>
      </w:pPr>
      <w:r w:rsidRPr="008E6E95">
        <w:t xml:space="preserve">Förväntat avslut från rehabiliteringsmottagning är cirka tre till sex månader efter proteskirurgi, men kan ta längre tid beroende på hur rehabiliteringen gått och vilken målsättning patienten har. </w:t>
      </w:r>
    </w:p>
    <w:p w14:paraId="7F2CD9CC" w14:textId="4B48A640" w:rsidR="00BB07CC" w:rsidRPr="008E6E95" w:rsidRDefault="007022EB" w:rsidP="008E6E95">
      <w:pPr>
        <w:pStyle w:val="Liststycke"/>
        <w:numPr>
          <w:ilvl w:val="0"/>
          <w:numId w:val="42"/>
        </w:numPr>
      </w:pPr>
      <w:r w:rsidRPr="008E6E95">
        <w:t>Vid avslut från rehabiliteringsmottagning: Sammanfatta rehabiliteringsperioden tillsammans med patienten och skapa i samråd en långsiktig plan för egenvård. Egenvård fortsätter en lång tid efter avslut hos fysioterapeut och för många krävs träning livet ut.</w:t>
      </w:r>
    </w:p>
    <w:p w14:paraId="4615F8BB" w14:textId="77777777" w:rsidR="0071725E" w:rsidRPr="0071725E" w:rsidRDefault="0071725E" w:rsidP="0071725E">
      <w:pPr>
        <w:keepNext/>
        <w:spacing w:after="60" w:line="240" w:lineRule="auto"/>
        <w:ind w:left="0" w:right="0"/>
        <w:outlineLvl w:val="0"/>
        <w:rPr>
          <w:rFonts w:ascii="Arial" w:hAnsi="Arial" w:cs="Arial"/>
          <w:sz w:val="20"/>
        </w:rPr>
      </w:pPr>
      <w:r w:rsidRPr="0071725E">
        <w:rPr>
          <w:rFonts w:ascii="Arial" w:hAnsi="Arial" w:cs="Arial"/>
          <w:sz w:val="20"/>
        </w:rPr>
        <w:t xml:space="preserve"> </w:t>
      </w:r>
    </w:p>
    <w:p w14:paraId="53F40363" w14:textId="77777777" w:rsidR="0071725E" w:rsidRPr="0071725E" w:rsidRDefault="0071725E" w:rsidP="0071725E">
      <w:pPr>
        <w:keepNext/>
        <w:spacing w:after="60" w:line="240" w:lineRule="auto"/>
        <w:ind w:left="0" w:right="0"/>
        <w:outlineLvl w:val="0"/>
        <w:rPr>
          <w:rFonts w:ascii="Arial" w:hAnsi="Arial" w:cs="Arial"/>
          <w:sz w:val="20"/>
        </w:rPr>
      </w:pPr>
    </w:p>
    <w:p w14:paraId="5332C48E" w14:textId="77777777" w:rsidR="0071725E" w:rsidRPr="0071725E" w:rsidRDefault="0071725E" w:rsidP="0071725E">
      <w:pPr>
        <w:keepNext/>
        <w:spacing w:after="60" w:line="240" w:lineRule="auto"/>
        <w:ind w:left="0" w:right="0"/>
        <w:outlineLvl w:val="0"/>
        <w:rPr>
          <w:rFonts w:ascii="Arial" w:hAnsi="Arial" w:cs="Arial"/>
          <w:sz w:val="20"/>
        </w:rPr>
      </w:pPr>
    </w:p>
    <w:p w14:paraId="5DAB6263" w14:textId="77777777" w:rsidR="0071725E" w:rsidRPr="0071725E" w:rsidRDefault="0071725E" w:rsidP="0071725E">
      <w:pPr>
        <w:spacing w:after="0" w:line="240" w:lineRule="auto"/>
        <w:ind w:left="0" w:right="0"/>
        <w:rPr>
          <w:rFonts w:ascii="Arial" w:hAnsi="Arial" w:cs="Arial"/>
          <w:sz w:val="20"/>
        </w:rPr>
      </w:pPr>
    </w:p>
    <w:p w14:paraId="12EA51E6" w14:textId="77777777" w:rsidR="0071725E" w:rsidRPr="0071725E" w:rsidRDefault="0071725E" w:rsidP="0071725E">
      <w:pPr>
        <w:keepNext/>
        <w:spacing w:after="60" w:line="240" w:lineRule="auto"/>
        <w:ind w:left="0" w:right="0"/>
        <w:outlineLvl w:val="0"/>
        <w:rPr>
          <w:rFonts w:ascii="Arial" w:hAnsi="Arial" w:cs="Arial"/>
          <w:bCs/>
          <w:sz w:val="20"/>
          <w:szCs w:val="20"/>
        </w:rPr>
      </w:pPr>
    </w:p>
    <w:bookmarkEnd w:id="0"/>
    <w:p w14:paraId="76B9F95B" w14:textId="24513497" w:rsidR="00536A5A" w:rsidRPr="00536A5A" w:rsidRDefault="00536A5A" w:rsidP="00536A5A">
      <w:pPr>
        <w:spacing w:after="0" w:line="240" w:lineRule="auto"/>
        <w:ind w:left="0" w:right="0"/>
      </w:pPr>
    </w:p>
    <w:sectPr w:rsidR="00536A5A" w:rsidRPr="00536A5A" w:rsidSect="00D62768">
      <w:type w:val="continuous"/>
      <w:pgSz w:w="11900" w:h="16840"/>
      <w:pgMar w:top="1418" w:right="211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CE70B2" w14:textId="77777777" w:rsidR="00AF1272" w:rsidRDefault="00AF1272">
      <w:r>
        <w:separator/>
      </w:r>
    </w:p>
  </w:endnote>
  <w:endnote w:type="continuationSeparator" w:id="0">
    <w:p w14:paraId="40F48FB7" w14:textId="77777777" w:rsidR="00AF1272" w:rsidRDefault="00AF1272">
      <w:r>
        <w:continuationSeparator/>
      </w:r>
    </w:p>
  </w:endnote>
  <w:endnote w:type="continuationNotice" w:id="1">
    <w:p w14:paraId="2FF284C4" w14:textId="77777777" w:rsidR="00AF1272" w:rsidRDefault="00AF127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0" name="Bildobjekt 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882DED" w14:textId="77777777" w:rsidR="00AF1272" w:rsidRDefault="00AF1272"/>
  </w:footnote>
  <w:footnote w:type="continuationSeparator" w:id="0">
    <w:p w14:paraId="24CE6EAD" w14:textId="77777777" w:rsidR="00AF1272" w:rsidRDefault="00AF1272">
      <w:r>
        <w:continuationSeparator/>
      </w:r>
    </w:p>
  </w:footnote>
  <w:footnote w:type="continuationNotice" w:id="1">
    <w:p w14:paraId="1858E435" w14:textId="77777777" w:rsidR="00AF1272" w:rsidRDefault="00AF127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9"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E713937"/>
    <w:multiLevelType w:val="hybridMultilevel"/>
    <w:tmpl w:val="4B6007E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63A57B1"/>
    <w:multiLevelType w:val="hybridMultilevel"/>
    <w:tmpl w:val="D36C5FE6"/>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66B3DED"/>
    <w:multiLevelType w:val="hybridMultilevel"/>
    <w:tmpl w:val="C5AA8DB6"/>
    <w:lvl w:ilvl="0" w:tplc="FFFFFFFF">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9" w15:restartNumberingAfterBreak="0">
    <w:nsid w:val="188E452A"/>
    <w:multiLevelType w:val="hybridMultilevel"/>
    <w:tmpl w:val="BB9A9416"/>
    <w:lvl w:ilvl="0" w:tplc="FFFFFFFF">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26C50CE"/>
    <w:multiLevelType w:val="hybridMultilevel"/>
    <w:tmpl w:val="67DCC36A"/>
    <w:lvl w:ilvl="0" w:tplc="FFFFFFFF">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3" w15:restartNumberingAfterBreak="0">
    <w:nsid w:val="28FD278B"/>
    <w:multiLevelType w:val="hybridMultilevel"/>
    <w:tmpl w:val="77185500"/>
    <w:lvl w:ilvl="0" w:tplc="FFFFFFFF">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4" w15:restartNumberingAfterBreak="0">
    <w:nsid w:val="29E74992"/>
    <w:multiLevelType w:val="hybridMultilevel"/>
    <w:tmpl w:val="5FD4E37C"/>
    <w:lvl w:ilvl="0" w:tplc="FFFFFFFF">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2C526F38"/>
    <w:multiLevelType w:val="hybridMultilevel"/>
    <w:tmpl w:val="5BF8B77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2FD960EF"/>
    <w:multiLevelType w:val="hybridMultilevel"/>
    <w:tmpl w:val="0EEE1704"/>
    <w:lvl w:ilvl="0" w:tplc="FFFFFFFF">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7" w15:restartNumberingAfterBreak="0">
    <w:nsid w:val="32C2786A"/>
    <w:multiLevelType w:val="hybridMultilevel"/>
    <w:tmpl w:val="AF68B81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9ED0ABE"/>
    <w:multiLevelType w:val="hybridMultilevel"/>
    <w:tmpl w:val="A12A60E8"/>
    <w:lvl w:ilvl="0" w:tplc="FFFFFFFF">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1" w15:restartNumberingAfterBreak="0">
    <w:nsid w:val="3C30466C"/>
    <w:multiLevelType w:val="hybridMultilevel"/>
    <w:tmpl w:val="9B9E78B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48317FC"/>
    <w:multiLevelType w:val="hybridMultilevel"/>
    <w:tmpl w:val="BF00F3D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45483005"/>
    <w:multiLevelType w:val="hybridMultilevel"/>
    <w:tmpl w:val="B8F8B222"/>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6" w15:restartNumberingAfterBreak="0">
    <w:nsid w:val="4D284410"/>
    <w:multiLevelType w:val="hybridMultilevel"/>
    <w:tmpl w:val="BE8465B2"/>
    <w:lvl w:ilvl="0" w:tplc="FFFFFFFF">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53291077"/>
    <w:multiLevelType w:val="hybridMultilevel"/>
    <w:tmpl w:val="CF745042"/>
    <w:lvl w:ilvl="0" w:tplc="FFFFFFFF">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62937686"/>
    <w:multiLevelType w:val="hybridMultilevel"/>
    <w:tmpl w:val="9FF87864"/>
    <w:lvl w:ilvl="0" w:tplc="FFFFFFFF">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2" w15:restartNumberingAfterBreak="0">
    <w:nsid w:val="653C7637"/>
    <w:multiLevelType w:val="hybridMultilevel"/>
    <w:tmpl w:val="FF809664"/>
    <w:lvl w:ilvl="0" w:tplc="FFFFFFFF">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3" w15:restartNumberingAfterBreak="0">
    <w:nsid w:val="65CB6045"/>
    <w:multiLevelType w:val="hybridMultilevel"/>
    <w:tmpl w:val="EA02EEBE"/>
    <w:lvl w:ilvl="0" w:tplc="FFFFFFFF">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4" w15:restartNumberingAfterBreak="0">
    <w:nsid w:val="67A57B63"/>
    <w:multiLevelType w:val="hybridMultilevel"/>
    <w:tmpl w:val="B964AA7A"/>
    <w:lvl w:ilvl="0" w:tplc="FFFFFFFF">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6" w15:restartNumberingAfterBreak="0">
    <w:nsid w:val="72C95EA2"/>
    <w:multiLevelType w:val="hybridMultilevel"/>
    <w:tmpl w:val="7FA42456"/>
    <w:lvl w:ilvl="0" w:tplc="FFFFFFFF">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7" w15:restartNumberingAfterBreak="0">
    <w:nsid w:val="79197954"/>
    <w:multiLevelType w:val="hybridMultilevel"/>
    <w:tmpl w:val="F6EEA75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9" w15:restartNumberingAfterBreak="0">
    <w:nsid w:val="7E2E092C"/>
    <w:multiLevelType w:val="hybridMultilevel"/>
    <w:tmpl w:val="3FE45C32"/>
    <w:lvl w:ilvl="0" w:tplc="FFFFFFFF">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4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15473758">
    <w:abstractNumId w:val="40"/>
  </w:num>
  <w:num w:numId="2" w16cid:durableId="2039425938">
    <w:abstractNumId w:val="30"/>
  </w:num>
  <w:num w:numId="3" w16cid:durableId="965508169">
    <w:abstractNumId w:val="0"/>
  </w:num>
  <w:num w:numId="4" w16cid:durableId="1434978358">
    <w:abstractNumId w:val="10"/>
  </w:num>
  <w:num w:numId="5" w16cid:durableId="1002470875">
    <w:abstractNumId w:val="35"/>
  </w:num>
  <w:num w:numId="6" w16cid:durableId="132797656">
    <w:abstractNumId w:val="2"/>
  </w:num>
  <w:num w:numId="7" w16cid:durableId="30425449">
    <w:abstractNumId w:val="23"/>
  </w:num>
  <w:num w:numId="8" w16cid:durableId="799960751">
    <w:abstractNumId w:val="18"/>
  </w:num>
  <w:num w:numId="9" w16cid:durableId="1754933749">
    <w:abstractNumId w:val="1"/>
  </w:num>
  <w:num w:numId="10" w16cid:durableId="847255451">
    <w:abstractNumId w:val="1"/>
  </w:num>
  <w:num w:numId="11" w16cid:durableId="1939173449">
    <w:abstractNumId w:val="3"/>
  </w:num>
  <w:num w:numId="12" w16cid:durableId="1508326101">
    <w:abstractNumId w:val="5"/>
  </w:num>
  <w:num w:numId="13" w16cid:durableId="438451203">
    <w:abstractNumId w:val="29"/>
  </w:num>
  <w:num w:numId="14" w16cid:durableId="708529255">
    <w:abstractNumId w:val="20"/>
  </w:num>
  <w:num w:numId="15" w16cid:durableId="102193157">
    <w:abstractNumId w:val="11"/>
  </w:num>
  <w:num w:numId="16" w16cid:durableId="1172990717">
    <w:abstractNumId w:val="27"/>
  </w:num>
  <w:num w:numId="17" w16cid:durableId="257295812">
    <w:abstractNumId w:val="6"/>
  </w:num>
  <w:num w:numId="18" w16cid:durableId="986907163">
    <w:abstractNumId w:val="22"/>
  </w:num>
  <w:num w:numId="19" w16cid:durableId="556891144">
    <w:abstractNumId w:val="38"/>
  </w:num>
  <w:num w:numId="20" w16cid:durableId="904072256">
    <w:abstractNumId w:val="24"/>
  </w:num>
  <w:num w:numId="21" w16cid:durableId="292449130">
    <w:abstractNumId w:val="21"/>
  </w:num>
  <w:num w:numId="22" w16cid:durableId="970747192">
    <w:abstractNumId w:val="17"/>
  </w:num>
  <w:num w:numId="23" w16cid:durableId="342099626">
    <w:abstractNumId w:val="7"/>
  </w:num>
  <w:num w:numId="24" w16cid:durableId="963925602">
    <w:abstractNumId w:val="15"/>
  </w:num>
  <w:num w:numId="25" w16cid:durableId="1818914075">
    <w:abstractNumId w:val="37"/>
  </w:num>
  <w:num w:numId="26" w16cid:durableId="1634408827">
    <w:abstractNumId w:val="4"/>
  </w:num>
  <w:num w:numId="27" w16cid:durableId="1870407396">
    <w:abstractNumId w:val="25"/>
  </w:num>
  <w:num w:numId="28" w16cid:durableId="1202087852">
    <w:abstractNumId w:val="9"/>
  </w:num>
  <w:num w:numId="29" w16cid:durableId="428694381">
    <w:abstractNumId w:val="13"/>
  </w:num>
  <w:num w:numId="30" w16cid:durableId="753824598">
    <w:abstractNumId w:val="16"/>
  </w:num>
  <w:num w:numId="31" w16cid:durableId="1691833032">
    <w:abstractNumId w:val="14"/>
  </w:num>
  <w:num w:numId="32" w16cid:durableId="1881895700">
    <w:abstractNumId w:val="28"/>
  </w:num>
  <w:num w:numId="33" w16cid:durableId="685257194">
    <w:abstractNumId w:val="33"/>
  </w:num>
  <w:num w:numId="34" w16cid:durableId="182475781">
    <w:abstractNumId w:val="19"/>
  </w:num>
  <w:num w:numId="35" w16cid:durableId="1074006714">
    <w:abstractNumId w:val="32"/>
  </w:num>
  <w:num w:numId="36" w16cid:durableId="1265109429">
    <w:abstractNumId w:val="12"/>
  </w:num>
  <w:num w:numId="37" w16cid:durableId="1850364777">
    <w:abstractNumId w:val="26"/>
  </w:num>
  <w:num w:numId="38" w16cid:durableId="1327710418">
    <w:abstractNumId w:val="8"/>
  </w:num>
  <w:num w:numId="39" w16cid:durableId="1527986186">
    <w:abstractNumId w:val="36"/>
  </w:num>
  <w:num w:numId="40" w16cid:durableId="1830365536">
    <w:abstractNumId w:val="34"/>
  </w:num>
  <w:num w:numId="41" w16cid:durableId="1244603241">
    <w:abstractNumId w:val="39"/>
  </w:num>
  <w:num w:numId="42" w16cid:durableId="164782680">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832"/>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0C87"/>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2CE0"/>
    <w:rsid w:val="001522AE"/>
    <w:rsid w:val="00157D5B"/>
    <w:rsid w:val="00161FE6"/>
    <w:rsid w:val="001647EA"/>
    <w:rsid w:val="00164C3D"/>
    <w:rsid w:val="00166D3A"/>
    <w:rsid w:val="00181FDC"/>
    <w:rsid w:val="001841FF"/>
    <w:rsid w:val="001860B9"/>
    <w:rsid w:val="00186F2B"/>
    <w:rsid w:val="001874D6"/>
    <w:rsid w:val="0019632A"/>
    <w:rsid w:val="001A4E7C"/>
    <w:rsid w:val="001B762C"/>
    <w:rsid w:val="001C4D0A"/>
    <w:rsid w:val="001C5FEF"/>
    <w:rsid w:val="00211487"/>
    <w:rsid w:val="00211D91"/>
    <w:rsid w:val="00217DEC"/>
    <w:rsid w:val="00235B57"/>
    <w:rsid w:val="00241D7D"/>
    <w:rsid w:val="00250F24"/>
    <w:rsid w:val="002523C5"/>
    <w:rsid w:val="0025380B"/>
    <w:rsid w:val="0025703A"/>
    <w:rsid w:val="00262F3D"/>
    <w:rsid w:val="00263281"/>
    <w:rsid w:val="002651D6"/>
    <w:rsid w:val="0026551F"/>
    <w:rsid w:val="00280A85"/>
    <w:rsid w:val="00284119"/>
    <w:rsid w:val="0029008E"/>
    <w:rsid w:val="00290B5C"/>
    <w:rsid w:val="002921C0"/>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07E4C"/>
    <w:rsid w:val="00311401"/>
    <w:rsid w:val="003203D7"/>
    <w:rsid w:val="00320F86"/>
    <w:rsid w:val="00324171"/>
    <w:rsid w:val="00326C24"/>
    <w:rsid w:val="00334780"/>
    <w:rsid w:val="00337F99"/>
    <w:rsid w:val="0034307B"/>
    <w:rsid w:val="00345EB1"/>
    <w:rsid w:val="00350CC4"/>
    <w:rsid w:val="00353264"/>
    <w:rsid w:val="00360E0D"/>
    <w:rsid w:val="0036357D"/>
    <w:rsid w:val="00363B23"/>
    <w:rsid w:val="0036594C"/>
    <w:rsid w:val="00367D19"/>
    <w:rsid w:val="00371BED"/>
    <w:rsid w:val="003736D6"/>
    <w:rsid w:val="00384019"/>
    <w:rsid w:val="003854F1"/>
    <w:rsid w:val="0039118E"/>
    <w:rsid w:val="0039626F"/>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2661"/>
    <w:rsid w:val="0043409A"/>
    <w:rsid w:val="00443C1E"/>
    <w:rsid w:val="00446255"/>
    <w:rsid w:val="00451935"/>
    <w:rsid w:val="00460ED0"/>
    <w:rsid w:val="00465651"/>
    <w:rsid w:val="00470CE7"/>
    <w:rsid w:val="00470F4F"/>
    <w:rsid w:val="00472482"/>
    <w:rsid w:val="00480DC7"/>
    <w:rsid w:val="004876F6"/>
    <w:rsid w:val="0049236A"/>
    <w:rsid w:val="00492718"/>
    <w:rsid w:val="004934F4"/>
    <w:rsid w:val="004A355D"/>
    <w:rsid w:val="004A4970"/>
    <w:rsid w:val="004B2183"/>
    <w:rsid w:val="004B2A01"/>
    <w:rsid w:val="004C2559"/>
    <w:rsid w:val="004D7BA3"/>
    <w:rsid w:val="004F4518"/>
    <w:rsid w:val="004F4C62"/>
    <w:rsid w:val="00501433"/>
    <w:rsid w:val="00511CC4"/>
    <w:rsid w:val="005207CA"/>
    <w:rsid w:val="00531E60"/>
    <w:rsid w:val="00536A5A"/>
    <w:rsid w:val="00541D07"/>
    <w:rsid w:val="00544BAB"/>
    <w:rsid w:val="00545F31"/>
    <w:rsid w:val="005578FA"/>
    <w:rsid w:val="00565129"/>
    <w:rsid w:val="00565CD0"/>
    <w:rsid w:val="00567820"/>
    <w:rsid w:val="005753F6"/>
    <w:rsid w:val="005770AD"/>
    <w:rsid w:val="00581414"/>
    <w:rsid w:val="00582490"/>
    <w:rsid w:val="005826FA"/>
    <w:rsid w:val="00597E28"/>
    <w:rsid w:val="005A2E3B"/>
    <w:rsid w:val="005A54ED"/>
    <w:rsid w:val="005A5D5B"/>
    <w:rsid w:val="005A6081"/>
    <w:rsid w:val="005A627D"/>
    <w:rsid w:val="005B1CD9"/>
    <w:rsid w:val="005C0045"/>
    <w:rsid w:val="005C084E"/>
    <w:rsid w:val="005C4606"/>
    <w:rsid w:val="005D0B0C"/>
    <w:rsid w:val="005D2771"/>
    <w:rsid w:val="005E02B3"/>
    <w:rsid w:val="005E1E24"/>
    <w:rsid w:val="0060596B"/>
    <w:rsid w:val="00606D97"/>
    <w:rsid w:val="00614E64"/>
    <w:rsid w:val="00617710"/>
    <w:rsid w:val="00617EE6"/>
    <w:rsid w:val="0062184C"/>
    <w:rsid w:val="00623724"/>
    <w:rsid w:val="00627BEA"/>
    <w:rsid w:val="006319DB"/>
    <w:rsid w:val="0065595B"/>
    <w:rsid w:val="00660269"/>
    <w:rsid w:val="00661C37"/>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3940"/>
    <w:rsid w:val="006E450B"/>
    <w:rsid w:val="006F0D7E"/>
    <w:rsid w:val="00700061"/>
    <w:rsid w:val="007022EB"/>
    <w:rsid w:val="00710B77"/>
    <w:rsid w:val="00715DE0"/>
    <w:rsid w:val="0071725E"/>
    <w:rsid w:val="0072075B"/>
    <w:rsid w:val="007221C2"/>
    <w:rsid w:val="00725816"/>
    <w:rsid w:val="00730955"/>
    <w:rsid w:val="00733A9C"/>
    <w:rsid w:val="00735BAB"/>
    <w:rsid w:val="00736574"/>
    <w:rsid w:val="007367E0"/>
    <w:rsid w:val="00737215"/>
    <w:rsid w:val="00754905"/>
    <w:rsid w:val="00760038"/>
    <w:rsid w:val="00762EE0"/>
    <w:rsid w:val="00765C41"/>
    <w:rsid w:val="00771100"/>
    <w:rsid w:val="00775310"/>
    <w:rsid w:val="007759DD"/>
    <w:rsid w:val="0078609F"/>
    <w:rsid w:val="007917BA"/>
    <w:rsid w:val="007A5C6F"/>
    <w:rsid w:val="007B083D"/>
    <w:rsid w:val="007D4241"/>
    <w:rsid w:val="007D4317"/>
    <w:rsid w:val="007D4EA3"/>
    <w:rsid w:val="007F1CFF"/>
    <w:rsid w:val="007F5DD5"/>
    <w:rsid w:val="00821A1B"/>
    <w:rsid w:val="008262E9"/>
    <w:rsid w:val="00827E69"/>
    <w:rsid w:val="00827E6A"/>
    <w:rsid w:val="00833439"/>
    <w:rsid w:val="00835C4D"/>
    <w:rsid w:val="00843F48"/>
    <w:rsid w:val="00851423"/>
    <w:rsid w:val="0085625C"/>
    <w:rsid w:val="00857848"/>
    <w:rsid w:val="008654B6"/>
    <w:rsid w:val="0087139C"/>
    <w:rsid w:val="00872076"/>
    <w:rsid w:val="00880E83"/>
    <w:rsid w:val="00892F28"/>
    <w:rsid w:val="008A0C5F"/>
    <w:rsid w:val="008A3DEA"/>
    <w:rsid w:val="008A4EB9"/>
    <w:rsid w:val="008A74C0"/>
    <w:rsid w:val="008B1694"/>
    <w:rsid w:val="008C4B27"/>
    <w:rsid w:val="008C69D7"/>
    <w:rsid w:val="008C7F2A"/>
    <w:rsid w:val="008E36F8"/>
    <w:rsid w:val="008E46B2"/>
    <w:rsid w:val="008E682C"/>
    <w:rsid w:val="008E6E95"/>
    <w:rsid w:val="008E78A1"/>
    <w:rsid w:val="008F589F"/>
    <w:rsid w:val="0090248C"/>
    <w:rsid w:val="00906238"/>
    <w:rsid w:val="00907EF9"/>
    <w:rsid w:val="0091295C"/>
    <w:rsid w:val="00914D58"/>
    <w:rsid w:val="00921F47"/>
    <w:rsid w:val="009228AB"/>
    <w:rsid w:val="0093085B"/>
    <w:rsid w:val="00931C57"/>
    <w:rsid w:val="009332F1"/>
    <w:rsid w:val="009347A5"/>
    <w:rsid w:val="00942257"/>
    <w:rsid w:val="009471BF"/>
    <w:rsid w:val="00950E4E"/>
    <w:rsid w:val="009529BD"/>
    <w:rsid w:val="009533B4"/>
    <w:rsid w:val="00971D93"/>
    <w:rsid w:val="009A1837"/>
    <w:rsid w:val="009B1F6B"/>
    <w:rsid w:val="009C0D12"/>
    <w:rsid w:val="009C192E"/>
    <w:rsid w:val="009D6819"/>
    <w:rsid w:val="009D6D1C"/>
    <w:rsid w:val="009E0CF9"/>
    <w:rsid w:val="009E531B"/>
    <w:rsid w:val="009E6298"/>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1272"/>
    <w:rsid w:val="00AF5AAF"/>
    <w:rsid w:val="00B046D8"/>
    <w:rsid w:val="00B06049"/>
    <w:rsid w:val="00B1324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25E9"/>
    <w:rsid w:val="00B84336"/>
    <w:rsid w:val="00B851B9"/>
    <w:rsid w:val="00B86453"/>
    <w:rsid w:val="00B90054"/>
    <w:rsid w:val="00B92745"/>
    <w:rsid w:val="00B92C14"/>
    <w:rsid w:val="00BA0066"/>
    <w:rsid w:val="00BB07CC"/>
    <w:rsid w:val="00BB69DB"/>
    <w:rsid w:val="00BC322E"/>
    <w:rsid w:val="00BC44CD"/>
    <w:rsid w:val="00BC48A6"/>
    <w:rsid w:val="00BE7978"/>
    <w:rsid w:val="00C07DDB"/>
    <w:rsid w:val="00C37C0A"/>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62768"/>
    <w:rsid w:val="00D85218"/>
    <w:rsid w:val="00D854DA"/>
    <w:rsid w:val="00D915B1"/>
    <w:rsid w:val="00DA299D"/>
    <w:rsid w:val="00DA36A5"/>
    <w:rsid w:val="00DA65C4"/>
    <w:rsid w:val="00DC59E4"/>
    <w:rsid w:val="00DD2BE0"/>
    <w:rsid w:val="00DE24FF"/>
    <w:rsid w:val="00DE4447"/>
    <w:rsid w:val="00DE5DA2"/>
    <w:rsid w:val="00DF0033"/>
    <w:rsid w:val="00E026BF"/>
    <w:rsid w:val="00E07B1B"/>
    <w:rsid w:val="00E11853"/>
    <w:rsid w:val="00E52A86"/>
    <w:rsid w:val="00E54B47"/>
    <w:rsid w:val="00E553BF"/>
    <w:rsid w:val="00E55999"/>
    <w:rsid w:val="00E55D93"/>
    <w:rsid w:val="00E61294"/>
    <w:rsid w:val="00E7237C"/>
    <w:rsid w:val="00E7605E"/>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7822"/>
    <w:rsid w:val="00F22264"/>
    <w:rsid w:val="00F2564D"/>
    <w:rsid w:val="00F34E33"/>
    <w:rsid w:val="00F35B05"/>
    <w:rsid w:val="00F413D9"/>
    <w:rsid w:val="00F5135F"/>
    <w:rsid w:val="00F51F78"/>
    <w:rsid w:val="00F75EBE"/>
    <w:rsid w:val="00F86F47"/>
    <w:rsid w:val="00F90B64"/>
    <w:rsid w:val="00FB2F0F"/>
    <w:rsid w:val="00FB5086"/>
    <w:rsid w:val="00FB5411"/>
    <w:rsid w:val="00FB6392"/>
    <w:rsid w:val="00FC46CF"/>
    <w:rsid w:val="00FD3C70"/>
    <w:rsid w:val="00FD45D3"/>
    <w:rsid w:val="00FD6820"/>
    <w:rsid w:val="00FE12D8"/>
    <w:rsid w:val="00FF005C"/>
    <w:rsid w:val="00FF7C02"/>
    <w:rsid w:val="010005AB"/>
    <w:rsid w:val="024801E3"/>
    <w:rsid w:val="0E82FC14"/>
    <w:rsid w:val="21602205"/>
    <w:rsid w:val="24C81397"/>
    <w:rsid w:val="2AEFA88F"/>
    <w:rsid w:val="2B2CA4EF"/>
    <w:rsid w:val="33F4382B"/>
    <w:rsid w:val="3D064E9D"/>
    <w:rsid w:val="5AE8A83D"/>
    <w:rsid w:val="647B2B65"/>
    <w:rsid w:val="64D83A30"/>
    <w:rsid w:val="6B2CF8ED"/>
    <w:rsid w:val="6DC024C2"/>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825E9"/>
    <w:pPr>
      <w:tabs>
        <w:tab w:val="left" w:pos="7921"/>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B825E9"/>
    <w:pPr>
      <w:tabs>
        <w:tab w:val="right" w:leader="dot" w:pos="8919"/>
      </w:tabs>
      <w:ind w:left="993" w:right="142"/>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contentpasted3">
    <w:name w:val="contentpasted3"/>
    <w:basedOn w:val="Standardstycketeckensnitt"/>
    <w:rsid w:val="005B1CD9"/>
  </w:style>
  <w:style w:type="character" w:customStyle="1" w:styleId="normaltextrun">
    <w:name w:val="normaltextrun"/>
    <w:basedOn w:val="Standardstycketeckensnitt"/>
    <w:rsid w:val="008E6E95"/>
  </w:style>
  <w:style w:type="character" w:customStyle="1" w:styleId="spellingerror">
    <w:name w:val="spellingerror"/>
    <w:basedOn w:val="Standardstycketeckensnitt"/>
    <w:rsid w:val="008E6E95"/>
  </w:style>
  <w:style w:type="character" w:customStyle="1" w:styleId="eop">
    <w:name w:val="eop"/>
    <w:basedOn w:val="Standardstycketeckensnitt"/>
    <w:rsid w:val="008E6E95"/>
  </w:style>
  <w:style w:type="paragraph" w:styleId="Innehllsfrteckningsrubrik">
    <w:name w:val="TOC Heading"/>
    <w:basedOn w:val="Rubrik1"/>
    <w:next w:val="Normal"/>
    <w:uiPriority w:val="39"/>
    <w:unhideWhenUsed/>
    <w:qFormat/>
    <w:rsid w:val="006E3940"/>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styleId="Olstomnmnande">
    <w:name w:val="Unresolved Mention"/>
    <w:basedOn w:val="Standardstycketeckensnitt"/>
    <w:uiPriority w:val="99"/>
    <w:semiHidden/>
    <w:unhideWhenUsed/>
    <w:rsid w:val="009A183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97317117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3765-740891490-56/surrogate/VGR6143%20Rev%202024%20Ny%20kn%C3%A4led.pdf" TargetMode="External" Id="rId18" /><Relationship Type="http://schemas.openxmlformats.org/officeDocument/2006/relationships/hyperlink" Target="https://www.ncbi.nlm.nih.gov/pubmed/?term=Tanaka%20R%5BAuthor%5D&amp;cauthor=true&amp;cauthor_uid=29174345" TargetMode="External" Id="rId26" /><Relationship Type="http://schemas.openxmlformats.org/officeDocument/2006/relationships/hyperlink" Target="https://www.clinicalkey.com/"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3187-637809942-598/surrogate/Kn%c3%a4protes.pdf" TargetMode="External" Id="rId17" /><Relationship Type="http://schemas.openxmlformats.org/officeDocument/2006/relationships/hyperlink" Target="https://www.ncbi.nlm.nih.gov/pubmed/?term=Umehara%20T%5BAuthor%5D&amp;cauthor=true&amp;cauthor_uid=29174345" TargetMode="External" Id="rId25" /><Relationship Type="http://schemas.openxmlformats.org/officeDocument/2006/relationships/footer" Target="footer3.xml" Id="rId16" /><Relationship Type="http://schemas.openxmlformats.org/officeDocument/2006/relationships/hyperlink" Target="https://www.clinicalkey.com/"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dx.doi.org/10.2106/JBJS.RVW.17.00015" TargetMode="External" Id="rId24" /><Relationship Type="http://schemas.openxmlformats.org/officeDocument/2006/relationships/header" Target="header2.xml" Id="rId15" /><Relationship Type="http://schemas.openxmlformats.org/officeDocument/2006/relationships/hyperlink" Target="https://doi.org/10.1371/journal.pone.0178295" TargetMode="Externa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https://doi.org/10.1186/s13018-019-1232-"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www.clinicalkey.com/" TargetMode="External" Id="rId22" /><Relationship Type="http://schemas.openxmlformats.org/officeDocument/2006/relationships/hyperlink" Target="https://www.ncbi.nlm.nih.gov/pmc/articles/PMC6095047/" TargetMode="Externa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8</Pages>
  <Words>1684</Words>
  <Characters>13267</Characters>
  <Application>Microsoft Office Word</Application>
  <DocSecurity>0</DocSecurity>
  <Lines>110</Lines>
  <Paragraphs>29</Paragraphs>
  <ScaleCrop>false</ScaleCrop>
  <Manager/>
  <Company/>
  <LinksUpToDate>false</LinksUpToDate>
  <CharactersWithSpaces>14922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Knä - Knäledsprotes - FYS</dc:title>
  <dc:subject/>
  <dc:creator>patrik.jens.johansson@vgregion.se</dc:creator>
  <keywords/>
  <lastModifiedBy>Alice Andersson</lastModifiedBy>
  <revision>53</revision>
  <lastPrinted>2016-03-31T10:56:00.0000000Z</lastPrinted>
  <dcterms:created xsi:type="dcterms:W3CDTF">2022-05-03T06:52:00.0000000Z</dcterms:created>
  <dcterms:modified xsi:type="dcterms:W3CDTF">2026-02-25T13:32:00.0000000Z</dcterms:modified>
</coreProperties>
</file>