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62ADC" w14:textId="78767C4B" w:rsidR="41FA672F" w:rsidRDefault="0045372D" w:rsidP="0045372D">
      <w:pPr>
        <w:pStyle w:val="Rubrik1"/>
        <w:rPr>
          <w:b/>
          <w:sz w:val="27"/>
          <w:szCs w:val="27"/>
        </w:rPr>
        <w:sectPr w:rsidR="41FA672F" w:rsidSect="00B352D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139378076"/>
      <w:r>
        <w:t>A</w:t>
      </w:r>
      <w:r w:rsidRPr="539DA332">
        <w:t xml:space="preserve">rmbåge - instabilitet, luxation, ligamentrekonstruktion – </w:t>
      </w:r>
      <w:r>
        <w:t>FYS</w:t>
      </w:r>
      <w:bookmarkEnd w:id="0"/>
      <w:r w:rsidRPr="539DA332">
        <w:t xml:space="preserve"> </w:t>
      </w:r>
      <w:bookmarkStart w:id="1" w:name="_Toc321146591"/>
    </w:p>
    <w:p w14:paraId="22B8A063" w14:textId="6B0FCA93" w:rsidR="3679DD98" w:rsidRDefault="3679DD98" w:rsidP="539DA332">
      <w:pPr>
        <w:pStyle w:val="Normalwebb"/>
        <w:rPr>
          <w:b/>
          <w:bCs/>
          <w:color w:val="000000" w:themeColor="text2"/>
          <w:sz w:val="27"/>
          <w:szCs w:val="27"/>
        </w:rPr>
      </w:pPr>
    </w:p>
    <w:p w14:paraId="2C6A0263" w14:textId="77777777" w:rsidR="00AA7188" w:rsidRDefault="00AA7188" w:rsidP="00AA7188">
      <w:pPr>
        <w:pStyle w:val="Rubrik2"/>
      </w:pPr>
      <w:bookmarkStart w:id="2" w:name="_Toc139378077"/>
      <w:r>
        <w:t>Förändringar sedan föregående version</w:t>
      </w:r>
      <w:bookmarkEnd w:id="2"/>
    </w:p>
    <w:p w14:paraId="6CC205A2" w14:textId="6A44645B" w:rsidR="1D89F489" w:rsidRDefault="1D89F489" w:rsidP="3E9ED6F5">
      <w:r>
        <w:t xml:space="preserve">De justeringar som gjorts sedan föregående version är endast mindre omformuleringar. </w:t>
      </w:r>
    </w:p>
    <w:sdt>
      <w:sdtPr>
        <w:rPr>
          <w:rFonts w:ascii="Times New Roman" w:eastAsia="Times New Roman" w:hAnsi="Times New Roman" w:cs="Times New Roman"/>
          <w:color w:val="auto"/>
          <w:sz w:val="24"/>
          <w:szCs w:val="24"/>
        </w:rPr>
        <w:id w:val="-428965595"/>
        <w:docPartObj>
          <w:docPartGallery w:val="Table of Contents"/>
          <w:docPartUnique/>
        </w:docPartObj>
      </w:sdtPr>
      <w:sdtEndPr>
        <w:rPr>
          <w:b/>
          <w:bCs/>
        </w:rPr>
      </w:sdtEndPr>
      <w:sdtContent>
        <w:p w14:paraId="1C61706E" w14:textId="3BE010B7" w:rsidR="00131BAD" w:rsidRPr="00131BAD" w:rsidRDefault="00131BAD" w:rsidP="00131BAD">
          <w:pPr>
            <w:pStyle w:val="Innehllsfrteckningsrubrik"/>
            <w:ind w:firstLine="992"/>
            <w:rPr>
              <w:color w:val="auto"/>
              <w:sz w:val="40"/>
              <w:szCs w:val="40"/>
            </w:rPr>
          </w:pPr>
          <w:r w:rsidRPr="00131BAD">
            <w:rPr>
              <w:color w:val="auto"/>
              <w:sz w:val="40"/>
              <w:szCs w:val="40"/>
            </w:rPr>
            <w:t>Innehållsförteckning</w:t>
          </w:r>
        </w:p>
        <w:p w14:paraId="70942494" w14:textId="7DD5DC0E" w:rsidR="00131BAD" w:rsidRDefault="00131BAD">
          <w:pPr>
            <w:pStyle w:val="Innehll1"/>
            <w:rPr>
              <w:rFonts w:asciiTheme="minorHAnsi" w:eastAsiaTheme="minorEastAsia" w:hAnsiTheme="minorHAnsi" w:cstheme="minorBidi"/>
              <w:noProof/>
              <w:sz w:val="22"/>
              <w:szCs w:val="22"/>
            </w:rPr>
          </w:pPr>
          <w:r>
            <w:fldChar w:fldCharType="begin"/>
          </w:r>
          <w:r>
            <w:instrText xml:space="preserve"> TOC \o "1-3" \h \z \u </w:instrText>
          </w:r>
          <w:r>
            <w:fldChar w:fldCharType="separate"/>
          </w:r>
        </w:p>
        <w:p w14:paraId="7E4C2CE9" w14:textId="14C03F36"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77" w:history="1">
            <w:r w:rsidR="00131BAD" w:rsidRPr="007155F7">
              <w:rPr>
                <w:rStyle w:val="Hyperlnk"/>
                <w:rFonts w:eastAsia="MS Gothic"/>
                <w:noProof/>
              </w:rPr>
              <w:t>Förändringar sedan föregående version</w:t>
            </w:r>
            <w:r w:rsidR="00131BAD">
              <w:rPr>
                <w:noProof/>
                <w:webHidden/>
              </w:rPr>
              <w:tab/>
            </w:r>
            <w:r w:rsidR="00131BAD">
              <w:rPr>
                <w:noProof/>
                <w:webHidden/>
              </w:rPr>
              <w:fldChar w:fldCharType="begin"/>
            </w:r>
            <w:r w:rsidR="00131BAD">
              <w:rPr>
                <w:noProof/>
                <w:webHidden/>
              </w:rPr>
              <w:instrText xml:space="preserve"> PAGEREF _Toc139378077 \h </w:instrText>
            </w:r>
            <w:r w:rsidR="00131BAD">
              <w:rPr>
                <w:noProof/>
                <w:webHidden/>
              </w:rPr>
            </w:r>
            <w:r w:rsidR="00131BAD">
              <w:rPr>
                <w:noProof/>
                <w:webHidden/>
              </w:rPr>
              <w:fldChar w:fldCharType="separate"/>
            </w:r>
            <w:r w:rsidR="00031244">
              <w:rPr>
                <w:noProof/>
                <w:webHidden/>
              </w:rPr>
              <w:t>1</w:t>
            </w:r>
            <w:r w:rsidR="00131BAD">
              <w:rPr>
                <w:noProof/>
                <w:webHidden/>
              </w:rPr>
              <w:fldChar w:fldCharType="end"/>
            </w:r>
          </w:hyperlink>
        </w:p>
        <w:p w14:paraId="4B63DD41" w14:textId="4273DD8C"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78" w:history="1">
            <w:r w:rsidR="00131BAD" w:rsidRPr="007155F7">
              <w:rPr>
                <w:rStyle w:val="Hyperlnk"/>
                <w:rFonts w:eastAsia="MS Gothic"/>
                <w:noProof/>
              </w:rPr>
              <w:t>Avgränsningar</w:t>
            </w:r>
            <w:r w:rsidR="00131BAD">
              <w:rPr>
                <w:noProof/>
                <w:webHidden/>
              </w:rPr>
              <w:tab/>
            </w:r>
            <w:r w:rsidR="00131BAD">
              <w:rPr>
                <w:noProof/>
                <w:webHidden/>
              </w:rPr>
              <w:fldChar w:fldCharType="begin"/>
            </w:r>
            <w:r w:rsidR="00131BAD">
              <w:rPr>
                <w:noProof/>
                <w:webHidden/>
              </w:rPr>
              <w:instrText xml:space="preserve"> PAGEREF _Toc139378078 \h </w:instrText>
            </w:r>
            <w:r w:rsidR="00131BAD">
              <w:rPr>
                <w:noProof/>
                <w:webHidden/>
              </w:rPr>
            </w:r>
            <w:r w:rsidR="00131BAD">
              <w:rPr>
                <w:noProof/>
                <w:webHidden/>
              </w:rPr>
              <w:fldChar w:fldCharType="separate"/>
            </w:r>
            <w:r w:rsidR="00031244">
              <w:rPr>
                <w:noProof/>
                <w:webHidden/>
              </w:rPr>
              <w:t>1</w:t>
            </w:r>
            <w:r w:rsidR="00131BAD">
              <w:rPr>
                <w:noProof/>
                <w:webHidden/>
              </w:rPr>
              <w:fldChar w:fldCharType="end"/>
            </w:r>
          </w:hyperlink>
        </w:p>
        <w:p w14:paraId="512BF522" w14:textId="13E34688"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79" w:history="1">
            <w:r w:rsidR="00131BAD" w:rsidRPr="007155F7">
              <w:rPr>
                <w:rStyle w:val="Hyperlnk"/>
                <w:rFonts w:eastAsia="MS Gothic"/>
                <w:noProof/>
              </w:rPr>
              <w:t>Syfte och bakgrund</w:t>
            </w:r>
            <w:r w:rsidR="00131BAD">
              <w:rPr>
                <w:noProof/>
                <w:webHidden/>
              </w:rPr>
              <w:tab/>
            </w:r>
            <w:r w:rsidR="00131BAD">
              <w:rPr>
                <w:noProof/>
                <w:webHidden/>
              </w:rPr>
              <w:fldChar w:fldCharType="begin"/>
            </w:r>
            <w:r w:rsidR="00131BAD">
              <w:rPr>
                <w:noProof/>
                <w:webHidden/>
              </w:rPr>
              <w:instrText xml:space="preserve"> PAGEREF _Toc139378079 \h </w:instrText>
            </w:r>
            <w:r w:rsidR="00131BAD">
              <w:rPr>
                <w:noProof/>
                <w:webHidden/>
              </w:rPr>
            </w:r>
            <w:r w:rsidR="00131BAD">
              <w:rPr>
                <w:noProof/>
                <w:webHidden/>
              </w:rPr>
              <w:fldChar w:fldCharType="separate"/>
            </w:r>
            <w:r w:rsidR="00031244">
              <w:rPr>
                <w:noProof/>
                <w:webHidden/>
              </w:rPr>
              <w:t>1</w:t>
            </w:r>
            <w:r w:rsidR="00131BAD">
              <w:rPr>
                <w:noProof/>
                <w:webHidden/>
              </w:rPr>
              <w:fldChar w:fldCharType="end"/>
            </w:r>
          </w:hyperlink>
        </w:p>
        <w:p w14:paraId="1E67F01F" w14:textId="04D740E9"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80" w:history="1">
            <w:r w:rsidR="00131BAD" w:rsidRPr="007155F7">
              <w:rPr>
                <w:rStyle w:val="Hyperlnk"/>
                <w:rFonts w:eastAsia="MS Gothic"/>
                <w:noProof/>
              </w:rPr>
              <w:t>Utförande</w:t>
            </w:r>
            <w:r w:rsidR="00131BAD">
              <w:rPr>
                <w:noProof/>
                <w:webHidden/>
              </w:rPr>
              <w:tab/>
            </w:r>
            <w:r w:rsidR="00131BAD">
              <w:rPr>
                <w:noProof/>
                <w:webHidden/>
              </w:rPr>
              <w:fldChar w:fldCharType="begin"/>
            </w:r>
            <w:r w:rsidR="00131BAD">
              <w:rPr>
                <w:noProof/>
                <w:webHidden/>
              </w:rPr>
              <w:instrText xml:space="preserve"> PAGEREF _Toc139378080 \h </w:instrText>
            </w:r>
            <w:r w:rsidR="00131BAD">
              <w:rPr>
                <w:noProof/>
                <w:webHidden/>
              </w:rPr>
            </w:r>
            <w:r w:rsidR="00131BAD">
              <w:rPr>
                <w:noProof/>
                <w:webHidden/>
              </w:rPr>
              <w:fldChar w:fldCharType="separate"/>
            </w:r>
            <w:r w:rsidR="00031244">
              <w:rPr>
                <w:noProof/>
                <w:webHidden/>
              </w:rPr>
              <w:t>2</w:t>
            </w:r>
            <w:r w:rsidR="00131BAD">
              <w:rPr>
                <w:noProof/>
                <w:webHidden/>
              </w:rPr>
              <w:fldChar w:fldCharType="end"/>
            </w:r>
          </w:hyperlink>
        </w:p>
        <w:p w14:paraId="147395C7" w14:textId="04525A18"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81" w:history="1">
            <w:r w:rsidR="00131BAD" w:rsidRPr="007155F7">
              <w:rPr>
                <w:rStyle w:val="Hyperlnk"/>
                <w:rFonts w:eastAsia="MS Gothic"/>
                <w:noProof/>
              </w:rPr>
              <w:t>Relaterad information</w:t>
            </w:r>
            <w:r w:rsidR="00131BAD">
              <w:rPr>
                <w:noProof/>
                <w:webHidden/>
              </w:rPr>
              <w:tab/>
            </w:r>
            <w:r w:rsidR="00131BAD">
              <w:rPr>
                <w:noProof/>
                <w:webHidden/>
              </w:rPr>
              <w:fldChar w:fldCharType="begin"/>
            </w:r>
            <w:r w:rsidR="00131BAD">
              <w:rPr>
                <w:noProof/>
                <w:webHidden/>
              </w:rPr>
              <w:instrText xml:space="preserve"> PAGEREF _Toc139378081 \h </w:instrText>
            </w:r>
            <w:r w:rsidR="00131BAD">
              <w:rPr>
                <w:noProof/>
                <w:webHidden/>
              </w:rPr>
            </w:r>
            <w:r w:rsidR="00131BAD">
              <w:rPr>
                <w:noProof/>
                <w:webHidden/>
              </w:rPr>
              <w:fldChar w:fldCharType="separate"/>
            </w:r>
            <w:r w:rsidR="00031244">
              <w:rPr>
                <w:noProof/>
                <w:webHidden/>
              </w:rPr>
              <w:t>4</w:t>
            </w:r>
            <w:r w:rsidR="00131BAD">
              <w:rPr>
                <w:noProof/>
                <w:webHidden/>
              </w:rPr>
              <w:fldChar w:fldCharType="end"/>
            </w:r>
          </w:hyperlink>
        </w:p>
        <w:p w14:paraId="3145B5D5" w14:textId="303AAEAB"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82" w:history="1">
            <w:r w:rsidR="00131BAD" w:rsidRPr="007155F7">
              <w:rPr>
                <w:rStyle w:val="Hyperlnk"/>
                <w:rFonts w:eastAsia="MS Gothic"/>
                <w:noProof/>
              </w:rPr>
              <w:t>Arbetsgrupp</w:t>
            </w:r>
            <w:r w:rsidR="00131BAD">
              <w:rPr>
                <w:noProof/>
                <w:webHidden/>
              </w:rPr>
              <w:tab/>
            </w:r>
            <w:r w:rsidR="00131BAD">
              <w:rPr>
                <w:noProof/>
                <w:webHidden/>
              </w:rPr>
              <w:fldChar w:fldCharType="begin"/>
            </w:r>
            <w:r w:rsidR="00131BAD">
              <w:rPr>
                <w:noProof/>
                <w:webHidden/>
              </w:rPr>
              <w:instrText xml:space="preserve"> PAGEREF _Toc139378082 \h </w:instrText>
            </w:r>
            <w:r w:rsidR="00131BAD">
              <w:rPr>
                <w:noProof/>
                <w:webHidden/>
              </w:rPr>
            </w:r>
            <w:r w:rsidR="00131BAD">
              <w:rPr>
                <w:noProof/>
                <w:webHidden/>
              </w:rPr>
              <w:fldChar w:fldCharType="separate"/>
            </w:r>
            <w:r w:rsidR="00031244">
              <w:rPr>
                <w:noProof/>
                <w:webHidden/>
              </w:rPr>
              <w:t>4</w:t>
            </w:r>
            <w:r w:rsidR="00131BAD">
              <w:rPr>
                <w:noProof/>
                <w:webHidden/>
              </w:rPr>
              <w:fldChar w:fldCharType="end"/>
            </w:r>
          </w:hyperlink>
        </w:p>
        <w:p w14:paraId="5A5D6B3E" w14:textId="2E711BA6"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83" w:history="1">
            <w:r w:rsidR="00131BAD" w:rsidRPr="007155F7">
              <w:rPr>
                <w:rStyle w:val="Hyperlnk"/>
                <w:rFonts w:eastAsia="MS Gothic"/>
                <w:noProof/>
              </w:rPr>
              <w:t>Fysioterapeutisk behandlingsplan: Armbåge - Instabilitet, luxation</w:t>
            </w:r>
            <w:r w:rsidR="00131BAD">
              <w:rPr>
                <w:noProof/>
                <w:webHidden/>
              </w:rPr>
              <w:tab/>
            </w:r>
            <w:r w:rsidR="00131BAD">
              <w:rPr>
                <w:noProof/>
                <w:webHidden/>
              </w:rPr>
              <w:fldChar w:fldCharType="begin"/>
            </w:r>
            <w:r w:rsidR="00131BAD">
              <w:rPr>
                <w:noProof/>
                <w:webHidden/>
              </w:rPr>
              <w:instrText xml:space="preserve"> PAGEREF _Toc139378083 \h </w:instrText>
            </w:r>
            <w:r w:rsidR="00131BAD">
              <w:rPr>
                <w:noProof/>
                <w:webHidden/>
              </w:rPr>
            </w:r>
            <w:r w:rsidR="00131BAD">
              <w:rPr>
                <w:noProof/>
                <w:webHidden/>
              </w:rPr>
              <w:fldChar w:fldCharType="separate"/>
            </w:r>
            <w:r w:rsidR="00031244">
              <w:rPr>
                <w:noProof/>
                <w:webHidden/>
              </w:rPr>
              <w:t>5</w:t>
            </w:r>
            <w:r w:rsidR="00131BAD">
              <w:rPr>
                <w:noProof/>
                <w:webHidden/>
              </w:rPr>
              <w:fldChar w:fldCharType="end"/>
            </w:r>
          </w:hyperlink>
        </w:p>
        <w:p w14:paraId="4CE81293" w14:textId="29DBD342" w:rsidR="00131BAD" w:rsidRDefault="00A1549D" w:rsidP="00131BAD">
          <w:pPr>
            <w:pStyle w:val="Innehll2"/>
            <w:tabs>
              <w:tab w:val="right" w:leader="dot" w:pos="8919"/>
            </w:tabs>
            <w:ind w:left="992"/>
            <w:rPr>
              <w:rFonts w:asciiTheme="minorHAnsi" w:eastAsiaTheme="minorEastAsia" w:hAnsiTheme="minorHAnsi" w:cstheme="minorBidi"/>
              <w:noProof/>
              <w:sz w:val="22"/>
              <w:szCs w:val="22"/>
            </w:rPr>
          </w:pPr>
          <w:hyperlink w:anchor="_Toc139378084" w:history="1">
            <w:r w:rsidR="00131BAD" w:rsidRPr="007155F7">
              <w:rPr>
                <w:rStyle w:val="Hyperlnk"/>
                <w:rFonts w:eastAsia="MS Gothic"/>
                <w:noProof/>
              </w:rPr>
              <w:t>Fysioterapeutisk behandlingsplan: Armbåge - kirurgi - ligamentrekonstruktion</w:t>
            </w:r>
            <w:r w:rsidR="00131BAD">
              <w:rPr>
                <w:noProof/>
                <w:webHidden/>
              </w:rPr>
              <w:tab/>
            </w:r>
            <w:r w:rsidR="00131BAD">
              <w:rPr>
                <w:noProof/>
                <w:webHidden/>
              </w:rPr>
              <w:fldChar w:fldCharType="begin"/>
            </w:r>
            <w:r w:rsidR="00131BAD">
              <w:rPr>
                <w:noProof/>
                <w:webHidden/>
              </w:rPr>
              <w:instrText xml:space="preserve"> PAGEREF _Toc139378084 \h </w:instrText>
            </w:r>
            <w:r w:rsidR="00131BAD">
              <w:rPr>
                <w:noProof/>
                <w:webHidden/>
              </w:rPr>
            </w:r>
            <w:r w:rsidR="00131BAD">
              <w:rPr>
                <w:noProof/>
                <w:webHidden/>
              </w:rPr>
              <w:fldChar w:fldCharType="separate"/>
            </w:r>
            <w:r w:rsidR="00031244">
              <w:rPr>
                <w:noProof/>
                <w:webHidden/>
              </w:rPr>
              <w:t>7</w:t>
            </w:r>
            <w:r w:rsidR="00131BAD">
              <w:rPr>
                <w:noProof/>
                <w:webHidden/>
              </w:rPr>
              <w:fldChar w:fldCharType="end"/>
            </w:r>
          </w:hyperlink>
        </w:p>
        <w:p w14:paraId="7F8B8408" w14:textId="50D5256A" w:rsidR="00131BAD" w:rsidRDefault="00131BAD" w:rsidP="00CA2501">
          <w:r>
            <w:rPr>
              <w:b/>
              <w:bCs/>
            </w:rPr>
            <w:fldChar w:fldCharType="end"/>
          </w:r>
        </w:p>
      </w:sdtContent>
    </w:sdt>
    <w:p w14:paraId="31D7414C" w14:textId="0E918442" w:rsidR="00AA7188" w:rsidRDefault="00AA7188" w:rsidP="00AA7188">
      <w:pPr>
        <w:pStyle w:val="Rubrik2"/>
        <w:rPr>
          <w:color w:val="000000"/>
        </w:rPr>
      </w:pPr>
      <w:bookmarkStart w:id="3" w:name="_Toc139378078"/>
      <w:r>
        <w:t>Avgränsningar</w:t>
      </w:r>
      <w:bookmarkEnd w:id="3"/>
    </w:p>
    <w:p w14:paraId="57826767" w14:textId="07564BF0" w:rsidR="25FD3C5A" w:rsidRPr="005964BB" w:rsidRDefault="00AA7188" w:rsidP="005964BB">
      <w:r>
        <w:t>R</w:t>
      </w:r>
      <w:r w:rsidR="00CA5A7C" w:rsidRPr="00FE468D">
        <w:t>utin</w:t>
      </w:r>
      <w:r>
        <w:t>en</w:t>
      </w:r>
      <w:r w:rsidR="00CA5A7C" w:rsidRPr="00FE468D">
        <w:t xml:space="preserve"> gäller för</w:t>
      </w:r>
      <w:r>
        <w:t xml:space="preserve"> a</w:t>
      </w:r>
      <w:r w:rsidR="00CA5A7C" w:rsidRPr="25FD3C5A">
        <w:t>lla fysioterapeuter och läkare inom Sahlgrenska Universitetssjukhuset</w:t>
      </w:r>
    </w:p>
    <w:p w14:paraId="782D750A" w14:textId="1DF257CD" w:rsidR="00CA5A7C" w:rsidRDefault="00CA5A7C" w:rsidP="00AA7188">
      <w:pPr>
        <w:pStyle w:val="Rubrik2"/>
        <w:rPr>
          <w:color w:val="000000"/>
        </w:rPr>
      </w:pPr>
      <w:bookmarkStart w:id="4" w:name="_Toc139378079"/>
      <w:r w:rsidRPr="25FD3C5A">
        <w:t>Syfte</w:t>
      </w:r>
      <w:r w:rsidR="00AA7188">
        <w:t xml:space="preserve"> och bakgrund</w:t>
      </w:r>
      <w:bookmarkEnd w:id="4"/>
    </w:p>
    <w:p w14:paraId="7364ABA8" w14:textId="5F8ACE59" w:rsidR="25FD3C5A" w:rsidRPr="00AA7188" w:rsidRDefault="00CA5A7C" w:rsidP="00AA7188">
      <w:pPr>
        <w:rPr>
          <w:b/>
          <w:bCs/>
          <w:i/>
          <w:iCs/>
          <w:color w:val="7030A0"/>
        </w:rPr>
      </w:pPr>
      <w:r w:rsidRPr="539DA332">
        <w:t>Säkerställa fysioterapeutisk rehabilitering enligt aktuell evidens.</w:t>
      </w:r>
      <w:r>
        <w:br/>
      </w:r>
    </w:p>
    <w:p w14:paraId="097C067E" w14:textId="6943843B" w:rsidR="00CA5A7C" w:rsidRDefault="00CA5A7C" w:rsidP="00D611DF">
      <w:pPr>
        <w:ind w:right="424"/>
        <w:rPr>
          <w:color w:val="000000"/>
        </w:rPr>
      </w:pPr>
      <w:r w:rsidRPr="52445C89">
        <w:lastRenderedPageBreak/>
        <w:t xml:space="preserve">Luxation sker ofta vid fall där man tar emot sig med handen och med armbågen lätt böjd eller utsträckt. Skadan är vanligare vid högenergivåld såsom olycksfall vid cykling, skidåkning, MC eller idrott. Vid total luxation </w:t>
      </w:r>
      <w:proofErr w:type="spellStart"/>
      <w:r w:rsidRPr="52445C89">
        <w:t>rupturerar</w:t>
      </w:r>
      <w:proofErr w:type="spellEnd"/>
      <w:r w:rsidRPr="52445C89">
        <w:t xml:space="preserve"> både laterala och mediala </w:t>
      </w:r>
      <w:proofErr w:type="spellStart"/>
      <w:r w:rsidRPr="52445C89">
        <w:t>collateralligamenten</w:t>
      </w:r>
      <w:proofErr w:type="spellEnd"/>
      <w:r w:rsidRPr="52445C89">
        <w:t xml:space="preserve">. Det är inte ovanligt att patienten har en kombination av fraktur och luxation. Det laterala </w:t>
      </w:r>
      <w:proofErr w:type="spellStart"/>
      <w:r w:rsidRPr="52445C89">
        <w:t>collaterala</w:t>
      </w:r>
      <w:proofErr w:type="spellEnd"/>
      <w:r w:rsidRPr="52445C89">
        <w:t xml:space="preserve"> ligamentet är det viktigaste för att stabilisera leden och behöver </w:t>
      </w:r>
      <w:r w:rsidR="4DFFD077" w:rsidRPr="52445C89">
        <w:t xml:space="preserve">ofta </w:t>
      </w:r>
      <w:r w:rsidRPr="52445C89">
        <w:t xml:space="preserve">åtgärdas kirurgiskt vid skada. Skada på det medial </w:t>
      </w:r>
      <w:proofErr w:type="spellStart"/>
      <w:r w:rsidRPr="52445C89">
        <w:t>collateralligamentet</w:t>
      </w:r>
      <w:proofErr w:type="spellEnd"/>
      <w:r w:rsidRPr="52445C89">
        <w:t xml:space="preserve"> behöver sällan åtgärdas.</w:t>
      </w:r>
    </w:p>
    <w:p w14:paraId="5538AAD8" w14:textId="0CDBF61A" w:rsidR="25FD3C5A" w:rsidRDefault="005964BB" w:rsidP="005964BB">
      <w:pPr>
        <w:pStyle w:val="Rubrik2"/>
      </w:pPr>
      <w:bookmarkStart w:id="5" w:name="_Toc139378080"/>
      <w:r>
        <w:t>Utförande</w:t>
      </w:r>
      <w:bookmarkEnd w:id="5"/>
    </w:p>
    <w:p w14:paraId="7611D335" w14:textId="1ACD63FE" w:rsidR="00CA5A7C" w:rsidRDefault="00CA5A7C" w:rsidP="00070428">
      <w:pPr>
        <w:pStyle w:val="MellanrubrikVGR"/>
      </w:pPr>
      <w:r w:rsidRPr="25FD3C5A">
        <w:t>Målsättning</w:t>
      </w:r>
    </w:p>
    <w:p w14:paraId="57A31E3C" w14:textId="77777777" w:rsidR="008302C0" w:rsidRDefault="00CA5A7C" w:rsidP="008302C0">
      <w:r w:rsidRPr="25FD3C5A">
        <w:t>Återfå stabil armbåge med funktionell rörlighet och god styrka. Återgå till tidigare arbete och idrott.</w:t>
      </w:r>
    </w:p>
    <w:p w14:paraId="494A675B" w14:textId="2B32D1B0" w:rsidR="008B71E1" w:rsidRDefault="008302C0" w:rsidP="008302C0">
      <w:pPr>
        <w:pStyle w:val="MellanrubrikVGR"/>
      </w:pPr>
      <w:r>
        <w:t>R</w:t>
      </w:r>
      <w:r w:rsidR="008B71E1" w:rsidRPr="539DA332">
        <w:t>estriktioner</w:t>
      </w:r>
    </w:p>
    <w:p w14:paraId="4B2EFD9E" w14:textId="0ECEC797" w:rsidR="539DA332" w:rsidRPr="008302C0" w:rsidRDefault="00CA5A7C" w:rsidP="008302C0">
      <w:r>
        <w:t xml:space="preserve">Prova ut axelförband som ger extensionsstopp i armbågen vid </w:t>
      </w:r>
      <w:r w:rsidR="0029E592">
        <w:t xml:space="preserve">cirka </w:t>
      </w:r>
      <w:r>
        <w:t xml:space="preserve">90° men tillåter fri flexion. Använd </w:t>
      </w:r>
      <w:proofErr w:type="spellStart"/>
      <w:r>
        <w:t>armslynga</w:t>
      </w:r>
      <w:proofErr w:type="spellEnd"/>
      <w:r>
        <w:t xml:space="preserve"> eller axelförband</w:t>
      </w:r>
      <w:r w:rsidR="38F95C40">
        <w:t xml:space="preserve"> (tygpåse)</w:t>
      </w:r>
      <w:r>
        <w:t>.</w:t>
      </w:r>
    </w:p>
    <w:p w14:paraId="58882B21" w14:textId="5A10B994" w:rsidR="539DA332" w:rsidRPr="008302C0" w:rsidRDefault="00CA5A7C" w:rsidP="3E9ED6F5">
      <w:pPr>
        <w:ind w:right="140"/>
      </w:pPr>
      <w:r>
        <w:t xml:space="preserve">Aktiva rörelser från </w:t>
      </w:r>
      <w:r w:rsidR="7ECA45DF">
        <w:t>vilopositionen i slyngan</w:t>
      </w:r>
      <w:r>
        <w:t xml:space="preserve"> till full flexion kan påbörjas direkt. Rörelser inom detta omfång är säkra vad gäller armbågens stabilitet.</w:t>
      </w:r>
    </w:p>
    <w:p w14:paraId="1F67CBE3" w14:textId="428BFD50" w:rsidR="539DA332" w:rsidRPr="008302C0" w:rsidRDefault="4318CB49" w:rsidP="00607473">
      <w:pPr>
        <w:ind w:right="140"/>
        <w:rPr>
          <w:b/>
          <w:bCs/>
          <w:sz w:val="27"/>
          <w:szCs w:val="27"/>
        </w:rPr>
      </w:pPr>
      <w:r w:rsidRPr="52445C89">
        <w:t xml:space="preserve">De första 6 veckorna ska patienten </w:t>
      </w:r>
      <w:r w:rsidR="01859964" w:rsidRPr="52445C89">
        <w:t xml:space="preserve">vid rörelser </w:t>
      </w:r>
      <w:r w:rsidRPr="52445C89">
        <w:t xml:space="preserve">hålla armbågen intill kroppen eller framför kroppen, i </w:t>
      </w:r>
      <w:proofErr w:type="spellStart"/>
      <w:r w:rsidRPr="52445C89">
        <w:t>sagittalplanet</w:t>
      </w:r>
      <w:proofErr w:type="spellEnd"/>
      <w:r w:rsidRPr="52445C89">
        <w:t xml:space="preserve">. Undvik abduktion för att inte utsätta armbågens ligament för belastning.  </w:t>
      </w:r>
    </w:p>
    <w:p w14:paraId="6062E22E" w14:textId="5C4D4692" w:rsidR="539DA332" w:rsidRDefault="00CA5A7C" w:rsidP="00607473">
      <w:pPr>
        <w:ind w:right="140"/>
      </w:pPr>
      <w:r>
        <w:t>Undvik rörelser i träning och dagliga aktiviteter som kan utsätta ligamenten för töjning</w:t>
      </w:r>
      <w:r w:rsidR="307DE273">
        <w:t xml:space="preserve">. </w:t>
      </w:r>
      <w:r>
        <w:t xml:space="preserve"> </w:t>
      </w:r>
      <w:r w:rsidR="67DB6AE7">
        <w:t xml:space="preserve">De laterala strukturerna kan utsättas för töjning vid provokation i </w:t>
      </w:r>
      <w:proofErr w:type="spellStart"/>
      <w:r w:rsidR="67DB6AE7">
        <w:t>varus</w:t>
      </w:r>
      <w:proofErr w:type="spellEnd"/>
      <w:r w:rsidR="67DB6AE7">
        <w:t xml:space="preserve"> såsom vid lyft med flekterad armbåge och </w:t>
      </w:r>
      <w:proofErr w:type="spellStart"/>
      <w:r w:rsidR="67DB6AE7">
        <w:t>inåtroterad</w:t>
      </w:r>
      <w:proofErr w:type="spellEnd"/>
      <w:r w:rsidR="67DB6AE7">
        <w:t xml:space="preserve"> axelled. Uppmana patienten att hålla in armbågen intill kroppen vid belastningar med böjd armbåge. </w:t>
      </w:r>
      <w:r>
        <w:br/>
      </w:r>
      <w:r w:rsidR="2DC6E0F4">
        <w:t xml:space="preserve">Skydda mot provokation i </w:t>
      </w:r>
      <w:r w:rsidR="625BFF58">
        <w:t xml:space="preserve">både </w:t>
      </w:r>
      <w:proofErr w:type="spellStart"/>
      <w:r w:rsidR="2DC6E0F4">
        <w:t>varus</w:t>
      </w:r>
      <w:proofErr w:type="spellEnd"/>
      <w:r w:rsidR="2DC6E0F4">
        <w:t xml:space="preserve"> och </w:t>
      </w:r>
      <w:proofErr w:type="spellStart"/>
      <w:r w:rsidR="2DC6E0F4">
        <w:t>valgus</w:t>
      </w:r>
      <w:proofErr w:type="spellEnd"/>
      <w:r w:rsidR="2DC6E0F4">
        <w:t xml:space="preserve">. </w:t>
      </w:r>
    </w:p>
    <w:p w14:paraId="23099F58" w14:textId="2F0F1697" w:rsidR="539DA332" w:rsidRPr="008302C0" w:rsidRDefault="5B268E73" w:rsidP="00607473">
      <w:pPr>
        <w:ind w:right="140"/>
        <w:rPr>
          <w:color w:val="000000"/>
        </w:rPr>
      </w:pPr>
      <w:r w:rsidRPr="539DA332">
        <w:t xml:space="preserve">Belastade </w:t>
      </w:r>
      <w:r w:rsidR="00CA5A7C" w:rsidRPr="539DA332">
        <w:t xml:space="preserve">rörelser som provocerar armbågen i </w:t>
      </w:r>
      <w:proofErr w:type="spellStart"/>
      <w:r w:rsidR="00CA5A7C" w:rsidRPr="539DA332">
        <w:t>varus</w:t>
      </w:r>
      <w:proofErr w:type="spellEnd"/>
      <w:r w:rsidR="00CA5A7C" w:rsidRPr="539DA332">
        <w:t xml:space="preserve"> och </w:t>
      </w:r>
      <w:proofErr w:type="spellStart"/>
      <w:r w:rsidR="00CA5A7C" w:rsidRPr="539DA332">
        <w:t>valgus</w:t>
      </w:r>
      <w:proofErr w:type="spellEnd"/>
      <w:r w:rsidR="00CA5A7C" w:rsidRPr="539DA332">
        <w:t xml:space="preserve"> bör undvikas fram till cirka </w:t>
      </w:r>
      <w:r w:rsidR="05591CC7" w:rsidRPr="539DA332">
        <w:t>1</w:t>
      </w:r>
      <w:r w:rsidR="00CA5A7C" w:rsidRPr="539DA332">
        <w:t xml:space="preserve">2 </w:t>
      </w:r>
      <w:r w:rsidR="5418FE1C" w:rsidRPr="539DA332">
        <w:t xml:space="preserve">veckor </w:t>
      </w:r>
      <w:r w:rsidR="00CA5A7C" w:rsidRPr="539DA332">
        <w:t>efter skadan.</w:t>
      </w:r>
    </w:p>
    <w:p w14:paraId="247D1170" w14:textId="64BE5CC0" w:rsidR="00CA5A7C" w:rsidRDefault="00CA5A7C" w:rsidP="00607473">
      <w:pPr>
        <w:ind w:right="140"/>
        <w:rPr>
          <w:color w:val="000000"/>
        </w:rPr>
      </w:pPr>
      <w:r w:rsidRPr="3679DD98">
        <w:t>Träningen ska inte provocera obehag såsom känsla av instabilitet. Klickande i leden kan vara tecken på instabilitet. Axiell belastning med lätt böjd armbåge kan också vara provocerande för stabiliteten.</w:t>
      </w:r>
      <w:r w:rsidRPr="3679DD98">
        <w:rPr>
          <w:color w:val="FF0000"/>
        </w:rPr>
        <w:t xml:space="preserve"> </w:t>
      </w:r>
    </w:p>
    <w:p w14:paraId="78369E1A" w14:textId="64989C2E" w:rsidR="596DE22B" w:rsidRPr="000771BB" w:rsidRDefault="00CA5A7C" w:rsidP="00607473">
      <w:pPr>
        <w:ind w:right="140"/>
      </w:pPr>
      <w:r w:rsidRPr="596DE22B">
        <w:t xml:space="preserve">Dessa restriktioner gäller även efter primär operation. </w:t>
      </w:r>
    </w:p>
    <w:p w14:paraId="289B0AAC" w14:textId="22ECBD0F" w:rsidR="00CA5A7C" w:rsidRDefault="00CA5A7C" w:rsidP="000771BB">
      <w:pPr>
        <w:pStyle w:val="MellanrubrikVGR"/>
      </w:pPr>
      <w:r w:rsidRPr="25FD3C5A">
        <w:t xml:space="preserve">Viktigt att tänka på </w:t>
      </w:r>
    </w:p>
    <w:p w14:paraId="21171543" w14:textId="28417917" w:rsidR="00CA5A7C" w:rsidRDefault="00CA5A7C" w:rsidP="00A16F1E">
      <w:pPr>
        <w:ind w:right="140"/>
        <w:rPr>
          <w:color w:val="000000"/>
        </w:rPr>
      </w:pPr>
      <w:r>
        <w:t xml:space="preserve">Var uppmärksam på associerade skador, såsom muskel eller ledbandsskador i axel, hand och handled. Kontroll med röntgen och stabilitetsbedömning utförs </w:t>
      </w:r>
      <w:r>
        <w:lastRenderedPageBreak/>
        <w:t xml:space="preserve">cirka en vecka efter skadan. </w:t>
      </w:r>
      <w:r w:rsidR="4C5FBA44">
        <w:t>Vid icke-kirurgisk behandling är r</w:t>
      </w:r>
      <w:r>
        <w:t xml:space="preserve">e-luxationer relativt vanligt i tidigt skede. Vid kirurgisk stabilisering – informera dig om vilka ledband som åtgärdats: laterala, mediala eller båda. Hos patienter med generell överrörlighet är armbågsluxation vanligare. </w:t>
      </w:r>
      <w:proofErr w:type="spellStart"/>
      <w:r>
        <w:t>Beightonskalan</w:t>
      </w:r>
      <w:proofErr w:type="spellEnd"/>
      <w:r>
        <w:t xml:space="preserve"> kan användas för att bedöma patientens grad av generell överrörlighet vilket tas hänsyn till vid bedömning om patienten ska behandlas med kirurgi eller ej.</w:t>
      </w:r>
    </w:p>
    <w:p w14:paraId="1ED7F6FC" w14:textId="379D1359" w:rsidR="00CA5A7C" w:rsidRDefault="00CA5A7C" w:rsidP="3E9ED6F5">
      <w:pPr>
        <w:ind w:right="140"/>
        <w:rPr>
          <w:color w:val="000000" w:themeColor="text2"/>
        </w:rPr>
      </w:pPr>
      <w:r>
        <w:t xml:space="preserve">Om patienten beskriver ett klickande obehag i armbågen eller känsla av instabilitet - återkoppla snarast till ortoped. </w:t>
      </w:r>
    </w:p>
    <w:p w14:paraId="0D9762A4" w14:textId="05E25931" w:rsidR="00CA5A7C" w:rsidRDefault="00CA5A7C" w:rsidP="00A16F1E">
      <w:pPr>
        <w:ind w:right="140"/>
        <w:rPr>
          <w:color w:val="000000"/>
        </w:rPr>
      </w:pPr>
      <w:r>
        <w:t>Det är vanligt med svullnad runt armbågen och ned i underarm och hand. Fysioterapeutiska åtgärder för att förebygga och minska svullnad måste påbörjas direkt efter skadan.</w:t>
      </w:r>
    </w:p>
    <w:p w14:paraId="03AFEE82" w14:textId="15291E1B" w:rsidR="00CA5A7C" w:rsidRDefault="00CA5A7C" w:rsidP="00A16F1E">
      <w:pPr>
        <w:ind w:right="140"/>
        <w:rPr>
          <w:color w:val="000000"/>
        </w:rPr>
      </w:pPr>
      <w:r>
        <w:t>Nervpåverkan förekommer. Bedöm vid behov ytlig sensibilitet och motorik.</w:t>
      </w:r>
    </w:p>
    <w:p w14:paraId="15E4D63E" w14:textId="1F348CD7" w:rsidR="00CA5A7C" w:rsidRDefault="00CA5A7C" w:rsidP="000771BB">
      <w:pPr>
        <w:rPr>
          <w:color w:val="000000"/>
        </w:rPr>
      </w:pPr>
      <w:r>
        <w:t xml:space="preserve">Man behöver minst 30° - 130° i armbågsflexion och 50° i pro- respektive </w:t>
      </w:r>
      <w:proofErr w:type="spellStart"/>
      <w:r>
        <w:t>supination</w:t>
      </w:r>
      <w:proofErr w:type="spellEnd"/>
      <w:r>
        <w:t xml:space="preserve"> för att ha en god funktion i armen. Att hålla mobiltelefon när</w:t>
      </w:r>
      <w:r w:rsidR="6C0397A5">
        <w:t>a</w:t>
      </w:r>
      <w:r>
        <w:t xml:space="preserve"> örat, kräver ytterligare flexion, 140°.</w:t>
      </w:r>
    </w:p>
    <w:p w14:paraId="0A318CF6" w14:textId="7CC07FEB" w:rsidR="25FD3C5A" w:rsidRPr="00A16F1E" w:rsidRDefault="00CA5A7C" w:rsidP="00A16F1E">
      <w:pPr>
        <w:rPr>
          <w:color w:val="000000"/>
        </w:rPr>
      </w:pPr>
      <w:r>
        <w:t>Förväntad rehabiliteringstid 4 – 6 månader</w:t>
      </w:r>
      <w:r w:rsidR="60D80BFC">
        <w:t xml:space="preserve"> vid icke-kirurgis</w:t>
      </w:r>
      <w:r w:rsidR="7BFA7CC8">
        <w:t>k</w:t>
      </w:r>
      <w:r w:rsidR="60D80BFC">
        <w:t xml:space="preserve"> behandling och 6 – 12 månader vid kirurgi</w:t>
      </w:r>
      <w:r>
        <w:t>.</w:t>
      </w:r>
    </w:p>
    <w:p w14:paraId="04FEAFDE" w14:textId="006171AC" w:rsidR="00CA5A7C" w:rsidRDefault="00CA5A7C" w:rsidP="00A16F1E">
      <w:pPr>
        <w:pStyle w:val="MellanrubrikVGR"/>
      </w:pPr>
      <w:r w:rsidRPr="25FD3C5A">
        <w:t>Bedömning</w:t>
      </w:r>
    </w:p>
    <w:p w14:paraId="39AD80AC" w14:textId="4EC8A792" w:rsidR="00CA5A7C" w:rsidRDefault="00CA5A7C" w:rsidP="00A16F1E">
      <w:pPr>
        <w:rPr>
          <w:color w:val="000000"/>
        </w:rPr>
      </w:pPr>
      <w:r w:rsidRPr="019440C2">
        <w:t>Rörlighet mäts regelbundet med goniometer</w:t>
      </w:r>
    </w:p>
    <w:p w14:paraId="502E1E56" w14:textId="2C56C4DF" w:rsidR="00CA5A7C" w:rsidRDefault="00CA5A7C" w:rsidP="00A16F1E">
      <w:r>
        <w:t xml:space="preserve">Egenvärderad funktion kan bedömas med Patientspecifik Funktionell Skala (PSFS) </w:t>
      </w:r>
    </w:p>
    <w:p w14:paraId="144EB54B" w14:textId="39875405" w:rsidR="00CA5A7C" w:rsidRDefault="00CA5A7C" w:rsidP="00A16F1E">
      <w:pPr>
        <w:rPr>
          <w:color w:val="000000"/>
        </w:rPr>
      </w:pPr>
      <w:r w:rsidRPr="019440C2">
        <w:t>Smärta utvärderas med VAS</w:t>
      </w:r>
    </w:p>
    <w:p w14:paraId="2A8DAEE0" w14:textId="245BF4D2" w:rsidR="00CA5A7C" w:rsidRDefault="00CA5A7C" w:rsidP="00A16F1E">
      <w:pPr>
        <w:rPr>
          <w:color w:val="000000"/>
        </w:rPr>
      </w:pPr>
      <w:r w:rsidRPr="019440C2">
        <w:t>Handstyrka mäts med "</w:t>
      </w:r>
      <w:proofErr w:type="spellStart"/>
      <w:r w:rsidRPr="019440C2">
        <w:t>Grippit</w:t>
      </w:r>
      <w:proofErr w:type="spellEnd"/>
      <w:r w:rsidRPr="019440C2">
        <w:t>"</w:t>
      </w:r>
    </w:p>
    <w:p w14:paraId="5A5536A9" w14:textId="38FACC47" w:rsidR="25FD3C5A" w:rsidRPr="00A16F1E" w:rsidRDefault="00CA5A7C" w:rsidP="00A16F1E">
      <w:pPr>
        <w:rPr>
          <w:color w:val="000000"/>
        </w:rPr>
      </w:pPr>
      <w:r w:rsidRPr="25FD3C5A">
        <w:t>Isometrisk styrka kan mätas med FET dynamometer</w:t>
      </w:r>
    </w:p>
    <w:p w14:paraId="32DDF449" w14:textId="4B528123" w:rsidR="00CA5A7C" w:rsidRDefault="00CA5A7C" w:rsidP="00A16F1E">
      <w:pPr>
        <w:pStyle w:val="MellanrubrikVGR"/>
      </w:pPr>
      <w:r w:rsidRPr="25FD3C5A">
        <w:t>Fysioterapeutisk åtgärd</w:t>
      </w:r>
    </w:p>
    <w:p w14:paraId="07F15483" w14:textId="7CBD6E92" w:rsidR="00CA5A7C" w:rsidRDefault="00CA5A7C" w:rsidP="00A16F1E">
      <w:pPr>
        <w:rPr>
          <w:color w:val="000000"/>
        </w:rPr>
      </w:pPr>
      <w:r w:rsidRPr="25FD3C5A">
        <w:t>Se respektive fysioterapeutisk behandlingsplan.</w:t>
      </w:r>
    </w:p>
    <w:p w14:paraId="426F4F48" w14:textId="2381F84B" w:rsidR="25FD3C5A" w:rsidRPr="00D06C12" w:rsidRDefault="00CA5A7C" w:rsidP="00D06C12">
      <w:pPr>
        <w:rPr>
          <w:b/>
          <w:bCs/>
          <w:color w:val="000000"/>
        </w:rPr>
      </w:pPr>
      <w:r w:rsidRPr="25FD3C5A">
        <w:t>Medvetet avsteg från rutinen dokumenteras i</w:t>
      </w:r>
      <w:r w:rsidR="00A16F1E">
        <w:t xml:space="preserve"> journalsystemet</w:t>
      </w:r>
      <w:r w:rsidR="00B33758">
        <w:t xml:space="preserve"> om rutinen är kopplad till patient</w:t>
      </w:r>
      <w:r w:rsidRPr="25FD3C5A">
        <w:t>.</w:t>
      </w:r>
      <w:r w:rsidR="00B33758">
        <w:t xml:space="preserve"> Övriga orsaker till avsteg från</w:t>
      </w:r>
      <w:r w:rsidR="00D06C12">
        <w:t xml:space="preserve"> rutinen rapporteras i </w:t>
      </w:r>
      <w:proofErr w:type="spellStart"/>
      <w:r w:rsidR="00D06C12">
        <w:t>MedControl</w:t>
      </w:r>
      <w:proofErr w:type="spellEnd"/>
      <w:r w:rsidR="00D06C12">
        <w:t xml:space="preserve"> Pro.</w:t>
      </w:r>
    </w:p>
    <w:p w14:paraId="70182D71" w14:textId="748425C5" w:rsidR="00CA5A7C" w:rsidRDefault="00CA5A7C" w:rsidP="00D06C12">
      <w:pPr>
        <w:pStyle w:val="Rubrik2"/>
        <w:rPr>
          <w:color w:val="000000"/>
        </w:rPr>
      </w:pPr>
      <w:bookmarkStart w:id="6" w:name="_Toc139378081"/>
      <w:r w:rsidRPr="25FD3C5A">
        <w:t>Relaterad information</w:t>
      </w:r>
      <w:bookmarkEnd w:id="6"/>
    </w:p>
    <w:p w14:paraId="5AF7D397" w14:textId="126D4C01" w:rsidR="006252E2" w:rsidRPr="004C036C" w:rsidRDefault="00CA5A7C" w:rsidP="004C036C">
      <w:pPr>
        <w:rPr>
          <w:color w:val="000000"/>
        </w:rPr>
      </w:pPr>
      <w:r w:rsidRPr="019440C2">
        <w:t xml:space="preserve">Patientinformationsbroschyr – </w:t>
      </w:r>
      <w:hyperlink r:id="rId17" w:history="1">
        <w:r w:rsidRPr="00EC278A">
          <w:rPr>
            <w:rStyle w:val="Hyperlnk"/>
            <w:color w:val="0000FF"/>
          </w:rPr>
          <w:t>Information till dig som har skadat armbågen</w:t>
        </w:r>
      </w:hyperlink>
      <w:r w:rsidR="00A03D06" w:rsidRPr="00EC278A">
        <w:rPr>
          <w:color w:val="0000FF"/>
        </w:rPr>
        <w:br/>
      </w:r>
      <w:r w:rsidRPr="25FD3C5A">
        <w:t xml:space="preserve">Hemträningsprogram - </w:t>
      </w:r>
      <w:hyperlink r:id="rId18" w:history="1">
        <w:r w:rsidRPr="00EC278A">
          <w:rPr>
            <w:rStyle w:val="Hyperlnk"/>
            <w:color w:val="0000FF"/>
          </w:rPr>
          <w:t>Armbåge - Bas</w:t>
        </w:r>
      </w:hyperlink>
      <w:r w:rsidRPr="25FD3C5A">
        <w:t xml:space="preserve"> </w:t>
      </w:r>
      <w:r>
        <w:br/>
      </w:r>
      <w:r w:rsidR="00A7354F" w:rsidRPr="25FD3C5A">
        <w:t xml:space="preserve">Hemträningsprogram – </w:t>
      </w:r>
      <w:hyperlink r:id="rId19" w:history="1">
        <w:r w:rsidR="00A7354F" w:rsidRPr="00EC278A">
          <w:rPr>
            <w:rStyle w:val="Hyperlnk"/>
            <w:color w:val="0000FF"/>
          </w:rPr>
          <w:t>Armbåge - Gips</w:t>
        </w:r>
      </w:hyperlink>
      <w:r>
        <w:br/>
      </w:r>
      <w:r w:rsidRPr="25FD3C5A">
        <w:t xml:space="preserve">Hemträningsprogram - </w:t>
      </w:r>
      <w:hyperlink r:id="rId20" w:history="1">
        <w:r w:rsidRPr="00EC278A">
          <w:rPr>
            <w:rStyle w:val="Hyperlnk"/>
            <w:color w:val="0000FF"/>
          </w:rPr>
          <w:t xml:space="preserve">Armbåge I – med belastning mot </w:t>
        </w:r>
        <w:proofErr w:type="spellStart"/>
        <w:r w:rsidRPr="00EC278A">
          <w:rPr>
            <w:rStyle w:val="Hyperlnk"/>
            <w:color w:val="0000FF"/>
          </w:rPr>
          <w:t>olécranon</w:t>
        </w:r>
        <w:proofErr w:type="spellEnd"/>
        <w:r w:rsidRPr="00EC278A">
          <w:rPr>
            <w:rStyle w:val="Hyperlnk"/>
            <w:color w:val="0000FF"/>
          </w:rPr>
          <w:t xml:space="preserve"> och </w:t>
        </w:r>
        <w:proofErr w:type="spellStart"/>
        <w:r w:rsidRPr="00EC278A">
          <w:rPr>
            <w:rStyle w:val="Hyperlnk"/>
            <w:color w:val="0000FF"/>
          </w:rPr>
          <w:lastRenderedPageBreak/>
          <w:t>triceps</w:t>
        </w:r>
        <w:proofErr w:type="spellEnd"/>
      </w:hyperlink>
      <w:r w:rsidRPr="00EC278A">
        <w:rPr>
          <w:color w:val="0000FF"/>
        </w:rPr>
        <w:t xml:space="preserve"> </w:t>
      </w:r>
      <w:r w:rsidR="00EC278A" w:rsidRPr="00EC278A">
        <w:rPr>
          <w:color w:val="0000FF"/>
        </w:rPr>
        <w:br/>
      </w:r>
      <w:r w:rsidRPr="25FD3C5A">
        <w:t xml:space="preserve">Hemträningsprogram - </w:t>
      </w:r>
      <w:hyperlink r:id="rId21" w:history="1">
        <w:r w:rsidRPr="00EC278A">
          <w:rPr>
            <w:rStyle w:val="Hyperlnk"/>
            <w:color w:val="0000FF"/>
          </w:rPr>
          <w:t>Armbåge II</w:t>
        </w:r>
      </w:hyperlink>
      <w:bookmarkStart w:id="7" w:name="_Toc139378082"/>
      <w:r w:rsidR="004C036C">
        <w:rPr>
          <w:rStyle w:val="Hyperlnk"/>
          <w:color w:val="0000FF"/>
        </w:rPr>
        <w:br/>
      </w:r>
      <w:r w:rsidR="006252E2" w:rsidRPr="004C036C">
        <w:t>Hemträningspro</w:t>
      </w:r>
      <w:r w:rsidR="004C036C" w:rsidRPr="004C036C">
        <w:t xml:space="preserve">gram - </w:t>
      </w:r>
      <w:hyperlink r:id="rId22" w:history="1">
        <w:r w:rsidR="006252E2" w:rsidRPr="006252E2">
          <w:rPr>
            <w:rStyle w:val="Hyperlnk"/>
          </w:rPr>
          <w:t>Armbåge III</w:t>
        </w:r>
      </w:hyperlink>
    </w:p>
    <w:p w14:paraId="20396844" w14:textId="19F15934" w:rsidR="00CA5A7C" w:rsidRDefault="007B4724" w:rsidP="007B4724">
      <w:pPr>
        <w:pStyle w:val="Rubrik2"/>
        <w:rPr>
          <w:color w:val="000000"/>
        </w:rPr>
      </w:pPr>
      <w:r>
        <w:t>A</w:t>
      </w:r>
      <w:r w:rsidR="00CA5A7C">
        <w:t>rbetsgrupp</w:t>
      </w:r>
      <w:bookmarkEnd w:id="7"/>
    </w:p>
    <w:p w14:paraId="27D80012" w14:textId="3E2788F5" w:rsidR="00CA5A7C" w:rsidRPr="007B4724" w:rsidRDefault="0F5D518F" w:rsidP="007B4724">
      <w:r w:rsidRPr="007B4724">
        <w:rPr>
          <w:rFonts w:eastAsia="Arial"/>
        </w:rPr>
        <w:t>Karin Josefsson, fysioterapeut, Fysioterapi Mölndal</w:t>
      </w:r>
      <w:r w:rsidRPr="007B4724">
        <w:t xml:space="preserve"> </w:t>
      </w:r>
    </w:p>
    <w:p w14:paraId="6AC38C90" w14:textId="77777777" w:rsidR="007B4724" w:rsidRDefault="00CA5A7C" w:rsidP="007B4724">
      <w:r w:rsidRPr="007B4724">
        <w:t xml:space="preserve">Ann-Christine Gunnarsson Holzhausen, Specialistfysioterapeut, Fysioterapi, Mölndal Ingrid </w:t>
      </w:r>
      <w:proofErr w:type="spellStart"/>
      <w:r w:rsidRPr="007B4724">
        <w:t>Hultenheim</w:t>
      </w:r>
      <w:proofErr w:type="spellEnd"/>
      <w:r w:rsidRPr="007B4724">
        <w:t xml:space="preserve"> Klintberg, Överfysioterapeut, Fysioterapi, Mölndal</w:t>
      </w:r>
    </w:p>
    <w:p w14:paraId="5561BC70" w14:textId="12E95E80" w:rsidR="00CA5A7C" w:rsidRPr="007B4724" w:rsidRDefault="007B4724" w:rsidP="007B4724">
      <w:pPr>
        <w:rPr>
          <w:color w:val="000000"/>
        </w:rPr>
      </w:pPr>
      <w:r>
        <w:t>I</w:t>
      </w:r>
      <w:r w:rsidR="00CA5A7C" w:rsidRPr="007B4724">
        <w:t xml:space="preserve"> samråd med Carl Bergdahl, Överläkare, Ortopedi, Fysioterapi, Mölndal</w:t>
      </w:r>
    </w:p>
    <w:p w14:paraId="667BD24C" w14:textId="6B1BA121" w:rsidR="25FD3C5A" w:rsidRDefault="25FD3C5A" w:rsidP="25FD3C5A">
      <w:pPr>
        <w:pStyle w:val="Normalwebb"/>
        <w:rPr>
          <w:color w:val="000000" w:themeColor="text2"/>
          <w:sz w:val="27"/>
          <w:szCs w:val="27"/>
        </w:rPr>
      </w:pPr>
    </w:p>
    <w:p w14:paraId="5F4711E4" w14:textId="77777777" w:rsidR="003C3EFB" w:rsidRDefault="003C3EFB" w:rsidP="25FD3C5A">
      <w:pPr>
        <w:pStyle w:val="Normalwebb"/>
        <w:rPr>
          <w:color w:val="000000" w:themeColor="text2"/>
          <w:sz w:val="27"/>
          <w:szCs w:val="27"/>
        </w:rPr>
      </w:pPr>
    </w:p>
    <w:p w14:paraId="6FE38879" w14:textId="77777777" w:rsidR="003C3EFB" w:rsidRDefault="003C3EFB" w:rsidP="25FD3C5A">
      <w:pPr>
        <w:pStyle w:val="Normalwebb"/>
        <w:rPr>
          <w:color w:val="000000" w:themeColor="text2"/>
          <w:sz w:val="27"/>
          <w:szCs w:val="27"/>
        </w:rPr>
      </w:pPr>
    </w:p>
    <w:p w14:paraId="3D57B2E9" w14:textId="77777777" w:rsidR="003C3EFB" w:rsidRDefault="003C3EFB" w:rsidP="25FD3C5A">
      <w:pPr>
        <w:pStyle w:val="Normalwebb"/>
        <w:rPr>
          <w:color w:val="000000" w:themeColor="text2"/>
          <w:sz w:val="27"/>
          <w:szCs w:val="27"/>
        </w:rPr>
      </w:pPr>
    </w:p>
    <w:p w14:paraId="54DC516E" w14:textId="77777777" w:rsidR="003C3EFB" w:rsidRDefault="003C3EFB" w:rsidP="25FD3C5A">
      <w:pPr>
        <w:pStyle w:val="Normalwebb"/>
        <w:rPr>
          <w:color w:val="000000" w:themeColor="text2"/>
          <w:sz w:val="27"/>
          <w:szCs w:val="27"/>
        </w:rPr>
      </w:pPr>
    </w:p>
    <w:p w14:paraId="24F1382B" w14:textId="77777777" w:rsidR="003C3EFB" w:rsidRDefault="003C3EFB" w:rsidP="25FD3C5A">
      <w:pPr>
        <w:pStyle w:val="Normalwebb"/>
        <w:rPr>
          <w:color w:val="000000" w:themeColor="text2"/>
          <w:sz w:val="27"/>
          <w:szCs w:val="27"/>
        </w:rPr>
      </w:pPr>
    </w:p>
    <w:p w14:paraId="51887C76" w14:textId="77777777" w:rsidR="003C3EFB" w:rsidRDefault="003C3EFB" w:rsidP="25FD3C5A">
      <w:pPr>
        <w:pStyle w:val="Normalwebb"/>
        <w:rPr>
          <w:color w:val="000000" w:themeColor="text2"/>
          <w:sz w:val="27"/>
          <w:szCs w:val="27"/>
        </w:rPr>
      </w:pPr>
    </w:p>
    <w:p w14:paraId="78FCAC21" w14:textId="77777777" w:rsidR="003C3EFB" w:rsidRDefault="003C3EFB" w:rsidP="25FD3C5A">
      <w:pPr>
        <w:pStyle w:val="Normalwebb"/>
        <w:rPr>
          <w:color w:val="000000" w:themeColor="text2"/>
          <w:sz w:val="27"/>
          <w:szCs w:val="27"/>
        </w:rPr>
      </w:pPr>
    </w:p>
    <w:p w14:paraId="77B4F258" w14:textId="77777777" w:rsidR="003C3EFB" w:rsidRDefault="003C3EFB" w:rsidP="25FD3C5A">
      <w:pPr>
        <w:pStyle w:val="Normalwebb"/>
        <w:rPr>
          <w:color w:val="000000" w:themeColor="text2"/>
          <w:sz w:val="27"/>
          <w:szCs w:val="27"/>
        </w:rPr>
      </w:pPr>
    </w:p>
    <w:p w14:paraId="5358249D" w14:textId="70BFFDB7" w:rsidR="3E9ED6F5" w:rsidRDefault="3E9ED6F5" w:rsidP="3E9ED6F5">
      <w:pPr>
        <w:pStyle w:val="Normalwebb"/>
        <w:rPr>
          <w:color w:val="000000" w:themeColor="text2"/>
          <w:sz w:val="27"/>
          <w:szCs w:val="27"/>
        </w:rPr>
      </w:pPr>
    </w:p>
    <w:p w14:paraId="4E39B6A5" w14:textId="21FB7122" w:rsidR="3E9ED6F5" w:rsidRDefault="3E9ED6F5" w:rsidP="3E9ED6F5">
      <w:pPr>
        <w:pStyle w:val="Normalwebb"/>
        <w:rPr>
          <w:color w:val="000000" w:themeColor="text2"/>
          <w:sz w:val="27"/>
          <w:szCs w:val="27"/>
        </w:rPr>
      </w:pPr>
    </w:p>
    <w:p w14:paraId="15689A7F" w14:textId="02417191" w:rsidR="3E9ED6F5" w:rsidRDefault="3E9ED6F5" w:rsidP="3E9ED6F5">
      <w:pPr>
        <w:pStyle w:val="Normalwebb"/>
        <w:rPr>
          <w:color w:val="000000" w:themeColor="text2"/>
          <w:sz w:val="27"/>
          <w:szCs w:val="27"/>
        </w:rPr>
      </w:pPr>
    </w:p>
    <w:p w14:paraId="5E5DD060" w14:textId="6DE4FD5C" w:rsidR="3E9ED6F5" w:rsidRDefault="3E9ED6F5" w:rsidP="3E9ED6F5">
      <w:pPr>
        <w:pStyle w:val="Normalwebb"/>
        <w:rPr>
          <w:color w:val="000000" w:themeColor="text2"/>
          <w:sz w:val="27"/>
          <w:szCs w:val="27"/>
        </w:rPr>
      </w:pPr>
    </w:p>
    <w:p w14:paraId="0D9A0DA2" w14:textId="483C4D64" w:rsidR="3E9ED6F5" w:rsidRDefault="3E9ED6F5" w:rsidP="3E9ED6F5">
      <w:pPr>
        <w:pStyle w:val="Normalwebb"/>
        <w:rPr>
          <w:color w:val="000000" w:themeColor="text2"/>
          <w:sz w:val="27"/>
          <w:szCs w:val="27"/>
        </w:rPr>
      </w:pPr>
    </w:p>
    <w:p w14:paraId="03D22398" w14:textId="03BD0624" w:rsidR="3E9ED6F5" w:rsidRDefault="3E9ED6F5" w:rsidP="3E9ED6F5">
      <w:pPr>
        <w:pStyle w:val="Normalwebb"/>
        <w:rPr>
          <w:color w:val="000000" w:themeColor="text2"/>
          <w:sz w:val="27"/>
          <w:szCs w:val="27"/>
        </w:rPr>
      </w:pPr>
    </w:p>
    <w:p w14:paraId="0D4EEB34" w14:textId="3CCF4D7B" w:rsidR="3E9ED6F5" w:rsidRDefault="3E9ED6F5" w:rsidP="3E9ED6F5">
      <w:pPr>
        <w:pStyle w:val="Normalwebb"/>
        <w:rPr>
          <w:color w:val="000000" w:themeColor="text2"/>
          <w:sz w:val="27"/>
          <w:szCs w:val="27"/>
        </w:rPr>
      </w:pPr>
    </w:p>
    <w:p w14:paraId="5E591692" w14:textId="050B65AC" w:rsidR="3E9ED6F5" w:rsidRDefault="3E9ED6F5" w:rsidP="3E9ED6F5">
      <w:pPr>
        <w:pStyle w:val="Normalwebb"/>
        <w:rPr>
          <w:color w:val="000000" w:themeColor="text2"/>
          <w:sz w:val="27"/>
          <w:szCs w:val="27"/>
        </w:rPr>
      </w:pPr>
    </w:p>
    <w:p w14:paraId="2186F652" w14:textId="0BABD4B0" w:rsidR="00CA5A7C" w:rsidRPr="008E36FD" w:rsidRDefault="00CA5A7C" w:rsidP="00076AEA">
      <w:pPr>
        <w:pStyle w:val="Rubrik2"/>
      </w:pPr>
      <w:bookmarkStart w:id="8" w:name="_Toc139378083"/>
      <w:r>
        <w:lastRenderedPageBreak/>
        <w:t xml:space="preserve">Fysioterapeutisk behandlingsplan: Armbåge - Instabilitet, </w:t>
      </w:r>
      <w:r w:rsidRPr="3E9ED6F5">
        <w:rPr>
          <w:b/>
        </w:rPr>
        <w:t>luxation</w:t>
      </w:r>
      <w:bookmarkEnd w:id="8"/>
      <w:r>
        <w:br/>
      </w:r>
    </w:p>
    <w:p w14:paraId="31FA1826" w14:textId="402E6730" w:rsidR="25FD3C5A" w:rsidRPr="00404E5E" w:rsidRDefault="00CA5A7C" w:rsidP="00404E5E">
      <w:pPr>
        <w:rPr>
          <w:color w:val="000000"/>
        </w:rPr>
      </w:pPr>
      <w:r w:rsidRPr="25FD3C5A">
        <w:t>Skadans svårighetsgrad varierar stort, därför måste tidsangivelser i behandlingsplanen alltid vara individuellt anpassade.</w:t>
      </w:r>
    </w:p>
    <w:p w14:paraId="2D338480" w14:textId="6967B93B" w:rsidR="00CA5A7C" w:rsidRDefault="00CA5A7C" w:rsidP="007417CB">
      <w:pPr>
        <w:pStyle w:val="MellanrubrikVGR"/>
      </w:pPr>
      <w:r w:rsidRPr="25FD3C5A">
        <w:t>Akuten</w:t>
      </w:r>
    </w:p>
    <w:p w14:paraId="2C6EF153" w14:textId="165A8217" w:rsidR="00CA5A7C" w:rsidRDefault="00CA5A7C" w:rsidP="00EF6034">
      <w:pPr>
        <w:ind w:right="424"/>
        <w:rPr>
          <w:color w:val="000000"/>
        </w:rPr>
      </w:pPr>
      <w:r>
        <w:t xml:space="preserve">Efter </w:t>
      </w:r>
      <w:proofErr w:type="spellStart"/>
      <w:r>
        <w:t>reposition</w:t>
      </w:r>
      <w:proofErr w:type="spellEnd"/>
      <w:r>
        <w:t>, prova ut axelförband som ger extensionsstopp i armbågen vid</w:t>
      </w:r>
      <w:r w:rsidR="2FC890E1">
        <w:t xml:space="preserve"> cirka</w:t>
      </w:r>
      <w:r>
        <w:t xml:space="preserve"> 90° men tillåter fri flexion.</w:t>
      </w:r>
    </w:p>
    <w:p w14:paraId="372CDA4A" w14:textId="7DC6CC84" w:rsidR="00CA5A7C" w:rsidRDefault="00CA5A7C" w:rsidP="00EF6034">
      <w:pPr>
        <w:ind w:right="424"/>
        <w:rPr>
          <w:color w:val="000000"/>
        </w:rPr>
      </w:pPr>
      <w:r>
        <w:t xml:space="preserve">Dela ut patientinformationsbroschyren </w:t>
      </w:r>
      <w:r w:rsidRPr="3E9ED6F5">
        <w:rPr>
          <w:b/>
          <w:bCs/>
        </w:rPr>
        <w:t>Information till dig som skadat armbågen</w:t>
      </w:r>
      <w:r>
        <w:t>. Gå igenom hemträningsprogrammet i broschyren Hemträningsprogram Armbåge Bas</w:t>
      </w:r>
      <w:r w:rsidR="3DF14ABC">
        <w:t>.</w:t>
      </w:r>
    </w:p>
    <w:p w14:paraId="4EBF1A41" w14:textId="4F23E805" w:rsidR="00CA5A7C" w:rsidRDefault="00CA5A7C" w:rsidP="00EF6034">
      <w:pPr>
        <w:ind w:right="424"/>
        <w:rPr>
          <w:color w:val="000000"/>
        </w:rPr>
      </w:pPr>
      <w:r>
        <w:t xml:space="preserve">Prova ut </w:t>
      </w:r>
      <w:r w:rsidR="2500C065">
        <w:t xml:space="preserve">cirkulärt kompressionsförband </w:t>
      </w:r>
      <w:r>
        <w:t>som täcker 15 -</w:t>
      </w:r>
      <w:r w:rsidR="7868CD62">
        <w:t xml:space="preserve"> </w:t>
      </w:r>
      <w:r>
        <w:t>20 cm nedanför och ovanför armbågen.</w:t>
      </w:r>
    </w:p>
    <w:p w14:paraId="6E848B11" w14:textId="1C3CB724" w:rsidR="25FD3C5A" w:rsidRPr="00404E5E" w:rsidRDefault="00CA5A7C" w:rsidP="00EF6034">
      <w:pPr>
        <w:ind w:right="424"/>
        <w:rPr>
          <w:color w:val="000000"/>
        </w:rPr>
      </w:pPr>
      <w:r w:rsidRPr="25FD3C5A">
        <w:t>Ödemprofylax - instruera högläge och att pumpa med handen.</w:t>
      </w:r>
    </w:p>
    <w:p w14:paraId="1E7BA77C" w14:textId="41F1975D" w:rsidR="00CA5A7C" w:rsidRDefault="00CA5A7C" w:rsidP="007417CB">
      <w:pPr>
        <w:pStyle w:val="MellanrubrikVGR"/>
      </w:pPr>
      <w:r w:rsidRPr="25FD3C5A">
        <w:t>1 vecka efter skada</w:t>
      </w:r>
    </w:p>
    <w:p w14:paraId="08D50A4E" w14:textId="433EA5AF" w:rsidR="00CA5A7C" w:rsidRDefault="00CA5A7C" w:rsidP="007417CB">
      <w:pPr>
        <w:rPr>
          <w:color w:val="000000"/>
        </w:rPr>
      </w:pPr>
      <w:r w:rsidRPr="3679DD98">
        <w:t xml:space="preserve">Vid återbesök hos ortoped </w:t>
      </w:r>
      <w:r w:rsidR="0F3D3BF2" w:rsidRPr="3679DD98">
        <w:t>verifieras att armbågsleden är kongruent</w:t>
      </w:r>
      <w:r w:rsidRPr="3679DD98">
        <w:t xml:space="preserve"> och ställning tas till eventuell kirurgi. Läkare ordinerar om patienten behöver använda axelförband</w:t>
      </w:r>
      <w:r w:rsidR="08D6A58E" w:rsidRPr="3679DD98">
        <w:t xml:space="preserve"> (</w:t>
      </w:r>
      <w:r w:rsidR="4E5F22E7" w:rsidRPr="3679DD98">
        <w:t>tyg</w:t>
      </w:r>
      <w:r w:rsidR="08D6A58E" w:rsidRPr="3679DD98">
        <w:t>påse)</w:t>
      </w:r>
      <w:r w:rsidRPr="3679DD98">
        <w:t xml:space="preserve"> ytterligare någon vecka.</w:t>
      </w:r>
    </w:p>
    <w:p w14:paraId="6FF90609" w14:textId="0CFDEF95" w:rsidR="00CA5A7C" w:rsidRDefault="00CA5A7C" w:rsidP="3E9ED6F5">
      <w:pPr>
        <w:rPr>
          <w:b/>
          <w:bCs/>
          <w:color w:val="000000"/>
        </w:rPr>
      </w:pPr>
      <w:r>
        <w:t xml:space="preserve">Instruera </w:t>
      </w:r>
      <w:r w:rsidRPr="3E9ED6F5">
        <w:rPr>
          <w:b/>
          <w:bCs/>
        </w:rPr>
        <w:t xml:space="preserve">Hemträningsprogram - Armbåge I – med belastning mot </w:t>
      </w:r>
      <w:proofErr w:type="spellStart"/>
      <w:r w:rsidRPr="3E9ED6F5">
        <w:rPr>
          <w:b/>
          <w:bCs/>
        </w:rPr>
        <w:t>olécranon</w:t>
      </w:r>
      <w:proofErr w:type="spellEnd"/>
      <w:r w:rsidRPr="3E9ED6F5">
        <w:rPr>
          <w:b/>
          <w:bCs/>
        </w:rPr>
        <w:t xml:space="preserve"> och </w:t>
      </w:r>
      <w:proofErr w:type="spellStart"/>
      <w:r w:rsidRPr="3E9ED6F5">
        <w:rPr>
          <w:b/>
          <w:bCs/>
        </w:rPr>
        <w:t>triceps</w:t>
      </w:r>
      <w:proofErr w:type="spellEnd"/>
    </w:p>
    <w:p w14:paraId="3F696DD9" w14:textId="69E0DF91" w:rsidR="00CA5A7C" w:rsidRDefault="00CA5A7C" w:rsidP="00EF6034">
      <w:pPr>
        <w:ind w:right="282"/>
        <w:rPr>
          <w:color w:val="000000"/>
        </w:rPr>
      </w:pPr>
      <w:r>
        <w:t xml:space="preserve">Prova ut </w:t>
      </w:r>
      <w:r w:rsidR="420E6EE3">
        <w:t>cirkulärt kompressionsförband</w:t>
      </w:r>
      <w:r>
        <w:t xml:space="preserve"> som täcker 15 -</w:t>
      </w:r>
      <w:r w:rsidR="00E5430A">
        <w:t xml:space="preserve"> </w:t>
      </w:r>
      <w:r>
        <w:t>20 cm nedanför och ovanför armbågen.</w:t>
      </w:r>
    </w:p>
    <w:p w14:paraId="381B0972" w14:textId="1FFFE516" w:rsidR="00CA5A7C" w:rsidRDefault="00CA5A7C" w:rsidP="00EF6034">
      <w:pPr>
        <w:ind w:right="282"/>
        <w:rPr>
          <w:color w:val="000000" w:themeColor="text2"/>
        </w:rPr>
      </w:pPr>
      <w:r>
        <w:t xml:space="preserve">De skadade ledbanden får inte utsättas för belastning som innebär töjning. </w:t>
      </w:r>
      <w:r w:rsidR="1F9B93A0">
        <w:t xml:space="preserve">Alla aktiviteter i vardag och träning ska vara ledbandsbesparande. </w:t>
      </w:r>
      <w:r w:rsidR="41FB8B6E">
        <w:t xml:space="preserve">Påminn patienten om att vid rörelser hålla armbågen intill kroppen eller framför kroppen, i </w:t>
      </w:r>
      <w:proofErr w:type="spellStart"/>
      <w:r w:rsidR="41FB8B6E">
        <w:t>sagittalplanet</w:t>
      </w:r>
      <w:proofErr w:type="spellEnd"/>
      <w:r w:rsidR="41FB8B6E">
        <w:t xml:space="preserve">. Undvik abduktion </w:t>
      </w:r>
      <w:proofErr w:type="gramStart"/>
      <w:r w:rsidR="6CA2ACE1">
        <w:t>framförallt</w:t>
      </w:r>
      <w:proofErr w:type="gramEnd"/>
      <w:r w:rsidR="6CA2ACE1">
        <w:t xml:space="preserve"> </w:t>
      </w:r>
      <w:r>
        <w:t xml:space="preserve">belastning i </w:t>
      </w:r>
      <w:proofErr w:type="spellStart"/>
      <w:r>
        <w:t>varus</w:t>
      </w:r>
      <w:proofErr w:type="spellEnd"/>
      <w:r>
        <w:t>, såsom vid positionen "hälla ur kanna"</w:t>
      </w:r>
      <w:r w:rsidR="2A993BA3">
        <w:t xml:space="preserve"> för att inte utsätta armbågens ligament för belastning.</w:t>
      </w:r>
    </w:p>
    <w:p w14:paraId="26ECA925" w14:textId="5F8736BE" w:rsidR="00CA5A7C" w:rsidRDefault="00CA5A7C" w:rsidP="00EF6034">
      <w:pPr>
        <w:ind w:right="282"/>
        <w:rPr>
          <w:color w:val="000000"/>
        </w:rPr>
      </w:pPr>
      <w:r>
        <w:t xml:space="preserve">Uppmuntra patienten att vara </w:t>
      </w:r>
      <w:proofErr w:type="spellStart"/>
      <w:r>
        <w:t>tvåhänt</w:t>
      </w:r>
      <w:proofErr w:type="spellEnd"/>
      <w:r>
        <w:t>, att använda hand och arm i lätta dagliga aktiviteter inom givna restriktioner.</w:t>
      </w:r>
    </w:p>
    <w:p w14:paraId="6021AD82" w14:textId="648B3F16" w:rsidR="00CA5A7C" w:rsidRDefault="00CA5A7C" w:rsidP="00EF6034">
      <w:pPr>
        <w:ind w:right="282"/>
        <w:rPr>
          <w:color w:val="000000"/>
        </w:rPr>
      </w:pPr>
      <w:r w:rsidRPr="019440C2">
        <w:t xml:space="preserve">Instruera patienten att stimulera </w:t>
      </w:r>
      <w:proofErr w:type="spellStart"/>
      <w:r w:rsidRPr="019440C2">
        <w:t>proprioception</w:t>
      </w:r>
      <w:proofErr w:type="spellEnd"/>
      <w:r w:rsidRPr="019440C2">
        <w:t xml:space="preserve"> genom att beröra och ta på handen och armen, såsom att tvätta, smörja in med mera.</w:t>
      </w:r>
    </w:p>
    <w:p w14:paraId="070A2F7E" w14:textId="1C5288AD" w:rsidR="00CA5A7C" w:rsidRDefault="00CA5A7C" w:rsidP="00EF6034">
      <w:pPr>
        <w:ind w:right="282"/>
        <w:rPr>
          <w:color w:val="000000"/>
        </w:rPr>
      </w:pPr>
      <w:r w:rsidRPr="019440C2">
        <w:t>Rekommendera kyla som smärtlindring.</w:t>
      </w:r>
    </w:p>
    <w:p w14:paraId="2CCCB164" w14:textId="1E89FDCD" w:rsidR="00CA5A7C" w:rsidRDefault="00CA5A7C" w:rsidP="00EF6034">
      <w:pPr>
        <w:ind w:right="282"/>
        <w:rPr>
          <w:color w:val="000000"/>
        </w:rPr>
      </w:pPr>
      <w:r w:rsidRPr="019440C2">
        <w:t>Bedöm svullnad och behandla vid behov.</w:t>
      </w:r>
    </w:p>
    <w:p w14:paraId="43BE2125" w14:textId="72AD37E1" w:rsidR="00CA5A7C" w:rsidRDefault="00CA5A7C" w:rsidP="00267F2F">
      <w:pPr>
        <w:ind w:right="282"/>
        <w:rPr>
          <w:color w:val="000000"/>
        </w:rPr>
      </w:pPr>
      <w:r w:rsidRPr="019440C2">
        <w:lastRenderedPageBreak/>
        <w:t>Bedöm rörlighet i armbåge, axel och handled. Mät med goniometer vid nedsatt rörlighet.</w:t>
      </w:r>
    </w:p>
    <w:p w14:paraId="700A5DC8" w14:textId="2BF9A790" w:rsidR="00CA5A7C" w:rsidRDefault="00CA5A7C" w:rsidP="00267F2F">
      <w:pPr>
        <w:ind w:right="282"/>
        <w:rPr>
          <w:color w:val="000000"/>
        </w:rPr>
      </w:pPr>
      <w:r w:rsidRPr="019440C2">
        <w:t>Var uppmärksam på associerade skador i axel och handled.</w:t>
      </w:r>
    </w:p>
    <w:p w14:paraId="1EF208A2" w14:textId="2D86F9A5" w:rsidR="25FD3C5A" w:rsidRPr="00404E5E" w:rsidRDefault="00CA5A7C" w:rsidP="00267F2F">
      <w:pPr>
        <w:ind w:right="282"/>
        <w:rPr>
          <w:color w:val="000000"/>
        </w:rPr>
      </w:pPr>
      <w:r w:rsidRPr="25FD3C5A">
        <w:t>Planera för fortsatt fysioterapeutisk behandling.</w:t>
      </w:r>
    </w:p>
    <w:p w14:paraId="3EA45A95" w14:textId="3F56CF13" w:rsidR="00CA5A7C" w:rsidRDefault="00CA5A7C" w:rsidP="007417CB">
      <w:pPr>
        <w:pStyle w:val="MellanrubrikVGR"/>
      </w:pPr>
      <w:r w:rsidRPr="25FD3C5A">
        <w:t>2 – 3 veckor efter skada</w:t>
      </w:r>
    </w:p>
    <w:p w14:paraId="4233DD1F" w14:textId="38426635" w:rsidR="00CA5A7C" w:rsidRDefault="00CA5A7C" w:rsidP="007417CB">
      <w:pPr>
        <w:rPr>
          <w:color w:val="000000"/>
        </w:rPr>
      </w:pPr>
      <w:r w:rsidRPr="3679DD98">
        <w:t xml:space="preserve">Polikliniskt återbesök hos </w:t>
      </w:r>
      <w:r w:rsidR="007417CB" w:rsidRPr="3679DD98">
        <w:t>fysioterapeut</w:t>
      </w:r>
      <w:r w:rsidRPr="3679DD98">
        <w:t>.</w:t>
      </w:r>
    </w:p>
    <w:p w14:paraId="1FE4C9B3" w14:textId="2A0FCFC2" w:rsidR="1AAFA712" w:rsidRDefault="1AAFA712" w:rsidP="007417CB">
      <w:r w:rsidRPr="3679DD98">
        <w:t>Avveckling av axelförband (tygpåse)</w:t>
      </w:r>
    </w:p>
    <w:p w14:paraId="5AB6C3AE" w14:textId="08C1AD7C" w:rsidR="00CA5A7C" w:rsidRDefault="00CA5A7C" w:rsidP="00267F2F">
      <w:pPr>
        <w:ind w:right="282"/>
        <w:rPr>
          <w:color w:val="000000"/>
        </w:rPr>
      </w:pPr>
      <w:r>
        <w:t xml:space="preserve">Bedöm hur patienten utför övningarna i </w:t>
      </w:r>
      <w:r w:rsidRPr="3E9ED6F5">
        <w:rPr>
          <w:b/>
          <w:bCs/>
        </w:rPr>
        <w:t xml:space="preserve">Hemträningsprogram - Armbåge I – med belastning mot </w:t>
      </w:r>
      <w:proofErr w:type="spellStart"/>
      <w:r w:rsidRPr="3E9ED6F5">
        <w:rPr>
          <w:b/>
          <w:bCs/>
        </w:rPr>
        <w:t>olécranon</w:t>
      </w:r>
      <w:proofErr w:type="spellEnd"/>
      <w:r w:rsidRPr="3E9ED6F5">
        <w:rPr>
          <w:b/>
          <w:bCs/>
        </w:rPr>
        <w:t xml:space="preserve"> och </w:t>
      </w:r>
      <w:proofErr w:type="spellStart"/>
      <w:r w:rsidRPr="3E9ED6F5">
        <w:rPr>
          <w:b/>
          <w:bCs/>
        </w:rPr>
        <w:t>triceps</w:t>
      </w:r>
      <w:proofErr w:type="spellEnd"/>
      <w:r>
        <w:t xml:space="preserve">. </w:t>
      </w:r>
      <w:r>
        <w:br/>
        <w:t>Förändra hemträningsprogrammet utifrån aktuell funktion.</w:t>
      </w:r>
    </w:p>
    <w:p w14:paraId="307DC6C0" w14:textId="4A423E61" w:rsidR="00CA5A7C" w:rsidRDefault="00CA5A7C" w:rsidP="00267F2F">
      <w:pPr>
        <w:ind w:right="282"/>
        <w:rPr>
          <w:color w:val="000000"/>
        </w:rPr>
      </w:pPr>
      <w:r>
        <w:t>Uppmuntra patienten att använda hand och arm i lätta dagliga aktiviteter inom givna restriktioner. Instruera patienten att hålla något i handen</w:t>
      </w:r>
      <w:r w:rsidR="667228EF">
        <w:t xml:space="preserve"> under träning</w:t>
      </w:r>
      <w:r>
        <w:t xml:space="preserve"> eftersom stimulering av huden i handflatan underlättar muskelaktivitet i hela armen. Stimulera till bättre armbågsrörlighet med övningar som utnyttjar hela rörelsekedjan.</w:t>
      </w:r>
    </w:p>
    <w:p w14:paraId="643E73BD" w14:textId="2F724102" w:rsidR="00CA5A7C" w:rsidRDefault="00CA5A7C" w:rsidP="00267F2F">
      <w:pPr>
        <w:ind w:right="282"/>
        <w:rPr>
          <w:color w:val="000000"/>
        </w:rPr>
      </w:pPr>
      <w:r w:rsidRPr="019440C2">
        <w:t>Om patienten beskriver ett klickande obehag i armbågen eller känsla av instabilitet - återkoppla till ortoped.</w:t>
      </w:r>
    </w:p>
    <w:p w14:paraId="19560D05" w14:textId="0883F4B7" w:rsidR="25FD3C5A" w:rsidRPr="00404E5E" w:rsidRDefault="00CA5A7C" w:rsidP="00267F2F">
      <w:pPr>
        <w:ind w:right="282"/>
        <w:rPr>
          <w:color w:val="000000"/>
        </w:rPr>
      </w:pPr>
      <w:r w:rsidRPr="25FD3C5A">
        <w:t>Bedöm individuellt hur ofta patienten behöver komma för poliklinisk fysioterapi.</w:t>
      </w:r>
    </w:p>
    <w:p w14:paraId="333E7F28" w14:textId="1079F490" w:rsidR="00CA5A7C" w:rsidRDefault="00CA5A7C" w:rsidP="007417CB">
      <w:pPr>
        <w:pStyle w:val="MellanrubrikVGR"/>
      </w:pPr>
      <w:r w:rsidRPr="25FD3C5A">
        <w:t>6 veckor efter skada</w:t>
      </w:r>
    </w:p>
    <w:p w14:paraId="7FA0E197" w14:textId="7AE3AF7E" w:rsidR="00CA5A7C" w:rsidRDefault="00CA5A7C" w:rsidP="00267F2F">
      <w:pPr>
        <w:ind w:right="282"/>
        <w:rPr>
          <w:color w:val="000000"/>
        </w:rPr>
      </w:pPr>
      <w:r>
        <w:t xml:space="preserve">Instruera </w:t>
      </w:r>
      <w:r w:rsidRPr="3E9ED6F5">
        <w:rPr>
          <w:b/>
          <w:bCs/>
        </w:rPr>
        <w:t>Hemträningsprogram - Armbåge II</w:t>
      </w:r>
      <w:r>
        <w:t xml:space="preserve">. Vid rörelseträning använd manuella tekniker såsom lätt ledande motstånd, aktivt kvarhåll i </w:t>
      </w:r>
      <w:proofErr w:type="spellStart"/>
      <w:r>
        <w:t>ytterläge</w:t>
      </w:r>
      <w:proofErr w:type="spellEnd"/>
      <w:r>
        <w:t xml:space="preserve"> och kombinera med mjukdelsmobilisering. Rörelseträningen bör fortsätta tills funktionellt rörelseomfång är återställt, </w:t>
      </w:r>
      <w:r w:rsidR="75A88BB5">
        <w:t xml:space="preserve">minst </w:t>
      </w:r>
      <w:r>
        <w:t>30</w:t>
      </w:r>
      <w:r w:rsidR="3497C474">
        <w:t>°</w:t>
      </w:r>
      <w:r>
        <w:t xml:space="preserve"> till 130° flexion samt 50° i vardera pro- och </w:t>
      </w:r>
      <w:proofErr w:type="spellStart"/>
      <w:r>
        <w:t>supination</w:t>
      </w:r>
      <w:proofErr w:type="spellEnd"/>
      <w:r>
        <w:t>.</w:t>
      </w:r>
    </w:p>
    <w:p w14:paraId="59FB69AC" w14:textId="1ED51E4D" w:rsidR="00CA5A7C" w:rsidRDefault="00CA5A7C" w:rsidP="00267F2F">
      <w:pPr>
        <w:ind w:right="282"/>
        <w:rPr>
          <w:color w:val="000000"/>
        </w:rPr>
      </w:pPr>
      <w:r w:rsidRPr="019440C2">
        <w:t>Lägg extra fokus på träning av stabilisering genom hela kroppen om patienten har en generell överrörlighet.</w:t>
      </w:r>
    </w:p>
    <w:p w14:paraId="7F07F1FB" w14:textId="26660241" w:rsidR="25FD3C5A" w:rsidRPr="00404E5E" w:rsidRDefault="00CA5A7C" w:rsidP="00267F2F">
      <w:pPr>
        <w:ind w:right="282"/>
        <w:rPr>
          <w:color w:val="000000"/>
        </w:rPr>
      </w:pPr>
      <w:r w:rsidRPr="25FD3C5A">
        <w:t>Ökad belastning får inte leda till mer svullnad, värk, stelhet eller känsla av stumhet.</w:t>
      </w:r>
    </w:p>
    <w:p w14:paraId="4D7B5672" w14:textId="74C6E680" w:rsidR="00CA5A7C" w:rsidRDefault="00CA5A7C" w:rsidP="007417CB">
      <w:pPr>
        <w:pStyle w:val="MellanrubrikVGR"/>
      </w:pPr>
      <w:r w:rsidRPr="25FD3C5A">
        <w:t>6 veckor – 6 månader</w:t>
      </w:r>
    </w:p>
    <w:p w14:paraId="0FB02D1B" w14:textId="3AFB90C9" w:rsidR="00CA5A7C" w:rsidRDefault="00CA5A7C" w:rsidP="00267F2F">
      <w:pPr>
        <w:ind w:right="424"/>
        <w:rPr>
          <w:color w:val="000000"/>
        </w:rPr>
      </w:pPr>
      <w:r>
        <w:t>Fortsatt fysioterapeutisk behandling planeras efter individuell bedömning.</w:t>
      </w:r>
    </w:p>
    <w:p w14:paraId="74482636" w14:textId="7ABE6121" w:rsidR="533F1F72" w:rsidRDefault="533F1F72" w:rsidP="00267F2F">
      <w:pPr>
        <w:ind w:right="424"/>
        <w:rPr>
          <w:color w:val="000000" w:themeColor="text2"/>
        </w:rPr>
      </w:pPr>
      <w:r>
        <w:t xml:space="preserve">Var uppmärksam på att kaströrelsen kan utsätta de mediala, stabiliserande strukturerna för töjning genom </w:t>
      </w:r>
      <w:proofErr w:type="spellStart"/>
      <w:r>
        <w:t>valgusprovokation</w:t>
      </w:r>
      <w:proofErr w:type="spellEnd"/>
      <w:r>
        <w:t>.</w:t>
      </w:r>
    </w:p>
    <w:p w14:paraId="74BF288A" w14:textId="235BBD3A" w:rsidR="00CA5A7C" w:rsidRPr="00496453" w:rsidRDefault="00CA5A7C" w:rsidP="0025716F">
      <w:pPr>
        <w:pStyle w:val="Rubrik2"/>
        <w:ind w:right="565"/>
        <w:rPr>
          <w:color w:val="000000"/>
        </w:rPr>
      </w:pPr>
      <w:bookmarkStart w:id="9" w:name="_Toc139378084"/>
      <w:r>
        <w:lastRenderedPageBreak/>
        <w:t>Fysioterapeutisk behandlingsplan:</w:t>
      </w:r>
      <w:r w:rsidR="26D85999">
        <w:t xml:space="preserve"> </w:t>
      </w:r>
      <w:r>
        <w:t>Armbåge</w:t>
      </w:r>
      <w:r w:rsidR="56A0D30C">
        <w:t xml:space="preserve"> </w:t>
      </w:r>
      <w:r>
        <w:t>-</w:t>
      </w:r>
      <w:r w:rsidRPr="3E9ED6F5">
        <w:rPr>
          <w:b/>
        </w:rPr>
        <w:t xml:space="preserve"> kirurgi - ligamentrekonstruktion</w:t>
      </w:r>
      <w:bookmarkEnd w:id="9"/>
    </w:p>
    <w:p w14:paraId="5C01CC76" w14:textId="489882DB" w:rsidR="25FD3C5A" w:rsidRPr="00DF1F6B" w:rsidRDefault="0076646A" w:rsidP="00267F2F">
      <w:pPr>
        <w:ind w:right="424"/>
      </w:pPr>
      <w:r>
        <w:br/>
      </w:r>
      <w:r w:rsidR="00CA5A7C">
        <w:t xml:space="preserve">Informera dig om vilka ledband som åtgärdats: laterala, mediala eller båda. </w:t>
      </w:r>
      <w:r w:rsidR="7FAA34E0">
        <w:t xml:space="preserve">Mest ledbandsbesparande är att träna i </w:t>
      </w:r>
      <w:proofErr w:type="spellStart"/>
      <w:r w:rsidR="7FAA34E0" w:rsidRPr="3E9ED6F5">
        <w:rPr>
          <w:i/>
          <w:iCs/>
        </w:rPr>
        <w:t>midprone</w:t>
      </w:r>
      <w:proofErr w:type="spellEnd"/>
      <w:r w:rsidR="7FAA34E0" w:rsidRPr="3E9ED6F5">
        <w:rPr>
          <w:i/>
          <w:iCs/>
        </w:rPr>
        <w:t>.</w:t>
      </w:r>
      <w:r>
        <w:br/>
      </w:r>
      <w:r w:rsidR="00CA5A7C">
        <w:t xml:space="preserve">Vid lateral kirurgi skydda mot provokation i </w:t>
      </w:r>
      <w:proofErr w:type="spellStart"/>
      <w:r w:rsidR="00CA5A7C">
        <w:t>varus</w:t>
      </w:r>
      <w:proofErr w:type="spellEnd"/>
      <w:r w:rsidR="00CA5A7C">
        <w:t xml:space="preserve"> och vid medial kirurgi skydda mot provokation i </w:t>
      </w:r>
      <w:proofErr w:type="spellStart"/>
      <w:r w:rsidR="00CA5A7C">
        <w:t>valgus</w:t>
      </w:r>
      <w:proofErr w:type="spellEnd"/>
      <w:r w:rsidR="00CA5A7C">
        <w:t>.</w:t>
      </w:r>
      <w:r>
        <w:br/>
      </w:r>
      <w:r w:rsidR="0B412441">
        <w:t xml:space="preserve">Vid lateral rekonstruktion, undvik </w:t>
      </w:r>
      <w:proofErr w:type="spellStart"/>
      <w:r w:rsidR="0B412441">
        <w:t>supination</w:t>
      </w:r>
      <w:proofErr w:type="spellEnd"/>
      <w:r w:rsidR="0B412441">
        <w:t xml:space="preserve"> i kombination med extension i 6 veckor. </w:t>
      </w:r>
      <w:r>
        <w:br/>
      </w:r>
      <w:r w:rsidR="0B412441">
        <w:t>Vid medial rekonstruktion, undvik pronation i kombination med extension i 6 veckor.</w:t>
      </w:r>
    </w:p>
    <w:p w14:paraId="19F3458B" w14:textId="582531EE" w:rsidR="00CA5A7C" w:rsidRDefault="00CA5A7C" w:rsidP="0076646A">
      <w:pPr>
        <w:pStyle w:val="MellanrubrikVGR"/>
      </w:pPr>
      <w:r w:rsidRPr="25FD3C5A">
        <w:t>Dag 1 – post operativt</w:t>
      </w:r>
    </w:p>
    <w:p w14:paraId="7A119C2C" w14:textId="18DFEDA4" w:rsidR="00CA5A7C" w:rsidRDefault="00CA5A7C" w:rsidP="0076646A">
      <w:r w:rsidRPr="3679DD98">
        <w:t xml:space="preserve">Beskriv rehabiliteringsförloppet för patienten. </w:t>
      </w:r>
    </w:p>
    <w:p w14:paraId="06ADCE6F" w14:textId="54E74F03" w:rsidR="00CA5A7C" w:rsidRDefault="2F3588DC" w:rsidP="00A1549D">
      <w:pPr>
        <w:ind w:right="424"/>
      </w:pPr>
      <w:r>
        <w:t xml:space="preserve">Instruera </w:t>
      </w:r>
      <w:r w:rsidRPr="3E9ED6F5">
        <w:rPr>
          <w:b/>
          <w:bCs/>
        </w:rPr>
        <w:t>Hemträningsprogram - Armbåge I</w:t>
      </w:r>
      <w:r>
        <w:t xml:space="preserve"> </w:t>
      </w:r>
      <w:r w:rsidRPr="3E9ED6F5">
        <w:rPr>
          <w:b/>
          <w:bCs/>
        </w:rPr>
        <w:t xml:space="preserve">– med belastning mot </w:t>
      </w:r>
      <w:proofErr w:type="spellStart"/>
      <w:r w:rsidRPr="3E9ED6F5">
        <w:rPr>
          <w:b/>
          <w:bCs/>
        </w:rPr>
        <w:t>olécranon</w:t>
      </w:r>
      <w:proofErr w:type="spellEnd"/>
      <w:r w:rsidRPr="3E9ED6F5">
        <w:rPr>
          <w:b/>
          <w:bCs/>
        </w:rPr>
        <w:t xml:space="preserve"> och </w:t>
      </w:r>
      <w:proofErr w:type="spellStart"/>
      <w:r w:rsidRPr="3E9ED6F5">
        <w:rPr>
          <w:b/>
          <w:bCs/>
        </w:rPr>
        <w:t>triceps</w:t>
      </w:r>
      <w:proofErr w:type="spellEnd"/>
      <w:r w:rsidR="5792048E" w:rsidRPr="3E9ED6F5">
        <w:rPr>
          <w:b/>
          <w:bCs/>
        </w:rPr>
        <w:t>.</w:t>
      </w:r>
      <w:r w:rsidR="5792048E">
        <w:t xml:space="preserve"> Patienten tillåts träna rörlighet </w:t>
      </w:r>
      <w:r w:rsidR="00A1549D">
        <w:t>mellan 30° och</w:t>
      </w:r>
      <w:r w:rsidR="5792048E">
        <w:t xml:space="preserve"> full flexion</w:t>
      </w:r>
      <w:r w:rsidR="109F5661">
        <w:t>. P</w:t>
      </w:r>
      <w:r w:rsidR="5792048E">
        <w:t>ro</w:t>
      </w:r>
      <w:r w:rsidR="1F50B341">
        <w:t>nation och</w:t>
      </w:r>
      <w:r w:rsidR="5792048E">
        <w:t xml:space="preserve"> </w:t>
      </w:r>
      <w:proofErr w:type="spellStart"/>
      <w:r w:rsidR="5792048E">
        <w:t>supination</w:t>
      </w:r>
      <w:proofErr w:type="spellEnd"/>
      <w:r w:rsidR="5792048E">
        <w:t xml:space="preserve"> </w:t>
      </w:r>
      <w:r w:rsidR="2D5112EB">
        <w:t xml:space="preserve">med flekterad armbåge tillåts </w:t>
      </w:r>
      <w:r w:rsidR="5792048E">
        <w:t>utan begränsning.</w:t>
      </w:r>
      <w:r w:rsidR="1A7DC129">
        <w:t xml:space="preserve"> </w:t>
      </w:r>
      <w:r w:rsidR="5792048E">
        <w:t xml:space="preserve">Prova ut </w:t>
      </w:r>
      <w:r w:rsidR="1BBE7240">
        <w:t>cirkulärt kompressionsförband</w:t>
      </w:r>
      <w:r w:rsidR="5792048E">
        <w:t xml:space="preserve"> som täcker 15 - 20 cm nedanför och ovanför armbågen. </w:t>
      </w:r>
      <w:r>
        <w:br/>
      </w:r>
      <w:r w:rsidR="3D4457CC">
        <w:t xml:space="preserve">Prova ut dubbelöglad slynga för att avlasta armens tyngd. Slyngan används vid behov. </w:t>
      </w:r>
      <w:r>
        <w:br/>
      </w:r>
      <w:r w:rsidR="3D4457CC">
        <w:t>V</w:t>
      </w:r>
      <w:r w:rsidR="5792048E">
        <w:t xml:space="preserve">id uttalad svullnad </w:t>
      </w:r>
      <w:r w:rsidR="764C9917">
        <w:t xml:space="preserve">prova ut </w:t>
      </w:r>
      <w:r w:rsidR="5792048E">
        <w:t>axelförband.</w:t>
      </w:r>
    </w:p>
    <w:p w14:paraId="58F3F64A" w14:textId="0E9A1A9F" w:rsidR="3679DD98" w:rsidRPr="00DF1F6B" w:rsidRDefault="00CA5A7C" w:rsidP="00A1549D">
      <w:pPr>
        <w:ind w:right="424"/>
        <w:rPr>
          <w:b/>
          <w:bCs/>
          <w:color w:val="000000"/>
        </w:rPr>
      </w:pPr>
      <w:r>
        <w:t xml:space="preserve">Patienterna behandlas </w:t>
      </w:r>
      <w:r w:rsidR="64FCE981">
        <w:t>i enstaka fall</w:t>
      </w:r>
      <w:r>
        <w:t xml:space="preserve"> med förstärkt förband över armbågen i </w:t>
      </w:r>
      <w:r w:rsidR="00405950">
        <w:t>7–10</w:t>
      </w:r>
      <w:r w:rsidR="288D4971">
        <w:t xml:space="preserve"> dagar.</w:t>
      </w:r>
      <w:r w:rsidR="0E87FB75">
        <w:t xml:space="preserve"> För dessa patienter instruera </w:t>
      </w:r>
      <w:r w:rsidRPr="3E9ED6F5">
        <w:rPr>
          <w:b/>
          <w:bCs/>
        </w:rPr>
        <w:t>Hemträningsprogram - Armbåge gips</w:t>
      </w:r>
      <w:r w:rsidR="01FCE173" w:rsidRPr="3E9ED6F5">
        <w:rPr>
          <w:b/>
          <w:bCs/>
        </w:rPr>
        <w:t>.</w:t>
      </w:r>
    </w:p>
    <w:p w14:paraId="00EB2CC6" w14:textId="6B8C03B3" w:rsidR="00CA5A7C" w:rsidRDefault="00CA5A7C" w:rsidP="0076646A">
      <w:pPr>
        <w:rPr>
          <w:color w:val="000000"/>
        </w:rPr>
      </w:pPr>
      <w:r w:rsidRPr="019440C2">
        <w:t>Ödemprofylax:</w:t>
      </w:r>
    </w:p>
    <w:p w14:paraId="59214826" w14:textId="0B71CC42" w:rsidR="00CA5A7C" w:rsidRPr="00405950" w:rsidRDefault="00CA5A7C" w:rsidP="00A1549D">
      <w:pPr>
        <w:pStyle w:val="Liststycke"/>
        <w:numPr>
          <w:ilvl w:val="0"/>
          <w:numId w:val="25"/>
        </w:numPr>
        <w:ind w:right="424"/>
        <w:rPr>
          <w:color w:val="000000"/>
        </w:rPr>
      </w:pPr>
      <w:r w:rsidRPr="019440C2">
        <w:t>Instruera olika positioner av högläge i både sittande och liggande. Så ofta som möjligt ska armen vara över midjehöjd, gärna vila på bord, på arm- eller ryggstöd på soffa eller fåtölj</w:t>
      </w:r>
    </w:p>
    <w:p w14:paraId="6CD9B7B0" w14:textId="412F71B4" w:rsidR="00CA5A7C" w:rsidRPr="00405950" w:rsidRDefault="00CA5A7C" w:rsidP="00A1549D">
      <w:pPr>
        <w:pStyle w:val="Liststycke"/>
        <w:numPr>
          <w:ilvl w:val="0"/>
          <w:numId w:val="25"/>
        </w:numPr>
        <w:ind w:right="424"/>
        <w:rPr>
          <w:color w:val="000000"/>
        </w:rPr>
      </w:pPr>
      <w:r w:rsidRPr="019440C2">
        <w:t>Instruera patienten att varje timma utföra aktiva axelrörelser och stora kraftiga pumprörelser med handen. Verifiera att patienten tar ut maximal flexion och extension i alla fingerleder</w:t>
      </w:r>
    </w:p>
    <w:p w14:paraId="7768D717" w14:textId="3047F9BA" w:rsidR="00CA5A7C" w:rsidRPr="00405950" w:rsidRDefault="00CA5A7C" w:rsidP="00A1549D">
      <w:pPr>
        <w:pStyle w:val="Liststycke"/>
        <w:numPr>
          <w:ilvl w:val="0"/>
          <w:numId w:val="25"/>
        </w:numPr>
        <w:ind w:right="424"/>
        <w:rPr>
          <w:color w:val="000000"/>
        </w:rPr>
      </w:pPr>
      <w:r w:rsidRPr="019440C2">
        <w:t>Vid behov, bandagera fingrar/ handrygg</w:t>
      </w:r>
    </w:p>
    <w:p w14:paraId="0C108CD0" w14:textId="5458FDE3" w:rsidR="00CA5A7C" w:rsidRDefault="00CA5A7C" w:rsidP="00DC3477">
      <w:pPr>
        <w:rPr>
          <w:color w:val="000000"/>
        </w:rPr>
      </w:pPr>
      <w:r>
        <w:t>Bedöm nervfunktion fortlöpande</w:t>
      </w:r>
      <w:r w:rsidR="3C6E1B41">
        <w:t>.</w:t>
      </w:r>
    </w:p>
    <w:p w14:paraId="57E66A92" w14:textId="02018314" w:rsidR="3E9ED6F5" w:rsidRDefault="3E9ED6F5"/>
    <w:p w14:paraId="10F79D49" w14:textId="306F1C2B" w:rsidR="3C6E1B41" w:rsidRDefault="3C6E1B41" w:rsidP="00A1549D">
      <w:pPr>
        <w:ind w:right="424"/>
      </w:pPr>
      <w:r>
        <w:t xml:space="preserve">Ge patienten information om aktiviteter som ska undvikas, såsom att ta belastning på den skadade armen vid förflyttningar. </w:t>
      </w:r>
      <w:r>
        <w:br/>
      </w:r>
      <w:r w:rsidR="0BA9EA7C">
        <w:t xml:space="preserve">De skadade ledbanden får inte utsättas för belastning som innebär töjning. </w:t>
      </w:r>
      <w:r w:rsidR="0BA9EA7C">
        <w:lastRenderedPageBreak/>
        <w:t xml:space="preserve">Alla aktiviteter i vardag och träning ska vara ledbandsbesparande. Påminn patienten om att vid rörelser hålla armbågen intill kroppen eller framför kroppen, i </w:t>
      </w:r>
      <w:proofErr w:type="spellStart"/>
      <w:r w:rsidR="0BA9EA7C">
        <w:t>sagittalplanet</w:t>
      </w:r>
      <w:proofErr w:type="spellEnd"/>
      <w:r w:rsidR="0BA9EA7C">
        <w:t xml:space="preserve">. Undvik abduktion </w:t>
      </w:r>
      <w:proofErr w:type="gramStart"/>
      <w:r w:rsidR="0BA9EA7C">
        <w:t>framförallt</w:t>
      </w:r>
      <w:proofErr w:type="gramEnd"/>
      <w:r w:rsidR="0BA9EA7C">
        <w:t xml:space="preserve"> belastning i </w:t>
      </w:r>
      <w:proofErr w:type="spellStart"/>
      <w:r w:rsidR="0BA9EA7C">
        <w:t>varus</w:t>
      </w:r>
      <w:proofErr w:type="spellEnd"/>
      <w:r w:rsidR="0BA9EA7C">
        <w:t xml:space="preserve">, såsom vid positionen "hälla ur kanna" för att inte utsätta armbågens ligament för belastning. </w:t>
      </w:r>
    </w:p>
    <w:p w14:paraId="2EADE2EF" w14:textId="6633BA92" w:rsidR="03027A66" w:rsidRDefault="7C962FED" w:rsidP="00DC3477">
      <w:pPr>
        <w:pStyle w:val="MellanrubrikVGR"/>
      </w:pPr>
      <w:r w:rsidRPr="539DA332">
        <w:t>2 veckor</w:t>
      </w:r>
      <w:r w:rsidR="03027A66" w:rsidRPr="539DA332">
        <w:t xml:space="preserve"> postoperativt</w:t>
      </w:r>
    </w:p>
    <w:p w14:paraId="4239534C" w14:textId="53494A69" w:rsidR="25FD3C5A" w:rsidRDefault="03027A66" w:rsidP="00DC3477">
      <w:r w:rsidRPr="3679DD98">
        <w:t>Återbesök till Ortopedmottagningen.</w:t>
      </w:r>
    </w:p>
    <w:p w14:paraId="697840B2" w14:textId="0944F316" w:rsidR="00CA5A7C" w:rsidRDefault="2998728D" w:rsidP="00986800">
      <w:pPr>
        <w:ind w:right="140"/>
        <w:rPr>
          <w:color w:val="000000"/>
        </w:rPr>
      </w:pPr>
      <w:r>
        <w:t>Rekommendera patienten att fortsätta använda</w:t>
      </w:r>
      <w:r w:rsidR="00CA5A7C">
        <w:t xml:space="preserve"> </w:t>
      </w:r>
      <w:r w:rsidR="2DC910D8">
        <w:t>cirkulärt kompressionsförband</w:t>
      </w:r>
      <w:r w:rsidR="00CA5A7C">
        <w:t xml:space="preserve"> som täcker 15 -</w:t>
      </w:r>
      <w:r w:rsidR="00316138">
        <w:t xml:space="preserve"> </w:t>
      </w:r>
      <w:r w:rsidR="00CA5A7C">
        <w:t>20 cm nedanför och ovanför armbågen. För att fortsatt skydda</w:t>
      </w:r>
      <w:r w:rsidR="292DF4E2">
        <w:t xml:space="preserve"> </w:t>
      </w:r>
      <w:r w:rsidR="00CA5A7C">
        <w:t>de rekonstruerade ledbanden, informera patienten om att fortsätta använda dubbelöglad slynga eller vid uttalad svullnad axelförband.</w:t>
      </w:r>
    </w:p>
    <w:p w14:paraId="4556CC93" w14:textId="2B3036FB" w:rsidR="00CA5A7C" w:rsidRDefault="00CA5A7C" w:rsidP="00986800">
      <w:pPr>
        <w:ind w:right="140"/>
        <w:rPr>
          <w:color w:val="FF0000"/>
        </w:rPr>
      </w:pPr>
      <w:r>
        <w:t xml:space="preserve">Patienten tillåts träna rörlighet mellan 30° till full flexion och pro- </w:t>
      </w:r>
      <w:proofErr w:type="spellStart"/>
      <w:r>
        <w:t>supination</w:t>
      </w:r>
      <w:proofErr w:type="spellEnd"/>
      <w:r>
        <w:t xml:space="preserve"> utan begränsning.</w:t>
      </w:r>
      <w:r w:rsidR="00C61B66" w:rsidRPr="3E9ED6F5">
        <w:rPr>
          <w:color w:val="FF0000"/>
        </w:rPr>
        <w:t xml:space="preserve"> </w:t>
      </w:r>
      <w:r w:rsidR="5F4148F0">
        <w:t xml:space="preserve">Armen ska inte vara i abduktion under ADL eller vid träning. </w:t>
      </w:r>
    </w:p>
    <w:p w14:paraId="78EDEB78" w14:textId="0FA988B1" w:rsidR="291F226B" w:rsidRDefault="291F226B" w:rsidP="3E9ED6F5">
      <w:pPr>
        <w:ind w:right="140"/>
      </w:pPr>
      <w:r>
        <w:t xml:space="preserve">Påminn patienten om att alla aktiviteter i vardag och träning ska vara ledbandsbesparande. </w:t>
      </w:r>
    </w:p>
    <w:p w14:paraId="381FC027" w14:textId="166E8C3C" w:rsidR="00CA5A7C" w:rsidRDefault="0D303FCB" w:rsidP="3E9ED6F5">
      <w:pPr>
        <w:ind w:right="140"/>
        <w:rPr>
          <w:b/>
          <w:bCs/>
        </w:rPr>
      </w:pPr>
      <w:r>
        <w:t xml:space="preserve">Följ upp </w:t>
      </w:r>
      <w:r w:rsidRPr="4530A4B8">
        <w:rPr>
          <w:b/>
          <w:bCs/>
        </w:rPr>
        <w:t>Hemträningsprogram - Armbåge I</w:t>
      </w:r>
      <w:r>
        <w:t xml:space="preserve"> </w:t>
      </w:r>
      <w:r w:rsidRPr="4530A4B8">
        <w:rPr>
          <w:b/>
          <w:bCs/>
        </w:rPr>
        <w:t xml:space="preserve">– med belastning mot </w:t>
      </w:r>
      <w:proofErr w:type="spellStart"/>
      <w:r w:rsidRPr="4530A4B8">
        <w:rPr>
          <w:b/>
          <w:bCs/>
        </w:rPr>
        <w:t>olécranon</w:t>
      </w:r>
      <w:proofErr w:type="spellEnd"/>
      <w:r w:rsidRPr="4530A4B8">
        <w:rPr>
          <w:b/>
          <w:bCs/>
        </w:rPr>
        <w:t xml:space="preserve"> och </w:t>
      </w:r>
      <w:proofErr w:type="spellStart"/>
      <w:r w:rsidRPr="4530A4B8">
        <w:rPr>
          <w:b/>
          <w:bCs/>
        </w:rPr>
        <w:t>triceps</w:t>
      </w:r>
      <w:proofErr w:type="spellEnd"/>
      <w:r w:rsidRPr="4530A4B8">
        <w:rPr>
          <w:b/>
          <w:bCs/>
        </w:rPr>
        <w:t xml:space="preserve">. </w:t>
      </w:r>
    </w:p>
    <w:p w14:paraId="3FEE1A75" w14:textId="529B393E" w:rsidR="00CA5A7C" w:rsidRDefault="6B151855" w:rsidP="4530A4B8">
      <w:pPr>
        <w:ind w:right="140"/>
      </w:pPr>
      <w:r w:rsidRPr="4530A4B8">
        <w:t xml:space="preserve">Uppmuntra patienten att använda hand och arm i lätta dagliga aktiviteter inom givna restriktioner. Instruera patienten att hålla något i handen vid träning eftersom stimulering av huden i handflatan underlättar muskelaktivitet i hela armen. Stimulera till bättre armbågsrörlighet med övningar som utnyttjar hela rörelsekedjan. </w:t>
      </w:r>
    </w:p>
    <w:p w14:paraId="678E69E7" w14:textId="599CF8E2" w:rsidR="00CA5A7C" w:rsidRDefault="15EC54D3" w:rsidP="00986800">
      <w:pPr>
        <w:ind w:right="140"/>
        <w:rPr>
          <w:color w:val="000000"/>
        </w:rPr>
      </w:pPr>
      <w:r>
        <w:t xml:space="preserve">Uppmuntra patienten att vara </w:t>
      </w:r>
      <w:proofErr w:type="spellStart"/>
      <w:r>
        <w:t>tvåhänt</w:t>
      </w:r>
      <w:proofErr w:type="spellEnd"/>
      <w:r>
        <w:t>, att använda hand och arm i lätta dagliga aktiviteter inom givna restriktioner.</w:t>
      </w:r>
    </w:p>
    <w:p w14:paraId="5D81A1DA" w14:textId="2B0505CE" w:rsidR="00CA5A7C" w:rsidRDefault="00CA5A7C" w:rsidP="00986800">
      <w:pPr>
        <w:ind w:right="140"/>
        <w:rPr>
          <w:color w:val="000000"/>
        </w:rPr>
      </w:pPr>
      <w:r w:rsidRPr="019440C2">
        <w:t xml:space="preserve">Instruera patienten att stimulera </w:t>
      </w:r>
      <w:proofErr w:type="spellStart"/>
      <w:r w:rsidRPr="019440C2">
        <w:t>proprioception</w:t>
      </w:r>
      <w:proofErr w:type="spellEnd"/>
      <w:r w:rsidRPr="019440C2">
        <w:t xml:space="preserve"> genom att beröra och ta på handen och armen, såsom att tvätta, smörja in med mera.</w:t>
      </w:r>
    </w:p>
    <w:p w14:paraId="512B075B" w14:textId="449A4100" w:rsidR="00CA5A7C" w:rsidRDefault="00CA5A7C" w:rsidP="00986800">
      <w:pPr>
        <w:ind w:right="140"/>
        <w:rPr>
          <w:color w:val="000000"/>
        </w:rPr>
      </w:pPr>
      <w:r w:rsidRPr="019440C2">
        <w:t>Rekommendera kyla som smärtlindring.</w:t>
      </w:r>
    </w:p>
    <w:p w14:paraId="7AC5FBC2" w14:textId="1616C2F3" w:rsidR="00CA5A7C" w:rsidRDefault="00CA5A7C" w:rsidP="00986800">
      <w:pPr>
        <w:ind w:right="140"/>
        <w:rPr>
          <w:color w:val="000000"/>
        </w:rPr>
      </w:pPr>
      <w:r w:rsidRPr="019440C2">
        <w:t>Bedöm svullnad och behandla vid behov.</w:t>
      </w:r>
    </w:p>
    <w:p w14:paraId="1858292E" w14:textId="0983A4B7" w:rsidR="00CA5A7C" w:rsidRDefault="00CA5A7C" w:rsidP="00986800">
      <w:pPr>
        <w:ind w:right="140"/>
        <w:rPr>
          <w:color w:val="000000"/>
        </w:rPr>
      </w:pPr>
      <w:r w:rsidRPr="019440C2">
        <w:t>Bedöm rörlighet i armbåge, axel och handled. Mät med goniometer vid nedsatt rörlighet.</w:t>
      </w:r>
    </w:p>
    <w:p w14:paraId="09308C2D" w14:textId="5A36618B" w:rsidR="00CA5A7C" w:rsidRDefault="00CA5A7C" w:rsidP="00986800">
      <w:pPr>
        <w:ind w:right="140"/>
        <w:rPr>
          <w:color w:val="000000"/>
        </w:rPr>
      </w:pPr>
      <w:r w:rsidRPr="019440C2">
        <w:t>Var uppmärksam på associerade skador i axel och handled.</w:t>
      </w:r>
    </w:p>
    <w:p w14:paraId="6282B0C9" w14:textId="2D5008A6" w:rsidR="539DA332" w:rsidRPr="00DC3477" w:rsidRDefault="00CA5A7C" w:rsidP="00986800">
      <w:pPr>
        <w:ind w:right="140"/>
        <w:rPr>
          <w:color w:val="000000"/>
        </w:rPr>
      </w:pPr>
      <w:r w:rsidRPr="539DA332">
        <w:t>Planera för fortsatt fysioterapeutisk behandling.</w:t>
      </w:r>
    </w:p>
    <w:p w14:paraId="681BD617" w14:textId="7264736C" w:rsidR="00CA5A7C" w:rsidRDefault="00CA5A7C" w:rsidP="00DC3477">
      <w:pPr>
        <w:pStyle w:val="MellanrubrikVGR"/>
      </w:pPr>
      <w:r w:rsidRPr="539DA332">
        <w:t>3 veckor efter operation</w:t>
      </w:r>
    </w:p>
    <w:p w14:paraId="0EF114B0" w14:textId="62F9BDAF" w:rsidR="00CA5A7C" w:rsidRPr="00DC3477" w:rsidRDefault="00CA5A7C" w:rsidP="3E9ED6F5">
      <w:pPr>
        <w:ind w:right="140"/>
      </w:pPr>
      <w:r>
        <w:t>Regelbunden poliklinisk fysioterapi påbörjas. Patienten tillåts träna rörlighet utan begränsning</w:t>
      </w:r>
      <w:r w:rsidR="018003BB">
        <w:t xml:space="preserve">. Träningen </w:t>
      </w:r>
      <w:r w:rsidR="7622418F">
        <w:t xml:space="preserve">ska vara smärtfri och inte leda varken till </w:t>
      </w:r>
      <w:r w:rsidR="018003BB">
        <w:t xml:space="preserve">svullnad eller värk. </w:t>
      </w:r>
    </w:p>
    <w:p w14:paraId="51B35FBB" w14:textId="5D0C176F" w:rsidR="00CA5A7C" w:rsidRPr="00DC3477" w:rsidRDefault="00CA5A7C" w:rsidP="00DF1F6B">
      <w:pPr>
        <w:ind w:right="140"/>
        <w:rPr>
          <w:color w:val="000000"/>
        </w:rPr>
      </w:pPr>
      <w:r w:rsidRPr="00DC3477">
        <w:lastRenderedPageBreak/>
        <w:t>Prova ut dubbelöglad slynga om patienten hittills använd Axelförband/</w:t>
      </w:r>
      <w:proofErr w:type="spellStart"/>
      <w:r w:rsidRPr="00DC3477">
        <w:t>DuoTrain</w:t>
      </w:r>
      <w:proofErr w:type="spellEnd"/>
      <w:r w:rsidRPr="00DC3477">
        <w:t>.</w:t>
      </w:r>
    </w:p>
    <w:p w14:paraId="3FD6BDD8" w14:textId="5DD4248E" w:rsidR="1E54A983" w:rsidRDefault="1E54A983" w:rsidP="4530A4B8">
      <w:pPr>
        <w:rPr>
          <w:b/>
          <w:bCs/>
        </w:rPr>
      </w:pPr>
      <w:r>
        <w:t>Instruera</w:t>
      </w:r>
      <w:r w:rsidR="15EC54D3">
        <w:t xml:space="preserve"> </w:t>
      </w:r>
      <w:r w:rsidR="15EC54D3" w:rsidRPr="4530A4B8">
        <w:rPr>
          <w:b/>
          <w:bCs/>
        </w:rPr>
        <w:t xml:space="preserve">Hemträningsprogram - Armbåge </w:t>
      </w:r>
      <w:r w:rsidR="45ABD09C" w:rsidRPr="4530A4B8">
        <w:rPr>
          <w:b/>
          <w:bCs/>
        </w:rPr>
        <w:t>II</w:t>
      </w:r>
      <w:r w:rsidR="421D363A">
        <w:t>.</w:t>
      </w:r>
    </w:p>
    <w:p w14:paraId="7DCB5AF6" w14:textId="055785DF" w:rsidR="00CA5A7C" w:rsidRPr="00DC3477" w:rsidRDefault="00CA5A7C" w:rsidP="00DC3477">
      <w:pPr>
        <w:rPr>
          <w:color w:val="000000"/>
        </w:rPr>
      </w:pPr>
      <w:r>
        <w:t>Vid behov, ge lätt manuellt motstånd för att underlätta muskelaktivering. Förändra hemträningsprogrammet utifrån aktuell funktion</w:t>
      </w:r>
      <w:r w:rsidR="6D228434">
        <w:t xml:space="preserve"> och behåll fokus på rörlighetsträning. </w:t>
      </w:r>
    </w:p>
    <w:p w14:paraId="646CD4B3" w14:textId="5D9CF65A" w:rsidR="539DA332" w:rsidRPr="00DC3477" w:rsidRDefault="5945CE41" w:rsidP="00DC3477">
      <w:r w:rsidRPr="3E9ED6F5">
        <w:rPr>
          <w:rFonts w:eastAsia="Arial"/>
        </w:rPr>
        <w:t>I</w:t>
      </w:r>
      <w:r>
        <w:t>nformera om att täcka ärret med hudvänlig tejp eller silikontejp under 12 månader.</w:t>
      </w:r>
    </w:p>
    <w:p w14:paraId="333CC1BB" w14:textId="2F6907CB" w:rsidR="44947945" w:rsidRDefault="44947945" w:rsidP="3E9ED6F5">
      <w:pPr>
        <w:ind w:right="140"/>
      </w:pPr>
      <w:r>
        <w:t>Påminn patienten om att alla aktiviteter i vardag och träning ska vara ledbandsbesparande.</w:t>
      </w:r>
    </w:p>
    <w:p w14:paraId="613EFFDB" w14:textId="6B560173" w:rsidR="25FD3C5A" w:rsidRPr="00DC3477" w:rsidRDefault="00CA5A7C" w:rsidP="00DC3477">
      <w:pPr>
        <w:rPr>
          <w:color w:val="000000"/>
        </w:rPr>
      </w:pPr>
      <w:r>
        <w:t>Bedöm individuellt hur ofta patienten behöver komma för poliklinisk fysioterapi.</w:t>
      </w:r>
    </w:p>
    <w:p w14:paraId="3FBED450" w14:textId="2264EFA2" w:rsidR="3A389E67" w:rsidRDefault="3A389E67">
      <w:r>
        <w:t xml:space="preserve">Efter cirka </w:t>
      </w:r>
      <w:r w:rsidRPr="6B80FDB1">
        <w:rPr>
          <w:u w:val="single"/>
        </w:rPr>
        <w:t xml:space="preserve">4 veckor, </w:t>
      </w:r>
      <w:r>
        <w:t xml:space="preserve">successiv avveckling av slyngan. </w:t>
      </w:r>
    </w:p>
    <w:p w14:paraId="6DE7B445" w14:textId="79C3988C" w:rsidR="00CA5A7C" w:rsidRDefault="00CA5A7C" w:rsidP="00DC3477">
      <w:pPr>
        <w:pStyle w:val="MellanrubrikVGR"/>
      </w:pPr>
      <w:r w:rsidRPr="3679DD98">
        <w:t>6 veckor efter skada</w:t>
      </w:r>
    </w:p>
    <w:p w14:paraId="455E7524" w14:textId="3481FA6F" w:rsidR="00CA5A7C" w:rsidRDefault="76B3CBAB" w:rsidP="00DC3477">
      <w:r w:rsidRPr="539DA332">
        <w:t xml:space="preserve">Återbesök till Ortopedmottagningen. </w:t>
      </w:r>
      <w:r w:rsidR="00CA5A7C">
        <w:br/>
      </w:r>
      <w:r w:rsidR="5B56347F" w:rsidRPr="539DA332">
        <w:t xml:space="preserve">Instruera </w:t>
      </w:r>
      <w:r w:rsidR="5B56347F" w:rsidRPr="006A6388">
        <w:rPr>
          <w:b/>
          <w:bCs/>
        </w:rPr>
        <w:t>Hemträningsprogram - Armbåge III.</w:t>
      </w:r>
      <w:r w:rsidR="5B56347F" w:rsidRPr="539DA332">
        <w:t xml:space="preserve"> </w:t>
      </w:r>
    </w:p>
    <w:p w14:paraId="19E1D51E" w14:textId="2E8CBE44" w:rsidR="00CA5A7C" w:rsidRDefault="5B56347F" w:rsidP="00DC3477">
      <w:r w:rsidRPr="3679DD98">
        <w:t>Vid behov behåll övningar från</w:t>
      </w:r>
      <w:r w:rsidR="72F09B34" w:rsidRPr="3679DD98">
        <w:t xml:space="preserve"> </w:t>
      </w:r>
      <w:proofErr w:type="spellStart"/>
      <w:r w:rsidR="72F09B34" w:rsidRPr="006A6388">
        <w:rPr>
          <w:b/>
          <w:bCs/>
        </w:rPr>
        <w:t>Hemtränin</w:t>
      </w:r>
      <w:r w:rsidR="006A6388">
        <w:rPr>
          <w:b/>
          <w:bCs/>
        </w:rPr>
        <w:t>g</w:t>
      </w:r>
      <w:r w:rsidR="72F09B34" w:rsidRPr="006A6388">
        <w:rPr>
          <w:b/>
          <w:bCs/>
        </w:rPr>
        <w:t>sgprogram</w:t>
      </w:r>
      <w:proofErr w:type="spellEnd"/>
      <w:r w:rsidR="72F09B34" w:rsidRPr="006A6388">
        <w:rPr>
          <w:b/>
          <w:bCs/>
        </w:rPr>
        <w:t xml:space="preserve"> II</w:t>
      </w:r>
    </w:p>
    <w:p w14:paraId="6CFB9CB2" w14:textId="15A4F39C" w:rsidR="00CA5A7C" w:rsidRDefault="00CA5A7C" w:rsidP="00582037">
      <w:pPr>
        <w:ind w:right="140"/>
        <w:rPr>
          <w:color w:val="000000"/>
        </w:rPr>
      </w:pPr>
      <w:r>
        <w:t xml:space="preserve">På fysioterapimottagningen, utnyttja manuella tekniker såsom lätt ledande motstånd, aktivt kvarhåll i </w:t>
      </w:r>
      <w:proofErr w:type="spellStart"/>
      <w:r>
        <w:t>ytterläge</w:t>
      </w:r>
      <w:proofErr w:type="spellEnd"/>
      <w:r>
        <w:t xml:space="preserve"> och kombinera med mjukdelsmobilisering. Rörelseträningen bör fortsätta tills funktionellt rörelseomfång är återställt, </w:t>
      </w:r>
      <w:r w:rsidR="79C14C42">
        <w:t xml:space="preserve">minst </w:t>
      </w:r>
      <w:r>
        <w:t xml:space="preserve">30 till 130° flexion samt 50° i vardera pro- och </w:t>
      </w:r>
      <w:proofErr w:type="spellStart"/>
      <w:r>
        <w:t>supination</w:t>
      </w:r>
      <w:proofErr w:type="spellEnd"/>
      <w:r>
        <w:t>.</w:t>
      </w:r>
    </w:p>
    <w:p w14:paraId="0BB74C95" w14:textId="724BFAF5" w:rsidR="00CA5A7C" w:rsidRDefault="00CA5A7C" w:rsidP="00582037">
      <w:pPr>
        <w:ind w:right="140"/>
        <w:rPr>
          <w:color w:val="000000"/>
        </w:rPr>
      </w:pPr>
      <w:r w:rsidRPr="019440C2">
        <w:t>Lägg extra fokus på träning av stabilisering genom hela kroppen om patienten har en generell överrörlighet.</w:t>
      </w:r>
    </w:p>
    <w:p w14:paraId="1201A39C" w14:textId="078A7B0A" w:rsidR="00CA5A7C" w:rsidRDefault="00CA5A7C" w:rsidP="00582037">
      <w:pPr>
        <w:ind w:right="140"/>
        <w:rPr>
          <w:color w:val="000000"/>
        </w:rPr>
      </w:pPr>
      <w:r>
        <w:t>Ökad belastning får inte leda till mer svullnad, värk, stelhet eller känsla av stumhet.</w:t>
      </w:r>
    </w:p>
    <w:p w14:paraId="468C7093" w14:textId="5B585F04" w:rsidR="00CA5A7C" w:rsidRDefault="00CA5A7C" w:rsidP="00DC3477">
      <w:pPr>
        <w:pStyle w:val="MellanrubrikVGR"/>
      </w:pPr>
      <w:r w:rsidRPr="25FD3C5A">
        <w:t>6 veckor – 6 månader</w:t>
      </w:r>
    </w:p>
    <w:p w14:paraId="14C785A1" w14:textId="4E4000AA" w:rsidR="00696D1D" w:rsidRPr="00B352D7" w:rsidRDefault="00CA5A7C" w:rsidP="00582037">
      <w:pPr>
        <w:ind w:right="282"/>
        <w:rPr>
          <w:rFonts w:ascii="Arial" w:hAnsi="Arial" w:cs="Arial"/>
          <w:bCs/>
          <w:iCs/>
          <w:sz w:val="20"/>
          <w:szCs w:val="20"/>
        </w:rPr>
      </w:pPr>
      <w:r>
        <w:t>Fortsatt fysioterapeutisk behandling planeras efter indivi</w:t>
      </w:r>
      <w:r w:rsidR="00F9672A">
        <w:t>d</w:t>
      </w:r>
      <w:r w:rsidR="00AF6C8E">
        <w:t xml:space="preserve">uell bedömning. </w:t>
      </w:r>
    </w:p>
    <w:bookmarkEnd w:id="1"/>
    <w:p w14:paraId="733539EF" w14:textId="7ABE6121" w:rsidR="6E06EF5D" w:rsidRDefault="6E06EF5D" w:rsidP="3E9ED6F5">
      <w:pPr>
        <w:rPr>
          <w:color w:val="000000" w:themeColor="text2"/>
        </w:rPr>
      </w:pPr>
      <w:r>
        <w:t xml:space="preserve">Var uppmärksam på att kaströrelsen kan utsätta de mediala, stabiliserande strukturerna för töjning genom </w:t>
      </w:r>
      <w:proofErr w:type="spellStart"/>
      <w:r>
        <w:t>valgusprovokation</w:t>
      </w:r>
      <w:proofErr w:type="spellEnd"/>
      <w:r>
        <w:t>.</w:t>
      </w:r>
    </w:p>
    <w:p w14:paraId="47F32BB0" w14:textId="00D6758C" w:rsidR="3E9ED6F5" w:rsidRDefault="3E9ED6F5" w:rsidP="3E9ED6F5">
      <w:pPr>
        <w:ind w:right="282"/>
      </w:pPr>
    </w:p>
    <w:p w14:paraId="0CA8E894" w14:textId="7B00871C" w:rsidR="00B352D7" w:rsidRPr="00B352D7" w:rsidRDefault="00B352D7" w:rsidP="74B40558">
      <w:pPr>
        <w:keepNext/>
        <w:spacing w:line="240" w:lineRule="auto"/>
        <w:ind w:left="0" w:right="0"/>
        <w:outlineLvl w:val="0"/>
        <w:rPr>
          <w:rFonts w:ascii="Arial" w:hAnsi="Arial" w:cs="Arial"/>
          <w:b/>
          <w:bCs/>
        </w:rPr>
      </w:pPr>
    </w:p>
    <w:sectPr w:rsidR="00B352D7" w:rsidRPr="00B352D7" w:rsidSect="00B352D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D1A3A0" w14:textId="77777777" w:rsidR="00B437A8" w:rsidRDefault="00B437A8">
      <w:r>
        <w:separator/>
      </w:r>
    </w:p>
  </w:endnote>
  <w:endnote w:type="continuationSeparator" w:id="0">
    <w:p w14:paraId="6B29DA1F" w14:textId="77777777" w:rsidR="00B437A8" w:rsidRDefault="00B437A8">
      <w:r>
        <w:continuationSeparator/>
      </w:r>
    </w:p>
  </w:endnote>
  <w:endnote w:type="continuationNotice" w:id="1">
    <w:p w14:paraId="3AF40EAC" w14:textId="77777777" w:rsidR="00B437A8" w:rsidRDefault="00B437A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A4622" w14:textId="77777777" w:rsidR="00B437A8" w:rsidRDefault="00B437A8"/>
  </w:footnote>
  <w:footnote w:type="continuationSeparator" w:id="0">
    <w:p w14:paraId="36F18506" w14:textId="77777777" w:rsidR="00B437A8" w:rsidRDefault="00B437A8">
      <w:r>
        <w:continuationSeparator/>
      </w:r>
    </w:p>
  </w:footnote>
  <w:footnote w:type="continuationNotice" w:id="1">
    <w:p w14:paraId="2716E1B9" w14:textId="77777777" w:rsidR="00B437A8" w:rsidRDefault="00B437A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A5220B"/>
    <w:multiLevelType w:val="hybridMultilevel"/>
    <w:tmpl w:val="88FEDDB0"/>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8EB2901"/>
    <w:multiLevelType w:val="hybridMultilevel"/>
    <w:tmpl w:val="878813A8"/>
    <w:lvl w:ilvl="0" w:tplc="041D0001">
      <w:start w:val="1"/>
      <w:numFmt w:val="bullet"/>
      <w:lvlText w:val=""/>
      <w:lvlJc w:val="left"/>
      <w:pPr>
        <w:ind w:left="1437" w:hanging="360"/>
      </w:pPr>
      <w:rPr>
        <w:rFonts w:ascii="Symbol" w:hAnsi="Symbol"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99E6874"/>
    <w:multiLevelType w:val="hybridMultilevel"/>
    <w:tmpl w:val="F80461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F797E13"/>
    <w:multiLevelType w:val="hybridMultilevel"/>
    <w:tmpl w:val="E9B8F40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9366E32"/>
    <w:multiLevelType w:val="hybridMultilevel"/>
    <w:tmpl w:val="D61C737E"/>
    <w:lvl w:ilvl="0" w:tplc="8C62F27A">
      <w:numFmt w:val="bullet"/>
      <w:lvlText w:val=""/>
      <w:lvlJc w:val="left"/>
      <w:pPr>
        <w:ind w:left="1077" w:hanging="360"/>
      </w:pPr>
      <w:rPr>
        <w:rFonts w:ascii="Symbol" w:eastAsia="Times New Roman" w:hAnsi="Symbol" w:cs="Times New Roman"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0D021E"/>
    <w:multiLevelType w:val="hybridMultilevel"/>
    <w:tmpl w:val="85720AD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4278976">
    <w:abstractNumId w:val="23"/>
  </w:num>
  <w:num w:numId="2" w16cid:durableId="630943287">
    <w:abstractNumId w:val="17"/>
  </w:num>
  <w:num w:numId="3" w16cid:durableId="342703349">
    <w:abstractNumId w:val="0"/>
  </w:num>
  <w:num w:numId="4" w16cid:durableId="48775085">
    <w:abstractNumId w:val="8"/>
  </w:num>
  <w:num w:numId="5" w16cid:durableId="951942055">
    <w:abstractNumId w:val="19"/>
  </w:num>
  <w:num w:numId="6" w16cid:durableId="284895537">
    <w:abstractNumId w:val="2"/>
  </w:num>
  <w:num w:numId="7" w16cid:durableId="763918629">
    <w:abstractNumId w:val="13"/>
  </w:num>
  <w:num w:numId="8" w16cid:durableId="1243758785">
    <w:abstractNumId w:val="10"/>
  </w:num>
  <w:num w:numId="9" w16cid:durableId="1706439117">
    <w:abstractNumId w:val="1"/>
  </w:num>
  <w:num w:numId="10" w16cid:durableId="1576478946">
    <w:abstractNumId w:val="1"/>
  </w:num>
  <w:num w:numId="11" w16cid:durableId="480537371">
    <w:abstractNumId w:val="3"/>
  </w:num>
  <w:num w:numId="12" w16cid:durableId="1204439158">
    <w:abstractNumId w:val="4"/>
  </w:num>
  <w:num w:numId="13" w16cid:durableId="1458448452">
    <w:abstractNumId w:val="16"/>
  </w:num>
  <w:num w:numId="14" w16cid:durableId="1440107031">
    <w:abstractNumId w:val="11"/>
  </w:num>
  <w:num w:numId="15" w16cid:durableId="790168478">
    <w:abstractNumId w:val="9"/>
  </w:num>
  <w:num w:numId="16" w16cid:durableId="526141701">
    <w:abstractNumId w:val="15"/>
  </w:num>
  <w:num w:numId="17" w16cid:durableId="679696769">
    <w:abstractNumId w:val="5"/>
  </w:num>
  <w:num w:numId="18" w16cid:durableId="16782655">
    <w:abstractNumId w:val="12"/>
  </w:num>
  <w:num w:numId="19" w16cid:durableId="1851797001">
    <w:abstractNumId w:val="21"/>
  </w:num>
  <w:num w:numId="20" w16cid:durableId="969363411">
    <w:abstractNumId w:val="18"/>
  </w:num>
  <w:num w:numId="21" w16cid:durableId="306740961">
    <w:abstractNumId w:val="14"/>
  </w:num>
  <w:num w:numId="22" w16cid:durableId="1665162434">
    <w:abstractNumId w:val="22"/>
  </w:num>
  <w:num w:numId="23" w16cid:durableId="1220170670">
    <w:abstractNumId w:val="6"/>
  </w:num>
  <w:num w:numId="24" w16cid:durableId="1303655605">
    <w:abstractNumId w:val="20"/>
  </w:num>
  <w:num w:numId="25" w16cid:durableId="82393117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244"/>
    <w:rsid w:val="000313BB"/>
    <w:rsid w:val="00033ED5"/>
    <w:rsid w:val="000469DA"/>
    <w:rsid w:val="00050500"/>
    <w:rsid w:val="000536CE"/>
    <w:rsid w:val="0005691C"/>
    <w:rsid w:val="00056ECB"/>
    <w:rsid w:val="00056ED5"/>
    <w:rsid w:val="00057443"/>
    <w:rsid w:val="000655CC"/>
    <w:rsid w:val="000700AE"/>
    <w:rsid w:val="00070428"/>
    <w:rsid w:val="00076AEA"/>
    <w:rsid w:val="000771BB"/>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1BAD"/>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78F9"/>
    <w:rsid w:val="001A4E7C"/>
    <w:rsid w:val="001B762C"/>
    <w:rsid w:val="001C4D0A"/>
    <w:rsid w:val="001C5FEF"/>
    <w:rsid w:val="001F522A"/>
    <w:rsid w:val="00201053"/>
    <w:rsid w:val="00211487"/>
    <w:rsid w:val="00211D91"/>
    <w:rsid w:val="00217DEC"/>
    <w:rsid w:val="00230599"/>
    <w:rsid w:val="00232405"/>
    <w:rsid w:val="00235B57"/>
    <w:rsid w:val="00250F24"/>
    <w:rsid w:val="002523C5"/>
    <w:rsid w:val="0025380B"/>
    <w:rsid w:val="0025703A"/>
    <w:rsid w:val="0025716F"/>
    <w:rsid w:val="00262F3D"/>
    <w:rsid w:val="00263281"/>
    <w:rsid w:val="002651D6"/>
    <w:rsid w:val="0026551F"/>
    <w:rsid w:val="00267F2F"/>
    <w:rsid w:val="00280A85"/>
    <w:rsid w:val="00284119"/>
    <w:rsid w:val="00290B5C"/>
    <w:rsid w:val="00294791"/>
    <w:rsid w:val="0029E59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138"/>
    <w:rsid w:val="003203D7"/>
    <w:rsid w:val="00320F86"/>
    <w:rsid w:val="0032356D"/>
    <w:rsid w:val="00324171"/>
    <w:rsid w:val="00326C24"/>
    <w:rsid w:val="00326D1F"/>
    <w:rsid w:val="00337F99"/>
    <w:rsid w:val="0034307B"/>
    <w:rsid w:val="00344C9A"/>
    <w:rsid w:val="00345EB1"/>
    <w:rsid w:val="00350CC4"/>
    <w:rsid w:val="00356273"/>
    <w:rsid w:val="00360E0D"/>
    <w:rsid w:val="0036357D"/>
    <w:rsid w:val="00363B23"/>
    <w:rsid w:val="0036594C"/>
    <w:rsid w:val="00367D19"/>
    <w:rsid w:val="00371BED"/>
    <w:rsid w:val="00384019"/>
    <w:rsid w:val="003854F1"/>
    <w:rsid w:val="0039118E"/>
    <w:rsid w:val="0039403A"/>
    <w:rsid w:val="00397F54"/>
    <w:rsid w:val="003A0D43"/>
    <w:rsid w:val="003B2A4B"/>
    <w:rsid w:val="003C3EFB"/>
    <w:rsid w:val="003D099E"/>
    <w:rsid w:val="003D21A2"/>
    <w:rsid w:val="003D29D2"/>
    <w:rsid w:val="003E0705"/>
    <w:rsid w:val="003E2FF7"/>
    <w:rsid w:val="003F1013"/>
    <w:rsid w:val="003F1ACF"/>
    <w:rsid w:val="003F678E"/>
    <w:rsid w:val="00404948"/>
    <w:rsid w:val="00404E5E"/>
    <w:rsid w:val="00405950"/>
    <w:rsid w:val="00406BEA"/>
    <w:rsid w:val="00411EB2"/>
    <w:rsid w:val="00412527"/>
    <w:rsid w:val="00413A60"/>
    <w:rsid w:val="004230F7"/>
    <w:rsid w:val="0043167E"/>
    <w:rsid w:val="0043409A"/>
    <w:rsid w:val="00443C1E"/>
    <w:rsid w:val="00446255"/>
    <w:rsid w:val="00451935"/>
    <w:rsid w:val="0045372D"/>
    <w:rsid w:val="00460ED0"/>
    <w:rsid w:val="00465651"/>
    <w:rsid w:val="00470CE7"/>
    <w:rsid w:val="00470F4F"/>
    <w:rsid w:val="00472482"/>
    <w:rsid w:val="00480DC7"/>
    <w:rsid w:val="00482262"/>
    <w:rsid w:val="004876F6"/>
    <w:rsid w:val="0049076E"/>
    <w:rsid w:val="0049236A"/>
    <w:rsid w:val="00492718"/>
    <w:rsid w:val="00496453"/>
    <w:rsid w:val="004A355D"/>
    <w:rsid w:val="004A4970"/>
    <w:rsid w:val="004B2183"/>
    <w:rsid w:val="004B2A01"/>
    <w:rsid w:val="004C036C"/>
    <w:rsid w:val="004C2559"/>
    <w:rsid w:val="004D7BA3"/>
    <w:rsid w:val="004F0F49"/>
    <w:rsid w:val="004F4518"/>
    <w:rsid w:val="004F4C62"/>
    <w:rsid w:val="00501433"/>
    <w:rsid w:val="00511CC4"/>
    <w:rsid w:val="00520AB9"/>
    <w:rsid w:val="00531E60"/>
    <w:rsid w:val="00536A5A"/>
    <w:rsid w:val="00541D07"/>
    <w:rsid w:val="00544BAB"/>
    <w:rsid w:val="00545F31"/>
    <w:rsid w:val="005578FA"/>
    <w:rsid w:val="00565129"/>
    <w:rsid w:val="00565CD0"/>
    <w:rsid w:val="00567820"/>
    <w:rsid w:val="005770AD"/>
    <w:rsid w:val="00581414"/>
    <w:rsid w:val="00582037"/>
    <w:rsid w:val="00582490"/>
    <w:rsid w:val="005826FA"/>
    <w:rsid w:val="00593D18"/>
    <w:rsid w:val="005964BB"/>
    <w:rsid w:val="00597E28"/>
    <w:rsid w:val="005A2E3B"/>
    <w:rsid w:val="005A54ED"/>
    <w:rsid w:val="005A5D5B"/>
    <w:rsid w:val="005A6081"/>
    <w:rsid w:val="005A627D"/>
    <w:rsid w:val="005C0045"/>
    <w:rsid w:val="005C084E"/>
    <w:rsid w:val="005C4606"/>
    <w:rsid w:val="005D0B0C"/>
    <w:rsid w:val="005D556F"/>
    <w:rsid w:val="005E00C4"/>
    <w:rsid w:val="005E02B3"/>
    <w:rsid w:val="005E1E24"/>
    <w:rsid w:val="00600772"/>
    <w:rsid w:val="0060596B"/>
    <w:rsid w:val="00606D97"/>
    <w:rsid w:val="00607473"/>
    <w:rsid w:val="00612E54"/>
    <w:rsid w:val="00614E64"/>
    <w:rsid w:val="00617710"/>
    <w:rsid w:val="00617EE6"/>
    <w:rsid w:val="0062184C"/>
    <w:rsid w:val="00623724"/>
    <w:rsid w:val="006252E2"/>
    <w:rsid w:val="00627BEA"/>
    <w:rsid w:val="006319DB"/>
    <w:rsid w:val="0065595B"/>
    <w:rsid w:val="00660269"/>
    <w:rsid w:val="00660339"/>
    <w:rsid w:val="00665F89"/>
    <w:rsid w:val="00673C92"/>
    <w:rsid w:val="006753EC"/>
    <w:rsid w:val="006778FA"/>
    <w:rsid w:val="00696D1D"/>
    <w:rsid w:val="006A2789"/>
    <w:rsid w:val="006A4978"/>
    <w:rsid w:val="006A6388"/>
    <w:rsid w:val="006A7261"/>
    <w:rsid w:val="006B0D29"/>
    <w:rsid w:val="006B1819"/>
    <w:rsid w:val="006B1B67"/>
    <w:rsid w:val="006B5DE7"/>
    <w:rsid w:val="006C5048"/>
    <w:rsid w:val="006C6A4B"/>
    <w:rsid w:val="006C779F"/>
    <w:rsid w:val="006D01F5"/>
    <w:rsid w:val="006D0CFB"/>
    <w:rsid w:val="006D30C0"/>
    <w:rsid w:val="006D7535"/>
    <w:rsid w:val="006E450B"/>
    <w:rsid w:val="006F0D7E"/>
    <w:rsid w:val="00706ED9"/>
    <w:rsid w:val="00710B77"/>
    <w:rsid w:val="0072075B"/>
    <w:rsid w:val="007221C2"/>
    <w:rsid w:val="00725816"/>
    <w:rsid w:val="00730955"/>
    <w:rsid w:val="00733A9C"/>
    <w:rsid w:val="00736574"/>
    <w:rsid w:val="007367E0"/>
    <w:rsid w:val="00736E41"/>
    <w:rsid w:val="00737215"/>
    <w:rsid w:val="007417CB"/>
    <w:rsid w:val="00754905"/>
    <w:rsid w:val="0075770B"/>
    <w:rsid w:val="00760038"/>
    <w:rsid w:val="00762EE0"/>
    <w:rsid w:val="00765AAE"/>
    <w:rsid w:val="00765C41"/>
    <w:rsid w:val="0076646A"/>
    <w:rsid w:val="00771100"/>
    <w:rsid w:val="007759DD"/>
    <w:rsid w:val="0078609F"/>
    <w:rsid w:val="007917BA"/>
    <w:rsid w:val="007A5C6F"/>
    <w:rsid w:val="007B4724"/>
    <w:rsid w:val="007D4241"/>
    <w:rsid w:val="007D4317"/>
    <w:rsid w:val="007D4EA3"/>
    <w:rsid w:val="007F1CFF"/>
    <w:rsid w:val="007F5DD5"/>
    <w:rsid w:val="007F6D5E"/>
    <w:rsid w:val="00821A1B"/>
    <w:rsid w:val="008262E9"/>
    <w:rsid w:val="00827E69"/>
    <w:rsid w:val="008302C0"/>
    <w:rsid w:val="00835C4D"/>
    <w:rsid w:val="00843F48"/>
    <w:rsid w:val="00846837"/>
    <w:rsid w:val="00851423"/>
    <w:rsid w:val="00852868"/>
    <w:rsid w:val="00857848"/>
    <w:rsid w:val="008654B6"/>
    <w:rsid w:val="0087139C"/>
    <w:rsid w:val="00880E83"/>
    <w:rsid w:val="00892F28"/>
    <w:rsid w:val="00895A2D"/>
    <w:rsid w:val="008A0C5F"/>
    <w:rsid w:val="008A3DEA"/>
    <w:rsid w:val="008A4EB9"/>
    <w:rsid w:val="008A74C0"/>
    <w:rsid w:val="008B1694"/>
    <w:rsid w:val="008B71E1"/>
    <w:rsid w:val="008C4B27"/>
    <w:rsid w:val="008C7F2A"/>
    <w:rsid w:val="008E36F8"/>
    <w:rsid w:val="008E36FD"/>
    <w:rsid w:val="008E46B2"/>
    <w:rsid w:val="008E682C"/>
    <w:rsid w:val="008E78A1"/>
    <w:rsid w:val="008F589F"/>
    <w:rsid w:val="00906238"/>
    <w:rsid w:val="00906F76"/>
    <w:rsid w:val="0090783D"/>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BD3"/>
    <w:rsid w:val="00986800"/>
    <w:rsid w:val="009B1F6B"/>
    <w:rsid w:val="009C0D12"/>
    <w:rsid w:val="009C192E"/>
    <w:rsid w:val="009D6819"/>
    <w:rsid w:val="009D6D1C"/>
    <w:rsid w:val="009E0CF9"/>
    <w:rsid w:val="009E531B"/>
    <w:rsid w:val="009E6C56"/>
    <w:rsid w:val="009E7DCF"/>
    <w:rsid w:val="009F4A56"/>
    <w:rsid w:val="009F4E65"/>
    <w:rsid w:val="00A006A5"/>
    <w:rsid w:val="00A01F78"/>
    <w:rsid w:val="00A03D06"/>
    <w:rsid w:val="00A05942"/>
    <w:rsid w:val="00A07BEC"/>
    <w:rsid w:val="00A1549D"/>
    <w:rsid w:val="00A16F1E"/>
    <w:rsid w:val="00A22D5D"/>
    <w:rsid w:val="00A264BE"/>
    <w:rsid w:val="00A272CA"/>
    <w:rsid w:val="00A33051"/>
    <w:rsid w:val="00A407AD"/>
    <w:rsid w:val="00A40923"/>
    <w:rsid w:val="00A41C05"/>
    <w:rsid w:val="00A42426"/>
    <w:rsid w:val="00A514B7"/>
    <w:rsid w:val="00A54A0B"/>
    <w:rsid w:val="00A62053"/>
    <w:rsid w:val="00A65FD4"/>
    <w:rsid w:val="00A7354F"/>
    <w:rsid w:val="00A81198"/>
    <w:rsid w:val="00A81E48"/>
    <w:rsid w:val="00A82035"/>
    <w:rsid w:val="00A90D77"/>
    <w:rsid w:val="00A92E07"/>
    <w:rsid w:val="00A95DE2"/>
    <w:rsid w:val="00AA0B3A"/>
    <w:rsid w:val="00AA6EB4"/>
    <w:rsid w:val="00AA7188"/>
    <w:rsid w:val="00AA767D"/>
    <w:rsid w:val="00AB0CC9"/>
    <w:rsid w:val="00AC3FF6"/>
    <w:rsid w:val="00AD73EC"/>
    <w:rsid w:val="00AE5BC7"/>
    <w:rsid w:val="00AF5AAF"/>
    <w:rsid w:val="00AF6C8E"/>
    <w:rsid w:val="00B046D8"/>
    <w:rsid w:val="00B13F4C"/>
    <w:rsid w:val="00B16219"/>
    <w:rsid w:val="00B16C59"/>
    <w:rsid w:val="00B33758"/>
    <w:rsid w:val="00B33FDD"/>
    <w:rsid w:val="00B352D7"/>
    <w:rsid w:val="00B359CC"/>
    <w:rsid w:val="00B35B7E"/>
    <w:rsid w:val="00B36107"/>
    <w:rsid w:val="00B40A61"/>
    <w:rsid w:val="00B41789"/>
    <w:rsid w:val="00B437A8"/>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89F"/>
    <w:rsid w:val="00BB69DB"/>
    <w:rsid w:val="00BC12F1"/>
    <w:rsid w:val="00BC322E"/>
    <w:rsid w:val="00BC44CD"/>
    <w:rsid w:val="00BC48A6"/>
    <w:rsid w:val="00BE7978"/>
    <w:rsid w:val="00C07DDB"/>
    <w:rsid w:val="00C10AC8"/>
    <w:rsid w:val="00C4115D"/>
    <w:rsid w:val="00C43BDD"/>
    <w:rsid w:val="00C44383"/>
    <w:rsid w:val="00C47778"/>
    <w:rsid w:val="00C5011E"/>
    <w:rsid w:val="00C50EE5"/>
    <w:rsid w:val="00C5240A"/>
    <w:rsid w:val="00C5398F"/>
    <w:rsid w:val="00C556F5"/>
    <w:rsid w:val="00C61B66"/>
    <w:rsid w:val="00C70E19"/>
    <w:rsid w:val="00C72574"/>
    <w:rsid w:val="00C7430C"/>
    <w:rsid w:val="00C85DA1"/>
    <w:rsid w:val="00C9071C"/>
    <w:rsid w:val="00C908FF"/>
    <w:rsid w:val="00C97BD3"/>
    <w:rsid w:val="00CA2501"/>
    <w:rsid w:val="00CA2721"/>
    <w:rsid w:val="00CA39EF"/>
    <w:rsid w:val="00CA521F"/>
    <w:rsid w:val="00CA5A7C"/>
    <w:rsid w:val="00CB0493"/>
    <w:rsid w:val="00CB17FF"/>
    <w:rsid w:val="00CB1ED7"/>
    <w:rsid w:val="00CC167C"/>
    <w:rsid w:val="00CC52D9"/>
    <w:rsid w:val="00CD6647"/>
    <w:rsid w:val="00CE4B73"/>
    <w:rsid w:val="00CF70BB"/>
    <w:rsid w:val="00D06C12"/>
    <w:rsid w:val="00D074DB"/>
    <w:rsid w:val="00D139CF"/>
    <w:rsid w:val="00D349D1"/>
    <w:rsid w:val="00D37E7F"/>
    <w:rsid w:val="00D47AD7"/>
    <w:rsid w:val="00D51529"/>
    <w:rsid w:val="00D552B2"/>
    <w:rsid w:val="00D611DF"/>
    <w:rsid w:val="00D723A6"/>
    <w:rsid w:val="00D84087"/>
    <w:rsid w:val="00D85218"/>
    <w:rsid w:val="00D915B1"/>
    <w:rsid w:val="00DA299D"/>
    <w:rsid w:val="00DA65C4"/>
    <w:rsid w:val="00DC3477"/>
    <w:rsid w:val="00DD2BE0"/>
    <w:rsid w:val="00DE4447"/>
    <w:rsid w:val="00DE5DA2"/>
    <w:rsid w:val="00DF0033"/>
    <w:rsid w:val="00DF1F6B"/>
    <w:rsid w:val="00DF7DC9"/>
    <w:rsid w:val="00E026BF"/>
    <w:rsid w:val="00E062C9"/>
    <w:rsid w:val="00E07B1B"/>
    <w:rsid w:val="00E11853"/>
    <w:rsid w:val="00E397FB"/>
    <w:rsid w:val="00E52A86"/>
    <w:rsid w:val="00E5430A"/>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78A"/>
    <w:rsid w:val="00EC5006"/>
    <w:rsid w:val="00ED49C3"/>
    <w:rsid w:val="00ED6CE8"/>
    <w:rsid w:val="00ED7AA6"/>
    <w:rsid w:val="00EE2A56"/>
    <w:rsid w:val="00EE3818"/>
    <w:rsid w:val="00EE6AF6"/>
    <w:rsid w:val="00EF6034"/>
    <w:rsid w:val="00F22264"/>
    <w:rsid w:val="00F2564D"/>
    <w:rsid w:val="00F35B05"/>
    <w:rsid w:val="00F413D9"/>
    <w:rsid w:val="00F5135F"/>
    <w:rsid w:val="00F51F78"/>
    <w:rsid w:val="00F86F47"/>
    <w:rsid w:val="00F90B64"/>
    <w:rsid w:val="00F9672A"/>
    <w:rsid w:val="00FB2F0F"/>
    <w:rsid w:val="00FB5086"/>
    <w:rsid w:val="00FB5411"/>
    <w:rsid w:val="00FB59F3"/>
    <w:rsid w:val="00FB6392"/>
    <w:rsid w:val="00FD3C70"/>
    <w:rsid w:val="00FD6820"/>
    <w:rsid w:val="00FE12D8"/>
    <w:rsid w:val="00FE468D"/>
    <w:rsid w:val="00FF42FC"/>
    <w:rsid w:val="00FF7C02"/>
    <w:rsid w:val="01298B3E"/>
    <w:rsid w:val="01440F8C"/>
    <w:rsid w:val="016DC1E2"/>
    <w:rsid w:val="018003BB"/>
    <w:rsid w:val="01859964"/>
    <w:rsid w:val="019440C2"/>
    <w:rsid w:val="01FB926C"/>
    <w:rsid w:val="01FCE173"/>
    <w:rsid w:val="024801E3"/>
    <w:rsid w:val="0274A8F7"/>
    <w:rsid w:val="02F2AE10"/>
    <w:rsid w:val="03027A66"/>
    <w:rsid w:val="038E7A1B"/>
    <w:rsid w:val="04D87A60"/>
    <w:rsid w:val="05591CC7"/>
    <w:rsid w:val="05BF6483"/>
    <w:rsid w:val="0709E2DC"/>
    <w:rsid w:val="07B100F7"/>
    <w:rsid w:val="080213A8"/>
    <w:rsid w:val="08D6A58E"/>
    <w:rsid w:val="0992E970"/>
    <w:rsid w:val="09D71711"/>
    <w:rsid w:val="0A5C0CC1"/>
    <w:rsid w:val="0B412441"/>
    <w:rsid w:val="0BA9EA7C"/>
    <w:rsid w:val="0D298A30"/>
    <w:rsid w:val="0D303FCB"/>
    <w:rsid w:val="0D5FFC03"/>
    <w:rsid w:val="0DCFEC06"/>
    <w:rsid w:val="0E87FB75"/>
    <w:rsid w:val="0F3D3BF2"/>
    <w:rsid w:val="0F5D518F"/>
    <w:rsid w:val="10465895"/>
    <w:rsid w:val="104C12FE"/>
    <w:rsid w:val="109F5661"/>
    <w:rsid w:val="11343144"/>
    <w:rsid w:val="1194C7D5"/>
    <w:rsid w:val="11A76AFD"/>
    <w:rsid w:val="1210EDA9"/>
    <w:rsid w:val="123A3ABD"/>
    <w:rsid w:val="12A99D54"/>
    <w:rsid w:val="1328D07C"/>
    <w:rsid w:val="13CF3D87"/>
    <w:rsid w:val="14D3995C"/>
    <w:rsid w:val="150AF42B"/>
    <w:rsid w:val="1565E4AD"/>
    <w:rsid w:val="15EC54D3"/>
    <w:rsid w:val="18808085"/>
    <w:rsid w:val="1902ACA3"/>
    <w:rsid w:val="1A234942"/>
    <w:rsid w:val="1A7DC129"/>
    <w:rsid w:val="1AAFA712"/>
    <w:rsid w:val="1AFAE9C4"/>
    <w:rsid w:val="1BBE7240"/>
    <w:rsid w:val="1BFA2E67"/>
    <w:rsid w:val="1D89F489"/>
    <w:rsid w:val="1E1D9AAC"/>
    <w:rsid w:val="1E54A983"/>
    <w:rsid w:val="1E573B90"/>
    <w:rsid w:val="1E9BE5C5"/>
    <w:rsid w:val="1EB15EF0"/>
    <w:rsid w:val="1F50B341"/>
    <w:rsid w:val="1F9B93A0"/>
    <w:rsid w:val="20A306E5"/>
    <w:rsid w:val="20E2CA53"/>
    <w:rsid w:val="23B2CF8B"/>
    <w:rsid w:val="2500C065"/>
    <w:rsid w:val="25C8A404"/>
    <w:rsid w:val="25FD3C5A"/>
    <w:rsid w:val="26D85999"/>
    <w:rsid w:val="26E0C1F8"/>
    <w:rsid w:val="276FE6A6"/>
    <w:rsid w:val="27A65879"/>
    <w:rsid w:val="27F79CA9"/>
    <w:rsid w:val="287C9259"/>
    <w:rsid w:val="288D4971"/>
    <w:rsid w:val="291F226B"/>
    <w:rsid w:val="2927AD8F"/>
    <w:rsid w:val="292DF4E2"/>
    <w:rsid w:val="2936F028"/>
    <w:rsid w:val="2998728D"/>
    <w:rsid w:val="2A993BA3"/>
    <w:rsid w:val="2AA78768"/>
    <w:rsid w:val="2B57825C"/>
    <w:rsid w:val="2BE59153"/>
    <w:rsid w:val="2C9F1B64"/>
    <w:rsid w:val="2CF352BD"/>
    <w:rsid w:val="2D5112EB"/>
    <w:rsid w:val="2D9C4E1B"/>
    <w:rsid w:val="2DB59EA8"/>
    <w:rsid w:val="2DC6E0F4"/>
    <w:rsid w:val="2DC910D8"/>
    <w:rsid w:val="2F3588DC"/>
    <w:rsid w:val="2F61224D"/>
    <w:rsid w:val="2FC890E1"/>
    <w:rsid w:val="307DE273"/>
    <w:rsid w:val="31BB7241"/>
    <w:rsid w:val="3236F1E9"/>
    <w:rsid w:val="3294EB0C"/>
    <w:rsid w:val="32EF6414"/>
    <w:rsid w:val="331624E3"/>
    <w:rsid w:val="3497C474"/>
    <w:rsid w:val="3679DD98"/>
    <w:rsid w:val="372A0804"/>
    <w:rsid w:val="38F95C40"/>
    <w:rsid w:val="39A20828"/>
    <w:rsid w:val="39CC077D"/>
    <w:rsid w:val="3A16FA1A"/>
    <w:rsid w:val="3A389E67"/>
    <w:rsid w:val="3B9884A5"/>
    <w:rsid w:val="3BFD7927"/>
    <w:rsid w:val="3C6E1B41"/>
    <w:rsid w:val="3D4457CC"/>
    <w:rsid w:val="3D773180"/>
    <w:rsid w:val="3DF14ABC"/>
    <w:rsid w:val="3E84EF7D"/>
    <w:rsid w:val="3E9ED6F5"/>
    <w:rsid w:val="3EA74CE5"/>
    <w:rsid w:val="3F25D9AE"/>
    <w:rsid w:val="3FB3A3C0"/>
    <w:rsid w:val="40133CD0"/>
    <w:rsid w:val="403B4901"/>
    <w:rsid w:val="40534469"/>
    <w:rsid w:val="4087AD73"/>
    <w:rsid w:val="41FA672F"/>
    <w:rsid w:val="41FB8B6E"/>
    <w:rsid w:val="420E6EE3"/>
    <w:rsid w:val="421D363A"/>
    <w:rsid w:val="426D3B14"/>
    <w:rsid w:val="4318CB49"/>
    <w:rsid w:val="44947945"/>
    <w:rsid w:val="4530A4B8"/>
    <w:rsid w:val="457D1163"/>
    <w:rsid w:val="45ABD09C"/>
    <w:rsid w:val="4693D132"/>
    <w:rsid w:val="46D9C0FA"/>
    <w:rsid w:val="47B34512"/>
    <w:rsid w:val="47F9F483"/>
    <w:rsid w:val="48000236"/>
    <w:rsid w:val="488F6218"/>
    <w:rsid w:val="48E3E9B5"/>
    <w:rsid w:val="4995C4E4"/>
    <w:rsid w:val="49D99A56"/>
    <w:rsid w:val="4C5FBA44"/>
    <w:rsid w:val="4C7CBEDC"/>
    <w:rsid w:val="4D446BAB"/>
    <w:rsid w:val="4D668ED7"/>
    <w:rsid w:val="4DFFD077"/>
    <w:rsid w:val="4E5F22E7"/>
    <w:rsid w:val="4E6CCB2F"/>
    <w:rsid w:val="4F08A60E"/>
    <w:rsid w:val="4F532B39"/>
    <w:rsid w:val="4F678359"/>
    <w:rsid w:val="52445C89"/>
    <w:rsid w:val="5271A39E"/>
    <w:rsid w:val="52AD4E9F"/>
    <w:rsid w:val="533F1F72"/>
    <w:rsid w:val="539DA332"/>
    <w:rsid w:val="53A0C010"/>
    <w:rsid w:val="53B3AD2F"/>
    <w:rsid w:val="5418FE1C"/>
    <w:rsid w:val="543677D0"/>
    <w:rsid w:val="54B514DF"/>
    <w:rsid w:val="551E531F"/>
    <w:rsid w:val="5616317C"/>
    <w:rsid w:val="56A0D30C"/>
    <w:rsid w:val="571E2F3B"/>
    <w:rsid w:val="5792048E"/>
    <w:rsid w:val="5805B572"/>
    <w:rsid w:val="580A7B98"/>
    <w:rsid w:val="58BE49B9"/>
    <w:rsid w:val="58DAB28C"/>
    <w:rsid w:val="5945CE41"/>
    <w:rsid w:val="596DE22B"/>
    <w:rsid w:val="5A4DF3F7"/>
    <w:rsid w:val="5B268E73"/>
    <w:rsid w:val="5B421C5A"/>
    <w:rsid w:val="5B56347F"/>
    <w:rsid w:val="5BC3B18B"/>
    <w:rsid w:val="5CCDBA06"/>
    <w:rsid w:val="5D8594B9"/>
    <w:rsid w:val="5DF54408"/>
    <w:rsid w:val="5E0A8A69"/>
    <w:rsid w:val="5E184637"/>
    <w:rsid w:val="5F099C7E"/>
    <w:rsid w:val="5F21651A"/>
    <w:rsid w:val="5F4148F0"/>
    <w:rsid w:val="60D80BFC"/>
    <w:rsid w:val="615BD6DD"/>
    <w:rsid w:val="624EF3AF"/>
    <w:rsid w:val="625BFF58"/>
    <w:rsid w:val="62679C69"/>
    <w:rsid w:val="637B8A5B"/>
    <w:rsid w:val="63A25090"/>
    <w:rsid w:val="644991B1"/>
    <w:rsid w:val="647B2B65"/>
    <w:rsid w:val="64FCE981"/>
    <w:rsid w:val="655A34CB"/>
    <w:rsid w:val="667228EF"/>
    <w:rsid w:val="66C3AE0A"/>
    <w:rsid w:val="66F6052C"/>
    <w:rsid w:val="67DB6AE7"/>
    <w:rsid w:val="6A8AB820"/>
    <w:rsid w:val="6B151855"/>
    <w:rsid w:val="6B2CF8ED"/>
    <w:rsid w:val="6B5D8696"/>
    <w:rsid w:val="6B80FDB1"/>
    <w:rsid w:val="6C0397A5"/>
    <w:rsid w:val="6C38B384"/>
    <w:rsid w:val="6CA2ACE1"/>
    <w:rsid w:val="6D228434"/>
    <w:rsid w:val="6D78A0C5"/>
    <w:rsid w:val="6E06EF5D"/>
    <w:rsid w:val="6F925AFD"/>
    <w:rsid w:val="70256EEE"/>
    <w:rsid w:val="706091A3"/>
    <w:rsid w:val="70A63C24"/>
    <w:rsid w:val="7205B938"/>
    <w:rsid w:val="72F09B34"/>
    <w:rsid w:val="74A5113B"/>
    <w:rsid w:val="74B40558"/>
    <w:rsid w:val="75A88BB5"/>
    <w:rsid w:val="7608DB6B"/>
    <w:rsid w:val="7622418F"/>
    <w:rsid w:val="764C9917"/>
    <w:rsid w:val="76762C4C"/>
    <w:rsid w:val="7689B7F4"/>
    <w:rsid w:val="76A94F2D"/>
    <w:rsid w:val="76B3CBAB"/>
    <w:rsid w:val="7847EE72"/>
    <w:rsid w:val="7868CD62"/>
    <w:rsid w:val="78BD4AF4"/>
    <w:rsid w:val="78E658B0"/>
    <w:rsid w:val="78FBBE26"/>
    <w:rsid w:val="79C14C42"/>
    <w:rsid w:val="7AD3DA72"/>
    <w:rsid w:val="7B0C3DC5"/>
    <w:rsid w:val="7B880339"/>
    <w:rsid w:val="7B91FF18"/>
    <w:rsid w:val="7BFA7CC8"/>
    <w:rsid w:val="7C2F3582"/>
    <w:rsid w:val="7C962FED"/>
    <w:rsid w:val="7D007CFD"/>
    <w:rsid w:val="7D43D06F"/>
    <w:rsid w:val="7D835800"/>
    <w:rsid w:val="7E849724"/>
    <w:rsid w:val="7ECA45DF"/>
    <w:rsid w:val="7FAA34E0"/>
    <w:rsid w:val="7FB8A6E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40E0850-0181-4486-8F4D-A4F8F349E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CA5A7C"/>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A03D06"/>
    <w:rPr>
      <w:color w:val="605E5C"/>
      <w:shd w:val="clear" w:color="auto" w:fill="E1DFDD"/>
    </w:rPr>
  </w:style>
  <w:style w:type="paragraph" w:styleId="Innehllsfrteckningsrubrik">
    <w:name w:val="TOC Heading"/>
    <w:basedOn w:val="Rubrik1"/>
    <w:next w:val="Normal"/>
    <w:uiPriority w:val="39"/>
    <w:unhideWhenUsed/>
    <w:qFormat/>
    <w:rsid w:val="00131BA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7466833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1870485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187-637809942-1832/surrogate/Armb%c3%a5ge%20BAS.pdf" TargetMode="External" Id="rId18" /><Relationship Type="http://schemas.openxmlformats.org/officeDocument/2006/relationships/hyperlink" Target="https://mellanarkiv-offentlig.vgregion.se/alfresco/s/archive/stream/public/v1/source/available/sofia/su3187-637809942-512/surrogate/Armb%c3%a5ge%20II.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95-387633039-1263/surrogate/Till%20dig%20som%20skadat%20armb%c3%a5ge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3187-637809942-519/surrogate/Armb%c3%a5ge%20I%20%e2%80%93%20med%20belastning%20mot%20ol%c3%a9cranon%20och%20tricep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187-637809942-516/surrogate/Gip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3187-637809942-513/surrogate/Armb%c3%a5ge%20III.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9</Pages>
  <Words>2448</Words>
  <Characters>12978</Characters>
  <Application>Microsoft Office Word</Application>
  <DocSecurity>0</DocSecurity>
  <Lines>108</Lines>
  <Paragraphs>30</Paragraphs>
  <ScaleCrop>false</ScaleCrop>
  <Manager/>
  <Company/>
  <LinksUpToDate>false</LinksUpToDate>
  <CharactersWithSpaces>15396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Armbåge - Instabilitet, luxation, ligamentrekonstruktion- FYS</dc:title>
  <dc:subject/>
  <dc:creator>patrik.jens.johansson@vgregion.se</dc:creator>
  <keywords/>
  <lastModifiedBy>Ulrika Cederberg</lastModifiedBy>
  <revision>87</revision>
  <lastPrinted>2016-03-31T19:56:00.0000000Z</lastPrinted>
  <dcterms:created xsi:type="dcterms:W3CDTF">2022-05-03T15:45:00.0000000Z</dcterms:created>
  <dcterms:modified xsi:type="dcterms:W3CDTF">2025-06-16T15:40:00.0000000Z</dcterms:modified>
</coreProperties>
</file>