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483354" w:rsidR="008F39EE" w:rsidP="49061DCD" w:rsidRDefault="008F39EE" w14:paraId="589E33A2" w14:textId="77777777">
      <w:pPr>
        <w:pStyle w:val="Rubrik1"/>
        <w:ind w:left="0"/>
        <w:sectPr w:rsidRPr="00483354" w:rsidR="008F39EE" w:rsidSect="008F39E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DB4ED9" w:rsidR="00483354" w:rsidP="00DB4ED9" w:rsidRDefault="00483354" w14:paraId="537D6AB0" w14:textId="30A471DC">
      <w:pPr>
        <w:pStyle w:val="Rubrik1"/>
      </w:pPr>
      <w:r w:rsidRPr="00DB4ED9">
        <w:t>Årlig somatisk hälso</w:t>
      </w:r>
      <w:r w:rsidRPr="00DB4ED9" w:rsidR="6AFC79BF">
        <w:t>u</w:t>
      </w:r>
      <w:r w:rsidRPr="00DB4ED9" w:rsidR="2DB088B3">
        <w:t>ndersökning</w:t>
      </w:r>
    </w:p>
    <w:p w:rsidR="00483354" w:rsidP="00483354" w:rsidRDefault="00483354" w14:paraId="69F12D20" w14:textId="2E5FCCE3">
      <w:pPr>
        <w:pStyle w:val="Rubrik2"/>
      </w:pPr>
      <w:r w:rsidR="00483354">
        <w:rPr/>
        <w:t>Förändringar sedan föregående version</w:t>
      </w:r>
    </w:p>
    <w:p w:rsidR="1EE76490" w:rsidP="49061DCD" w:rsidRDefault="1EE76490" w14:paraId="14B54D9E" w14:textId="6FD6EAB6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1EE76490">
        <w:rPr/>
        <w:t>Redaktionella förtydligande. Tydliggörande av att Årlig somatisk hälsoundersökning är en insats separat från psykiatrisk uppföljning. EKG nu endast på indikation.</w:t>
      </w:r>
    </w:p>
    <w:p w:rsidR="00483354" w:rsidP="00483354" w:rsidRDefault="00483354" w14:paraId="61935E15" w14:textId="5D0F03EA">
      <w:pPr>
        <w:pStyle w:val="Rubrik2"/>
      </w:pPr>
      <w:r>
        <w:t>Bakgrund och syfte</w:t>
      </w:r>
    </w:p>
    <w:p w:rsidR="00387847" w:rsidRDefault="00387847" w14:paraId="36AF9A02" w14:textId="25E97ED7">
      <w:r w:rsidR="00387847">
        <w:rPr/>
        <w:t xml:space="preserve">Att förebygga och tidigt upptäcka </w:t>
      </w:r>
      <w:r w:rsidR="00387847">
        <w:rPr/>
        <w:t>kardiometabola</w:t>
      </w:r>
      <w:r w:rsidR="00387847">
        <w:rPr/>
        <w:t xml:space="preserve"> sjukdomar (hjärtkärlsjukdom, </w:t>
      </w:r>
      <w:r w:rsidR="00387847">
        <w:rPr/>
        <w:t xml:space="preserve">metabolt syndrom, </w:t>
      </w:r>
      <w:r w:rsidR="00387847">
        <w:rPr/>
        <w:t>fetma och diabetes typ 2)</w:t>
      </w:r>
      <w:r w:rsidR="00387847">
        <w:rPr/>
        <w:t xml:space="preserve"> och andra sjukdomar och hälsorisker</w:t>
      </w:r>
      <w:r w:rsidR="00387847">
        <w:rPr/>
        <w:t xml:space="preserve"> (till exempel ogynnsamma levnadsvanor)</w:t>
      </w:r>
      <w:r w:rsidR="00387847">
        <w:rPr/>
        <w:t xml:space="preserve"> hos patienter med psykossjukdomar och hos andra patienter som följs upp och behandlas på Psykiatri Psykos.</w:t>
      </w:r>
    </w:p>
    <w:p w:rsidR="47CEC646" w:rsidRDefault="47CEC646" w14:paraId="5B558D14" w14:textId="4C26D419">
      <w:r w:rsidR="47CEC646">
        <w:rPr/>
        <w:t>Alla patienter på psykoskliniken ska erbjudas en Årlig somatisk hälsoundersökning</w:t>
      </w:r>
      <w:r w:rsidR="02384929">
        <w:rPr/>
        <w:t>. O</w:t>
      </w:r>
      <w:r w:rsidR="47CEC646">
        <w:rPr/>
        <w:t xml:space="preserve">m lämpligt kan detta kombineras med uppföljning av </w:t>
      </w:r>
      <w:r w:rsidR="2D417269">
        <w:rPr/>
        <w:t>det psykiska måendet samt läkemedelsuppföljning, alternativt bokas in som separat besök.</w:t>
      </w:r>
    </w:p>
    <w:p w:rsidR="49061DCD" w:rsidRDefault="49061DCD" w14:paraId="34E40DD1" w14:textId="7E15FEE9"/>
    <w:p w:rsidRPr="00483354" w:rsidR="008F39EE" w:rsidP="00483354" w:rsidRDefault="00483354" w14:paraId="482FB614" w14:textId="7363812E">
      <w:r w:rsidRPr="00483354">
        <w:rPr>
          <w:rStyle w:val="Rubrik2Char"/>
        </w:rPr>
        <w:t>Avgränsningar</w:t>
      </w:r>
      <w:r w:rsidRPr="00483354" w:rsidR="008F39EE">
        <w:rPr>
          <w:rStyle w:val="Rubrik2Char"/>
        </w:rPr>
        <w:br/>
      </w:r>
      <w:r w:rsidR="00AA189D">
        <w:t>Rutinen är aktuell för s</w:t>
      </w:r>
      <w:r w:rsidRPr="00483354" w:rsidR="008F39EE">
        <w:t>amtliga öppenvårdsmottagningar på Psykiatri Psykos.</w:t>
      </w:r>
      <w:r w:rsidRPr="008F39EE" w:rsidR="008F39EE">
        <w:rPr>
          <w:rFonts w:ascii="Arial" w:hAnsi="Arial" w:cs="Arial"/>
          <w:sz w:val="20"/>
          <w:szCs w:val="20"/>
        </w:rPr>
        <w:t xml:space="preserve"> </w:t>
      </w:r>
    </w:p>
    <w:p w:rsidR="008F39EE" w:rsidP="00483354" w:rsidRDefault="00483354" w14:paraId="763CF0FC" w14:textId="3455BFA5">
      <w:pPr>
        <w:pStyle w:val="Rubrik2"/>
      </w:pPr>
      <w:r>
        <w:t>Utförande</w:t>
      </w:r>
    </w:p>
    <w:p w:rsidR="120AF378" w:rsidP="004AE4A3" w:rsidRDefault="120AF378" w14:paraId="2AC4B9A2" w14:textId="3480E9E0">
      <w:r>
        <w:t>Patienterna kategoriseras i två huvudgrupper, vilket anges i patientens vårdplan samt noteras i Pågåendelistan. Patienten som har behandling med klozapin och/eller litium följer respektive provtagningsrutiner.</w:t>
      </w:r>
    </w:p>
    <w:p w:rsidRPr="00BA5BB7" w:rsidR="120AF378" w:rsidP="00C8720C" w:rsidRDefault="120AF378" w14:paraId="042BF2A4" w14:textId="369D26CC">
      <w:pPr>
        <w:pStyle w:val="MellanrubrikVGR"/>
        <w:numPr>
          <w:ilvl w:val="0"/>
          <w:numId w:val="27"/>
        </w:numPr>
        <w:rPr>
          <w:rStyle w:val="Rubrik4Char"/>
          <w:rFonts w:ascii="Verdana" w:hAnsi="Verdana" w:cs="Times New Roman"/>
          <w:b/>
          <w:bCs w:val="0"/>
          <w:iCs w:val="0"/>
          <w:color w:val="000000"/>
          <w:szCs w:val="18"/>
        </w:rPr>
      </w:pPr>
      <w:r w:rsidRPr="00BA5BB7">
        <w:t>Patienter med primärvårdskontakt</w:t>
      </w:r>
    </w:p>
    <w:p w:rsidR="4AB42BDC" w:rsidP="00C8720C" w:rsidRDefault="00853B06" w14:paraId="586C6F41" w14:textId="27C6E1F0">
      <w:r w:rsidRPr="004AE4A3">
        <w:t>Årligen efterhörs vilka insatser som ges via primärvården. Patienten tillfrågas av case manager om tillåtelse att gå in i NPÖ, vilket vid behov görs av läkare. Godkännande om granskning i NPÖ behöver bekräftas årligen.</w:t>
      </w:r>
      <w:r>
        <w:t xml:space="preserve"> Case manager journalför patientens vårdcentral, samt informerar sig om att patienten </w:t>
      </w:r>
      <w:r>
        <w:lastRenderedPageBreak/>
        <w:t>känner till hur vårdcentral kontaktas och bistår med kontakt vid behov</w:t>
      </w:r>
      <w:r w:rsidR="730B2777">
        <w:t>.</w:t>
      </w:r>
    </w:p>
    <w:tbl>
      <w:tblPr>
        <w:tblStyle w:val="Tabellrutnt"/>
        <w:tblW w:w="0" w:type="auto"/>
        <w:tblInd w:w="992" w:type="dxa"/>
        <w:tblLayout w:type="fixed"/>
        <w:tblLook w:val="06A0" w:firstRow="1" w:lastRow="0" w:firstColumn="1" w:lastColumn="0" w:noHBand="1" w:noVBand="1"/>
      </w:tblPr>
      <w:tblGrid>
        <w:gridCol w:w="7935"/>
      </w:tblGrid>
      <w:tr w:rsidR="004AE4A3" w:rsidTr="49061DCD" w14:paraId="4524B086" w14:textId="77777777">
        <w:trPr>
          <w:trHeight w:val="300"/>
        </w:trPr>
        <w:tc>
          <w:tcPr>
            <w:tcW w:w="7935" w:type="dxa"/>
            <w:tcMar/>
          </w:tcPr>
          <w:p w:rsidRPr="001549A2" w:rsidR="120AF378" w:rsidP="00AB24B0" w:rsidRDefault="120AF378" w14:paraId="16269FAC" w14:textId="147D54B5">
            <w:pPr>
              <w:pStyle w:val="MellanrubrikVGR"/>
              <w:spacing w:before="0" w:after="0"/>
              <w:ind w:left="0"/>
              <w:rPr>
                <w:bCs/>
                <w:szCs w:val="24"/>
              </w:rPr>
            </w:pPr>
            <w:r w:rsidRPr="001549A2">
              <w:rPr>
                <w:szCs w:val="24"/>
              </w:rPr>
              <w:t>Patienter med primärvårdskontakt för kardiovaskulär sjukdom, diabetes eller KOL</w:t>
            </w:r>
          </w:p>
        </w:tc>
      </w:tr>
      <w:tr w:rsidR="004AE4A3" w:rsidTr="49061DCD" w14:paraId="3C868323" w14:textId="77777777">
        <w:trPr>
          <w:trHeight w:val="300"/>
        </w:trPr>
        <w:tc>
          <w:tcPr>
            <w:tcW w:w="7935" w:type="dxa"/>
            <w:tcMar/>
          </w:tcPr>
          <w:p w:rsidRPr="000A32B0" w:rsidR="120AF378" w:rsidP="00FE20B9" w:rsidRDefault="120AF378" w14:paraId="6DA7D545" w14:textId="29EFDBDF">
            <w:pPr>
              <w:pStyle w:val="Normalefterlista"/>
              <w:spacing w:before="0" w:after="0"/>
              <w:ind w:left="0"/>
              <w:rPr>
                <w:rFonts w:ascii="Calibri" w:hAnsi="Calibri" w:cs="Calibri"/>
                <w:sz w:val="22"/>
                <w:szCs w:val="22"/>
              </w:rPr>
            </w:pPr>
            <w:r w:rsidRPr="000A32B0">
              <w:rPr>
                <w:rFonts w:ascii="Calibri" w:hAnsi="Calibri" w:cs="Calibri"/>
                <w:sz w:val="22"/>
                <w:szCs w:val="22"/>
              </w:rPr>
              <w:t>Samtal om levnadsvanor</w:t>
            </w:r>
            <w:r w:rsidR="00FE20B9">
              <w:rPr>
                <w:rFonts w:ascii="Calibri" w:hAnsi="Calibri" w:cs="Calibri"/>
                <w:sz w:val="22"/>
                <w:szCs w:val="22"/>
              </w:rPr>
              <w:t>.</w:t>
            </w:r>
          </w:p>
          <w:p w:rsidRPr="00FE20B9" w:rsidR="006502D5" w:rsidP="00FE20B9" w:rsidRDefault="006502D5" w14:paraId="0C2635D2" w14:textId="0371C908">
            <w:pPr>
              <w:spacing w:after="0"/>
              <w:ind w:left="0"/>
              <w:rPr>
                <w:rFonts w:ascii="Calibri" w:hAnsi="Calibri" w:cs="Calibri"/>
                <w:color w:val="000000" w:themeColor="text2"/>
                <w:sz w:val="22"/>
                <w:szCs w:val="22"/>
              </w:rPr>
            </w:pPr>
            <w:r w:rsidRPr="49061DCD" w:rsidR="03B2B974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>Motivera patienter till screeningundersökningar (bröst-, livmoderhals och aortascreening</w:t>
            </w:r>
            <w:r w:rsidRPr="49061DCD" w:rsidR="06E90952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>)</w:t>
            </w:r>
            <w:r w:rsidRPr="49061DCD" w:rsidR="03B2B974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>.</w:t>
            </w:r>
          </w:p>
          <w:p w:rsidRPr="00FE20B9" w:rsidR="006502D5" w:rsidP="00FE20B9" w:rsidRDefault="006502D5" w14:paraId="046FC18F" w14:textId="30EB82A5">
            <w:pPr>
              <w:spacing w:after="0"/>
              <w:ind w:left="0"/>
              <w:rPr>
                <w:rFonts w:ascii="Calibri" w:hAnsi="Calibri" w:cs="Calibri"/>
              </w:rPr>
            </w:pPr>
            <w:r w:rsidRPr="00FE20B9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Om hälsokontrollerna som utförs på vårdcentralen följer klinikens rutiner, behövs inga ytterligare undersökningar. I annat fall kompletterar vi med de nödvändiga undersökningarna som saknas.</w:t>
            </w:r>
          </w:p>
        </w:tc>
      </w:tr>
    </w:tbl>
    <w:p w:rsidRPr="00BA5BB7" w:rsidR="00625603" w:rsidP="00BA5BB7" w:rsidRDefault="00625603" w14:paraId="6082B350" w14:textId="6E2008EF">
      <w:pPr>
        <w:pStyle w:val="MellanrubrikVGR"/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</w:pPr>
      <w:r w:rsidRPr="00BA5BB7"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  <w:t>2. Patienter utan primärvårdskontakt</w:t>
      </w:r>
    </w:p>
    <w:p w:rsidR="00625603" w:rsidP="007F0602" w:rsidRDefault="64858803" w14:paraId="16129B6E" w14:textId="7E209FDD">
      <w:r>
        <w:t>Patienter delas</w:t>
      </w:r>
      <w:r w:rsidR="007F0602">
        <w:t xml:space="preserve"> upp i två undergrupper: Patienter med läkemedel och patienter utan läkemedel.</w:t>
      </w:r>
    </w:p>
    <w:tbl>
      <w:tblPr>
        <w:tblStyle w:val="Tabellrutnt"/>
        <w:tblW w:w="0" w:type="auto"/>
        <w:tblInd w:w="992" w:type="dxa"/>
        <w:tblLook w:val="04A0" w:firstRow="1" w:lastRow="0" w:firstColumn="1" w:lastColumn="0" w:noHBand="0" w:noVBand="1"/>
      </w:tblPr>
      <w:tblGrid>
        <w:gridCol w:w="3882"/>
        <w:gridCol w:w="4045"/>
      </w:tblGrid>
      <w:tr w:rsidR="007F0602" w:rsidTr="49061DCD" w14:paraId="33C7CFEC" w14:textId="77777777">
        <w:tc>
          <w:tcPr>
            <w:tcW w:w="4459" w:type="dxa"/>
            <w:tcMar/>
          </w:tcPr>
          <w:p w:rsidRPr="001549A2" w:rsidR="007F0602" w:rsidP="001549A2" w:rsidRDefault="007F0602" w14:paraId="27577EF0" w14:textId="22EC9B19">
            <w:pPr>
              <w:spacing w:after="0"/>
              <w:ind w:left="0"/>
              <w:rPr>
                <w:rStyle w:val="Rubrik4Char"/>
                <w:sz w:val="24"/>
              </w:rPr>
            </w:pPr>
            <w:r w:rsidRPr="001549A2">
              <w:rPr>
                <w:rStyle w:val="Rubrik4Char"/>
                <w:sz w:val="24"/>
              </w:rPr>
              <w:t>Patienter utan läkemedel</w:t>
            </w:r>
          </w:p>
        </w:tc>
        <w:tc>
          <w:tcPr>
            <w:tcW w:w="4460" w:type="dxa"/>
            <w:tcMar/>
          </w:tcPr>
          <w:p w:rsidRPr="001549A2" w:rsidR="007F0602" w:rsidP="001549A2" w:rsidRDefault="007F0602" w14:paraId="62AD7754" w14:textId="578A1A56">
            <w:pPr>
              <w:spacing w:after="0"/>
              <w:ind w:left="0"/>
              <w:rPr>
                <w:rStyle w:val="Rubrik4Char"/>
                <w:sz w:val="24"/>
              </w:rPr>
            </w:pPr>
            <w:r w:rsidRPr="001549A2">
              <w:rPr>
                <w:rStyle w:val="Rubrik4Char"/>
                <w:sz w:val="24"/>
              </w:rPr>
              <w:t>Patienter med läkemedel</w:t>
            </w:r>
          </w:p>
        </w:tc>
      </w:tr>
      <w:tr w:rsidR="007F0602" w:rsidTr="49061DCD" w14:paraId="04D5F699" w14:textId="77777777">
        <w:tc>
          <w:tcPr>
            <w:tcW w:w="4459" w:type="dxa"/>
            <w:tcMar/>
          </w:tcPr>
          <w:p w:rsidR="007978E4" w:rsidP="004E4C6E" w:rsidRDefault="007978E4" w14:paraId="0D7659AF" w14:textId="77777777">
            <w:pPr>
              <w:pStyle w:val="Normalwebb"/>
              <w:spacing w:before="0" w:beforeAutospacing="0" w:after="120" w:afterAutospacing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Samtal om levnadsvanor </w:t>
            </w:r>
          </w:p>
          <w:p w:rsidRPr="000A32B0" w:rsidR="007978E4" w:rsidP="004E4C6E" w:rsidRDefault="007978E4" w14:paraId="105B48F2" w14:textId="77777777">
            <w:pPr>
              <w:pStyle w:val="Normalwebb"/>
              <w:spacing w:before="0" w:beforeAutospacing="0" w:after="120" w:afterAutospacing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Basalparametrar: BT, puls, vikt, längd, midjemått och höftomfång.</w:t>
            </w:r>
          </w:p>
          <w:p w:rsidRPr="000A32B0" w:rsidR="007978E4" w:rsidP="004E4C6E" w:rsidRDefault="007978E4" w14:paraId="37401006" w14:textId="77777777">
            <w:pPr>
              <w:pStyle w:val="Normalwebb"/>
              <w:spacing w:before="0" w:beforeAutospacing="0" w:after="120" w:afterAutospacing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Patienten bokas för psykiatriskt årsbesök</w:t>
            </w:r>
          </w:p>
          <w:p w:rsidRPr="000A32B0" w:rsidR="007978E4" w:rsidP="004E4C6E" w:rsidRDefault="007978E4" w14:paraId="1455DC43" w14:textId="77777777">
            <w:pPr>
              <w:pStyle w:val="Normalwebb"/>
              <w:spacing w:before="0" w:beforeAutospacing="0" w:after="120" w:afterAutospacing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På indikation:</w:t>
            </w:r>
          </w:p>
          <w:p w:rsidRPr="000A32B0" w:rsidR="007978E4" w:rsidP="004E4C6E" w:rsidRDefault="007978E4" w14:paraId="3CEFB26F" w14:textId="77777777">
            <w:pPr>
              <w:pStyle w:val="Normalwebb"/>
              <w:spacing w:before="0" w:beforeAutospacing="0" w:after="120" w:afterAutospacing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Somatiskt status</w:t>
            </w:r>
          </w:p>
          <w:p w:rsidRPr="000A32B0" w:rsidR="007978E4" w:rsidP="49061DCD" w:rsidRDefault="007978E4" w14:paraId="529D19B9" w14:textId="3CEA4F56">
            <w:pPr>
              <w:pStyle w:val="Normalwebb"/>
              <w:spacing w:before="0" w:beforeAutospacing="off" w:after="120" w:afterAutospacing="off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49061DCD" w:rsidR="2A18B489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>EKG</w:t>
            </w:r>
            <w:r w:rsidRPr="49061DCD" w:rsidR="6CB0DFE8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 xml:space="preserve"> vid indikation</w:t>
            </w:r>
          </w:p>
          <w:p w:rsidRPr="000A32B0" w:rsidR="007978E4" w:rsidP="004E4C6E" w:rsidRDefault="007978E4" w14:paraId="6FF0C065" w14:textId="77777777">
            <w:pPr>
              <w:pStyle w:val="Normalwebb"/>
              <w:spacing w:before="0" w:beforeAutospacing="0" w:after="120" w:afterAutospacing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P-glukos, HbA1C och lipidstatus</w:t>
            </w:r>
          </w:p>
          <w:p w:rsidRPr="00B23AE4" w:rsidR="007F0602" w:rsidP="004E4C6E" w:rsidRDefault="007978E4" w14:paraId="206C8F54" w14:textId="26242C20">
            <w:pPr>
              <w:pStyle w:val="Normalwebb"/>
              <w:spacing w:before="0" w:beforeAutospacing="0" w:after="120" w:afterAutospacing="0"/>
              <w:rPr>
                <w:rStyle w:val="Rubrik4Char"/>
                <w:rFonts w:ascii="Calibri" w:hAnsi="Calibri" w:eastAsia="Times New Roman" w:cs="Calibri"/>
                <w:b w:val="0"/>
                <w:bCs w:val="0"/>
                <w:iCs w:val="0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Övriga prover och undersökningar</w:t>
            </w:r>
            <w:r w:rsidR="00B23AE4">
              <w:rPr>
                <w:rFonts w:ascii="Calibri" w:hAnsi="Calibri" w:cs="Calibri"/>
                <w:color w:val="000000" w:themeColor="text2"/>
                <w:sz w:val="22"/>
                <w:szCs w:val="22"/>
              </w:rPr>
              <w:t>.</w:t>
            </w:r>
          </w:p>
        </w:tc>
        <w:tc>
          <w:tcPr>
            <w:tcW w:w="4460" w:type="dxa"/>
            <w:tcMar/>
          </w:tcPr>
          <w:p w:rsidR="000A32B0" w:rsidP="004E4C6E" w:rsidRDefault="000A32B0" w14:paraId="67429120" w14:textId="77777777">
            <w:pPr>
              <w:ind w:lef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Samtal om levnadsvanor</w:t>
            </w:r>
          </w:p>
          <w:p w:rsidRPr="000A32B0" w:rsidR="000A32B0" w:rsidP="004E4C6E" w:rsidRDefault="000A32B0" w14:paraId="7FC6650B" w14:textId="41DB085B">
            <w:pPr>
              <w:ind w:lef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49061DCD" w:rsidR="7CEF65E5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>Basalparametrar: BT, puls, vikt, längd, midjemått och höftomfång. EKG</w:t>
            </w:r>
            <w:r w:rsidRPr="49061DCD" w:rsidR="6A756490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 xml:space="preserve"> vid indikation</w:t>
            </w:r>
            <w:r w:rsidRPr="49061DCD" w:rsidR="7CEF65E5">
              <w:rPr>
                <w:rFonts w:ascii="Calibri" w:hAnsi="Calibri" w:cs="Calibri"/>
                <w:color w:val="000000" w:themeColor="text2" w:themeTint="FF" w:themeShade="FF"/>
                <w:sz w:val="22"/>
                <w:szCs w:val="22"/>
              </w:rPr>
              <w:t>.</w:t>
            </w:r>
          </w:p>
          <w:p w:rsidRPr="000A32B0" w:rsidR="000A32B0" w:rsidP="004E4C6E" w:rsidRDefault="000A32B0" w14:paraId="416CBC58" w14:textId="77777777">
            <w:pPr>
              <w:ind w:lef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Prover enligt screeningpaketet</w:t>
            </w:r>
          </w:p>
          <w:p w:rsidRPr="000A32B0" w:rsidR="000A32B0" w:rsidP="004E4C6E" w:rsidRDefault="000A32B0" w14:paraId="372BDA04" w14:textId="77777777">
            <w:pPr>
              <w:ind w:left="0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Årlig hälsoundersökning vid läkarbesök </w:t>
            </w:r>
          </w:p>
          <w:p w:rsidRPr="000A32B0" w:rsidR="001D4D97" w:rsidP="004E4C6E" w:rsidRDefault="000A32B0" w14:paraId="7FC35D0F" w14:textId="41ACEB1D">
            <w:pPr>
              <w:ind w:left="0"/>
              <w:rPr>
                <w:rStyle w:val="Rubrik4Char"/>
                <w:sz w:val="22"/>
                <w:szCs w:val="22"/>
              </w:rPr>
            </w:pPr>
            <w:r w:rsidRPr="000A32B0">
              <w:rPr>
                <w:rFonts w:ascii="Calibri" w:hAnsi="Calibri" w:cs="Calibri"/>
                <w:color w:val="000000"/>
                <w:sz w:val="22"/>
                <w:szCs w:val="22"/>
              </w:rPr>
              <w:t>Övriga prover och undersökningar på indikation</w:t>
            </w:r>
          </w:p>
        </w:tc>
      </w:tr>
    </w:tbl>
    <w:p w:rsidRPr="00BA5BB7" w:rsidR="00A4388B" w:rsidP="00BA5BB7" w:rsidRDefault="00A4388B" w14:paraId="1BA48758" w14:textId="1097A20C">
      <w:pPr>
        <w:pStyle w:val="MellanrubrikVGR"/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</w:pPr>
      <w:r w:rsidRPr="00BA5BB7"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  <w:t>Prover som ingår i screeningpaketet</w:t>
      </w:r>
    </w:p>
    <w:p w:rsidRPr="00A4388B" w:rsidR="00D8455F" w:rsidP="00D8455F" w:rsidRDefault="00D8455F" w14:paraId="08BF01FC" w14:textId="77777777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</w:pPr>
      <w:r w:rsidRPr="00A4388B"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Leverprover: ASAT, ALAT, ALP, bilirubin</w:t>
      </w:r>
    </w:p>
    <w:p w:rsidRPr="00A4388B" w:rsidR="00D8455F" w:rsidP="00D8455F" w:rsidRDefault="00D8455F" w14:paraId="22BBDFCA" w14:textId="77777777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</w:pPr>
      <w:r w:rsidRPr="00A4388B"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 xml:space="preserve">Lipidstatus: HDL, LDL, totalkolesterol, </w:t>
      </w:r>
      <w: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faste-</w:t>
      </w:r>
      <w:r w:rsidRPr="00A4388B"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triglycerider</w:t>
      </w:r>
    </w:p>
    <w:p w:rsidR="00D8455F" w:rsidP="00D8455F" w:rsidRDefault="00D8455F" w14:paraId="1C85078D" w14:textId="77777777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color w:val="auto"/>
          <w:sz w:val="24"/>
        </w:rPr>
      </w:pPr>
      <w:r w:rsidRPr="4AB42BDC">
        <w:rPr>
          <w:rStyle w:val="Rubrik4Char"/>
          <w:rFonts w:ascii="Times New Roman" w:hAnsi="Times New Roman" w:cs="Times New Roman"/>
          <w:b w:val="0"/>
          <w:bCs w:val="0"/>
          <w:color w:val="auto"/>
          <w:sz w:val="24"/>
        </w:rPr>
        <w:t>Kreatinin</w:t>
      </w:r>
    </w:p>
    <w:p w:rsidRPr="00A4388B" w:rsidR="00D8455F" w:rsidP="00D8455F" w:rsidRDefault="00D8455F" w14:paraId="367F646B" w14:textId="77777777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</w:pPr>
      <w: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 xml:space="preserve">Faste </w:t>
      </w:r>
      <w:r w:rsidRPr="00A4388B"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P-glukos</w:t>
      </w:r>
    </w:p>
    <w:p w:rsidR="00D8455F" w:rsidP="00D8455F" w:rsidRDefault="00D8455F" w14:paraId="503C3F8D" w14:textId="77777777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</w:pPr>
      <w:r w:rsidRPr="00A4388B"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HbA1</w:t>
      </w:r>
      <w: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c</w:t>
      </w:r>
    </w:p>
    <w:p w:rsidR="001262E8" w:rsidP="00D8455F" w:rsidRDefault="001262E8" w14:paraId="15A538CC" w14:textId="0301D14C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</w:pPr>
      <w: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Prolaktin (vid indikation)</w:t>
      </w:r>
    </w:p>
    <w:p w:rsidRPr="00A4388B" w:rsidR="001262E8" w:rsidP="00D8455F" w:rsidRDefault="001262E8" w14:paraId="284259B0" w14:textId="2BF6BC1B">
      <w:pPr>
        <w:pStyle w:val="Punktlista"/>
        <w:numPr>
          <w:ilvl w:val="0"/>
          <w:numId w:val="26"/>
        </w:numP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</w:pPr>
      <w:r>
        <w:rPr>
          <w:rStyle w:val="Rubrik4Char"/>
          <w:rFonts w:ascii="Times New Roman" w:hAnsi="Times New Roman" w:cs="Times New Roman"/>
          <w:b w:val="0"/>
          <w:bCs w:val="0"/>
          <w:iCs w:val="0"/>
          <w:color w:val="auto"/>
          <w:sz w:val="24"/>
        </w:rPr>
        <w:t>CRP</w:t>
      </w:r>
    </w:p>
    <w:p w:rsidRPr="00BA5BB7" w:rsidR="0010599D" w:rsidP="00BA5BB7" w:rsidRDefault="008F39EE" w14:paraId="27F90534" w14:textId="77777777">
      <w:pPr>
        <w:pStyle w:val="MellanrubrikVGR"/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</w:pPr>
      <w:r w:rsidRPr="00BA5BB7"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  <w:t>Hälsoundersökning</w:t>
      </w:r>
    </w:p>
    <w:p w:rsidRPr="00AA189D" w:rsidR="00BD2AFC" w:rsidP="00BD2AFC" w:rsidRDefault="00BD2AFC" w14:paraId="4B8D3D34" w14:textId="2A396E04">
      <w:r w:rsidR="00BD2AFC">
        <w:rPr/>
        <w:t xml:space="preserve">Hälsoundersökningen initieras av Case manager som genomför årligt hälsosamtal. </w:t>
      </w:r>
      <w:r w:rsidR="00BD2AFC">
        <w:rPr/>
        <w:t>Skattningsformulären är inkluderade i LAGOM-</w:t>
      </w:r>
      <w:r w:rsidR="70A2A1F2">
        <w:rPr/>
        <w:t>anamnes</w:t>
      </w:r>
      <w:r w:rsidR="00BD2AFC">
        <w:rPr/>
        <w:t>protokollet.</w:t>
      </w:r>
      <w:r w:rsidR="00BD2AFC">
        <w:rPr/>
        <w:t xml:space="preserve"> Hälsoundersökningen kan göras i samband med årlig screening inför läkar</w:t>
      </w:r>
      <w:r w:rsidR="34FD70A1">
        <w:rPr/>
        <w:t>besök</w:t>
      </w:r>
      <w:r w:rsidR="00BD2AFC">
        <w:rPr/>
        <w:t>. Ibland är lämpligt att hälsoundersökningen sker under ett pågående slutenvårdstillfälle, läkarens utskrivningssamtal kommer då att registreras som de</w:t>
      </w:r>
      <w:r w:rsidR="759A36FD">
        <w:rPr/>
        <w:t>n</w:t>
      </w:r>
      <w:r w:rsidR="00BD2AFC">
        <w:rPr/>
        <w:t xml:space="preserve"> årliga </w:t>
      </w:r>
      <w:r w:rsidR="1A23BF08">
        <w:rPr/>
        <w:t>somatiska hälsoundersökningen</w:t>
      </w:r>
      <w:r w:rsidR="00BD2AFC">
        <w:rPr/>
        <w:t xml:space="preserve">. </w:t>
      </w:r>
    </w:p>
    <w:p w:rsidRPr="00AA189D" w:rsidR="00BD2AFC" w:rsidP="00BD2AFC" w:rsidRDefault="00BD2AFC" w14:paraId="0471C438" w14:textId="19D30148">
      <w:r w:rsidR="00BD2AFC">
        <w:rPr/>
        <w:t xml:space="preserve">Användandet av anamnesprotokollet i projektet LAGOM kan med fördel användas för det årliga hälsosamtalet även om patienten inte deltar i forskning och ersätter då andra formulär. </w:t>
      </w:r>
    </w:p>
    <w:p w:rsidRPr="00AA189D" w:rsidR="00BD2AFC" w:rsidP="00BD2AFC" w:rsidRDefault="00BD2AFC" w14:paraId="1B814108" w14:textId="5583A88D">
      <w:bookmarkStart w:name="_Hlk177467471" w:id="1"/>
      <w:r w:rsidR="00BD2AFC">
        <w:rPr/>
        <w:t xml:space="preserve">Hälsosamtal </w:t>
      </w:r>
      <w:bookmarkEnd w:id="1"/>
      <w:r w:rsidR="00BD2AFC">
        <w:rPr/>
        <w:t xml:space="preserve">registreras med KVÅ-koden DV030. Årlig hälsokontroll registreras med KVÅ-koden AV003. </w:t>
      </w:r>
    </w:p>
    <w:p w:rsidRPr="00161188" w:rsidR="00641CAF" w:rsidP="00161188" w:rsidRDefault="00237509" w14:paraId="38DAACA6" w14:textId="768B0E86">
      <w:pPr>
        <w:pStyle w:val="MellanrubrikVGR"/>
      </w:pPr>
      <w:r w:rsidRPr="00161188">
        <w:t>Vid läkarbesöket</w:t>
      </w:r>
      <w:r w:rsidRPr="00161188" w:rsidR="008F39EE">
        <w:t xml:space="preserve">: </w:t>
      </w:r>
    </w:p>
    <w:p w:rsidRPr="008F39EE" w:rsidR="008F39EE" w:rsidP="00237509" w:rsidRDefault="00D51A2D" w14:paraId="61BA9B56" w14:textId="4CDFDD9C">
      <w:pPr>
        <w:pStyle w:val="Liststycke"/>
        <w:numPr>
          <w:ilvl w:val="0"/>
          <w:numId w:val="30"/>
        </w:numPr>
      </w:pPr>
      <w:r>
        <w:t xml:space="preserve">Genomgång av undersökningsresultat och provtagning när detta genomförts (var god se ovan). </w:t>
      </w:r>
      <w:r w:rsidR="207854D2">
        <w:t xml:space="preserve"> </w:t>
      </w:r>
    </w:p>
    <w:p w:rsidRPr="008F39EE" w:rsidR="008F39EE" w:rsidP="00237509" w:rsidRDefault="2428B599" w14:paraId="00CC07B6" w14:textId="01233D1A">
      <w:pPr>
        <w:pStyle w:val="Liststycke"/>
        <w:numPr>
          <w:ilvl w:val="0"/>
          <w:numId w:val="30"/>
        </w:numPr>
      </w:pPr>
      <w:r>
        <w:t>Läkemedelsgenomgång</w:t>
      </w:r>
      <w:r w:rsidR="00D51A2D">
        <w:t xml:space="preserve">. </w:t>
      </w:r>
    </w:p>
    <w:p w:rsidR="006E3FFD" w:rsidP="00237509" w:rsidRDefault="7F241204" w14:paraId="3EC166A7" w14:textId="3501EDDE">
      <w:pPr>
        <w:pStyle w:val="Liststycke"/>
        <w:numPr>
          <w:ilvl w:val="0"/>
          <w:numId w:val="30"/>
        </w:numPr>
      </w:pPr>
      <w:r>
        <w:t>L</w:t>
      </w:r>
      <w:r w:rsidR="207854D2">
        <w:t>äkaren</w:t>
      </w:r>
      <w:r w:rsidRPr="008F39EE" w:rsidR="008F39EE">
        <w:t xml:space="preserve"> avgör om punkterna ovan räcker för att säga att kroppslig sjukdom kan anses vara utesluten (eller identifierad och omhändertagen) med rimlig säkerhet. </w:t>
      </w:r>
      <w:r w:rsidR="4202391F">
        <w:t>S</w:t>
      </w:r>
      <w:r w:rsidR="745E23AA">
        <w:t>omatisk undersökning genomförs i vissa fall (hjärta, lungor, buk, neurologstatus).</w:t>
      </w:r>
      <w:r w:rsidR="006E3FFD">
        <w:t xml:space="preserve"> När läkaren bedömt att hälsoundersökning är tillfyllest dokumenteras detta med att KVÅ-koder enligt ovan registreras.</w:t>
      </w:r>
    </w:p>
    <w:p w:rsidRPr="00161188" w:rsidR="008F39EE" w:rsidP="00161188" w:rsidRDefault="006E3FFD" w14:paraId="021E690D" w14:textId="182696AB">
      <w:pPr>
        <w:pStyle w:val="MellanrubrikVGR"/>
      </w:pPr>
      <w:r w:rsidRPr="00161188"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  <w:t>A</w:t>
      </w:r>
      <w:r w:rsidRPr="00161188" w:rsidR="008F39EE">
        <w:rPr>
          <w:rStyle w:val="Rubrik4Char"/>
          <w:rFonts w:ascii="Verdana" w:hAnsi="Verdana" w:cs="Times New Roman"/>
          <w:b/>
          <w:bCs w:val="0"/>
          <w:iCs w:val="0"/>
          <w:color w:val="000000"/>
          <w:sz w:val="24"/>
          <w:szCs w:val="18"/>
        </w:rPr>
        <w:t>nsvar</w:t>
      </w:r>
    </w:p>
    <w:p w:rsidR="00FC0466" w:rsidP="00FC0466" w:rsidRDefault="00FC0466" w14:paraId="3CF0CC45" w14:textId="77777777">
      <w:r w:rsidRPr="6FA87FA4">
        <w:rPr>
          <w:i/>
          <w:iCs/>
        </w:rPr>
        <w:t xml:space="preserve">Case managers </w:t>
      </w:r>
      <w:r w:rsidRPr="6FA87FA4">
        <w:t>ansvarar för att genomföra och dokumentera hälsosamtal (KVÅ-kod DV030).</w:t>
      </w:r>
    </w:p>
    <w:p w:rsidRPr="008F39EE" w:rsidR="00FC0466" w:rsidP="00FC0466" w:rsidRDefault="00FC0466" w14:paraId="7CD95153" w14:textId="77777777">
      <w:r w:rsidRPr="008F39EE">
        <w:rPr>
          <w:i/>
        </w:rPr>
        <w:t xml:space="preserve">Enhetschefer </w:t>
      </w:r>
      <w:r w:rsidRPr="008F39EE">
        <w:t>på samtliga öppenvårdsmottagningar ansvarar för spridning och implementering av rutinen.</w:t>
      </w:r>
    </w:p>
    <w:p w:rsidRPr="008F39EE" w:rsidR="00FC0466" w:rsidP="00FC0466" w:rsidRDefault="00FC0466" w14:paraId="3811CA53" w14:textId="246A473B">
      <w:r w:rsidRPr="49061DCD" w:rsidR="00FC0466">
        <w:rPr>
          <w:i w:val="1"/>
          <w:iCs w:val="1"/>
        </w:rPr>
        <w:t>Behandlande läkare</w:t>
      </w:r>
      <w:r w:rsidR="00FC0466">
        <w:rPr/>
        <w:t xml:space="preserve"> ansvarar för läkarundersökning och bedömning och eventuell uppföljning av undersökningsresultat</w:t>
      </w:r>
      <w:r w:rsidR="00FC0466">
        <w:rPr/>
        <w:t xml:space="preserve"> samt dokumentation (KVÅ-kod Årlig hälsokontroll AV003</w:t>
      </w:r>
      <w:r w:rsidR="00FC0466">
        <w:rPr/>
        <w:t>)</w:t>
      </w:r>
      <w:r w:rsidR="00FC0466">
        <w:rPr/>
        <w:t>.</w:t>
      </w:r>
    </w:p>
    <w:p w:rsidRPr="00161188" w:rsidR="00AA189D" w:rsidP="00161188" w:rsidRDefault="008F39EE" w14:paraId="3ADA4F3F" w14:textId="77777777">
      <w:pPr>
        <w:pStyle w:val="MellanrubrikVGR"/>
        <w:rPr>
          <w:rStyle w:val="Rubrik2Char"/>
          <w:rFonts w:cs="Times New Roman"/>
          <w:bCs w:val="0"/>
          <w:color w:val="000000"/>
          <w:sz w:val="24"/>
          <w:szCs w:val="18"/>
        </w:rPr>
      </w:pPr>
      <w:r w:rsidRPr="00161188">
        <w:rPr>
          <w:rStyle w:val="Rubrik2Char"/>
          <w:rFonts w:cs="Times New Roman"/>
          <w:bCs w:val="0"/>
          <w:color w:val="000000"/>
          <w:sz w:val="24"/>
          <w:szCs w:val="18"/>
        </w:rPr>
        <w:t>Uppföljning</w:t>
      </w:r>
      <w:r w:rsidRPr="00161188" w:rsidR="00FA7D8E">
        <w:rPr>
          <w:rStyle w:val="Rubrik2Char"/>
          <w:rFonts w:cs="Times New Roman"/>
          <w:bCs w:val="0"/>
          <w:color w:val="000000"/>
          <w:sz w:val="24"/>
          <w:szCs w:val="18"/>
        </w:rPr>
        <w:t xml:space="preserve"> </w:t>
      </w:r>
    </w:p>
    <w:p w:rsidRPr="00641CAF" w:rsidR="00536A5A" w:rsidP="00641CAF" w:rsidRDefault="008F39EE" w14:paraId="76B9F95B" w14:textId="71A15FAA">
      <w:pPr>
        <w:rPr>
          <w:color w:val="000000"/>
        </w:rPr>
      </w:pPr>
      <w:r w:rsidRPr="00FA7D8E">
        <w:t xml:space="preserve">Verksamhetschef ansvarar för uppföljning/revision av innehållet i rutinen. Medvetet avsteg från rutinen dokumenteras i Melior om rutinen är kopplad till patient. Övriga orsaker till avsteg från rutinen rapporteras i </w:t>
      </w:r>
      <w:proofErr w:type="spellStart"/>
      <w:r w:rsidRPr="00FA7D8E">
        <w:t>MedControl</w:t>
      </w:r>
      <w:proofErr w:type="spellEnd"/>
      <w:r w:rsidR="00EB63B2">
        <w:t xml:space="preserve"> </w:t>
      </w:r>
      <w:r w:rsidRPr="00FA7D8E">
        <w:t>PRO.</w:t>
      </w:r>
      <w:r w:rsidRPr="008F39EE">
        <w:rPr>
          <w:color w:val="000000"/>
        </w:rPr>
        <w:t xml:space="preserve"> </w:t>
      </w:r>
      <w:bookmarkEnd w:id="0"/>
    </w:p>
    <w:sectPr w:rsidRPr="00641CAF" w:rsidR="00536A5A" w:rsidSect="008F39EE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77215" w:rsidRDefault="00077215" w14:paraId="2002BD39" w14:textId="77777777">
      <w:r>
        <w:separator/>
      </w:r>
    </w:p>
  </w:endnote>
  <w:endnote w:type="continuationSeparator" w:id="0">
    <w:p w:rsidR="00077215" w:rsidRDefault="00077215" w14:paraId="43C8A695" w14:textId="77777777">
      <w:r>
        <w:continuationSeparator/>
      </w:r>
    </w:p>
  </w:endnote>
  <w:endnote w:type="continuationNotice" w:id="1">
    <w:p w:rsidR="00077215" w:rsidRDefault="00077215" w14:paraId="64DF495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77215" w:rsidRDefault="00077215" w14:paraId="62CF10BB" w14:textId="77777777"/>
  </w:footnote>
  <w:footnote w:type="continuationSeparator" w:id="0">
    <w:p w:rsidR="00077215" w:rsidRDefault="00077215" w14:paraId="71D0DEF0" w14:textId="77777777">
      <w:r>
        <w:continuationSeparator/>
      </w:r>
    </w:p>
  </w:footnote>
  <w:footnote w:type="continuationNotice" w:id="1">
    <w:p w:rsidR="00077215" w:rsidRDefault="00077215" w14:paraId="71F2A86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0E985C0A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Pr="00DB4ED9" w:rsidR="00413A60" w:rsidRDefault="00413A60" w14:paraId="72D45401" w14:textId="0A2CCBAA">
                          <w:pPr>
                            <w:ind w:left="0"/>
                          </w:pPr>
                          <w:r w:rsidRPr="00DB4ED9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Pr="00DB4ED9"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Pr="00DB4ED9" w:rsidR="00413A60" w:rsidRDefault="00413A60" w14:paraId="72D45401" w14:textId="0A2CCBAA">
                    <w:pPr>
                      <w:ind w:left="0"/>
                    </w:pPr>
                    <w:r w:rsidRPr="00DB4ED9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Pr="00DB4ED9"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DF22D2"/>
    <w:multiLevelType w:val="hybridMultilevel"/>
    <w:tmpl w:val="642C8520"/>
    <w:lvl w:ilvl="0" w:tplc="EE46B7AA">
      <w:start w:val="1"/>
      <w:numFmt w:val="decimal"/>
      <w:lvlText w:val="%1."/>
      <w:lvlJc w:val="left"/>
      <w:pPr>
        <w:ind w:left="1352" w:hanging="360"/>
      </w:pPr>
      <w:rPr>
        <w:rFonts w:hint="default" w:eastAsia="Times New Roman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1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1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1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1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1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1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1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1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1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25502B8"/>
    <w:multiLevelType w:val="hybridMultilevel"/>
    <w:tmpl w:val="5C48CB16"/>
    <w:lvl w:ilvl="0" w:tplc="935CD7A4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46F90550"/>
    <w:multiLevelType w:val="hybridMultilevel"/>
    <w:tmpl w:val="059CAC76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50BE4A87"/>
    <w:multiLevelType w:val="hybridMultilevel"/>
    <w:tmpl w:val="AD0C23C4"/>
    <w:lvl w:ilvl="0" w:tplc="C4D0DC7A">
      <w:start w:val="2"/>
      <w:numFmt w:val="bullet"/>
      <w:lvlText w:val="-"/>
      <w:lvlJc w:val="left"/>
      <w:pPr>
        <w:ind w:left="1352" w:hanging="360"/>
      </w:pPr>
      <w:rPr>
        <w:rFonts w:hint="default" w:ascii="Calibri" w:hAnsi="Calibri" w:cs="Calibri" w:eastAsiaTheme="majorEastAsia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54F038B"/>
    <w:multiLevelType w:val="hybridMultilevel"/>
    <w:tmpl w:val="7D00E812"/>
    <w:lvl w:ilvl="0" w:tplc="C4D0DC7A">
      <w:start w:val="2"/>
      <w:numFmt w:val="bullet"/>
      <w:lvlText w:val="-"/>
      <w:lvlJc w:val="left"/>
      <w:pPr>
        <w:ind w:left="1352" w:hanging="360"/>
      </w:pPr>
      <w:rPr>
        <w:rFonts w:hint="default" w:ascii="Calibri" w:hAnsi="Calibri" w:cs="Calibri" w:eastAsiaTheme="majorEastAsia"/>
      </w:rPr>
    </w:lvl>
    <w:lvl w:ilvl="1" w:tplc="FFFFFFFF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9" w15:restartNumberingAfterBreak="0">
    <w:nsid w:val="56D5630B"/>
    <w:multiLevelType w:val="hybridMultilevel"/>
    <w:tmpl w:val="D80842C6"/>
    <w:lvl w:ilvl="0" w:tplc="041D000F">
      <w:start w:val="1"/>
      <w:numFmt w:val="decimal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59BD697D"/>
    <w:multiLevelType w:val="hybridMultilevel"/>
    <w:tmpl w:val="6AAE1C1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5C4CADC5"/>
    <w:multiLevelType w:val="multilevel"/>
    <w:tmpl w:val="7262980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36B4223"/>
    <w:multiLevelType w:val="hybridMultilevel"/>
    <w:tmpl w:val="6C2AE8F2"/>
    <w:lvl w:ilvl="0" w:tplc="C390050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4" w15:restartNumberingAfterBreak="0">
    <w:nsid w:val="7003625D"/>
    <w:multiLevelType w:val="hybridMultilevel"/>
    <w:tmpl w:val="F498035E"/>
    <w:lvl w:ilvl="0" w:tplc="FFFFFFFF">
      <w:start w:val="1"/>
      <w:numFmt w:val="decimal"/>
      <w:lvlText w:val="%1."/>
      <w:lvlJc w:val="left"/>
      <w:pPr>
        <w:ind w:left="785" w:hanging="360"/>
      </w:pPr>
      <w:rPr>
        <w:b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5239E06"/>
    <w:multiLevelType w:val="multilevel"/>
    <w:tmpl w:val="99CCBAC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723405318">
    <w:abstractNumId w:val="26"/>
  </w:num>
  <w:num w:numId="2" w16cid:durableId="5137664">
    <w:abstractNumId w:val="22"/>
  </w:num>
  <w:num w:numId="3" w16cid:durableId="663628649">
    <w:abstractNumId w:val="28"/>
  </w:num>
  <w:num w:numId="4" w16cid:durableId="1582104589">
    <w:abstractNumId w:val="20"/>
  </w:num>
  <w:num w:numId="5" w16cid:durableId="17243731">
    <w:abstractNumId w:val="0"/>
  </w:num>
  <w:num w:numId="6" w16cid:durableId="1181353153">
    <w:abstractNumId w:val="7"/>
  </w:num>
  <w:num w:numId="7" w16cid:durableId="1007440350">
    <w:abstractNumId w:val="25"/>
  </w:num>
  <w:num w:numId="8" w16cid:durableId="2039087585">
    <w:abstractNumId w:val="2"/>
  </w:num>
  <w:num w:numId="9" w16cid:durableId="625505465">
    <w:abstractNumId w:val="12"/>
  </w:num>
  <w:num w:numId="10" w16cid:durableId="678577978">
    <w:abstractNumId w:val="9"/>
  </w:num>
  <w:num w:numId="11" w16cid:durableId="1250239328">
    <w:abstractNumId w:val="1"/>
  </w:num>
  <w:num w:numId="12" w16cid:durableId="731386535">
    <w:abstractNumId w:val="1"/>
  </w:num>
  <w:num w:numId="13" w16cid:durableId="1743412247">
    <w:abstractNumId w:val="4"/>
  </w:num>
  <w:num w:numId="14" w16cid:durableId="137843656">
    <w:abstractNumId w:val="5"/>
  </w:num>
  <w:num w:numId="15" w16cid:durableId="1380351609">
    <w:abstractNumId w:val="17"/>
  </w:num>
  <w:num w:numId="16" w16cid:durableId="1596402471">
    <w:abstractNumId w:val="10"/>
  </w:num>
  <w:num w:numId="17" w16cid:durableId="740523531">
    <w:abstractNumId w:val="8"/>
  </w:num>
  <w:num w:numId="18" w16cid:durableId="1338311503">
    <w:abstractNumId w:val="16"/>
  </w:num>
  <w:num w:numId="19" w16cid:durableId="2090612172">
    <w:abstractNumId w:val="6"/>
  </w:num>
  <w:num w:numId="20" w16cid:durableId="444424081">
    <w:abstractNumId w:val="11"/>
  </w:num>
  <w:num w:numId="21" w16cid:durableId="708532221">
    <w:abstractNumId w:val="27"/>
  </w:num>
  <w:num w:numId="22" w16cid:durableId="510264003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 w16cid:durableId="810902010">
    <w:abstractNumId w:val="14"/>
  </w:num>
  <w:num w:numId="24" w16cid:durableId="750741133">
    <w:abstractNumId w:val="19"/>
  </w:num>
  <w:num w:numId="25" w16cid:durableId="646983278">
    <w:abstractNumId w:val="15"/>
  </w:num>
  <w:num w:numId="26" w16cid:durableId="513618725">
    <w:abstractNumId w:val="18"/>
  </w:num>
  <w:num w:numId="27" w16cid:durableId="1485201680">
    <w:abstractNumId w:val="3"/>
  </w:num>
  <w:num w:numId="28" w16cid:durableId="593826031">
    <w:abstractNumId w:val="21"/>
  </w:num>
  <w:num w:numId="29" w16cid:durableId="1057244503">
    <w:abstractNumId w:val="23"/>
  </w:num>
  <w:num w:numId="30" w16cid:durableId="34066945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CA37"/>
    <w:rsid w:val="000655CC"/>
    <w:rsid w:val="000700AE"/>
    <w:rsid w:val="00076D5F"/>
    <w:rsid w:val="00077215"/>
    <w:rsid w:val="00084024"/>
    <w:rsid w:val="0009062C"/>
    <w:rsid w:val="00095368"/>
    <w:rsid w:val="000954C4"/>
    <w:rsid w:val="000A32B0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0599D"/>
    <w:rsid w:val="001139D4"/>
    <w:rsid w:val="001262E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9A2"/>
    <w:rsid w:val="00157D5B"/>
    <w:rsid w:val="00161188"/>
    <w:rsid w:val="00161FE6"/>
    <w:rsid w:val="001647EA"/>
    <w:rsid w:val="00164C3D"/>
    <w:rsid w:val="00166D3A"/>
    <w:rsid w:val="001777E9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4D97"/>
    <w:rsid w:val="00211487"/>
    <w:rsid w:val="00211D91"/>
    <w:rsid w:val="00217DEC"/>
    <w:rsid w:val="00235B57"/>
    <w:rsid w:val="00237509"/>
    <w:rsid w:val="00250F24"/>
    <w:rsid w:val="002523C5"/>
    <w:rsid w:val="0025380B"/>
    <w:rsid w:val="0025703A"/>
    <w:rsid w:val="002610A4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A49C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272D8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847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6ABC"/>
    <w:rsid w:val="004230F7"/>
    <w:rsid w:val="004306D0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354"/>
    <w:rsid w:val="004876F6"/>
    <w:rsid w:val="0049236A"/>
    <w:rsid w:val="00492718"/>
    <w:rsid w:val="004A355D"/>
    <w:rsid w:val="004A4970"/>
    <w:rsid w:val="004AE4A3"/>
    <w:rsid w:val="004B2183"/>
    <w:rsid w:val="004B2A01"/>
    <w:rsid w:val="004C2559"/>
    <w:rsid w:val="004D395C"/>
    <w:rsid w:val="004D42BF"/>
    <w:rsid w:val="004D7BA3"/>
    <w:rsid w:val="004E4C6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6EC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5603"/>
    <w:rsid w:val="00627BEA"/>
    <w:rsid w:val="006319DB"/>
    <w:rsid w:val="00641CAF"/>
    <w:rsid w:val="0064236C"/>
    <w:rsid w:val="0064A2B6"/>
    <w:rsid w:val="006502D5"/>
    <w:rsid w:val="0065442A"/>
    <w:rsid w:val="0065595B"/>
    <w:rsid w:val="00660269"/>
    <w:rsid w:val="00665F89"/>
    <w:rsid w:val="00673C92"/>
    <w:rsid w:val="006753EC"/>
    <w:rsid w:val="006978B0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3FFD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AF3"/>
    <w:rsid w:val="00754905"/>
    <w:rsid w:val="00760038"/>
    <w:rsid w:val="00762EE0"/>
    <w:rsid w:val="00765C41"/>
    <w:rsid w:val="00771100"/>
    <w:rsid w:val="007759DD"/>
    <w:rsid w:val="0078609F"/>
    <w:rsid w:val="007917BA"/>
    <w:rsid w:val="007978E4"/>
    <w:rsid w:val="007A5C6F"/>
    <w:rsid w:val="007D4241"/>
    <w:rsid w:val="007D4317"/>
    <w:rsid w:val="007D4EA3"/>
    <w:rsid w:val="007F0602"/>
    <w:rsid w:val="007F1CFF"/>
    <w:rsid w:val="007F2B48"/>
    <w:rsid w:val="007F5B73"/>
    <w:rsid w:val="007F5DD5"/>
    <w:rsid w:val="00821A1B"/>
    <w:rsid w:val="008262E9"/>
    <w:rsid w:val="00827E69"/>
    <w:rsid w:val="00835C4D"/>
    <w:rsid w:val="00840987"/>
    <w:rsid w:val="00843F48"/>
    <w:rsid w:val="00851423"/>
    <w:rsid w:val="00853B0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39EE"/>
    <w:rsid w:val="008F589F"/>
    <w:rsid w:val="00905A70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0536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88B"/>
    <w:rsid w:val="00A514B7"/>
    <w:rsid w:val="00A54A0B"/>
    <w:rsid w:val="00A65FD4"/>
    <w:rsid w:val="00A81198"/>
    <w:rsid w:val="00A81E48"/>
    <w:rsid w:val="00A82035"/>
    <w:rsid w:val="00A90D77"/>
    <w:rsid w:val="00A92E07"/>
    <w:rsid w:val="00A959A0"/>
    <w:rsid w:val="00AA0B3A"/>
    <w:rsid w:val="00AA189D"/>
    <w:rsid w:val="00AA6EB4"/>
    <w:rsid w:val="00AA767D"/>
    <w:rsid w:val="00AB0CC9"/>
    <w:rsid w:val="00AB24B0"/>
    <w:rsid w:val="00AC3FF6"/>
    <w:rsid w:val="00AD4C35"/>
    <w:rsid w:val="00AD73EC"/>
    <w:rsid w:val="00AE5BC7"/>
    <w:rsid w:val="00AF1359"/>
    <w:rsid w:val="00AF5AAF"/>
    <w:rsid w:val="00B046D8"/>
    <w:rsid w:val="00B13F4C"/>
    <w:rsid w:val="00B16219"/>
    <w:rsid w:val="00B16C59"/>
    <w:rsid w:val="00B23AE4"/>
    <w:rsid w:val="00B30795"/>
    <w:rsid w:val="00B33FDD"/>
    <w:rsid w:val="00B359CC"/>
    <w:rsid w:val="00B36107"/>
    <w:rsid w:val="00B4108B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BB7"/>
    <w:rsid w:val="00BB69DB"/>
    <w:rsid w:val="00BC322E"/>
    <w:rsid w:val="00BC44CD"/>
    <w:rsid w:val="00BC48A6"/>
    <w:rsid w:val="00BD2AFC"/>
    <w:rsid w:val="00BE7978"/>
    <w:rsid w:val="00C01C3B"/>
    <w:rsid w:val="00C07DDB"/>
    <w:rsid w:val="00C1343D"/>
    <w:rsid w:val="00C4115D"/>
    <w:rsid w:val="00C43035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D94"/>
    <w:rsid w:val="00C85DA1"/>
    <w:rsid w:val="00C8720C"/>
    <w:rsid w:val="00C9071C"/>
    <w:rsid w:val="00C908FF"/>
    <w:rsid w:val="00C93783"/>
    <w:rsid w:val="00C97BD3"/>
    <w:rsid w:val="00CA181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4B3D"/>
    <w:rsid w:val="00D37E7F"/>
    <w:rsid w:val="00D47AD7"/>
    <w:rsid w:val="00D51529"/>
    <w:rsid w:val="00D51A2D"/>
    <w:rsid w:val="00D8455F"/>
    <w:rsid w:val="00D85218"/>
    <w:rsid w:val="00D915B1"/>
    <w:rsid w:val="00DA299D"/>
    <w:rsid w:val="00DA4CDC"/>
    <w:rsid w:val="00DA65C4"/>
    <w:rsid w:val="00DB4ED9"/>
    <w:rsid w:val="00DD2BE0"/>
    <w:rsid w:val="00DE4447"/>
    <w:rsid w:val="00DE4714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5D5"/>
    <w:rsid w:val="00EA00CB"/>
    <w:rsid w:val="00EA1BAA"/>
    <w:rsid w:val="00EA3FCD"/>
    <w:rsid w:val="00EA42A0"/>
    <w:rsid w:val="00EB63B2"/>
    <w:rsid w:val="00EB6714"/>
    <w:rsid w:val="00EC0A68"/>
    <w:rsid w:val="00EC5006"/>
    <w:rsid w:val="00ED49C3"/>
    <w:rsid w:val="00ED6CE8"/>
    <w:rsid w:val="00ED7AA6"/>
    <w:rsid w:val="00EE2A56"/>
    <w:rsid w:val="00EE3327"/>
    <w:rsid w:val="00EE3818"/>
    <w:rsid w:val="00F21EDA"/>
    <w:rsid w:val="00F22264"/>
    <w:rsid w:val="00F2564D"/>
    <w:rsid w:val="00F35B05"/>
    <w:rsid w:val="00F413D9"/>
    <w:rsid w:val="00F45FC2"/>
    <w:rsid w:val="00F5135F"/>
    <w:rsid w:val="00F51F78"/>
    <w:rsid w:val="00F86F47"/>
    <w:rsid w:val="00F90AE2"/>
    <w:rsid w:val="00F90B64"/>
    <w:rsid w:val="00FA7D8E"/>
    <w:rsid w:val="00FB2F0F"/>
    <w:rsid w:val="00FB5086"/>
    <w:rsid w:val="00FB5411"/>
    <w:rsid w:val="00FB6392"/>
    <w:rsid w:val="00FC0466"/>
    <w:rsid w:val="00FC0E31"/>
    <w:rsid w:val="00FD3C70"/>
    <w:rsid w:val="00FD6820"/>
    <w:rsid w:val="00FE12D8"/>
    <w:rsid w:val="00FE20B9"/>
    <w:rsid w:val="00FF7B78"/>
    <w:rsid w:val="00FF7C02"/>
    <w:rsid w:val="0210FEB5"/>
    <w:rsid w:val="02384929"/>
    <w:rsid w:val="024801E3"/>
    <w:rsid w:val="03B2B974"/>
    <w:rsid w:val="03DFA948"/>
    <w:rsid w:val="0451038F"/>
    <w:rsid w:val="04586A42"/>
    <w:rsid w:val="04624062"/>
    <w:rsid w:val="04B22D5B"/>
    <w:rsid w:val="04B519FE"/>
    <w:rsid w:val="05250167"/>
    <w:rsid w:val="05A63CF2"/>
    <w:rsid w:val="05EED8CF"/>
    <w:rsid w:val="0610AE54"/>
    <w:rsid w:val="06494B79"/>
    <w:rsid w:val="06E90952"/>
    <w:rsid w:val="07129704"/>
    <w:rsid w:val="09C40E72"/>
    <w:rsid w:val="0A6AECF0"/>
    <w:rsid w:val="0BCB033A"/>
    <w:rsid w:val="0C1FE5AE"/>
    <w:rsid w:val="0D66FD29"/>
    <w:rsid w:val="0FC422D8"/>
    <w:rsid w:val="0FF57C44"/>
    <w:rsid w:val="108B8457"/>
    <w:rsid w:val="11052425"/>
    <w:rsid w:val="1129C6D2"/>
    <w:rsid w:val="1190D960"/>
    <w:rsid w:val="11914CA5"/>
    <w:rsid w:val="11E06D97"/>
    <w:rsid w:val="120AF378"/>
    <w:rsid w:val="128C6025"/>
    <w:rsid w:val="12C20EC8"/>
    <w:rsid w:val="12C59733"/>
    <w:rsid w:val="1318E80D"/>
    <w:rsid w:val="147DC101"/>
    <w:rsid w:val="14C87A22"/>
    <w:rsid w:val="14D456B0"/>
    <w:rsid w:val="165088CF"/>
    <w:rsid w:val="165758E2"/>
    <w:rsid w:val="16AAD509"/>
    <w:rsid w:val="176D88D6"/>
    <w:rsid w:val="17C1E6AF"/>
    <w:rsid w:val="18BB30E1"/>
    <w:rsid w:val="193809C7"/>
    <w:rsid w:val="19882991"/>
    <w:rsid w:val="19E275CB"/>
    <w:rsid w:val="19F29244"/>
    <w:rsid w:val="1A23BF08"/>
    <w:rsid w:val="1AD3DA28"/>
    <w:rsid w:val="1ADEB5B2"/>
    <w:rsid w:val="1B267C56"/>
    <w:rsid w:val="1C6FAA89"/>
    <w:rsid w:val="1DBB3F03"/>
    <w:rsid w:val="1E0849DA"/>
    <w:rsid w:val="1EBB75DE"/>
    <w:rsid w:val="1EE76490"/>
    <w:rsid w:val="207854D2"/>
    <w:rsid w:val="20C49A38"/>
    <w:rsid w:val="20E68461"/>
    <w:rsid w:val="20FEEFBC"/>
    <w:rsid w:val="21431BAC"/>
    <w:rsid w:val="21AEEAB0"/>
    <w:rsid w:val="223A0235"/>
    <w:rsid w:val="23D49C57"/>
    <w:rsid w:val="2428B599"/>
    <w:rsid w:val="24FFC422"/>
    <w:rsid w:val="253DAE53"/>
    <w:rsid w:val="25D260DF"/>
    <w:rsid w:val="271C9800"/>
    <w:rsid w:val="277C20B6"/>
    <w:rsid w:val="28D5D469"/>
    <w:rsid w:val="299520D3"/>
    <w:rsid w:val="2A18B489"/>
    <w:rsid w:val="2AE770C1"/>
    <w:rsid w:val="2BABD3D4"/>
    <w:rsid w:val="2C6B3B3E"/>
    <w:rsid w:val="2C7BC367"/>
    <w:rsid w:val="2CA8F69A"/>
    <w:rsid w:val="2D198609"/>
    <w:rsid w:val="2D417269"/>
    <w:rsid w:val="2DB088B3"/>
    <w:rsid w:val="2DCF9A1D"/>
    <w:rsid w:val="2E50B1F8"/>
    <w:rsid w:val="2EBF1651"/>
    <w:rsid w:val="2FD5BC22"/>
    <w:rsid w:val="30038780"/>
    <w:rsid w:val="312C2C34"/>
    <w:rsid w:val="3230A8FC"/>
    <w:rsid w:val="3272F75C"/>
    <w:rsid w:val="330DA5E5"/>
    <w:rsid w:val="341FCA37"/>
    <w:rsid w:val="3442560E"/>
    <w:rsid w:val="34E60B5A"/>
    <w:rsid w:val="34FD70A1"/>
    <w:rsid w:val="35292CF9"/>
    <w:rsid w:val="354CB8F4"/>
    <w:rsid w:val="359F2601"/>
    <w:rsid w:val="35BB9A98"/>
    <w:rsid w:val="36541481"/>
    <w:rsid w:val="375EDF6C"/>
    <w:rsid w:val="37D00A8F"/>
    <w:rsid w:val="3826B528"/>
    <w:rsid w:val="38459E46"/>
    <w:rsid w:val="38555B9E"/>
    <w:rsid w:val="389FEA80"/>
    <w:rsid w:val="39114253"/>
    <w:rsid w:val="391E46C1"/>
    <w:rsid w:val="39534AD6"/>
    <w:rsid w:val="395D3D72"/>
    <w:rsid w:val="39F41009"/>
    <w:rsid w:val="3B8FE06A"/>
    <w:rsid w:val="3D1EADC8"/>
    <w:rsid w:val="3D244D1A"/>
    <w:rsid w:val="3D59AE67"/>
    <w:rsid w:val="3DE25BB7"/>
    <w:rsid w:val="3FA31F42"/>
    <w:rsid w:val="4029CA22"/>
    <w:rsid w:val="4063518D"/>
    <w:rsid w:val="414F26FA"/>
    <w:rsid w:val="416EA75B"/>
    <w:rsid w:val="41FF21EE"/>
    <w:rsid w:val="4202391F"/>
    <w:rsid w:val="424EBA4C"/>
    <w:rsid w:val="4251EB5C"/>
    <w:rsid w:val="439AF24F"/>
    <w:rsid w:val="43ADD9B7"/>
    <w:rsid w:val="43EA8AAD"/>
    <w:rsid w:val="455054DD"/>
    <w:rsid w:val="45865B0E"/>
    <w:rsid w:val="45B38510"/>
    <w:rsid w:val="45EDD152"/>
    <w:rsid w:val="4633F822"/>
    <w:rsid w:val="47CEC646"/>
    <w:rsid w:val="48D3751E"/>
    <w:rsid w:val="49061DCD"/>
    <w:rsid w:val="4A05AAE4"/>
    <w:rsid w:val="4A2024CB"/>
    <w:rsid w:val="4AB42BDC"/>
    <w:rsid w:val="4AB8A742"/>
    <w:rsid w:val="4AC5A41C"/>
    <w:rsid w:val="4BC06F33"/>
    <w:rsid w:val="4BF8CDA2"/>
    <w:rsid w:val="4DEC3240"/>
    <w:rsid w:val="4E76A4D0"/>
    <w:rsid w:val="4F174607"/>
    <w:rsid w:val="50C55EA6"/>
    <w:rsid w:val="53B09643"/>
    <w:rsid w:val="53F54FDB"/>
    <w:rsid w:val="541CF6E8"/>
    <w:rsid w:val="5456862E"/>
    <w:rsid w:val="57C35171"/>
    <w:rsid w:val="57D6CA41"/>
    <w:rsid w:val="5929F751"/>
    <w:rsid w:val="59839AE3"/>
    <w:rsid w:val="59BECFBA"/>
    <w:rsid w:val="5A5C5744"/>
    <w:rsid w:val="5AA047F0"/>
    <w:rsid w:val="5BE502BC"/>
    <w:rsid w:val="5CCE4D6E"/>
    <w:rsid w:val="5DC0E66F"/>
    <w:rsid w:val="5ED57C2D"/>
    <w:rsid w:val="5EDB2A38"/>
    <w:rsid w:val="5F7755FF"/>
    <w:rsid w:val="5F97CDA9"/>
    <w:rsid w:val="602AF21A"/>
    <w:rsid w:val="60D127B8"/>
    <w:rsid w:val="61B9CC15"/>
    <w:rsid w:val="636C569D"/>
    <w:rsid w:val="647B2B65"/>
    <w:rsid w:val="64858803"/>
    <w:rsid w:val="6544BDB1"/>
    <w:rsid w:val="66076636"/>
    <w:rsid w:val="664BA8FF"/>
    <w:rsid w:val="66E08E12"/>
    <w:rsid w:val="68B37F50"/>
    <w:rsid w:val="695C8ACE"/>
    <w:rsid w:val="698C55F2"/>
    <w:rsid w:val="6A756490"/>
    <w:rsid w:val="6AAF016B"/>
    <w:rsid w:val="6AFC79BF"/>
    <w:rsid w:val="6B2CF8ED"/>
    <w:rsid w:val="6C345275"/>
    <w:rsid w:val="6CB0DFE8"/>
    <w:rsid w:val="6D23D1AE"/>
    <w:rsid w:val="6D63FB82"/>
    <w:rsid w:val="6DB20956"/>
    <w:rsid w:val="6E911FF3"/>
    <w:rsid w:val="6ED3CFAE"/>
    <w:rsid w:val="6EFEA45E"/>
    <w:rsid w:val="6F235155"/>
    <w:rsid w:val="6F6EBA34"/>
    <w:rsid w:val="6FA87FA4"/>
    <w:rsid w:val="7089F735"/>
    <w:rsid w:val="70A18101"/>
    <w:rsid w:val="70A2A1F2"/>
    <w:rsid w:val="70D6DB81"/>
    <w:rsid w:val="70E9AA18"/>
    <w:rsid w:val="7221BD36"/>
    <w:rsid w:val="723CD43F"/>
    <w:rsid w:val="730B2777"/>
    <w:rsid w:val="739C9C2A"/>
    <w:rsid w:val="73CE122A"/>
    <w:rsid w:val="7409DA31"/>
    <w:rsid w:val="745E23AA"/>
    <w:rsid w:val="745F0ED4"/>
    <w:rsid w:val="757690B5"/>
    <w:rsid w:val="759A36FD"/>
    <w:rsid w:val="75A3D430"/>
    <w:rsid w:val="77145947"/>
    <w:rsid w:val="771781EC"/>
    <w:rsid w:val="78CA339B"/>
    <w:rsid w:val="79C5CC57"/>
    <w:rsid w:val="7A487FB9"/>
    <w:rsid w:val="7B9D2443"/>
    <w:rsid w:val="7C01D45D"/>
    <w:rsid w:val="7C516CBB"/>
    <w:rsid w:val="7CEF65E5"/>
    <w:rsid w:val="7D1356F5"/>
    <w:rsid w:val="7D60D733"/>
    <w:rsid w:val="7D687A3D"/>
    <w:rsid w:val="7F241204"/>
    <w:rsid w:val="7FAF5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B4ED9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autoRedefine/>
    <w:qFormat/>
    <w:rsid w:val="00DB4ED9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autoRedefine/>
    <w:uiPriority w:val="3"/>
    <w:unhideWhenUsed/>
    <w:qFormat/>
    <w:rsid w:val="00DB4ED9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DB4ED9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DB4ED9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BA5BB7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6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unhideWhenUsed/>
    <w:rsid w:val="00C74D94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99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Årlig somatisk hälsokontroll</dc:title>
  <dc:subject/>
  <dc:creator>patrik.jens.johansson@vgregion.se</dc:creator>
  <keywords/>
  <lastModifiedBy>Kristina Annerbrink</lastModifiedBy>
  <revision>73</revision>
  <lastPrinted>2016-03-31T10:56:00.0000000Z</lastPrinted>
  <dcterms:created xsi:type="dcterms:W3CDTF">2022-06-01T15:02:00.0000000Z</dcterms:created>
  <dcterms:modified xsi:type="dcterms:W3CDTF">2025-12-16T14:11:23.0000000Z</dcterms:modified>
</coreProperties>
</file>