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06FC39" w14:textId="77777777" w:rsidR="003C2101" w:rsidRDefault="003C2101" w:rsidP="00F35B05">
      <w:pPr>
        <w:pStyle w:val="Rubrik2"/>
        <w:sectPr w:rsidR="003C2101" w:rsidSect="003C210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106E77A" w14:textId="77777777" w:rsidR="003C2101" w:rsidRPr="003C2101" w:rsidRDefault="003C2101" w:rsidP="003C2101">
      <w:pPr>
        <w:spacing w:after="0" w:line="240" w:lineRule="auto"/>
        <w:ind w:left="0" w:right="0"/>
        <w:rPr>
          <w:rFonts w:ascii="Arial" w:hAnsi="Arial" w:cs="Arial"/>
          <w:sz w:val="20"/>
        </w:rPr>
      </w:pPr>
    </w:p>
    <w:p w14:paraId="4EB9ACAA" w14:textId="5B92B86B" w:rsidR="002F5916" w:rsidRDefault="002F5916" w:rsidP="002F5916">
      <w:pPr>
        <w:pStyle w:val="Rubrik1"/>
      </w:pPr>
      <w:proofErr w:type="spellStart"/>
      <w:r>
        <w:t>Dosdispensering</w:t>
      </w:r>
      <w:proofErr w:type="spellEnd"/>
    </w:p>
    <w:p w14:paraId="30EB2C2E" w14:textId="77ECB2E5" w:rsidR="003C2101" w:rsidRPr="003C2101" w:rsidRDefault="002F5916" w:rsidP="002F5916">
      <w:pPr>
        <w:pStyle w:val="Rubrik2"/>
      </w:pPr>
      <w:r>
        <w:t>Förändringar sedan föregående version</w:t>
      </w:r>
    </w:p>
    <w:p w14:paraId="3B9245AC" w14:textId="3DE74810" w:rsidR="003C2101" w:rsidRPr="003C2101" w:rsidRDefault="004B702D" w:rsidP="004B702D">
      <w:r>
        <w:t xml:space="preserve">Inga förändringar. </w:t>
      </w:r>
    </w:p>
    <w:p w14:paraId="7587A33C" w14:textId="29A65E7E" w:rsidR="003C2101" w:rsidRPr="003C2101" w:rsidRDefault="002F5916" w:rsidP="002F5916">
      <w:pPr>
        <w:pStyle w:val="Rubrik2"/>
      </w:pPr>
      <w:r>
        <w:t>Bakgrund och s</w:t>
      </w:r>
      <w:r w:rsidR="003C2101" w:rsidRPr="003C2101">
        <w:t>yfte</w:t>
      </w:r>
    </w:p>
    <w:p w14:paraId="6F8E2723" w14:textId="77777777" w:rsidR="003C2101" w:rsidRPr="003C2101" w:rsidRDefault="003C2101" w:rsidP="002F5916">
      <w:r w:rsidRPr="003C2101">
        <w:t>Säker ordination och dokumentation av läkemedelsbehandling för patienter anslutna till dosdispenseringssystem (</w:t>
      </w:r>
      <w:proofErr w:type="spellStart"/>
      <w:r w:rsidRPr="003C2101">
        <w:t>Apo</w:t>
      </w:r>
      <w:proofErr w:type="spellEnd"/>
      <w:r w:rsidRPr="003C2101">
        <w:t>-Dos).</w:t>
      </w:r>
    </w:p>
    <w:p w14:paraId="43C063EB" w14:textId="3BD497DD" w:rsidR="003C2101" w:rsidRPr="003C2101" w:rsidRDefault="002F5916" w:rsidP="002F5916">
      <w:pPr>
        <w:pStyle w:val="Rubrik2"/>
      </w:pPr>
      <w:r>
        <w:t>Utförande</w:t>
      </w:r>
    </w:p>
    <w:p w14:paraId="46C602BE" w14:textId="2534D8B2" w:rsidR="003C2101" w:rsidRPr="003C2101" w:rsidRDefault="003C2101" w:rsidP="002F5916">
      <w:r w:rsidRPr="003C2101">
        <w:t>Vid inskrivning i slutenvård:</w:t>
      </w:r>
    </w:p>
    <w:p w14:paraId="3563FABB" w14:textId="77777777" w:rsidR="003C2101" w:rsidRPr="003C2101" w:rsidRDefault="003C2101" w:rsidP="002F5916">
      <w:pPr>
        <w:rPr>
          <w:i/>
        </w:rPr>
      </w:pPr>
      <w:r w:rsidRPr="003C2101">
        <w:t xml:space="preserve">Sköterska kontrollerar i Pascal om patienten har </w:t>
      </w:r>
      <w:proofErr w:type="spellStart"/>
      <w:r w:rsidRPr="003C2101">
        <w:t>dosdispensering</w:t>
      </w:r>
      <w:proofErr w:type="spellEnd"/>
      <w:r w:rsidRPr="003C2101">
        <w:t xml:space="preserve"> och pausar i så fall leveranserna i Pascal samt ser till att dosdipsensering är dokumenterat i patientbakgrunden.</w:t>
      </w:r>
      <w:r w:rsidRPr="003C2101">
        <w:br/>
        <w:t xml:space="preserve">Läkare bedömer patienten vid inskrivningssamtal; om inga läkemedelsförändringar förväntas göras och vårdtiden förväntas bli kort (ca </w:t>
      </w:r>
      <w:proofErr w:type="gramStart"/>
      <w:r w:rsidRPr="003C2101">
        <w:t>&lt; 2</w:t>
      </w:r>
      <w:proofErr w:type="gramEnd"/>
      <w:r w:rsidRPr="003C2101">
        <w:t xml:space="preserve"> veckor), kan </w:t>
      </w:r>
      <w:proofErr w:type="spellStart"/>
      <w:r w:rsidRPr="003C2101">
        <w:t>dosdispensering</w:t>
      </w:r>
      <w:proofErr w:type="spellEnd"/>
      <w:r w:rsidRPr="003C2101">
        <w:t xml:space="preserve"> startas igen för att undvika onödiga uppehåll i leverans.</w:t>
      </w:r>
    </w:p>
    <w:p w14:paraId="5796AB41" w14:textId="690A4E61" w:rsidR="003C2101" w:rsidRPr="003C2101" w:rsidRDefault="003C2101" w:rsidP="002F5916">
      <w:pPr>
        <w:rPr>
          <w:i/>
        </w:rPr>
      </w:pPr>
      <w:r w:rsidRPr="002F5916">
        <w:rPr>
          <w:iCs/>
        </w:rPr>
        <w:t>Vid utskrivning från slutenvård:</w:t>
      </w:r>
      <w:r w:rsidRPr="003C2101">
        <w:br/>
        <w:t xml:space="preserve">Läkare kontrollerar i patientbakgrunden om patienten har </w:t>
      </w:r>
      <w:proofErr w:type="spellStart"/>
      <w:r w:rsidRPr="003C2101">
        <w:t>dosdispensering</w:t>
      </w:r>
      <w:proofErr w:type="spellEnd"/>
      <w:r w:rsidRPr="003C2101">
        <w:t xml:space="preserve">. Ordinationer ska i så fall uppdateras i Pascal och leveranser aktiveras i så god tid som möjligt. Lägg märke till första </w:t>
      </w:r>
      <w:proofErr w:type="spellStart"/>
      <w:r w:rsidRPr="003C2101">
        <w:t>dosdag</w:t>
      </w:r>
      <w:proofErr w:type="spellEnd"/>
      <w:r w:rsidRPr="003C2101">
        <w:t>. Hinner patienten inte få sina rullar görs en akutbeställning (se bilaga)</w:t>
      </w:r>
      <w:r w:rsidR="009D4E71">
        <w:t xml:space="preserve">. </w:t>
      </w:r>
      <w:r w:rsidRPr="003C2101">
        <w:br/>
        <w:t>Sköterska delar mediciner fram till och med den dagen patienten får sina dospåsar.</w:t>
      </w:r>
    </w:p>
    <w:p w14:paraId="4A34B5DA" w14:textId="377DD63C" w:rsidR="003C2101" w:rsidRPr="003C2101" w:rsidRDefault="003C2101" w:rsidP="002F5916">
      <w:r w:rsidRPr="003C2101">
        <w:lastRenderedPageBreak/>
        <w:t>När patienten hämtar dospåsar i öppenvården:</w:t>
      </w:r>
    </w:p>
    <w:p w14:paraId="633152D8" w14:textId="77777777" w:rsidR="003C2101" w:rsidRPr="003C2101" w:rsidRDefault="003C2101" w:rsidP="002F5916">
      <w:pPr>
        <w:rPr>
          <w:i/>
        </w:rPr>
      </w:pPr>
      <w:r w:rsidRPr="003C2101">
        <w:t>Läkare ordinerar ”dosdispension” i läkemedelsmodulen (finns under lokalt varuregister) som 1x1.</w:t>
      </w:r>
      <w:r w:rsidRPr="003C2101">
        <w:br/>
        <w:t>Sköterska signerar vid utlämning av påsar till patienten för de dagar dosrullen gäller och markerar ”sköter själv”.</w:t>
      </w:r>
    </w:p>
    <w:p w14:paraId="2EF8EA3F" w14:textId="77777777" w:rsidR="003C2101" w:rsidRPr="003C2101" w:rsidRDefault="003C2101" w:rsidP="002F5916">
      <w:pPr>
        <w:pStyle w:val="MellanrubrikVGR"/>
      </w:pPr>
      <w:r w:rsidRPr="003C2101">
        <w:t>Ansvar</w:t>
      </w:r>
    </w:p>
    <w:p w14:paraId="1E3F3474" w14:textId="77777777" w:rsidR="003C2101" w:rsidRPr="003C2101" w:rsidRDefault="003C2101" w:rsidP="002F5916">
      <w:r w:rsidRPr="003C2101">
        <w:t xml:space="preserve">Läkare och sjuksköterskor ansvarar för att följa rutinen i tillämpliga delar för patienter de vårdar. </w:t>
      </w:r>
      <w:proofErr w:type="spellStart"/>
      <w:r w:rsidRPr="003C2101">
        <w:t>VÖL:ar</w:t>
      </w:r>
      <w:proofErr w:type="spellEnd"/>
      <w:r w:rsidRPr="003C2101">
        <w:t xml:space="preserve"> ansvarar för att rutinen följs på respektive enhet.</w:t>
      </w:r>
    </w:p>
    <w:p w14:paraId="20D51857" w14:textId="1A5E9A7D" w:rsidR="003C2101" w:rsidRPr="003C2101" w:rsidRDefault="003C2101" w:rsidP="002F5916">
      <w:pPr>
        <w:pStyle w:val="MellanrubrikVGR"/>
      </w:pPr>
      <w:r w:rsidRPr="003C2101">
        <w:t>Uppföljning</w:t>
      </w:r>
    </w:p>
    <w:p w14:paraId="2A13899D" w14:textId="77777777" w:rsidR="003C2101" w:rsidRPr="003C2101" w:rsidRDefault="003C2101" w:rsidP="002F5916">
      <w:r w:rsidRPr="003C2101">
        <w:t>Enhets-/vårdenhetschefer och sektionschefer ansvarar för uppföljning av rutinen, sektionschefer för revision.</w:t>
      </w:r>
    </w:p>
    <w:p w14:paraId="07945168" w14:textId="77777777" w:rsidR="003C2101" w:rsidRPr="003C2101" w:rsidRDefault="003C2101" w:rsidP="002F5916">
      <w:r w:rsidRPr="003C2101">
        <w:t xml:space="preserve">Medvetna avsteg från rutinen dokumenteras i Melior, övriga avsteg rapporteras i </w:t>
      </w:r>
      <w:proofErr w:type="spellStart"/>
      <w:r w:rsidRPr="003C2101">
        <w:t>MedControlPRO</w:t>
      </w:r>
      <w:proofErr w:type="spellEnd"/>
      <w:r w:rsidRPr="003C2101">
        <w:t>.</w:t>
      </w:r>
    </w:p>
    <w:p w14:paraId="0B98DAF3" w14:textId="77777777" w:rsidR="003C2101" w:rsidRPr="003C2101" w:rsidRDefault="003C2101" w:rsidP="002F5916">
      <w:pPr>
        <w:pStyle w:val="Rubrik2"/>
      </w:pPr>
      <w:r w:rsidRPr="003C2101">
        <w:t>Relaterad information</w:t>
      </w:r>
    </w:p>
    <w:p w14:paraId="021461D1" w14:textId="77777777" w:rsidR="003C2101" w:rsidRPr="009D4E71" w:rsidRDefault="003C2101" w:rsidP="002F5916">
      <w:pPr>
        <w:rPr>
          <w:szCs w:val="32"/>
        </w:rPr>
      </w:pPr>
      <w:r w:rsidRPr="009D4E71">
        <w:rPr>
          <w:szCs w:val="32"/>
        </w:rPr>
        <w:t>Bilaga 1: Bakgrund och Allmän information om dossystemet</w:t>
      </w:r>
    </w:p>
    <w:p w14:paraId="62F9319E" w14:textId="77777777" w:rsidR="003C2101" w:rsidRPr="009D4E71" w:rsidRDefault="003C2101" w:rsidP="002F5916">
      <w:pPr>
        <w:rPr>
          <w:szCs w:val="32"/>
        </w:rPr>
      </w:pPr>
      <w:r w:rsidRPr="009D4E71">
        <w:rPr>
          <w:szCs w:val="32"/>
        </w:rPr>
        <w:t>Bilaga 2: Akutbeställningar och Adressändring</w:t>
      </w:r>
    </w:p>
    <w:p w14:paraId="0CF15811" w14:textId="77777777" w:rsidR="003C2101" w:rsidRPr="003C2101" w:rsidRDefault="003C2101" w:rsidP="003C2101">
      <w:pPr>
        <w:spacing w:after="0" w:line="240" w:lineRule="auto"/>
        <w:ind w:left="0" w:right="0"/>
        <w:rPr>
          <w:rFonts w:ascii="Arial" w:hAnsi="Arial" w:cs="Arial"/>
          <w:sz w:val="20"/>
          <w:lang w:val="fi-FI"/>
        </w:rPr>
      </w:pPr>
    </w:p>
    <w:p w14:paraId="21CC2A3E" w14:textId="0741C61E" w:rsidR="003C2101" w:rsidRPr="003C2101" w:rsidRDefault="002F5916" w:rsidP="002F5916">
      <w:pPr>
        <w:pStyle w:val="Rubrik2"/>
      </w:pPr>
      <w:r>
        <w:t>A</w:t>
      </w:r>
      <w:r w:rsidR="003C2101" w:rsidRPr="003C2101">
        <w:t>rbetsgrupp</w:t>
      </w:r>
    </w:p>
    <w:p w14:paraId="305B57FD" w14:textId="77777777" w:rsidR="003C2101" w:rsidRPr="003C2101" w:rsidRDefault="003C2101" w:rsidP="002F5916">
      <w:r w:rsidRPr="003C2101">
        <w:t>Christian Colldén, sektionschef slutenvård</w:t>
      </w:r>
    </w:p>
    <w:p w14:paraId="3B4B565C" w14:textId="77777777" w:rsidR="003C2101" w:rsidRPr="003C2101" w:rsidRDefault="003C2101" w:rsidP="002F5916">
      <w:r w:rsidRPr="003C2101">
        <w:t>Tore Isaksson, sjuksköterska, PTS</w:t>
      </w:r>
    </w:p>
    <w:p w14:paraId="543CCBE8" w14:textId="77777777" w:rsidR="003C2101" w:rsidRPr="003C2101" w:rsidRDefault="003C2101" w:rsidP="002F5916">
      <w:r w:rsidRPr="003C2101">
        <w:t>Synnöve Åkervall, specialistläkare</w:t>
      </w:r>
    </w:p>
    <w:p w14:paraId="3B675DDF" w14:textId="272642B7" w:rsidR="003C2101" w:rsidRPr="003C2101" w:rsidRDefault="003C2101" w:rsidP="002F5916">
      <w:r w:rsidRPr="003C2101">
        <w:t>Beatrice Adriansson Carlsson, sjuksk</w:t>
      </w:r>
      <w:r w:rsidR="002F5916">
        <w:t>ö</w:t>
      </w:r>
      <w:r w:rsidRPr="003C2101">
        <w:t>terska, avd 242</w:t>
      </w:r>
    </w:p>
    <w:p w14:paraId="0788FEA5" w14:textId="77777777" w:rsidR="003C2101" w:rsidRPr="003C2101" w:rsidRDefault="003C2101" w:rsidP="002F5916">
      <w:r w:rsidRPr="003C2101">
        <w:t>Pia Ram, verksamhetsutvecklare</w:t>
      </w:r>
    </w:p>
    <w:p w14:paraId="2D9DB01F" w14:textId="77777777" w:rsidR="003C2101" w:rsidRPr="003C2101" w:rsidRDefault="003C2101" w:rsidP="002F5916">
      <w:r w:rsidRPr="003C2101">
        <w:t>Mikael Svensson, systemansvarig Melior</w:t>
      </w:r>
    </w:p>
    <w:p w14:paraId="157A673C" w14:textId="77777777" w:rsidR="003C2101" w:rsidRPr="003C2101" w:rsidRDefault="003C2101" w:rsidP="002F5916">
      <w:proofErr w:type="spellStart"/>
      <w:r w:rsidRPr="003C2101">
        <w:t>Jiann</w:t>
      </w:r>
      <w:proofErr w:type="spellEnd"/>
      <w:r w:rsidRPr="003C2101">
        <w:t xml:space="preserve"> Hua, underläkare, apotekare</w:t>
      </w:r>
    </w:p>
    <w:p w14:paraId="13D737B3" w14:textId="77777777" w:rsidR="003C2101" w:rsidRPr="003C2101" w:rsidRDefault="003C2101" w:rsidP="002F5916">
      <w:pPr>
        <w:pStyle w:val="Rubrik2"/>
        <w:rPr>
          <w:lang w:eastAsia="en-US"/>
        </w:rPr>
      </w:pPr>
      <w:r w:rsidRPr="003C2101">
        <w:br w:type="page"/>
      </w:r>
      <w:r w:rsidRPr="003C2101">
        <w:rPr>
          <w:lang w:eastAsia="en-US"/>
        </w:rPr>
        <w:lastRenderedPageBreak/>
        <w:t xml:space="preserve">Bilaga 1 till rutin </w:t>
      </w:r>
      <w:proofErr w:type="spellStart"/>
      <w:r w:rsidRPr="003C2101">
        <w:rPr>
          <w:lang w:eastAsia="en-US"/>
        </w:rPr>
        <w:t>Dosdispensering</w:t>
      </w:r>
      <w:proofErr w:type="spellEnd"/>
    </w:p>
    <w:p w14:paraId="42808BC5" w14:textId="77777777" w:rsidR="003C2101" w:rsidRPr="003C2101" w:rsidRDefault="003C2101" w:rsidP="003C2101">
      <w:pPr>
        <w:spacing w:after="160" w:line="256" w:lineRule="auto"/>
        <w:ind w:left="0" w:right="0"/>
        <w:rPr>
          <w:rFonts w:ascii="Arial" w:eastAsia="Calibri" w:hAnsi="Arial" w:cs="Arial"/>
          <w:b/>
          <w:sz w:val="22"/>
          <w:szCs w:val="22"/>
          <w:lang w:eastAsia="en-US"/>
        </w:rPr>
      </w:pPr>
    </w:p>
    <w:p w14:paraId="587ED1D1" w14:textId="6FFCA3DA" w:rsidR="003C2101" w:rsidRPr="003C2101" w:rsidRDefault="003C2101" w:rsidP="002F5916">
      <w:pPr>
        <w:pStyle w:val="MellanrubrikVGR"/>
      </w:pPr>
      <w:r w:rsidRPr="003C2101">
        <w:t>Bakgrund &amp; Allmän</w:t>
      </w:r>
      <w:r w:rsidR="008355C0">
        <w:t>t</w:t>
      </w:r>
    </w:p>
    <w:p w14:paraId="1444232F" w14:textId="77777777" w:rsidR="003C2101" w:rsidRPr="003C2101" w:rsidRDefault="003C2101" w:rsidP="002F5916">
      <w:pPr>
        <w:rPr>
          <w:rFonts w:eastAsia="Calibri"/>
          <w:lang w:eastAsia="en-US"/>
        </w:rPr>
      </w:pPr>
      <w:r w:rsidRPr="003C2101">
        <w:rPr>
          <w:rFonts w:eastAsia="Calibri"/>
          <w:lang w:eastAsia="en-US"/>
        </w:rPr>
        <w:t xml:space="preserve">Dossystemet är ett system som samlar alla patientens recept och ger möjlighet till att få läkemedel (tabletter och kapslar) för två veckor åt gången dispenserade och levererade i dospåsar. Dospåsarna är märkta med tid och dag för när det är dags att ta medicinen. Patienter som kan ha nytta av </w:t>
      </w:r>
      <w:proofErr w:type="spellStart"/>
      <w:r w:rsidRPr="003C2101">
        <w:rPr>
          <w:rFonts w:eastAsia="Calibri"/>
          <w:lang w:eastAsia="en-US"/>
        </w:rPr>
        <w:t>dosdispensering</w:t>
      </w:r>
      <w:proofErr w:type="spellEnd"/>
      <w:r w:rsidRPr="003C2101">
        <w:rPr>
          <w:rFonts w:eastAsia="Calibri"/>
          <w:lang w:eastAsia="en-US"/>
        </w:rPr>
        <w:t xml:space="preserve"> är till exempel de som har svårt att hålla reda på tider eller de som behöver hjälp av hemsjukvården. Tidigare har Apoteket AB haft monopol på marknaden med sin tjänst Apodos, men idag levereras doser i VGR av Apotekstjänst.</w:t>
      </w:r>
    </w:p>
    <w:p w14:paraId="150676E7" w14:textId="77777777" w:rsidR="003C2101" w:rsidRPr="003C2101" w:rsidRDefault="003C2101" w:rsidP="002F5916">
      <w:pPr>
        <w:rPr>
          <w:rFonts w:eastAsia="Calibri"/>
          <w:lang w:eastAsia="en-US"/>
        </w:rPr>
      </w:pPr>
      <w:r w:rsidRPr="003C2101">
        <w:rPr>
          <w:rFonts w:eastAsia="Calibri"/>
          <w:lang w:eastAsia="en-US"/>
        </w:rPr>
        <w:t>När en patient kopplas till dossystemet ordinerar man recept i ordinationsverktyget Pascal. Recepten kan ordineras i tre former:</w:t>
      </w:r>
      <w:r w:rsidRPr="003C2101">
        <w:rPr>
          <w:rFonts w:eastAsia="Calibri"/>
          <w:lang w:eastAsia="en-US"/>
        </w:rPr>
        <w:br/>
      </w:r>
      <w:r w:rsidRPr="003C2101">
        <w:rPr>
          <w:rFonts w:eastAsia="Calibri"/>
          <w:b/>
          <w:lang w:eastAsia="en-US"/>
        </w:rPr>
        <w:t>Stående dispensering:</w:t>
      </w:r>
      <w:r w:rsidRPr="003C2101">
        <w:rPr>
          <w:rFonts w:eastAsia="Calibri"/>
          <w:lang w:eastAsia="en-US"/>
        </w:rPr>
        <w:t xml:space="preserve"> Dosförpackade läkemedel patienten ska ha varje dag. Levereras automatiskt.</w:t>
      </w:r>
      <w:r w:rsidRPr="003C2101">
        <w:rPr>
          <w:rFonts w:eastAsia="Calibri"/>
          <w:lang w:eastAsia="en-US"/>
        </w:rPr>
        <w:br/>
      </w:r>
      <w:r w:rsidRPr="003C2101">
        <w:rPr>
          <w:rFonts w:eastAsia="Calibri"/>
          <w:b/>
          <w:lang w:eastAsia="en-US"/>
        </w:rPr>
        <w:t>Stående helförpackning:</w:t>
      </w:r>
      <w:r w:rsidRPr="003C2101">
        <w:rPr>
          <w:rFonts w:eastAsia="Calibri"/>
          <w:lang w:eastAsia="en-US"/>
        </w:rPr>
        <w:t xml:space="preserve"> Läkemedel patienten ska ha varje dag men som inte kan/ska dosförpackas. Beställs av patienten. </w:t>
      </w:r>
      <w:r w:rsidRPr="003C2101">
        <w:rPr>
          <w:rFonts w:eastAsia="Calibri"/>
          <w:lang w:eastAsia="en-US"/>
        </w:rPr>
        <w:br/>
      </w:r>
      <w:r w:rsidRPr="003C2101">
        <w:rPr>
          <w:rFonts w:eastAsia="Calibri"/>
          <w:b/>
          <w:lang w:eastAsia="en-US"/>
        </w:rPr>
        <w:t>Vid behov (helförpackning):</w:t>
      </w:r>
      <w:r w:rsidRPr="003C2101">
        <w:rPr>
          <w:rFonts w:eastAsia="Calibri"/>
          <w:lang w:eastAsia="en-US"/>
        </w:rPr>
        <w:t xml:space="preserve"> Läkemedel vid behov i helförpackning. Beställs av patienten.</w:t>
      </w:r>
    </w:p>
    <w:p w14:paraId="05C422A3" w14:textId="77777777" w:rsidR="002F5916" w:rsidRDefault="003C2101" w:rsidP="002F5916">
      <w:pPr>
        <w:pStyle w:val="MellanrubrikVGR"/>
        <w:rPr>
          <w:rFonts w:eastAsia="Calibri"/>
          <w:lang w:eastAsia="en-US"/>
        </w:rPr>
      </w:pPr>
      <w:r w:rsidRPr="003C2101">
        <w:rPr>
          <w:rFonts w:eastAsia="Calibri"/>
          <w:lang w:eastAsia="en-US"/>
        </w:rPr>
        <w:t>Dospåsar och beställda läkemedel kan levereras:</w:t>
      </w:r>
    </w:p>
    <w:p w14:paraId="340C3191" w14:textId="74A862EA" w:rsidR="003C2101" w:rsidRPr="003C2101" w:rsidRDefault="003C2101" w:rsidP="002F5916">
      <w:pPr>
        <w:rPr>
          <w:rFonts w:eastAsia="Calibri"/>
          <w:lang w:eastAsia="en-US"/>
        </w:rPr>
      </w:pPr>
      <w:r w:rsidRPr="003C2101">
        <w:rPr>
          <w:rFonts w:eastAsia="Calibri"/>
          <w:lang w:eastAsia="en-US"/>
        </w:rPr>
        <w:t>– till ett apotek där patienten själv kan hämta</w:t>
      </w:r>
      <w:r w:rsidRPr="003C2101">
        <w:rPr>
          <w:rFonts w:eastAsia="Calibri"/>
          <w:lang w:eastAsia="en-US"/>
        </w:rPr>
        <w:br/>
        <w:t>– direkt till patientens boende</w:t>
      </w:r>
      <w:r w:rsidRPr="003C2101">
        <w:rPr>
          <w:rFonts w:eastAsia="Calibri"/>
          <w:lang w:eastAsia="en-US"/>
        </w:rPr>
        <w:br/>
        <w:t>– direkt till patientens öppenvård</w:t>
      </w:r>
      <w:r w:rsidRPr="003C2101">
        <w:rPr>
          <w:rFonts w:eastAsia="Calibri"/>
          <w:lang w:eastAsia="en-US"/>
        </w:rPr>
        <w:br/>
        <w:t>– direkt till hemsjukvården som levererar till patienten</w:t>
      </w:r>
    </w:p>
    <w:p w14:paraId="329E1BFB" w14:textId="77777777" w:rsidR="002F5916" w:rsidRDefault="003C2101" w:rsidP="002F5916">
      <w:pPr>
        <w:pStyle w:val="MellanrubrikVGR"/>
        <w:rPr>
          <w:rFonts w:eastAsia="Calibri"/>
          <w:lang w:eastAsia="en-US"/>
        </w:rPr>
      </w:pPr>
      <w:r w:rsidRPr="003C2101">
        <w:rPr>
          <w:rFonts w:eastAsia="Calibri"/>
          <w:lang w:eastAsia="en-US"/>
        </w:rPr>
        <w:t>Exempel på läkemedel som kan dispenseras:</w:t>
      </w:r>
    </w:p>
    <w:p w14:paraId="52D6639D" w14:textId="4C33FB19" w:rsidR="003C2101" w:rsidRPr="003C2101" w:rsidRDefault="003C2101" w:rsidP="002F5916">
      <w:pPr>
        <w:rPr>
          <w:rFonts w:eastAsia="Calibri"/>
          <w:lang w:eastAsia="en-US"/>
        </w:rPr>
      </w:pPr>
      <w:r w:rsidRPr="003C2101">
        <w:rPr>
          <w:rFonts w:eastAsia="Calibri"/>
          <w:lang w:eastAsia="en-US"/>
        </w:rPr>
        <w:t>Kapslar</w:t>
      </w:r>
      <w:r w:rsidRPr="003C2101">
        <w:rPr>
          <w:rFonts w:eastAsia="Calibri"/>
          <w:lang w:eastAsia="en-US"/>
        </w:rPr>
        <w:br/>
        <w:t>Tabletter</w:t>
      </w:r>
    </w:p>
    <w:p w14:paraId="13D7CB9E" w14:textId="77777777" w:rsidR="002F5916" w:rsidRDefault="003C2101" w:rsidP="002F5916">
      <w:pPr>
        <w:pStyle w:val="MellanrubrikVGR"/>
        <w:rPr>
          <w:rFonts w:eastAsia="Calibri"/>
          <w:lang w:eastAsia="en-US"/>
        </w:rPr>
      </w:pPr>
      <w:r w:rsidRPr="003C2101">
        <w:rPr>
          <w:rFonts w:eastAsia="Calibri"/>
          <w:lang w:eastAsia="en-US"/>
        </w:rPr>
        <w:t>Exempel på läkemedel som inte kan dispenseras:</w:t>
      </w:r>
    </w:p>
    <w:p w14:paraId="05B85302" w14:textId="1E1B8777" w:rsidR="003C2101" w:rsidRPr="003C2101" w:rsidRDefault="003C2101" w:rsidP="002F5916">
      <w:pPr>
        <w:rPr>
          <w:rFonts w:eastAsia="Calibri"/>
          <w:lang w:eastAsia="en-US"/>
        </w:rPr>
      </w:pPr>
      <w:r w:rsidRPr="003C2101">
        <w:rPr>
          <w:rFonts w:eastAsia="Calibri"/>
          <w:lang w:eastAsia="en-US"/>
        </w:rPr>
        <w:t>Munlösliga tabletter</w:t>
      </w:r>
      <w:r w:rsidRPr="003C2101">
        <w:rPr>
          <w:rFonts w:eastAsia="Calibri"/>
          <w:lang w:eastAsia="en-US"/>
        </w:rPr>
        <w:br/>
        <w:t>Halva tabletter</w:t>
      </w:r>
      <w:r w:rsidRPr="003C2101">
        <w:rPr>
          <w:rFonts w:eastAsia="Calibri"/>
          <w:lang w:eastAsia="en-US"/>
        </w:rPr>
        <w:br/>
        <w:t>Injektioner</w:t>
      </w:r>
      <w:r w:rsidRPr="003C2101">
        <w:rPr>
          <w:rFonts w:eastAsia="Calibri"/>
          <w:lang w:eastAsia="en-US"/>
        </w:rPr>
        <w:br/>
        <w:t>Pulver</w:t>
      </w:r>
    </w:p>
    <w:p w14:paraId="0B552675" w14:textId="77777777" w:rsidR="003C2101" w:rsidRPr="003C2101" w:rsidRDefault="003C2101" w:rsidP="002F5916">
      <w:pPr>
        <w:pStyle w:val="Rubrik2"/>
        <w:rPr>
          <w:lang w:eastAsia="en-US"/>
        </w:rPr>
      </w:pPr>
      <w:r w:rsidRPr="003C2101">
        <w:rPr>
          <w:b/>
          <w:lang w:eastAsia="en-US"/>
        </w:rPr>
        <w:br w:type="page"/>
      </w:r>
      <w:r w:rsidRPr="003C2101">
        <w:rPr>
          <w:lang w:eastAsia="en-US"/>
        </w:rPr>
        <w:t xml:space="preserve">Bilaga 2 till rutin </w:t>
      </w:r>
      <w:proofErr w:type="spellStart"/>
      <w:r w:rsidRPr="003C2101">
        <w:rPr>
          <w:lang w:eastAsia="en-US"/>
        </w:rPr>
        <w:t>Dosdispensering</w:t>
      </w:r>
      <w:proofErr w:type="spellEnd"/>
    </w:p>
    <w:p w14:paraId="5CB108DB" w14:textId="77777777" w:rsidR="003C2101" w:rsidRPr="003C2101" w:rsidRDefault="003C2101" w:rsidP="003C2101">
      <w:pPr>
        <w:spacing w:after="160" w:line="256" w:lineRule="auto"/>
        <w:ind w:left="0" w:right="0"/>
        <w:rPr>
          <w:rFonts w:ascii="Arial" w:eastAsia="Calibri" w:hAnsi="Arial" w:cs="Arial"/>
          <w:b/>
          <w:sz w:val="22"/>
          <w:szCs w:val="22"/>
          <w:lang w:eastAsia="en-US"/>
        </w:rPr>
      </w:pPr>
    </w:p>
    <w:p w14:paraId="0EAD95CC" w14:textId="77777777" w:rsidR="003C2101" w:rsidRPr="003C2101" w:rsidRDefault="003C2101" w:rsidP="002F5916">
      <w:pPr>
        <w:pStyle w:val="MellanrubrikVGR"/>
      </w:pPr>
      <w:r w:rsidRPr="003C2101">
        <w:t>Akutbeställning &amp; adressändring</w:t>
      </w:r>
    </w:p>
    <w:p w14:paraId="34587D97" w14:textId="77777777" w:rsidR="003C2101" w:rsidRPr="003C2101" w:rsidRDefault="003C2101" w:rsidP="002F5916">
      <w:pPr>
        <w:rPr>
          <w:rFonts w:eastAsia="Calibri"/>
          <w:sz w:val="22"/>
          <w:szCs w:val="22"/>
          <w:lang w:eastAsia="en-US"/>
        </w:rPr>
      </w:pPr>
      <w:r w:rsidRPr="003C2101">
        <w:rPr>
          <w:rFonts w:eastAsia="Calibri"/>
          <w:sz w:val="22"/>
          <w:szCs w:val="22"/>
          <w:lang w:eastAsia="en-US"/>
        </w:rPr>
        <w:t>Dospåsar levereras varannan vecka och stopptiden för produktion (syns när man ändrar i en ordination) är ofta 1 vecka eller mer innan leverans. Det kan alltså ta flera veckor från aktivering tills det att patienten får sin första dospåse. I de flesta fall kommer man därför behöva göra en akutbeställning.</w:t>
      </w:r>
    </w:p>
    <w:p w14:paraId="22B2E843" w14:textId="77777777" w:rsidR="002F5916" w:rsidRDefault="003C2101" w:rsidP="002F5916">
      <w:pPr>
        <w:pStyle w:val="MellanrubrikVGR"/>
        <w:rPr>
          <w:rFonts w:eastAsia="Calibri"/>
          <w:lang w:eastAsia="en-US"/>
        </w:rPr>
      </w:pPr>
      <w:r w:rsidRPr="003C2101">
        <w:rPr>
          <w:rFonts w:eastAsia="Calibri"/>
          <w:lang w:eastAsia="en-US"/>
        </w:rPr>
        <w:t>Akutbeställning förlopp:</w:t>
      </w:r>
    </w:p>
    <w:p w14:paraId="41D6D276" w14:textId="5CB6743A" w:rsidR="003C2101" w:rsidRPr="003C2101" w:rsidRDefault="003C2101" w:rsidP="002F5916">
      <w:pPr>
        <w:rPr>
          <w:rFonts w:eastAsia="Calibri"/>
          <w:sz w:val="22"/>
          <w:szCs w:val="22"/>
          <w:lang w:eastAsia="en-US"/>
        </w:rPr>
      </w:pPr>
      <w:r w:rsidRPr="003C2101">
        <w:rPr>
          <w:rFonts w:eastAsia="Calibri"/>
          <w:sz w:val="22"/>
          <w:szCs w:val="22"/>
          <w:lang w:eastAsia="en-US"/>
        </w:rPr>
        <w:t>Dag 0: Beställning innan kl. 13 produceras samma dag.</w:t>
      </w:r>
      <w:r w:rsidRPr="003C2101">
        <w:rPr>
          <w:rFonts w:eastAsia="Calibri"/>
          <w:sz w:val="22"/>
          <w:szCs w:val="22"/>
          <w:lang w:eastAsia="en-US"/>
        </w:rPr>
        <w:br/>
        <w:t>Dag 1: Leverans till dosmottagare och kan hämtas efter kl. 16. Påsar innehåller läkemedel från och med dag 2.</w:t>
      </w:r>
    </w:p>
    <w:p w14:paraId="101301C7" w14:textId="77777777" w:rsidR="002F5916" w:rsidRDefault="003C2101" w:rsidP="002F5916">
      <w:pPr>
        <w:pStyle w:val="MellanrubrikVGR"/>
        <w:rPr>
          <w:rFonts w:eastAsia="Calibri"/>
        </w:rPr>
      </w:pPr>
      <w:r w:rsidRPr="002F5916">
        <w:rPr>
          <w:rFonts w:eastAsia="Calibri"/>
        </w:rPr>
        <w:t>Akutbeställning tillvägagångssätt:</w:t>
      </w:r>
    </w:p>
    <w:p w14:paraId="6954D314" w14:textId="05D32B8B" w:rsidR="003C2101" w:rsidRPr="003C2101" w:rsidRDefault="003C2101" w:rsidP="002F5916">
      <w:pPr>
        <w:rPr>
          <w:rFonts w:eastAsia="Calibri"/>
          <w:sz w:val="22"/>
          <w:szCs w:val="22"/>
          <w:lang w:eastAsia="en-US"/>
        </w:rPr>
      </w:pPr>
      <w:r w:rsidRPr="003C2101">
        <w:rPr>
          <w:rFonts w:eastAsia="Calibri"/>
          <w:sz w:val="22"/>
          <w:szCs w:val="22"/>
          <w:lang w:eastAsia="en-US"/>
        </w:rPr>
        <w:t xml:space="preserve">Man kan </w:t>
      </w:r>
      <w:proofErr w:type="spellStart"/>
      <w:r w:rsidRPr="003C2101">
        <w:rPr>
          <w:rFonts w:eastAsia="Calibri"/>
          <w:sz w:val="22"/>
          <w:szCs w:val="22"/>
          <w:lang w:eastAsia="en-US"/>
        </w:rPr>
        <w:t>akutbeställa</w:t>
      </w:r>
      <w:proofErr w:type="spellEnd"/>
      <w:r w:rsidRPr="003C2101">
        <w:rPr>
          <w:rFonts w:eastAsia="Calibri"/>
          <w:sz w:val="22"/>
          <w:szCs w:val="22"/>
          <w:lang w:eastAsia="en-US"/>
        </w:rPr>
        <w:t xml:space="preserve"> doser genom att sätta ut (direkt) eller ändra i en befintlig stående dispensering eller sätta in en ny stående dispensering. När man gör en akutbeställning beställs ersättningsdoser. Detta innebär att en förändring leder till att samtliga patientens läkemedel produceras om. Det betyder också att man endast behöver flagga ett av läkemedlen i påsen för akutproduktion och inte samtliga. Man kan i dagsläget inte se i efterhand i Pascal om man faktiskt har akutbeställt eller inte.</w:t>
      </w:r>
    </w:p>
    <w:p w14:paraId="49167973" w14:textId="77777777" w:rsidR="002F5916" w:rsidRDefault="003C2101" w:rsidP="002F5916">
      <w:pPr>
        <w:pStyle w:val="MellanrubrikVGR"/>
        <w:rPr>
          <w:rFonts w:eastAsia="Calibri"/>
          <w:lang w:eastAsia="en-US"/>
        </w:rPr>
      </w:pPr>
      <w:r w:rsidRPr="003C2101">
        <w:rPr>
          <w:rFonts w:eastAsia="Calibri"/>
          <w:lang w:eastAsia="en-US"/>
        </w:rPr>
        <w:t>Om patienten har fått ny adress:</w:t>
      </w:r>
    </w:p>
    <w:p w14:paraId="76329AC7" w14:textId="2136182D" w:rsidR="003C2101" w:rsidRPr="003C2101" w:rsidRDefault="003C2101" w:rsidP="002F5916">
      <w:pPr>
        <w:rPr>
          <w:rFonts w:eastAsia="Calibri"/>
          <w:sz w:val="22"/>
          <w:szCs w:val="22"/>
          <w:lang w:eastAsia="en-US"/>
        </w:rPr>
      </w:pPr>
      <w:r w:rsidRPr="003C2101">
        <w:rPr>
          <w:rFonts w:eastAsia="Calibri"/>
          <w:sz w:val="22"/>
          <w:szCs w:val="22"/>
          <w:lang w:eastAsia="en-US"/>
        </w:rPr>
        <w:t>Vid utskrivning kan det hända att patienten byter adress. Akutbeställning till ny adress kan ej göras innan adressändringen gått igenom. Faxad begäran om adressändring registreras av Apotekstjänst oftast inom 48 h (men det kan ta upp till 14 dagar).</w:t>
      </w:r>
    </w:p>
    <w:p w14:paraId="23F97C86" w14:textId="77777777" w:rsidR="002F5916" w:rsidRPr="002F5916" w:rsidRDefault="003C2101" w:rsidP="002F5916">
      <w:pPr>
        <w:pStyle w:val="Liststycke"/>
        <w:numPr>
          <w:ilvl w:val="0"/>
          <w:numId w:val="20"/>
        </w:numPr>
        <w:rPr>
          <w:rFonts w:eastAsia="Calibri"/>
          <w:sz w:val="22"/>
          <w:szCs w:val="22"/>
          <w:lang w:eastAsia="en-US"/>
        </w:rPr>
      </w:pPr>
      <w:r w:rsidRPr="002F5916">
        <w:rPr>
          <w:rFonts w:eastAsia="Calibri"/>
          <w:sz w:val="22"/>
          <w:szCs w:val="22"/>
          <w:lang w:eastAsia="en-US"/>
        </w:rPr>
        <w:t>Adressändring görs på blankett från Apotekstjänsts hemsida och faxas till Apotekstjänst.</w:t>
      </w:r>
    </w:p>
    <w:p w14:paraId="0E68AF72" w14:textId="55AB5D8A" w:rsidR="003C2101" w:rsidRPr="002F5916" w:rsidRDefault="003C2101" w:rsidP="002F5916">
      <w:pPr>
        <w:pStyle w:val="Liststycke"/>
        <w:numPr>
          <w:ilvl w:val="0"/>
          <w:numId w:val="20"/>
        </w:numPr>
        <w:rPr>
          <w:rFonts w:eastAsia="Calibri"/>
          <w:sz w:val="22"/>
          <w:szCs w:val="22"/>
          <w:lang w:eastAsia="en-US"/>
        </w:rPr>
      </w:pPr>
      <w:r w:rsidRPr="002F5916">
        <w:rPr>
          <w:rFonts w:eastAsia="Calibri"/>
          <w:sz w:val="22"/>
          <w:szCs w:val="22"/>
          <w:lang w:eastAsia="en-US"/>
        </w:rPr>
        <w:t>Kontrollera efter 48 h om ändring är registrerad i Pascal och gör i så fall akutbeställningen.</w:t>
      </w:r>
    </w:p>
    <w:p w14:paraId="611F524C" w14:textId="77777777" w:rsidR="003C2101" w:rsidRPr="003C2101" w:rsidRDefault="003C2101" w:rsidP="003C2101">
      <w:pPr>
        <w:spacing w:after="0" w:line="240" w:lineRule="auto"/>
        <w:ind w:left="0" w:right="0"/>
        <w:rPr>
          <w:rFonts w:ascii="Arial" w:hAnsi="Arial" w:cs="Arial"/>
          <w:sz w:val="20"/>
        </w:rPr>
      </w:pPr>
    </w:p>
    <w:p w14:paraId="09A51C0F" w14:textId="77777777" w:rsidR="003C2101" w:rsidRPr="003C2101" w:rsidRDefault="003C2101" w:rsidP="003C2101">
      <w:pPr>
        <w:spacing w:after="0" w:line="240" w:lineRule="auto"/>
        <w:ind w:left="0" w:right="0"/>
        <w:rPr>
          <w:rFonts w:ascii="Arial" w:hAnsi="Arial" w:cs="Arial"/>
          <w:sz w:val="20"/>
        </w:rPr>
      </w:pPr>
    </w:p>
    <w:p w14:paraId="1E3214E3" w14:textId="77777777" w:rsidR="003C2101" w:rsidRPr="003C2101" w:rsidRDefault="003C2101" w:rsidP="003C2101">
      <w:pPr>
        <w:spacing w:after="0" w:line="240" w:lineRule="auto"/>
        <w:ind w:left="0" w:right="0"/>
        <w:rPr>
          <w:rFonts w:ascii="Arial" w:hAnsi="Arial" w:cs="Arial"/>
          <w:sz w:val="20"/>
        </w:rPr>
      </w:pPr>
    </w:p>
    <w:p w14:paraId="02580D1A" w14:textId="77777777" w:rsidR="003C2101" w:rsidRPr="003C2101" w:rsidRDefault="003C2101" w:rsidP="003C2101">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3C210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52A4BF8"/>
    <w:multiLevelType w:val="hybridMultilevel"/>
    <w:tmpl w:val="709A543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8"/>
  </w:num>
  <w:num w:numId="2">
    <w:abstractNumId w:val="15"/>
  </w:num>
  <w:num w:numId="3">
    <w:abstractNumId w:val="0"/>
  </w:num>
  <w:num w:numId="4">
    <w:abstractNumId w:val="6"/>
  </w:num>
  <w:num w:numId="5">
    <w:abstractNumId w:val="16"/>
  </w:num>
  <w:num w:numId="6">
    <w:abstractNumId w:val="2"/>
  </w:num>
  <w:num w:numId="7">
    <w:abstractNumId w:val="12"/>
  </w:num>
  <w:num w:numId="8">
    <w:abstractNumId w:val="9"/>
  </w:num>
  <w:num w:numId="9">
    <w:abstractNumId w:val="1"/>
  </w:num>
  <w:num w:numId="10">
    <w:abstractNumId w:val="1"/>
  </w:num>
  <w:num w:numId="11">
    <w:abstractNumId w:val="3"/>
  </w:num>
  <w:num w:numId="12">
    <w:abstractNumId w:val="4"/>
  </w:num>
  <w:num w:numId="13">
    <w:abstractNumId w:val="14"/>
  </w:num>
  <w:num w:numId="14">
    <w:abstractNumId w:val="10"/>
  </w:num>
  <w:num w:numId="15">
    <w:abstractNumId w:val="7"/>
  </w:num>
  <w:num w:numId="16">
    <w:abstractNumId w:val="13"/>
  </w:num>
  <w:num w:numId="17">
    <w:abstractNumId w:val="5"/>
  </w:num>
  <w:num w:numId="18">
    <w:abstractNumId w:val="11"/>
  </w:num>
  <w:num w:numId="19">
    <w:abstractNumId w:val="17"/>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5916"/>
    <w:rsid w:val="002F7818"/>
    <w:rsid w:val="003066D0"/>
    <w:rsid w:val="00311401"/>
    <w:rsid w:val="003203D7"/>
    <w:rsid w:val="00320F86"/>
    <w:rsid w:val="00324171"/>
    <w:rsid w:val="00326C24"/>
    <w:rsid w:val="0033518C"/>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2101"/>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702D"/>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5C0"/>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4E71"/>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4</Pages>
  <Words>713</Words>
  <Characters>4373</Characters>
  <Application>Microsoft Office Word</Application>
  <DocSecurity>0</DocSecurity>
  <Lines>36</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5076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Dosdispensering</dc:title>
  <dc:subject/>
  <dc:creator>patrik.jens.johansson@vgregion.se</dc:creator>
  <keywords/>
  <lastModifiedBy>Erika Lundquist</lastModifiedBy>
  <revision>7</revision>
  <lastPrinted>2016-03-31T10:56:00.0000000Z</lastPrinted>
  <dcterms:created xsi:type="dcterms:W3CDTF">2022-06-01T15:01:00.0000000Z</dcterms:created>
  <dcterms:modified xsi:type="dcterms:W3CDTF">2022-11-21T08:08:00.0000000Z</dcterms:modified>
</coreProperties>
</file>