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62ED64" w14:textId="77777777" w:rsidR="000636BE" w:rsidRDefault="000636BE" w:rsidP="00F35B05">
      <w:pPr>
        <w:pStyle w:val="Rubrik2"/>
        <w:sectPr w:rsidR="000636BE" w:rsidSect="000636B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F3F3F14" w14:textId="75E57AA3" w:rsidR="00750CE9" w:rsidRPr="00452C01" w:rsidRDefault="00750CE9" w:rsidP="00DF1BC3">
      <w:pPr>
        <w:pStyle w:val="Rubrik1"/>
        <w:spacing w:line="360" w:lineRule="auto"/>
      </w:pPr>
      <w:r w:rsidRPr="406DD547">
        <w:t xml:space="preserve">Amning </w:t>
      </w:r>
      <w:r w:rsidR="000D7908" w:rsidRPr="406DD547">
        <w:t>–</w:t>
      </w:r>
      <w:r w:rsidRPr="406DD547">
        <w:t xml:space="preserve"> anestesi</w:t>
      </w:r>
      <w:r w:rsidR="000D7908" w:rsidRPr="406DD547">
        <w:t xml:space="preserve"> och postoperativ vård</w:t>
      </w:r>
      <w:r w:rsidRPr="406DD547">
        <w:t>-</w:t>
      </w:r>
      <w:r w:rsidR="009D1A96" w:rsidRPr="406DD547">
        <w:t>Op 4</w:t>
      </w:r>
    </w:p>
    <w:p w14:paraId="48FAC94C" w14:textId="3AD4A6F1" w:rsidR="007A5D85" w:rsidRDefault="785A877C" w:rsidP="00643A85">
      <w:pPr>
        <w:pStyle w:val="Rubrik2"/>
        <w:spacing w:line="360" w:lineRule="auto"/>
      </w:pPr>
      <w:r>
        <w:t>Revidering</w:t>
      </w:r>
    </w:p>
    <w:p w14:paraId="7B9FCBC9" w14:textId="6455E9EC" w:rsidR="4D0C250A" w:rsidRDefault="4D0C250A" w:rsidP="4FD2B387">
      <w:r>
        <w:t>Ingen revidering gjord vid uppdateringen.</w:t>
      </w:r>
    </w:p>
    <w:p w14:paraId="4958D9C2" w14:textId="0AFB739C" w:rsidR="00750CE9" w:rsidRPr="00DF1BC3" w:rsidRDefault="4D0C250A" w:rsidP="4FD2B387">
      <w:pPr>
        <w:pStyle w:val="Rubrik3"/>
        <w:spacing w:line="360" w:lineRule="auto"/>
        <w:ind w:left="0"/>
      </w:pPr>
      <w:r w:rsidRPr="4FD2B387">
        <w:rPr>
          <w:rStyle w:val="Rubrik2Char"/>
        </w:rPr>
        <w:t xml:space="preserve">          </w:t>
      </w:r>
      <w:r w:rsidR="00750CE9" w:rsidRPr="4FD2B387">
        <w:rPr>
          <w:rStyle w:val="Rubrik2Char"/>
        </w:rPr>
        <w:t>Arbetsbeskrivning</w:t>
      </w:r>
      <w:r w:rsidR="00750CE9">
        <w:br/>
        <w:t>Allmänna synpunkter</w:t>
      </w:r>
    </w:p>
    <w:p w14:paraId="0C48F58C" w14:textId="77777777" w:rsidR="009116B4" w:rsidRDefault="00750CE9" w:rsidP="00643A85">
      <w:pPr>
        <w:pStyle w:val="Liststycke"/>
        <w:numPr>
          <w:ilvl w:val="0"/>
          <w:numId w:val="22"/>
        </w:numPr>
        <w:spacing w:after="160" w:line="360" w:lineRule="auto"/>
        <w:ind w:left="632" w:right="0"/>
      </w:pPr>
      <w:r w:rsidRPr="001B03C6">
        <w:t>Snabb återgång till amning rekommenderas</w:t>
      </w:r>
      <w:r>
        <w:t xml:space="preserve"> </w:t>
      </w:r>
      <w:r w:rsidRPr="00E60DAD">
        <w:t>förutsatt att läkemedlen använts i rekommenderad dos</w:t>
      </w:r>
      <w:r>
        <w:t xml:space="preserve"> (se nedan).</w:t>
      </w:r>
    </w:p>
    <w:p w14:paraId="4A559AF3" w14:textId="28D19B8B" w:rsidR="00750CE9" w:rsidRDefault="00750CE9" w:rsidP="00643A85">
      <w:pPr>
        <w:pStyle w:val="Liststycke"/>
        <w:numPr>
          <w:ilvl w:val="0"/>
          <w:numId w:val="22"/>
        </w:numPr>
        <w:spacing w:after="160" w:line="360" w:lineRule="auto"/>
        <w:ind w:left="632" w:right="0"/>
      </w:pPr>
      <w:r>
        <w:t>Amningen är möjlig när mamman känner sig vaken och alert och barnet är fullgånget och frisk.</w:t>
      </w:r>
    </w:p>
    <w:p w14:paraId="51262CF9" w14:textId="77777777" w:rsidR="00750CE9" w:rsidRDefault="00750CE9" w:rsidP="00643A85">
      <w:pPr>
        <w:pStyle w:val="Liststycke"/>
        <w:numPr>
          <w:ilvl w:val="0"/>
          <w:numId w:val="22"/>
        </w:numPr>
        <w:spacing w:after="160" w:line="360" w:lineRule="auto"/>
        <w:ind w:right="0"/>
      </w:pPr>
      <w:r>
        <w:t>De flesta droger i liten mängd kan passera till bröstmjölken, vilket inte brukar påverka barnet.</w:t>
      </w:r>
    </w:p>
    <w:p w14:paraId="40983E59" w14:textId="77777777" w:rsidR="00750CE9" w:rsidRDefault="00750CE9" w:rsidP="00643A85">
      <w:pPr>
        <w:pStyle w:val="Liststycke"/>
        <w:numPr>
          <w:ilvl w:val="0"/>
          <w:numId w:val="22"/>
        </w:numPr>
        <w:spacing w:after="160" w:line="360" w:lineRule="auto"/>
        <w:ind w:right="0"/>
      </w:pPr>
      <w:r>
        <w:t>Bedömningen är individuell och vid behov kan mamman pumpa ur brösten en gång och kassera denna portion innan amningen återupptas.</w:t>
      </w:r>
    </w:p>
    <w:p w14:paraId="2B9CB9C5" w14:textId="77777777" w:rsidR="00750CE9" w:rsidRDefault="00750CE9" w:rsidP="00643A85">
      <w:pPr>
        <w:pStyle w:val="Liststycke"/>
        <w:numPr>
          <w:ilvl w:val="0"/>
          <w:numId w:val="22"/>
        </w:numPr>
        <w:spacing w:after="160" w:line="360" w:lineRule="auto"/>
        <w:ind w:right="0"/>
      </w:pPr>
      <w:r>
        <w:t>Amningen kan vara svår i sällsynta fall (</w:t>
      </w:r>
      <w:proofErr w:type="spellStart"/>
      <w:r>
        <w:t>t.exp</w:t>
      </w:r>
      <w:proofErr w:type="spellEnd"/>
      <w:r>
        <w:t>. postoperativ smärtproblematik), så annan ersättning kan behövas.</w:t>
      </w:r>
    </w:p>
    <w:p w14:paraId="368F8173" w14:textId="66FB2696" w:rsidR="00750CE9" w:rsidRDefault="00750CE9" w:rsidP="00643A85">
      <w:pPr>
        <w:pStyle w:val="Liststycke"/>
        <w:numPr>
          <w:ilvl w:val="0"/>
          <w:numId w:val="22"/>
        </w:numPr>
        <w:spacing w:after="160" w:line="360" w:lineRule="auto"/>
        <w:ind w:right="0"/>
      </w:pPr>
      <w:r>
        <w:t xml:space="preserve">Amning eller pumpning av brösten </w:t>
      </w:r>
      <w:r w:rsidR="00296D44">
        <w:t>30–60</w:t>
      </w:r>
      <w:r>
        <w:t xml:space="preserve"> minuter innan anestesi rekommenderas.</w:t>
      </w:r>
    </w:p>
    <w:p w14:paraId="3A65EC2C" w14:textId="6D5711C1" w:rsidR="00750CE9" w:rsidRPr="009E7DA2" w:rsidRDefault="00750CE9" w:rsidP="00643A85">
      <w:pPr>
        <w:pStyle w:val="Rubrik3"/>
        <w:spacing w:line="360" w:lineRule="auto"/>
      </w:pPr>
      <w:r w:rsidRPr="009E7DA2">
        <w:t xml:space="preserve">Förslag för </w:t>
      </w:r>
      <w:r w:rsidR="00327D51">
        <w:t xml:space="preserve">säkra </w:t>
      </w:r>
      <w:r w:rsidRPr="009E7DA2">
        <w:t>anestesi</w:t>
      </w:r>
      <w:r w:rsidR="008F608A">
        <w:t>metoder</w:t>
      </w:r>
    </w:p>
    <w:p w14:paraId="73223431" w14:textId="77777777" w:rsidR="00750CE9" w:rsidRDefault="00750CE9" w:rsidP="00643A85">
      <w:pPr>
        <w:pStyle w:val="Liststycke"/>
        <w:numPr>
          <w:ilvl w:val="0"/>
          <w:numId w:val="22"/>
        </w:numPr>
        <w:spacing w:after="160" w:line="360" w:lineRule="auto"/>
        <w:ind w:right="0"/>
      </w:pPr>
      <w:r>
        <w:t xml:space="preserve">Premedicinering: Alvedon, </w:t>
      </w:r>
      <w:proofErr w:type="spellStart"/>
      <w:r>
        <w:t>Betapred</w:t>
      </w:r>
      <w:proofErr w:type="spellEnd"/>
      <w:r>
        <w:t xml:space="preserve">, </w:t>
      </w:r>
      <w:proofErr w:type="spellStart"/>
      <w:r>
        <w:t>Ondasetron</w:t>
      </w:r>
      <w:proofErr w:type="spellEnd"/>
    </w:p>
    <w:p w14:paraId="02391E56" w14:textId="77777777" w:rsidR="00750CE9" w:rsidRDefault="00750CE9" w:rsidP="00643A85">
      <w:pPr>
        <w:pStyle w:val="Liststycke"/>
        <w:numPr>
          <w:ilvl w:val="0"/>
          <w:numId w:val="22"/>
        </w:numPr>
        <w:spacing w:after="160" w:line="360" w:lineRule="auto"/>
        <w:ind w:right="0"/>
      </w:pPr>
      <w:r>
        <w:t>Regional eller lokalanestesi bör prioriteras.</w:t>
      </w:r>
    </w:p>
    <w:p w14:paraId="644D7752" w14:textId="77777777" w:rsidR="00750CE9" w:rsidRDefault="00750CE9" w:rsidP="00643A85">
      <w:pPr>
        <w:pStyle w:val="Liststycke"/>
        <w:numPr>
          <w:ilvl w:val="0"/>
          <w:numId w:val="22"/>
        </w:numPr>
        <w:spacing w:after="160" w:line="360" w:lineRule="auto"/>
        <w:ind w:right="0"/>
      </w:pPr>
      <w:r>
        <w:lastRenderedPageBreak/>
        <w:t>För sedering rekommenderas Propofol eller Remifentanil.</w:t>
      </w:r>
    </w:p>
    <w:p w14:paraId="0AE779D5" w14:textId="77777777" w:rsidR="00750CE9" w:rsidRDefault="00750CE9" w:rsidP="00643A85">
      <w:pPr>
        <w:pStyle w:val="Liststycke"/>
        <w:numPr>
          <w:ilvl w:val="0"/>
          <w:numId w:val="22"/>
        </w:numPr>
        <w:spacing w:after="160" w:line="360" w:lineRule="auto"/>
        <w:ind w:right="0"/>
      </w:pPr>
      <w:r>
        <w:t>Generell anestesi</w:t>
      </w:r>
    </w:p>
    <w:p w14:paraId="6D39A037" w14:textId="77777777" w:rsidR="00750CE9" w:rsidRDefault="00750CE9" w:rsidP="00643A85">
      <w:pPr>
        <w:pStyle w:val="Liststycke"/>
        <w:numPr>
          <w:ilvl w:val="1"/>
          <w:numId w:val="22"/>
        </w:numPr>
        <w:spacing w:after="160" w:line="360" w:lineRule="auto"/>
        <w:ind w:right="0"/>
      </w:pPr>
      <w:r>
        <w:t>LMA: TCI med Propofol och Remifentanil</w:t>
      </w:r>
    </w:p>
    <w:p w14:paraId="56C454E4" w14:textId="77777777" w:rsidR="00750CE9" w:rsidRDefault="00750CE9" w:rsidP="00643A85">
      <w:pPr>
        <w:pStyle w:val="Liststycke"/>
        <w:numPr>
          <w:ilvl w:val="1"/>
          <w:numId w:val="22"/>
        </w:numPr>
        <w:spacing w:after="160" w:line="360" w:lineRule="auto"/>
        <w:ind w:right="0"/>
      </w:pPr>
      <w:r>
        <w:t xml:space="preserve">Intubation: Sevoflurane/Remifentanil, </w:t>
      </w:r>
      <w:proofErr w:type="spellStart"/>
      <w:r>
        <w:t>Rokuronium</w:t>
      </w:r>
      <w:proofErr w:type="spellEnd"/>
    </w:p>
    <w:p w14:paraId="44F992DB" w14:textId="77777777" w:rsidR="00750CE9" w:rsidRDefault="00750CE9" w:rsidP="00643A85">
      <w:pPr>
        <w:pStyle w:val="Liststycke"/>
        <w:numPr>
          <w:ilvl w:val="1"/>
          <w:numId w:val="22"/>
        </w:numPr>
        <w:spacing w:after="160" w:line="360" w:lineRule="auto"/>
        <w:ind w:right="0"/>
      </w:pPr>
      <w:r>
        <w:t xml:space="preserve">RSI: Propofol, </w:t>
      </w:r>
      <w:proofErr w:type="spellStart"/>
      <w:r>
        <w:t>Fentanyl</w:t>
      </w:r>
      <w:proofErr w:type="spellEnd"/>
      <w:r>
        <w:t xml:space="preserve">, </w:t>
      </w:r>
      <w:proofErr w:type="spellStart"/>
      <w:r>
        <w:t>Rokuronium</w:t>
      </w:r>
      <w:proofErr w:type="spellEnd"/>
      <w:r>
        <w:t xml:space="preserve"> eller </w:t>
      </w:r>
      <w:proofErr w:type="spellStart"/>
      <w:r>
        <w:t>Celokurin</w:t>
      </w:r>
      <w:proofErr w:type="spellEnd"/>
      <w:r>
        <w:t xml:space="preserve"> induktion, underhåll med Propofol/Remifentanil eller Sevoflurane/Remifentanil</w:t>
      </w:r>
    </w:p>
    <w:p w14:paraId="3583C835" w14:textId="77777777" w:rsidR="00701AFE" w:rsidRDefault="00750CE9" w:rsidP="00643A85">
      <w:pPr>
        <w:pStyle w:val="Liststycke"/>
        <w:numPr>
          <w:ilvl w:val="0"/>
          <w:numId w:val="22"/>
        </w:numPr>
        <w:spacing w:after="160" w:line="360" w:lineRule="auto"/>
        <w:ind w:right="0"/>
      </w:pPr>
      <w:r>
        <w:t xml:space="preserve">Postoperativ smärtlindring: </w:t>
      </w:r>
      <w:proofErr w:type="spellStart"/>
      <w:r>
        <w:t>Paracetamol</w:t>
      </w:r>
      <w:proofErr w:type="spellEnd"/>
      <w:r>
        <w:t xml:space="preserve">, </w:t>
      </w:r>
      <w:proofErr w:type="spellStart"/>
      <w:r>
        <w:t>Parecoxib</w:t>
      </w:r>
      <w:proofErr w:type="spellEnd"/>
      <w:r>
        <w:t xml:space="preserve">, </w:t>
      </w:r>
      <w:proofErr w:type="spellStart"/>
      <w:r>
        <w:t>Diklofenak</w:t>
      </w:r>
      <w:proofErr w:type="spellEnd"/>
      <w:r>
        <w:t>, Morfin enstaka doser.</w:t>
      </w:r>
    </w:p>
    <w:p w14:paraId="1BA45B45" w14:textId="0DFA933E" w:rsidR="00750CE9" w:rsidRPr="00FE1973" w:rsidRDefault="00750CE9" w:rsidP="00643A85">
      <w:pPr>
        <w:pStyle w:val="Rubrik3"/>
        <w:spacing w:line="360" w:lineRule="auto"/>
      </w:pPr>
      <w:r w:rsidRPr="00FE1973">
        <w:t>Läkemedel vid anestesi och amningen</w:t>
      </w:r>
    </w:p>
    <w:p w14:paraId="7546CCAF" w14:textId="5E5F1FBE" w:rsidR="001C7601" w:rsidRDefault="00750CE9" w:rsidP="00643A85">
      <w:pPr>
        <w:pStyle w:val="Liststycke"/>
        <w:numPr>
          <w:ilvl w:val="0"/>
          <w:numId w:val="23"/>
        </w:numPr>
        <w:spacing w:after="160" w:line="360" w:lineRule="auto"/>
        <w:ind w:right="0"/>
      </w:pPr>
      <w:r w:rsidRPr="00452C01">
        <w:rPr>
          <w:b/>
          <w:bCs/>
        </w:rPr>
        <w:t>Lokalanestetika</w:t>
      </w:r>
      <w:r>
        <w:t xml:space="preserve">: </w:t>
      </w:r>
      <w:proofErr w:type="spellStart"/>
      <w:r>
        <w:t>Bupivacain</w:t>
      </w:r>
      <w:proofErr w:type="spellEnd"/>
      <w:r>
        <w:t xml:space="preserve">, </w:t>
      </w:r>
      <w:proofErr w:type="spellStart"/>
      <w:r>
        <w:t>Levobupivacain</w:t>
      </w:r>
      <w:proofErr w:type="spellEnd"/>
      <w:r w:rsidRPr="00E60DAD">
        <w:t xml:space="preserve"> </w:t>
      </w:r>
      <w:proofErr w:type="spellStart"/>
      <w:r>
        <w:t>Ropivacain</w:t>
      </w:r>
      <w:proofErr w:type="spellEnd"/>
      <w:r>
        <w:t xml:space="preserve"> passerar över till bröstmjölk i låg grad.</w:t>
      </w:r>
      <w:r w:rsidRPr="002C69BC">
        <w:t xml:space="preserve"> </w:t>
      </w:r>
      <w:r>
        <w:t>Går bra att använda under amning.</w:t>
      </w:r>
      <w:r w:rsidR="007C6BD0">
        <w:br/>
      </w:r>
    </w:p>
    <w:p w14:paraId="4E5C197C" w14:textId="77777777" w:rsidR="00750CE9" w:rsidRDefault="00750CE9" w:rsidP="00643A85">
      <w:pPr>
        <w:pStyle w:val="Liststycke"/>
        <w:numPr>
          <w:ilvl w:val="0"/>
          <w:numId w:val="23"/>
        </w:numPr>
        <w:spacing w:after="160" w:line="360" w:lineRule="auto"/>
        <w:ind w:right="0"/>
      </w:pPr>
      <w:proofErr w:type="spellStart"/>
      <w:r w:rsidRPr="00452C01">
        <w:rPr>
          <w:b/>
          <w:bCs/>
        </w:rPr>
        <w:t>Benzodiazepiner</w:t>
      </w:r>
      <w:proofErr w:type="spellEnd"/>
      <w:r>
        <w:t>: Undvik om möjligt</w:t>
      </w:r>
    </w:p>
    <w:p w14:paraId="3E4A9A97" w14:textId="77777777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proofErr w:type="spellStart"/>
      <w:r w:rsidRPr="002C69BC">
        <w:t>Diazepam</w:t>
      </w:r>
      <w:proofErr w:type="spellEnd"/>
      <w:r>
        <w:t xml:space="preserve"> - lång T</w:t>
      </w:r>
      <w:r w:rsidRPr="002C69BC">
        <w:rPr>
          <w:vertAlign w:val="subscript"/>
        </w:rPr>
        <w:t>1/2</w:t>
      </w:r>
      <w:r>
        <w:t>, använd med försiktighet, engångsdos ok</w:t>
      </w:r>
    </w:p>
    <w:p w14:paraId="4F1965F3" w14:textId="0251AFF1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proofErr w:type="spellStart"/>
      <w:proofErr w:type="gramStart"/>
      <w:r w:rsidRPr="002C69BC">
        <w:t>Midazolam</w:t>
      </w:r>
      <w:proofErr w:type="spellEnd"/>
      <w:r>
        <w:t xml:space="preserve">  -</w:t>
      </w:r>
      <w:proofErr w:type="gramEnd"/>
      <w:r>
        <w:t xml:space="preserve">  kort T</w:t>
      </w:r>
      <w:r w:rsidRPr="002C69BC">
        <w:rPr>
          <w:vertAlign w:val="subscript"/>
        </w:rPr>
        <w:t>1/2</w:t>
      </w:r>
      <w:r>
        <w:t>, efter 4 timmar finns inget kvar i mjölken.</w:t>
      </w:r>
      <w:r w:rsidR="007C6BD0">
        <w:br/>
      </w:r>
    </w:p>
    <w:p w14:paraId="1C6905FA" w14:textId="77777777" w:rsidR="00750CE9" w:rsidRDefault="00750CE9" w:rsidP="00643A85">
      <w:pPr>
        <w:pStyle w:val="Liststycke"/>
        <w:numPr>
          <w:ilvl w:val="0"/>
          <w:numId w:val="23"/>
        </w:numPr>
        <w:spacing w:after="160" w:line="360" w:lineRule="auto"/>
        <w:ind w:right="0"/>
      </w:pPr>
      <w:proofErr w:type="spellStart"/>
      <w:r w:rsidRPr="00452C01">
        <w:rPr>
          <w:b/>
          <w:bCs/>
        </w:rPr>
        <w:t>Opioider</w:t>
      </w:r>
      <w:proofErr w:type="spellEnd"/>
      <w:r>
        <w:t>: Försök att minimera behovet med hjälp av lokal- och regional anestesi.</w:t>
      </w:r>
    </w:p>
    <w:p w14:paraId="0417147A" w14:textId="1B35763F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proofErr w:type="spellStart"/>
      <w:r>
        <w:t>Alfentanil</w:t>
      </w:r>
      <w:proofErr w:type="spellEnd"/>
      <w:r>
        <w:t xml:space="preserve"> - </w:t>
      </w:r>
      <w:r w:rsidR="00131C99">
        <w:t>K</w:t>
      </w:r>
      <w:r>
        <w:t>ort T1/2, singeldos ok.</w:t>
      </w:r>
    </w:p>
    <w:p w14:paraId="047938D5" w14:textId="1C98044F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proofErr w:type="spellStart"/>
      <w:r>
        <w:t>Fentanyl</w:t>
      </w:r>
      <w:proofErr w:type="spellEnd"/>
      <w:r>
        <w:t xml:space="preserve"> - </w:t>
      </w:r>
      <w:r w:rsidR="00131C99">
        <w:t>K</w:t>
      </w:r>
      <w:r>
        <w:t>ort T1/2, singeldos ok.</w:t>
      </w:r>
    </w:p>
    <w:p w14:paraId="3985F2CF" w14:textId="77777777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proofErr w:type="spellStart"/>
      <w:r>
        <w:t>Hydromorfon</w:t>
      </w:r>
      <w:proofErr w:type="spellEnd"/>
      <w:r>
        <w:t xml:space="preserve"> - Ansamlas i bröstmjölk! Lång T</w:t>
      </w:r>
      <w:r w:rsidRPr="002C69BC">
        <w:rPr>
          <w:vertAlign w:val="subscript"/>
        </w:rPr>
        <w:t>1/2</w:t>
      </w:r>
      <w:r>
        <w:t xml:space="preserve"> bör därför undvikas till ammande mammor, </w:t>
      </w:r>
      <w:proofErr w:type="spellStart"/>
      <w:r>
        <w:t>ffa</w:t>
      </w:r>
      <w:proofErr w:type="spellEnd"/>
      <w:r>
        <w:t xml:space="preserve"> upprepade doser!</w:t>
      </w:r>
    </w:p>
    <w:p w14:paraId="62C0C836" w14:textId="6A823107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proofErr w:type="spellStart"/>
      <w:r>
        <w:t>Ketobemidon</w:t>
      </w:r>
      <w:proofErr w:type="spellEnd"/>
      <w:r>
        <w:t xml:space="preserve">: Passerar över till bröstmjölk i hög grad. Mindre dokumenterat jämfört med </w:t>
      </w:r>
      <w:r w:rsidR="008A15EF">
        <w:t>M</w:t>
      </w:r>
      <w:r>
        <w:t>orfin. Enstaka doser går bra.</w:t>
      </w:r>
    </w:p>
    <w:p w14:paraId="18CDB7BB" w14:textId="033F43C2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r>
        <w:t xml:space="preserve">Kodein </w:t>
      </w:r>
      <w:r w:rsidR="00520CAF">
        <w:t>–</w:t>
      </w:r>
      <w:r>
        <w:t xml:space="preserve"> </w:t>
      </w:r>
      <w:r w:rsidR="00520CAF">
        <w:t>Omvandlas till</w:t>
      </w:r>
      <w:r>
        <w:t xml:space="preserve"> </w:t>
      </w:r>
      <w:r w:rsidR="008A15EF">
        <w:t>M</w:t>
      </w:r>
      <w:r>
        <w:t xml:space="preserve">orfin, 2–10% av befolkningen är snabba </w:t>
      </w:r>
      <w:proofErr w:type="spellStart"/>
      <w:r>
        <w:t>metaboliserare</w:t>
      </w:r>
      <w:proofErr w:type="spellEnd"/>
      <w:r>
        <w:t xml:space="preserve"> av </w:t>
      </w:r>
      <w:r w:rsidR="008A15EF">
        <w:t>K</w:t>
      </w:r>
      <w:r>
        <w:t xml:space="preserve">odein till morfin så det blir mer </w:t>
      </w:r>
      <w:r w:rsidR="008A15EF">
        <w:t>M</w:t>
      </w:r>
      <w:r>
        <w:t>orfin i blodet. Undvik. Om en dos ges av misstag skall amning ej ske på 15h.</w:t>
      </w:r>
    </w:p>
    <w:p w14:paraId="270E3AEE" w14:textId="2B8ED87E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r>
        <w:t>Morfin – Extensivt studerat. T</w:t>
      </w:r>
      <w:r w:rsidRPr="002C69BC">
        <w:rPr>
          <w:vertAlign w:val="subscript"/>
        </w:rPr>
        <w:t xml:space="preserve">1/2 </w:t>
      </w:r>
      <w:r>
        <w:t xml:space="preserve">bröstmjölk är 3 timmar. En dos ok, vid långtidsbruk/upprepning finns risk för ansamling av metaboliten </w:t>
      </w:r>
      <w:r w:rsidR="00540CCE">
        <w:t>M</w:t>
      </w:r>
      <w:r>
        <w:t>orfin-6-glukuronid som har aktiv effekt och T</w:t>
      </w:r>
      <w:r w:rsidRPr="002C69BC">
        <w:rPr>
          <w:vertAlign w:val="subscript"/>
        </w:rPr>
        <w:t xml:space="preserve">1/2 </w:t>
      </w:r>
      <w:r>
        <w:t>hos nyfödda är 6–7 gånger längre än hos vuxna - undvik således upprepade doser.</w:t>
      </w:r>
    </w:p>
    <w:p w14:paraId="67F78690" w14:textId="6BEEB59F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proofErr w:type="spellStart"/>
      <w:r>
        <w:t>Oxycodone</w:t>
      </w:r>
      <w:proofErr w:type="spellEnd"/>
      <w:r>
        <w:t xml:space="preserve">: </w:t>
      </w:r>
      <w:r w:rsidR="00131C99">
        <w:t>G</w:t>
      </w:r>
      <w:r>
        <w:t xml:space="preserve">er CNS depression hos ca 20% av spädbarnen, dessutom aktiv metabolit som är 14 ggr per potent än </w:t>
      </w:r>
      <w:proofErr w:type="spellStart"/>
      <w:r w:rsidR="00131C99">
        <w:t>O</w:t>
      </w:r>
      <w:r>
        <w:t>xycodonet</w:t>
      </w:r>
      <w:proofErr w:type="spellEnd"/>
      <w:r>
        <w:t>. Undvik således.</w:t>
      </w:r>
    </w:p>
    <w:p w14:paraId="1DF234CE" w14:textId="7B88A5A7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proofErr w:type="spellStart"/>
      <w:r>
        <w:lastRenderedPageBreak/>
        <w:t>Petidin</w:t>
      </w:r>
      <w:proofErr w:type="spellEnd"/>
      <w:r>
        <w:t xml:space="preserve"> - </w:t>
      </w:r>
      <w:r w:rsidR="00131C99">
        <w:t>K</w:t>
      </w:r>
      <w:r>
        <w:t>ort T</w:t>
      </w:r>
      <w:r w:rsidRPr="002C69BC">
        <w:rPr>
          <w:vertAlign w:val="subscript"/>
        </w:rPr>
        <w:t xml:space="preserve">1/2 </w:t>
      </w:r>
      <w:r>
        <w:t>men aktiv metabolit och dessutom längre T</w:t>
      </w:r>
      <w:r w:rsidRPr="002C69BC">
        <w:rPr>
          <w:vertAlign w:val="subscript"/>
        </w:rPr>
        <w:t xml:space="preserve">1/2 </w:t>
      </w:r>
      <w:r>
        <w:t xml:space="preserve">hos barn, risk för ackumulering. Metaboliten </w:t>
      </w:r>
      <w:proofErr w:type="spellStart"/>
      <w:r w:rsidR="00540CCE">
        <w:t>N</w:t>
      </w:r>
      <w:r>
        <w:t>orpetidin</w:t>
      </w:r>
      <w:proofErr w:type="spellEnd"/>
      <w:r>
        <w:t xml:space="preserve"> ackumuleras i bröstmjölken. Undvik.</w:t>
      </w:r>
    </w:p>
    <w:p w14:paraId="297A6229" w14:textId="4463F58E" w:rsidR="0010397B" w:rsidRDefault="00E43AAD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r>
        <w:t>Remifentanil -</w:t>
      </w:r>
      <w:r w:rsidR="00750CE9">
        <w:t xml:space="preserve"> Enligt FASS rekommenderas 24 timmars amningsuppehåll pga. avsaknad av data. Sannolikt inga problem pga. endast 10 min </w:t>
      </w:r>
      <w:proofErr w:type="spellStart"/>
      <w:r w:rsidR="00750CE9">
        <w:t>context</w:t>
      </w:r>
      <w:proofErr w:type="spellEnd"/>
      <w:r w:rsidR="00750CE9">
        <w:t xml:space="preserve"> sensitive </w:t>
      </w:r>
      <w:proofErr w:type="spellStart"/>
      <w:r w:rsidR="00750CE9">
        <w:t>half</w:t>
      </w:r>
      <w:proofErr w:type="spellEnd"/>
      <w:r w:rsidR="00750CE9">
        <w:t xml:space="preserve"> </w:t>
      </w:r>
      <w:proofErr w:type="spellStart"/>
      <w:r w:rsidR="00750CE9">
        <w:t>life</w:t>
      </w:r>
      <w:proofErr w:type="spellEnd"/>
      <w:r w:rsidR="00750CE9">
        <w:t>, anses därför säkert.</w:t>
      </w:r>
      <w:r w:rsidR="00864F57">
        <w:br/>
      </w:r>
    </w:p>
    <w:p w14:paraId="144C8887" w14:textId="10C497A2" w:rsidR="00750CE9" w:rsidRPr="00864F57" w:rsidRDefault="00750CE9" w:rsidP="00643A85">
      <w:pPr>
        <w:pStyle w:val="Liststycke"/>
        <w:numPr>
          <w:ilvl w:val="0"/>
          <w:numId w:val="23"/>
        </w:numPr>
        <w:spacing w:after="0" w:line="360" w:lineRule="auto"/>
        <w:ind w:right="0"/>
        <w:rPr>
          <w:b/>
          <w:bCs/>
        </w:rPr>
      </w:pPr>
      <w:r w:rsidRPr="00864F57">
        <w:rPr>
          <w:b/>
          <w:bCs/>
        </w:rPr>
        <w:t xml:space="preserve">Generella anestesimedel </w:t>
      </w:r>
    </w:p>
    <w:p w14:paraId="571E5339" w14:textId="11A9DBD3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r>
        <w:t xml:space="preserve">Propofol: </w:t>
      </w:r>
      <w:r w:rsidR="00540CCE">
        <w:t>F</w:t>
      </w:r>
      <w:r>
        <w:t>ettlösligt, lagras således i fettvävnad, T</w:t>
      </w:r>
      <w:r w:rsidRPr="00974359">
        <w:rPr>
          <w:vertAlign w:val="subscript"/>
        </w:rPr>
        <w:t>1/</w:t>
      </w:r>
      <w:r w:rsidR="00E43AAD" w:rsidRPr="00974359">
        <w:rPr>
          <w:vertAlign w:val="subscript"/>
        </w:rPr>
        <w:t>2 3</w:t>
      </w:r>
      <w:r>
        <w:t xml:space="preserve">-12 timmar pga. </w:t>
      </w:r>
      <w:proofErr w:type="spellStart"/>
      <w:r>
        <w:t>redistribuering</w:t>
      </w:r>
      <w:proofErr w:type="spellEnd"/>
      <w:r>
        <w:t xml:space="preserve">. Låga nivåer i mjölk, som högst efter </w:t>
      </w:r>
      <w:r w:rsidR="00E43AAD">
        <w:t>2–4</w:t>
      </w:r>
      <w:r>
        <w:t xml:space="preserve"> timmar, efter 24 timmar 6 % kvar. Propofol oralt leder till nedbrytning i </w:t>
      </w:r>
      <w:proofErr w:type="spellStart"/>
      <w:r>
        <w:t>magtarm</w:t>
      </w:r>
      <w:proofErr w:type="spellEnd"/>
      <w:r>
        <w:t xml:space="preserve"> kanalen, mycket lite når barnets blod. Detta gör att det är ok att amma när mamman vaknat.</w:t>
      </w:r>
    </w:p>
    <w:p w14:paraId="416B83AE" w14:textId="1BE24E63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proofErr w:type="spellStart"/>
      <w:r>
        <w:t>Tiopenthal</w:t>
      </w:r>
      <w:proofErr w:type="spellEnd"/>
      <w:r>
        <w:t xml:space="preserve">: </w:t>
      </w:r>
      <w:r w:rsidR="00797825">
        <w:t>K</w:t>
      </w:r>
      <w:r>
        <w:t>ort T</w:t>
      </w:r>
      <w:r w:rsidRPr="00974359">
        <w:rPr>
          <w:vertAlign w:val="subscript"/>
        </w:rPr>
        <w:t>1/2</w:t>
      </w:r>
      <w:r>
        <w:t>, låga nivåer i mjölk, engångsdos är ok, infusion ger risk för ackumulering.</w:t>
      </w:r>
    </w:p>
    <w:p w14:paraId="54A7791C" w14:textId="37042957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r>
        <w:t xml:space="preserve">Gas - </w:t>
      </w:r>
      <w:r w:rsidR="00797825">
        <w:t>S</w:t>
      </w:r>
      <w:r>
        <w:t xml:space="preserve">tudier endast på </w:t>
      </w:r>
      <w:proofErr w:type="spellStart"/>
      <w:r>
        <w:t>halotan</w:t>
      </w:r>
      <w:proofErr w:type="spellEnd"/>
      <w:r>
        <w:t xml:space="preserve"> som återfanns i mjölk. Konsensus dock att det är ok att amma när mamman är vaken och alert.</w:t>
      </w:r>
    </w:p>
    <w:p w14:paraId="37DE0B47" w14:textId="272DCA2C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proofErr w:type="spellStart"/>
      <w:r>
        <w:t>Ketamin</w:t>
      </w:r>
      <w:proofErr w:type="spellEnd"/>
      <w:r>
        <w:t xml:space="preserve"> - </w:t>
      </w:r>
      <w:r w:rsidR="00797825">
        <w:t>I</w:t>
      </w:r>
      <w:r>
        <w:t>nga studier på bröstmjölk, relativt kort T</w:t>
      </w:r>
      <w:r w:rsidRPr="00974359">
        <w:rPr>
          <w:vertAlign w:val="subscript"/>
        </w:rPr>
        <w:t>1/2</w:t>
      </w:r>
      <w:r>
        <w:t>. Anses säkert.</w:t>
      </w:r>
      <w:r w:rsidR="001C7601">
        <w:br/>
      </w:r>
    </w:p>
    <w:p w14:paraId="5C63700B" w14:textId="389EBC88" w:rsidR="00750CE9" w:rsidRDefault="00750CE9" w:rsidP="00643A85">
      <w:pPr>
        <w:pStyle w:val="Liststycke"/>
        <w:numPr>
          <w:ilvl w:val="0"/>
          <w:numId w:val="23"/>
        </w:numPr>
        <w:spacing w:after="160" w:line="360" w:lineRule="auto"/>
        <w:ind w:right="0"/>
      </w:pPr>
      <w:proofErr w:type="spellStart"/>
      <w:r w:rsidRPr="00452C01">
        <w:rPr>
          <w:b/>
          <w:bCs/>
        </w:rPr>
        <w:t>Muskelrelaxantia</w:t>
      </w:r>
      <w:proofErr w:type="spellEnd"/>
      <w:r w:rsidR="008D2A4B">
        <w:rPr>
          <w:b/>
          <w:bCs/>
        </w:rPr>
        <w:t>-</w:t>
      </w:r>
      <w:r w:rsidR="008D2A4B" w:rsidRPr="008D2A4B">
        <w:t>P</w:t>
      </w:r>
      <w:r>
        <w:t>asserar biologiska membran dåligt, teoretiskt minimal passage till mjölk (</w:t>
      </w:r>
      <w:proofErr w:type="spellStart"/>
      <w:r>
        <w:t>pga</w:t>
      </w:r>
      <w:proofErr w:type="spellEnd"/>
      <w:r>
        <w:t xml:space="preserve"> jonisering vid fysiologiskt pH) och barnets </w:t>
      </w:r>
      <w:proofErr w:type="spellStart"/>
      <w:r>
        <w:t>absorbtion</w:t>
      </w:r>
      <w:proofErr w:type="spellEnd"/>
      <w:r>
        <w:t xml:space="preserve"> från magtarmkanalen anses som försumbar.</w:t>
      </w:r>
      <w:r w:rsidR="001C7601">
        <w:br/>
      </w:r>
    </w:p>
    <w:p w14:paraId="6DCE3A3F" w14:textId="77777777" w:rsidR="00750CE9" w:rsidRDefault="00750CE9" w:rsidP="00643A85">
      <w:pPr>
        <w:pStyle w:val="Liststycke"/>
        <w:numPr>
          <w:ilvl w:val="0"/>
          <w:numId w:val="23"/>
        </w:numPr>
        <w:spacing w:after="160" w:line="360" w:lineRule="auto"/>
        <w:ind w:right="0"/>
      </w:pPr>
      <w:r w:rsidRPr="00452C01">
        <w:rPr>
          <w:b/>
          <w:bCs/>
        </w:rPr>
        <w:t>Reversering</w:t>
      </w:r>
    </w:p>
    <w:p w14:paraId="1B9D8471" w14:textId="4DFC51B2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proofErr w:type="spellStart"/>
      <w:r>
        <w:t>Neostigmin</w:t>
      </w:r>
      <w:proofErr w:type="spellEnd"/>
      <w:r>
        <w:t xml:space="preserve"> - </w:t>
      </w:r>
      <w:r w:rsidR="008D2A4B">
        <w:t>P</w:t>
      </w:r>
      <w:r>
        <w:t>asserar över till mjölken, men anses säkert.</w:t>
      </w:r>
    </w:p>
    <w:p w14:paraId="04EE98C7" w14:textId="4ABB1157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proofErr w:type="spellStart"/>
      <w:r>
        <w:t>Sugammadex</w:t>
      </w:r>
      <w:proofErr w:type="spellEnd"/>
      <w:r>
        <w:t xml:space="preserve">- </w:t>
      </w:r>
      <w:r w:rsidR="008D2A4B">
        <w:t>A</w:t>
      </w:r>
      <w:r>
        <w:t>nses säkert.</w:t>
      </w:r>
      <w:r w:rsidR="001C7601">
        <w:br/>
      </w:r>
    </w:p>
    <w:p w14:paraId="5067C6D6" w14:textId="77777777" w:rsidR="00750CE9" w:rsidRPr="00452C01" w:rsidRDefault="00750CE9" w:rsidP="00643A85">
      <w:pPr>
        <w:pStyle w:val="Liststycke"/>
        <w:numPr>
          <w:ilvl w:val="0"/>
          <w:numId w:val="23"/>
        </w:numPr>
        <w:spacing w:after="160" w:line="360" w:lineRule="auto"/>
        <w:ind w:right="0"/>
        <w:rPr>
          <w:b/>
          <w:bCs/>
        </w:rPr>
      </w:pPr>
      <w:r w:rsidRPr="00452C01">
        <w:rPr>
          <w:b/>
          <w:bCs/>
        </w:rPr>
        <w:t>PONV profylax /</w:t>
      </w:r>
      <w:proofErr w:type="spellStart"/>
      <w:r w:rsidRPr="00452C01">
        <w:rPr>
          <w:b/>
          <w:bCs/>
        </w:rPr>
        <w:t>antiemetika</w:t>
      </w:r>
      <w:proofErr w:type="spellEnd"/>
    </w:p>
    <w:p w14:paraId="3843D097" w14:textId="45EC1153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proofErr w:type="spellStart"/>
      <w:r>
        <w:t>Betapred</w:t>
      </w:r>
      <w:proofErr w:type="spellEnd"/>
      <w:r>
        <w:t xml:space="preserve">- </w:t>
      </w:r>
      <w:r w:rsidR="008D2A4B">
        <w:t>P</w:t>
      </w:r>
      <w:r>
        <w:t xml:space="preserve">asserar över till bröstmjölk. Enstaka doser anses säkert. </w:t>
      </w:r>
    </w:p>
    <w:p w14:paraId="1CA60A53" w14:textId="0FF1190A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proofErr w:type="spellStart"/>
      <w:r>
        <w:t>Droperidol</w:t>
      </w:r>
      <w:proofErr w:type="spellEnd"/>
      <w:r>
        <w:t xml:space="preserve">- </w:t>
      </w:r>
      <w:r w:rsidR="008D2A4B">
        <w:t>D</w:t>
      </w:r>
      <w:r>
        <w:t xml:space="preserve">okumentation saknas. Enstaka doser anses säkert. </w:t>
      </w:r>
    </w:p>
    <w:p w14:paraId="28E6C0FC" w14:textId="3490373A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proofErr w:type="spellStart"/>
      <w:r>
        <w:t>Ondansetron</w:t>
      </w:r>
      <w:proofErr w:type="spellEnd"/>
      <w:r>
        <w:t xml:space="preserve">- </w:t>
      </w:r>
      <w:r w:rsidR="008D2A4B">
        <w:t>D</w:t>
      </w:r>
      <w:r>
        <w:t>okumentation saknas. Enstaka dos anses säkert.</w:t>
      </w:r>
      <w:r w:rsidR="001C7601">
        <w:br/>
      </w:r>
    </w:p>
    <w:p w14:paraId="37864B2E" w14:textId="77777777" w:rsidR="00750CE9" w:rsidRPr="00452C01" w:rsidRDefault="00750CE9" w:rsidP="00643A85">
      <w:pPr>
        <w:pStyle w:val="Liststycke"/>
        <w:numPr>
          <w:ilvl w:val="0"/>
          <w:numId w:val="23"/>
        </w:numPr>
        <w:spacing w:after="160" w:line="360" w:lineRule="auto"/>
        <w:ind w:right="0"/>
        <w:rPr>
          <w:b/>
          <w:bCs/>
        </w:rPr>
      </w:pPr>
      <w:r w:rsidRPr="00452C01">
        <w:rPr>
          <w:b/>
          <w:bCs/>
        </w:rPr>
        <w:t>Övriga analgetika</w:t>
      </w:r>
    </w:p>
    <w:p w14:paraId="35FEF010" w14:textId="681EF24D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r>
        <w:t xml:space="preserve">ASA- </w:t>
      </w:r>
      <w:r w:rsidR="008D2A4B">
        <w:t>K</w:t>
      </w:r>
      <w:r>
        <w:t>ontraindicerad i analgetiska doser.</w:t>
      </w:r>
    </w:p>
    <w:p w14:paraId="104C732D" w14:textId="3CC64729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r>
        <w:lastRenderedPageBreak/>
        <w:t xml:space="preserve">Ibuprofen- </w:t>
      </w:r>
      <w:r w:rsidR="008D2A4B">
        <w:t>P</w:t>
      </w:r>
      <w:r>
        <w:t>asserar över till bröstmjölk i låg grad. Går bra att använda vid amning.</w:t>
      </w:r>
    </w:p>
    <w:p w14:paraId="5FEB4543" w14:textId="77777777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proofErr w:type="spellStart"/>
      <w:r>
        <w:t>Celecoxib</w:t>
      </w:r>
      <w:proofErr w:type="spellEnd"/>
      <w:r>
        <w:t xml:space="preserve">, </w:t>
      </w:r>
      <w:proofErr w:type="spellStart"/>
      <w:r>
        <w:t>Parecoxib</w:t>
      </w:r>
      <w:proofErr w:type="spellEnd"/>
      <w:r>
        <w:t xml:space="preserve"> -OK</w:t>
      </w:r>
    </w:p>
    <w:p w14:paraId="5FCCF2DB" w14:textId="55354A78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proofErr w:type="spellStart"/>
      <w:r>
        <w:t>Diklofenak</w:t>
      </w:r>
      <w:proofErr w:type="spellEnd"/>
      <w:r>
        <w:t xml:space="preserve"> –</w:t>
      </w:r>
      <w:r w:rsidR="008D2A4B">
        <w:t>P</w:t>
      </w:r>
      <w:r>
        <w:t>asserar över till bröstmjölk i låg grad. Går bra att använda vid amning.</w:t>
      </w:r>
    </w:p>
    <w:p w14:paraId="548D9B64" w14:textId="7EA9E082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proofErr w:type="spellStart"/>
      <w:r>
        <w:t>Paracetamol</w:t>
      </w:r>
      <w:proofErr w:type="spellEnd"/>
      <w:r>
        <w:t xml:space="preserve"> – </w:t>
      </w:r>
      <w:r w:rsidR="008D2A4B">
        <w:t>P</w:t>
      </w:r>
      <w:r>
        <w:t>asserar över till bröstmjölk. Går bra att använda vid amning.</w:t>
      </w:r>
    </w:p>
    <w:p w14:paraId="578F3161" w14:textId="45B35F4B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proofErr w:type="spellStart"/>
      <w:r>
        <w:t>Clonidin</w:t>
      </w:r>
      <w:proofErr w:type="spellEnd"/>
      <w:r>
        <w:t xml:space="preserve">- </w:t>
      </w:r>
      <w:r w:rsidR="008D2A4B">
        <w:t>F</w:t>
      </w:r>
      <w:r>
        <w:t>örsiktighet pga. lång halveringstid och hög oral biotillgänglighet</w:t>
      </w:r>
    </w:p>
    <w:p w14:paraId="2B663F37" w14:textId="587CC2B1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proofErr w:type="spellStart"/>
      <w:r>
        <w:t>Dexmedetomidin</w:t>
      </w:r>
      <w:proofErr w:type="spellEnd"/>
      <w:r>
        <w:t>- OK</w:t>
      </w:r>
      <w:r w:rsidR="001C7601">
        <w:br/>
      </w:r>
    </w:p>
    <w:p w14:paraId="0C93E6D1" w14:textId="77777777" w:rsidR="00750CE9" w:rsidRPr="00452C01" w:rsidRDefault="00750CE9" w:rsidP="00643A85">
      <w:pPr>
        <w:pStyle w:val="Liststycke"/>
        <w:numPr>
          <w:ilvl w:val="0"/>
          <w:numId w:val="23"/>
        </w:numPr>
        <w:spacing w:after="160" w:line="360" w:lineRule="auto"/>
        <w:ind w:right="0"/>
        <w:rPr>
          <w:b/>
          <w:bCs/>
        </w:rPr>
      </w:pPr>
      <w:r w:rsidRPr="00452C01">
        <w:rPr>
          <w:b/>
          <w:bCs/>
        </w:rPr>
        <w:t>Övriga läkemedel</w:t>
      </w:r>
    </w:p>
    <w:p w14:paraId="210A9E7E" w14:textId="776EEFC5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r>
        <w:t>Atropin</w:t>
      </w:r>
      <w:r w:rsidR="47978397">
        <w:t>:</w:t>
      </w:r>
      <w:r>
        <w:t xml:space="preserve"> </w:t>
      </w:r>
      <w:r w:rsidR="008D2A4B">
        <w:t>S</w:t>
      </w:r>
      <w:r>
        <w:t xml:space="preserve">pår kan finnas i bröstmjölken och kan ha </w:t>
      </w:r>
      <w:proofErr w:type="spellStart"/>
      <w:r>
        <w:t>antimuskarina</w:t>
      </w:r>
      <w:proofErr w:type="spellEnd"/>
      <w:r>
        <w:t xml:space="preserve"> effekter på barnet. Inhiberar laktationen. Undvik rutinbruk. Enstaka dos på indikation anses säkert.</w:t>
      </w:r>
    </w:p>
    <w:p w14:paraId="2F6F14F3" w14:textId="3CA3783D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proofErr w:type="spellStart"/>
      <w:r>
        <w:t>Glykopyrrolat</w:t>
      </w:r>
      <w:proofErr w:type="spellEnd"/>
      <w:r>
        <w:t xml:space="preserve">: </w:t>
      </w:r>
      <w:r w:rsidR="006A3038">
        <w:t>D</w:t>
      </w:r>
      <w:r>
        <w:t>okumentation saknas. Enstaka dos anses säkert.</w:t>
      </w:r>
    </w:p>
    <w:p w14:paraId="53838B90" w14:textId="4545E501" w:rsidR="00750CE9" w:rsidRDefault="00750CE9" w:rsidP="00643A85">
      <w:pPr>
        <w:pStyle w:val="Liststycke"/>
        <w:numPr>
          <w:ilvl w:val="1"/>
          <w:numId w:val="23"/>
        </w:numPr>
        <w:spacing w:after="160" w:line="360" w:lineRule="auto"/>
        <w:ind w:right="0"/>
      </w:pPr>
      <w:r>
        <w:t>Efedrin/Fenylefrin- OK</w:t>
      </w:r>
      <w:r>
        <w:br/>
      </w:r>
    </w:p>
    <w:p w14:paraId="368D93D8" w14:textId="4EA6A94C" w:rsidR="1F232B1E" w:rsidRDefault="6F9A0804" w:rsidP="00643A85">
      <w:pPr>
        <w:pStyle w:val="Rubrik2"/>
        <w:spacing w:line="360" w:lineRule="auto"/>
      </w:pPr>
      <w:r w:rsidRPr="0C505194">
        <w:t>Syfte</w:t>
      </w:r>
    </w:p>
    <w:p w14:paraId="5EA5A5B9" w14:textId="1DC28993" w:rsidR="00E46A0E" w:rsidRDefault="00E747CB" w:rsidP="00643A85">
      <w:pPr>
        <w:spacing w:line="360" w:lineRule="auto"/>
        <w:ind w:left="0"/>
      </w:pPr>
      <w:r>
        <w:t>Erbjuda</w:t>
      </w:r>
      <w:r w:rsidR="004D7BA4">
        <w:t xml:space="preserve"> beslutstöd </w:t>
      </w:r>
      <w:r>
        <w:t>vid anestesi av ammande kvinnor</w:t>
      </w:r>
    </w:p>
    <w:p w14:paraId="788DF29E" w14:textId="7553C59F" w:rsidR="00750CE9" w:rsidRPr="00E8488F" w:rsidRDefault="00750CE9" w:rsidP="00643A85">
      <w:pPr>
        <w:pStyle w:val="Rubrik2"/>
        <w:spacing w:line="360" w:lineRule="auto"/>
      </w:pPr>
      <w:r w:rsidRPr="1F232B1E">
        <w:t>Bakgrund</w:t>
      </w:r>
    </w:p>
    <w:p w14:paraId="78A19965" w14:textId="77777777" w:rsidR="00750CE9" w:rsidRDefault="00750CE9" w:rsidP="00643A85">
      <w:pPr>
        <w:spacing w:line="360" w:lineRule="auto"/>
        <w:ind w:left="0"/>
      </w:pPr>
      <w:r>
        <w:t xml:space="preserve">Bröstkörtelns farmakokinetik för överföring av ämnen mellan mammans blod och bröstmjölken är en jämnviktsfunktion, vilket innebär att läkemedelsinnehållet i mjölken hela tiden reflekterar den aktuella plasmakoncentrationen hos mamman. Fettlösliga ämnen kommer dock att koncentreras i bröstmjölken </w:t>
      </w:r>
      <w:proofErr w:type="spellStart"/>
      <w:r>
        <w:t>pga</w:t>
      </w:r>
      <w:proofErr w:type="spellEnd"/>
      <w:r>
        <w:t xml:space="preserve"> dess högre fettinnehåll jmf blod. Pga. lägre pH i mjölken har svaga baser lättare att ta sig över till mjölken jmf svaga syror och laddade ämnen har svårare att passera. Mjölk/plasma kvot finns för en del läkemedel och därmed kan man räkna ut barnets relativa dygnsdos. Risk för ackumulering råder vid lång T1/2, eller vid läkemedel som har aktiva metaboliter. Observera dock att barnet dricker nämnda koncentrationer och effekten således blir liten.</w:t>
      </w:r>
    </w:p>
    <w:p w14:paraId="7116767D" w14:textId="0A31A8AB" w:rsidR="1F232B1E" w:rsidRDefault="1F232B1E" w:rsidP="00643A85">
      <w:pPr>
        <w:spacing w:line="360" w:lineRule="auto"/>
      </w:pPr>
    </w:p>
    <w:p w14:paraId="6A86BD96" w14:textId="77777777" w:rsidR="00750CE9" w:rsidRDefault="00750CE9" w:rsidP="00643A85">
      <w:pPr>
        <w:pStyle w:val="Rubrik2"/>
        <w:spacing w:line="360" w:lineRule="auto"/>
      </w:pPr>
      <w:r w:rsidRPr="00B76C2F">
        <w:lastRenderedPageBreak/>
        <w:t>Referenser</w:t>
      </w:r>
    </w:p>
    <w:p w14:paraId="4E24141C" w14:textId="77777777" w:rsidR="00750CE9" w:rsidRDefault="00750CE9" w:rsidP="00643A85">
      <w:pPr>
        <w:pStyle w:val="Liststycke"/>
        <w:numPr>
          <w:ilvl w:val="0"/>
          <w:numId w:val="25"/>
        </w:numPr>
        <w:spacing w:line="360" w:lineRule="auto"/>
      </w:pPr>
      <w:r>
        <w:t>RUTIN „Amning och anestesi”: Verksamhet Anestesi Operation IVA Östra, 2021</w:t>
      </w:r>
    </w:p>
    <w:p w14:paraId="5924503C" w14:textId="77777777" w:rsidR="00750CE9" w:rsidRDefault="00750CE9" w:rsidP="00643A85">
      <w:pPr>
        <w:pStyle w:val="Liststycke"/>
        <w:numPr>
          <w:ilvl w:val="0"/>
          <w:numId w:val="25"/>
        </w:numPr>
        <w:spacing w:line="360" w:lineRule="auto"/>
      </w:pPr>
      <w:r>
        <w:t>RUTIN „Amning efter anestesi”, Region Jämtland, 2022</w:t>
      </w:r>
    </w:p>
    <w:p w14:paraId="6126F45F" w14:textId="3926F7DE" w:rsidR="00750CE9" w:rsidRDefault="00750CE9" w:rsidP="00643A85">
      <w:pPr>
        <w:pStyle w:val="Liststycke"/>
        <w:numPr>
          <w:ilvl w:val="0"/>
          <w:numId w:val="25"/>
        </w:numPr>
        <w:spacing w:line="360" w:lineRule="auto"/>
      </w:pPr>
      <w:r>
        <w:t xml:space="preserve">J Mitchell et al. </w:t>
      </w:r>
      <w:proofErr w:type="spellStart"/>
      <w:r>
        <w:t>Guideline</w:t>
      </w:r>
      <w:proofErr w:type="spellEnd"/>
      <w:r>
        <w:t xml:space="preserve"> on </w:t>
      </w:r>
      <w:proofErr w:type="spellStart"/>
      <w:r>
        <w:t>anaesthesia</w:t>
      </w:r>
      <w:proofErr w:type="spellEnd"/>
      <w:r>
        <w:t xml:space="preserve"> and </w:t>
      </w:r>
      <w:proofErr w:type="spellStart"/>
      <w:r>
        <w:t>sedation</w:t>
      </w:r>
      <w:proofErr w:type="spellEnd"/>
      <w:r>
        <w:t xml:space="preserve"> in </w:t>
      </w:r>
      <w:proofErr w:type="spellStart"/>
      <w:r>
        <w:t>breastfeeding</w:t>
      </w:r>
      <w:proofErr w:type="spellEnd"/>
      <w:r>
        <w:t xml:space="preserve"> </w:t>
      </w:r>
      <w:proofErr w:type="spellStart"/>
      <w:r>
        <w:t>women</w:t>
      </w:r>
      <w:proofErr w:type="spellEnd"/>
      <w:r>
        <w:t xml:space="preserve"> 2020, </w:t>
      </w:r>
      <w:proofErr w:type="spellStart"/>
      <w:r>
        <w:t>Anaestehsia</w:t>
      </w:r>
      <w:proofErr w:type="spellEnd"/>
      <w:r>
        <w:t xml:space="preserve"> 2020. 75. </w:t>
      </w:r>
      <w:r w:rsidR="00E43AAD">
        <w:t>1482–1493</w:t>
      </w:r>
    </w:p>
    <w:p w14:paraId="2E79D3E7" w14:textId="77777777" w:rsidR="00750CE9" w:rsidRDefault="00750CE9" w:rsidP="00643A85">
      <w:pPr>
        <w:pStyle w:val="Liststycke"/>
        <w:numPr>
          <w:ilvl w:val="0"/>
          <w:numId w:val="25"/>
        </w:numPr>
        <w:spacing w:line="360" w:lineRule="auto"/>
      </w:pPr>
      <w:r>
        <w:t>www.janusinfo.se</w:t>
      </w:r>
    </w:p>
    <w:p w14:paraId="0EBC8ABC" w14:textId="77777777" w:rsidR="000636BE" w:rsidRPr="000636BE" w:rsidRDefault="000636BE" w:rsidP="00643A85">
      <w:pPr>
        <w:pStyle w:val="Rubrik2"/>
        <w:spacing w:line="360" w:lineRule="auto"/>
      </w:pPr>
      <w:r w:rsidRPr="000636BE">
        <w:t>Granskare/Arbetsgrupp</w:t>
      </w:r>
    </w:p>
    <w:p w14:paraId="72230BCF" w14:textId="77777777" w:rsidR="000636BE" w:rsidRPr="000636BE" w:rsidRDefault="000636BE" w:rsidP="00643A85">
      <w:pPr>
        <w:spacing w:line="360" w:lineRule="auto"/>
        <w:ind w:left="0"/>
      </w:pPr>
      <w:r>
        <w:t>Camilla Blixt, Avdelningslärare Operation 4, AOI, Område 5, Sahlgrenska Universitetssjukhuset</w:t>
      </w:r>
    </w:p>
    <w:bookmarkEnd w:id="0"/>
    <w:p w14:paraId="433C82F8" w14:textId="1F98455A" w:rsidR="0CCF6088" w:rsidRDefault="0CCF6088" w:rsidP="4FD2B387">
      <w:pPr>
        <w:spacing w:line="360" w:lineRule="auto"/>
        <w:ind w:left="0"/>
      </w:pPr>
      <w:r>
        <w:t>Sophie Ekström, Anestesisjuksköterska Operation 4, AOI, Område 5, Sahlgrenska Universitetssjukhuset</w:t>
      </w:r>
    </w:p>
    <w:p w14:paraId="76B9F95B" w14:textId="24513497" w:rsidR="00536A5A" w:rsidRPr="00536A5A" w:rsidRDefault="00536A5A" w:rsidP="00643A85">
      <w:pPr>
        <w:spacing w:after="0" w:line="360" w:lineRule="auto"/>
        <w:ind w:left="0" w:right="0"/>
      </w:pPr>
    </w:p>
    <w:sectPr w:rsidR="00536A5A" w:rsidRPr="00536A5A" w:rsidSect="000636B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C4FB5C" w14:textId="77777777" w:rsidR="004374C0" w:rsidRDefault="004374C0">
      <w:r>
        <w:separator/>
      </w:r>
    </w:p>
  </w:endnote>
  <w:endnote w:type="continuationSeparator" w:id="0">
    <w:p w14:paraId="2DD1674E" w14:textId="77777777" w:rsidR="004374C0" w:rsidRDefault="004374C0">
      <w:r>
        <w:continuationSeparator/>
      </w:r>
    </w:p>
  </w:endnote>
  <w:endnote w:type="continuationNotice" w:id="1">
    <w:p w14:paraId="034A8CE3" w14:textId="77777777" w:rsidR="004374C0" w:rsidRDefault="004374C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254658" w14:textId="77777777" w:rsidR="004374C0" w:rsidRDefault="004374C0"/>
  </w:footnote>
  <w:footnote w:type="continuationSeparator" w:id="0">
    <w:p w14:paraId="58062799" w14:textId="77777777" w:rsidR="004374C0" w:rsidRDefault="004374C0">
      <w:r>
        <w:continuationSeparator/>
      </w:r>
    </w:p>
  </w:footnote>
  <w:footnote w:type="continuationNotice" w:id="1">
    <w:p w14:paraId="0779A895" w14:textId="77777777" w:rsidR="004374C0" w:rsidRDefault="004374C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1A510E5"/>
    <w:multiLevelType w:val="hybridMultilevel"/>
    <w:tmpl w:val="C89CA0E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9851889"/>
    <w:multiLevelType w:val="hybridMultilevel"/>
    <w:tmpl w:val="069E1EA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127101"/>
    <w:multiLevelType w:val="hybridMultilevel"/>
    <w:tmpl w:val="22B8520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5C7F76"/>
    <w:multiLevelType w:val="hybridMultilevel"/>
    <w:tmpl w:val="6D722AA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2E55B4"/>
    <w:multiLevelType w:val="hybridMultilevel"/>
    <w:tmpl w:val="4BDED93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AAB5148"/>
    <w:multiLevelType w:val="hybridMultilevel"/>
    <w:tmpl w:val="73283A3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17340115">
    <w:abstractNumId w:val="23"/>
  </w:num>
  <w:num w:numId="2" w16cid:durableId="460610401">
    <w:abstractNumId w:val="19"/>
  </w:num>
  <w:num w:numId="3" w16cid:durableId="948581351">
    <w:abstractNumId w:val="0"/>
  </w:num>
  <w:num w:numId="4" w16cid:durableId="1986542637">
    <w:abstractNumId w:val="7"/>
  </w:num>
  <w:num w:numId="5" w16cid:durableId="551501796">
    <w:abstractNumId w:val="20"/>
  </w:num>
  <w:num w:numId="6" w16cid:durableId="1459759250">
    <w:abstractNumId w:val="2"/>
  </w:num>
  <w:num w:numId="7" w16cid:durableId="451826828">
    <w:abstractNumId w:val="14"/>
  </w:num>
  <w:num w:numId="8" w16cid:durableId="838232650">
    <w:abstractNumId w:val="10"/>
  </w:num>
  <w:num w:numId="9" w16cid:durableId="186021709">
    <w:abstractNumId w:val="1"/>
  </w:num>
  <w:num w:numId="10" w16cid:durableId="1864054767">
    <w:abstractNumId w:val="1"/>
  </w:num>
  <w:num w:numId="11" w16cid:durableId="25181783">
    <w:abstractNumId w:val="3"/>
  </w:num>
  <w:num w:numId="12" w16cid:durableId="1864318594">
    <w:abstractNumId w:val="5"/>
  </w:num>
  <w:num w:numId="13" w16cid:durableId="1926838433">
    <w:abstractNumId w:val="18"/>
  </w:num>
  <w:num w:numId="14" w16cid:durableId="809130826">
    <w:abstractNumId w:val="12"/>
  </w:num>
  <w:num w:numId="15" w16cid:durableId="913472185">
    <w:abstractNumId w:val="8"/>
  </w:num>
  <w:num w:numId="16" w16cid:durableId="1411079974">
    <w:abstractNumId w:val="17"/>
  </w:num>
  <w:num w:numId="17" w16cid:durableId="1306545648">
    <w:abstractNumId w:val="6"/>
  </w:num>
  <w:num w:numId="18" w16cid:durableId="909652048">
    <w:abstractNumId w:val="13"/>
  </w:num>
  <w:num w:numId="19" w16cid:durableId="620692927">
    <w:abstractNumId w:val="22"/>
  </w:num>
  <w:num w:numId="20" w16cid:durableId="1096367106">
    <w:abstractNumId w:val="21"/>
  </w:num>
  <w:num w:numId="21" w16cid:durableId="1209881372">
    <w:abstractNumId w:val="9"/>
  </w:num>
  <w:num w:numId="22" w16cid:durableId="1880244085">
    <w:abstractNumId w:val="16"/>
  </w:num>
  <w:num w:numId="23" w16cid:durableId="696470066">
    <w:abstractNumId w:val="4"/>
  </w:num>
  <w:num w:numId="24" w16cid:durableId="631591251">
    <w:abstractNumId w:val="11"/>
  </w:num>
  <w:num w:numId="25" w16cid:durableId="43274692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CDA"/>
    <w:rsid w:val="0002435C"/>
    <w:rsid w:val="00030DDD"/>
    <w:rsid w:val="000313BB"/>
    <w:rsid w:val="00033ED5"/>
    <w:rsid w:val="00037FD2"/>
    <w:rsid w:val="00050500"/>
    <w:rsid w:val="0005691C"/>
    <w:rsid w:val="00056ECB"/>
    <w:rsid w:val="00056ED5"/>
    <w:rsid w:val="00060626"/>
    <w:rsid w:val="000636BE"/>
    <w:rsid w:val="000655CC"/>
    <w:rsid w:val="000700AE"/>
    <w:rsid w:val="00084024"/>
    <w:rsid w:val="0009062C"/>
    <w:rsid w:val="00095368"/>
    <w:rsid w:val="000954C4"/>
    <w:rsid w:val="000A4C35"/>
    <w:rsid w:val="000A611A"/>
    <w:rsid w:val="000B0A84"/>
    <w:rsid w:val="000B12D9"/>
    <w:rsid w:val="000B4536"/>
    <w:rsid w:val="000B7715"/>
    <w:rsid w:val="000D7908"/>
    <w:rsid w:val="000E463B"/>
    <w:rsid w:val="000E5A7E"/>
    <w:rsid w:val="000F00E0"/>
    <w:rsid w:val="000F15AB"/>
    <w:rsid w:val="000F43A3"/>
    <w:rsid w:val="000F7681"/>
    <w:rsid w:val="00103031"/>
    <w:rsid w:val="0010397B"/>
    <w:rsid w:val="001044FE"/>
    <w:rsid w:val="001139D4"/>
    <w:rsid w:val="00131B08"/>
    <w:rsid w:val="00131C99"/>
    <w:rsid w:val="00132A59"/>
    <w:rsid w:val="00133337"/>
    <w:rsid w:val="00133A0F"/>
    <w:rsid w:val="0013580F"/>
    <w:rsid w:val="00137B6D"/>
    <w:rsid w:val="0014070B"/>
    <w:rsid w:val="001422C1"/>
    <w:rsid w:val="00142D8F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C7601"/>
    <w:rsid w:val="001F0154"/>
    <w:rsid w:val="00211487"/>
    <w:rsid w:val="00211D91"/>
    <w:rsid w:val="00217DEC"/>
    <w:rsid w:val="00235B57"/>
    <w:rsid w:val="00250F24"/>
    <w:rsid w:val="002523C5"/>
    <w:rsid w:val="0025380B"/>
    <w:rsid w:val="0025703A"/>
    <w:rsid w:val="00257755"/>
    <w:rsid w:val="00262F3D"/>
    <w:rsid w:val="00263281"/>
    <w:rsid w:val="002651D6"/>
    <w:rsid w:val="0026551F"/>
    <w:rsid w:val="00280A85"/>
    <w:rsid w:val="00284119"/>
    <w:rsid w:val="00290B5C"/>
    <w:rsid w:val="00294791"/>
    <w:rsid w:val="00296D44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7D51"/>
    <w:rsid w:val="003371E0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C76"/>
    <w:rsid w:val="00397F54"/>
    <w:rsid w:val="003A0D43"/>
    <w:rsid w:val="003B2A4B"/>
    <w:rsid w:val="003C191F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0DE9"/>
    <w:rsid w:val="004230F7"/>
    <w:rsid w:val="0043167E"/>
    <w:rsid w:val="0043409A"/>
    <w:rsid w:val="004374C0"/>
    <w:rsid w:val="00443C1E"/>
    <w:rsid w:val="00446255"/>
    <w:rsid w:val="00451935"/>
    <w:rsid w:val="004549AF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12EA"/>
    <w:rsid w:val="004D7BA3"/>
    <w:rsid w:val="004D7BA4"/>
    <w:rsid w:val="004F4518"/>
    <w:rsid w:val="004F4C62"/>
    <w:rsid w:val="00501433"/>
    <w:rsid w:val="00511CC4"/>
    <w:rsid w:val="00520CAF"/>
    <w:rsid w:val="00531E60"/>
    <w:rsid w:val="00536A5A"/>
    <w:rsid w:val="00540633"/>
    <w:rsid w:val="00540CCE"/>
    <w:rsid w:val="00541D07"/>
    <w:rsid w:val="00544BAB"/>
    <w:rsid w:val="00545F31"/>
    <w:rsid w:val="005578FA"/>
    <w:rsid w:val="00565129"/>
    <w:rsid w:val="00565CD0"/>
    <w:rsid w:val="00567820"/>
    <w:rsid w:val="005722F9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3A85"/>
    <w:rsid w:val="0065595B"/>
    <w:rsid w:val="00660269"/>
    <w:rsid w:val="00665F89"/>
    <w:rsid w:val="00673C92"/>
    <w:rsid w:val="006753EC"/>
    <w:rsid w:val="006A2789"/>
    <w:rsid w:val="006A3038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32E3"/>
    <w:rsid w:val="006D7535"/>
    <w:rsid w:val="006E450B"/>
    <w:rsid w:val="006F0D7E"/>
    <w:rsid w:val="00701AF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0A5F"/>
    <w:rsid w:val="00750CE9"/>
    <w:rsid w:val="00754905"/>
    <w:rsid w:val="00760038"/>
    <w:rsid w:val="00762EE0"/>
    <w:rsid w:val="00765C41"/>
    <w:rsid w:val="00771100"/>
    <w:rsid w:val="007759DD"/>
    <w:rsid w:val="0078609F"/>
    <w:rsid w:val="007917BA"/>
    <w:rsid w:val="00797825"/>
    <w:rsid w:val="007A5C6F"/>
    <w:rsid w:val="007A5D85"/>
    <w:rsid w:val="007B31AF"/>
    <w:rsid w:val="007C6BD0"/>
    <w:rsid w:val="007D4241"/>
    <w:rsid w:val="007D4317"/>
    <w:rsid w:val="007D4EA3"/>
    <w:rsid w:val="007F1CFF"/>
    <w:rsid w:val="007F3D28"/>
    <w:rsid w:val="007F5DD5"/>
    <w:rsid w:val="00821A1B"/>
    <w:rsid w:val="008262E9"/>
    <w:rsid w:val="00827E69"/>
    <w:rsid w:val="00835C4D"/>
    <w:rsid w:val="00843F48"/>
    <w:rsid w:val="00851423"/>
    <w:rsid w:val="00857848"/>
    <w:rsid w:val="00864DCB"/>
    <w:rsid w:val="00864F57"/>
    <w:rsid w:val="008654B6"/>
    <w:rsid w:val="0087139C"/>
    <w:rsid w:val="00880E83"/>
    <w:rsid w:val="00892F28"/>
    <w:rsid w:val="008A0C5F"/>
    <w:rsid w:val="008A15EF"/>
    <w:rsid w:val="008A3DEA"/>
    <w:rsid w:val="008A4EB9"/>
    <w:rsid w:val="008A74C0"/>
    <w:rsid w:val="008B1694"/>
    <w:rsid w:val="008C4B27"/>
    <w:rsid w:val="008C7F2A"/>
    <w:rsid w:val="008D2A4B"/>
    <w:rsid w:val="008E36F8"/>
    <w:rsid w:val="008E46B2"/>
    <w:rsid w:val="008E682C"/>
    <w:rsid w:val="008E78A1"/>
    <w:rsid w:val="008F589F"/>
    <w:rsid w:val="008F608A"/>
    <w:rsid w:val="00906238"/>
    <w:rsid w:val="00907EF9"/>
    <w:rsid w:val="009116B4"/>
    <w:rsid w:val="0091295C"/>
    <w:rsid w:val="00914D58"/>
    <w:rsid w:val="00921F47"/>
    <w:rsid w:val="009228AB"/>
    <w:rsid w:val="0093085B"/>
    <w:rsid w:val="00931C57"/>
    <w:rsid w:val="009347A5"/>
    <w:rsid w:val="0093599A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1A9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4D32"/>
    <w:rsid w:val="00AC3FF6"/>
    <w:rsid w:val="00AD73EC"/>
    <w:rsid w:val="00AE5BC7"/>
    <w:rsid w:val="00AF5AAF"/>
    <w:rsid w:val="00B046D8"/>
    <w:rsid w:val="00B13F4C"/>
    <w:rsid w:val="00B1407B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3D4D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F1C"/>
    <w:rsid w:val="00BA0066"/>
    <w:rsid w:val="00BA6AE8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2112"/>
    <w:rsid w:val="00CE4B73"/>
    <w:rsid w:val="00CF70BB"/>
    <w:rsid w:val="00D074DB"/>
    <w:rsid w:val="00D139CF"/>
    <w:rsid w:val="00D37E7F"/>
    <w:rsid w:val="00D47AD7"/>
    <w:rsid w:val="00D51529"/>
    <w:rsid w:val="00D66B65"/>
    <w:rsid w:val="00D85218"/>
    <w:rsid w:val="00D915B1"/>
    <w:rsid w:val="00DA299D"/>
    <w:rsid w:val="00DA65C4"/>
    <w:rsid w:val="00DD2BE0"/>
    <w:rsid w:val="00DE4447"/>
    <w:rsid w:val="00DE5DA2"/>
    <w:rsid w:val="00DF0033"/>
    <w:rsid w:val="00DF1BC3"/>
    <w:rsid w:val="00E026BF"/>
    <w:rsid w:val="00E07B1B"/>
    <w:rsid w:val="00E11853"/>
    <w:rsid w:val="00E43AAD"/>
    <w:rsid w:val="00E46A0E"/>
    <w:rsid w:val="00E52A86"/>
    <w:rsid w:val="00E54B47"/>
    <w:rsid w:val="00E553BF"/>
    <w:rsid w:val="00E55D93"/>
    <w:rsid w:val="00E61294"/>
    <w:rsid w:val="00E7158C"/>
    <w:rsid w:val="00E7237C"/>
    <w:rsid w:val="00E747CB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293A"/>
    <w:rsid w:val="00ED49C3"/>
    <w:rsid w:val="00ED6CE8"/>
    <w:rsid w:val="00ED7AA6"/>
    <w:rsid w:val="00EE2A56"/>
    <w:rsid w:val="00EE3818"/>
    <w:rsid w:val="00F0FE5D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1973"/>
    <w:rsid w:val="00FF7C02"/>
    <w:rsid w:val="024801E3"/>
    <w:rsid w:val="02EFBA17"/>
    <w:rsid w:val="0C505194"/>
    <w:rsid w:val="0CCF6088"/>
    <w:rsid w:val="1B4BB052"/>
    <w:rsid w:val="1F232B1E"/>
    <w:rsid w:val="2CC657D9"/>
    <w:rsid w:val="406DD547"/>
    <w:rsid w:val="47978397"/>
    <w:rsid w:val="4D0C250A"/>
    <w:rsid w:val="4FD2B387"/>
    <w:rsid w:val="526ADB6E"/>
    <w:rsid w:val="647B2B65"/>
    <w:rsid w:val="6B2CF8ED"/>
    <w:rsid w:val="6F9A0804"/>
    <w:rsid w:val="785A8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F32C7C82-8F4C-4E53-8FEA-E7A628581A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5</Pages>
  <Words>963</Words>
  <Characters>5108</Characters>
  <Application>Microsoft Office Word</Application>
  <DocSecurity>0</DocSecurity>
  <Lines>42</Lines>
  <Paragraphs>12</Paragraphs>
  <ScaleCrop>false</ScaleCrop>
  <Manager/>
  <Company/>
  <LinksUpToDate>false</LinksUpToDate>
  <CharactersWithSpaces>6059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Amning- anestesi och postoperativ vård Op 4</dc:title>
  <dc:subject/>
  <dc:creator>patrik.jens.johansson@vgregion.se</dc:creator>
  <keywords/>
  <lastModifiedBy>Camilla Blixt</lastModifiedBy>
  <revision>46</revision>
  <lastPrinted>2016-03-31T19:56:00.0000000Z</lastPrinted>
  <dcterms:created xsi:type="dcterms:W3CDTF">2022-06-06T21:11:00.0000000Z</dcterms:created>
  <dcterms:modified xsi:type="dcterms:W3CDTF">2025-11-05T07:59:00.0000000Z</dcterms:modified>
</coreProperties>
</file>