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1380AB" w14:textId="77777777" w:rsidR="001E3C9D" w:rsidRDefault="001E3C9D" w:rsidP="00F35B05">
      <w:pPr>
        <w:pStyle w:val="Rubrik2"/>
        <w:sectPr w:rsidR="001E3C9D" w:rsidSect="001E3C9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F8FB5D2" w14:textId="77777777" w:rsidR="001734DF" w:rsidRDefault="001734DF" w:rsidP="001734DF">
      <w:pPr>
        <w:pStyle w:val="Rubrik2"/>
        <w:sectPr w:rsidR="001734DF" w:rsidSect="001734DF">
          <w:headerReference w:type="default" r:id="rId17"/>
          <w:footerReference w:type="even" r:id="rId18"/>
          <w:footerReference w:type="default" r:id="rId19"/>
          <w:headerReference w:type="first" r:id="rId20"/>
          <w:footerReference w:type="first" r:id="rId21"/>
          <w:type w:val="continuous"/>
          <w:pgSz w:w="11900" w:h="16840"/>
          <w:pgMar w:top="3402" w:right="1979" w:bottom="1276" w:left="992" w:header="283" w:footer="737" w:gutter="0"/>
          <w:cols w:space="708"/>
          <w:noEndnote/>
          <w:titlePg/>
          <w:docGrid w:linePitch="326"/>
        </w:sectPr>
      </w:pPr>
    </w:p>
    <w:p w14:paraId="373F09FD" w14:textId="77777777" w:rsidR="001734DF" w:rsidRPr="001E3C9D" w:rsidRDefault="001734DF" w:rsidP="001734DF">
      <w:pPr>
        <w:spacing w:after="0" w:line="240" w:lineRule="auto"/>
        <w:ind w:left="0" w:right="0"/>
        <w:rPr>
          <w:rFonts w:ascii="Arial" w:hAnsi="Arial" w:cs="Arial"/>
          <w:sz w:val="20"/>
        </w:rPr>
      </w:pPr>
    </w:p>
    <w:p w14:paraId="07C0E550" w14:textId="77777777" w:rsidR="00524FCC" w:rsidRPr="00524FCC" w:rsidRDefault="00524FCC" w:rsidP="00524FCC">
      <w:pPr>
        <w:keepNext/>
        <w:keepLines/>
        <w:spacing w:before="240" w:after="40" w:line="240" w:lineRule="auto"/>
        <w:outlineLvl w:val="1"/>
        <w:rPr>
          <w:rFonts w:asciiTheme="majorHAnsi" w:eastAsiaTheme="majorEastAsia" w:hAnsiTheme="majorHAnsi" w:cstheme="majorBidi"/>
          <w:bCs/>
          <w:color w:val="000000" w:themeColor="text1"/>
          <w:sz w:val="40"/>
          <w:szCs w:val="26"/>
        </w:rPr>
        <w:sectPr w:rsidR="00524FCC" w:rsidRPr="00524FCC" w:rsidSect="00524FCC">
          <w:headerReference w:type="default" r:id="rId22"/>
          <w:footerReference w:type="even" r:id="rId23"/>
          <w:footerReference w:type="default" r:id="rId24"/>
          <w:headerReference w:type="first" r:id="rId25"/>
          <w:footerReference w:type="first" r:id="rId26"/>
          <w:type w:val="continuous"/>
          <w:pgSz w:w="11900" w:h="16840"/>
          <w:pgMar w:top="3402" w:right="1979" w:bottom="1276" w:left="992" w:header="283" w:footer="737" w:gutter="0"/>
          <w:cols w:space="708"/>
          <w:noEndnote/>
          <w:titlePg/>
          <w:docGrid w:linePitch="326"/>
        </w:sectPr>
      </w:pPr>
    </w:p>
    <w:p w14:paraId="0E29DB19" w14:textId="77777777" w:rsidR="00524FCC" w:rsidRPr="00524FCC" w:rsidRDefault="00524FCC" w:rsidP="00524FCC">
      <w:pPr>
        <w:spacing w:after="0" w:line="240" w:lineRule="auto"/>
        <w:ind w:left="0" w:right="0"/>
        <w:rPr>
          <w:rFonts w:ascii="Arial" w:hAnsi="Arial" w:cs="Arial"/>
          <w:sz w:val="20"/>
        </w:rPr>
      </w:pPr>
    </w:p>
    <w:p w14:paraId="76C707EC" w14:textId="77777777" w:rsidR="00524FCC" w:rsidRPr="00524FCC" w:rsidRDefault="00524FCC" w:rsidP="000B546F">
      <w:pPr>
        <w:pStyle w:val="Rubrik1"/>
      </w:pPr>
      <w:r w:rsidRPr="00524FCC">
        <w:t xml:space="preserve">Trycksår - förebyggande åtgärder och dokumentation, IVA Mölndal </w:t>
      </w:r>
    </w:p>
    <w:p w14:paraId="4C87F1A1" w14:textId="77777777" w:rsidR="00524FCC" w:rsidRPr="00524FCC" w:rsidRDefault="00524FCC" w:rsidP="000B546F">
      <w:pPr>
        <w:pStyle w:val="Rubrik2"/>
      </w:pPr>
      <w:r w:rsidRPr="00524FCC">
        <w:t>Förändringar sedan föregående version</w:t>
      </w:r>
    </w:p>
    <w:p w14:paraId="6A001741" w14:textId="1DCFBA11" w:rsidR="00122F25" w:rsidRPr="00122F25" w:rsidRDefault="00122F25" w:rsidP="003E57FE">
      <w:pPr>
        <w:spacing w:line="240" w:lineRule="auto"/>
      </w:pPr>
      <w:r w:rsidRPr="00CB6D39">
        <w:t>Borttaget att IVA-patienter ska klassas enligt Norton-skalan</w:t>
      </w:r>
      <w:r w:rsidR="00BF52BB" w:rsidRPr="00CB6D39">
        <w:t>,</w:t>
      </w:r>
      <w:r w:rsidRPr="00CB6D39">
        <w:t xml:space="preserve"> med tillägget att alla IVA-patienter </w:t>
      </w:r>
      <w:r w:rsidR="00D72950">
        <w:t xml:space="preserve">i stället </w:t>
      </w:r>
      <w:r w:rsidRPr="00CB6D39">
        <w:t xml:space="preserve">är att betrakta </w:t>
      </w:r>
      <w:r w:rsidR="00E66E02" w:rsidRPr="00CB6D39">
        <w:t xml:space="preserve">som högriskpatienter </w:t>
      </w:r>
      <w:r w:rsidR="00BF52BB" w:rsidRPr="00CB6D39">
        <w:t xml:space="preserve">avseende trycksår. </w:t>
      </w:r>
    </w:p>
    <w:p w14:paraId="208902B7" w14:textId="2CCD5E45" w:rsidR="00122F25" w:rsidRPr="00122F25" w:rsidRDefault="00BF52BB" w:rsidP="003E57FE">
      <w:pPr>
        <w:spacing w:line="240" w:lineRule="auto"/>
      </w:pPr>
      <w:r w:rsidRPr="00CB6D39">
        <w:t>F</w:t>
      </w:r>
      <w:r w:rsidR="00122F25" w:rsidRPr="00122F25">
        <w:t xml:space="preserve">örtydligade </w:t>
      </w:r>
      <w:r w:rsidRPr="00CB6D39">
        <w:t xml:space="preserve">gällande </w:t>
      </w:r>
      <w:r w:rsidR="00122F25" w:rsidRPr="00122F25">
        <w:t xml:space="preserve">var i </w:t>
      </w:r>
      <w:proofErr w:type="spellStart"/>
      <w:r w:rsidR="00122F25" w:rsidRPr="00122F25">
        <w:t>Melior</w:t>
      </w:r>
      <w:proofErr w:type="spellEnd"/>
      <w:r w:rsidR="00122F25" w:rsidRPr="00122F25">
        <w:t xml:space="preserve"> trycksårsplanen ska läggas in. </w:t>
      </w:r>
    </w:p>
    <w:p w14:paraId="4339E1C0" w14:textId="28CD8D18" w:rsidR="00122F25" w:rsidRPr="00122F25" w:rsidRDefault="00BF52BB" w:rsidP="003E57FE">
      <w:pPr>
        <w:spacing w:line="240" w:lineRule="auto"/>
      </w:pPr>
      <w:r w:rsidRPr="00CB6D39">
        <w:t>Tillägg om</w:t>
      </w:r>
      <w:r w:rsidR="00122F25" w:rsidRPr="00122F25">
        <w:t xml:space="preserve"> </w:t>
      </w:r>
      <w:proofErr w:type="spellStart"/>
      <w:r w:rsidR="00122F25" w:rsidRPr="00122F25">
        <w:t>Endotrachealtub</w:t>
      </w:r>
      <w:proofErr w:type="spellEnd"/>
      <w:r w:rsidRPr="00CB6D39">
        <w:t>.</w:t>
      </w:r>
    </w:p>
    <w:p w14:paraId="1E96503A" w14:textId="7A976F50" w:rsidR="00122F25" w:rsidRPr="00122F25" w:rsidRDefault="00BF52BB" w:rsidP="003E57FE">
      <w:pPr>
        <w:spacing w:line="240" w:lineRule="auto"/>
      </w:pPr>
      <w:r w:rsidRPr="00CB6D39">
        <w:t xml:space="preserve">Tillägg gällande försiktighet vid borttagande av </w:t>
      </w:r>
      <w:proofErr w:type="spellStart"/>
      <w:r w:rsidRPr="00CB6D39">
        <w:t>Inotyol</w:t>
      </w:r>
      <w:proofErr w:type="spellEnd"/>
      <w:r w:rsidR="00CB6D39" w:rsidRPr="00CB6D39">
        <w:t xml:space="preserve"> </w:t>
      </w:r>
    </w:p>
    <w:p w14:paraId="079093DF" w14:textId="58CF41C9" w:rsidR="00122F25" w:rsidRPr="00122F25" w:rsidRDefault="00CB6D39" w:rsidP="003E57FE">
      <w:pPr>
        <w:spacing w:line="240" w:lineRule="auto"/>
        <w:rPr>
          <w:color w:val="FF0000"/>
        </w:rPr>
      </w:pPr>
      <w:r w:rsidRPr="00CB6D39">
        <w:t>Uppdaterad referenslista.</w:t>
      </w:r>
      <w:r w:rsidR="00122F25" w:rsidRPr="00122F25">
        <w:t> </w:t>
      </w:r>
    </w:p>
    <w:p w14:paraId="50857A79" w14:textId="77777777" w:rsidR="00122F25" w:rsidRPr="00122F25" w:rsidRDefault="00122F25" w:rsidP="00122F25">
      <w:pPr>
        <w:rPr>
          <w:color w:val="FF0000"/>
        </w:rPr>
      </w:pPr>
    </w:p>
    <w:p w14:paraId="367E7C80" w14:textId="2FB48A68" w:rsidR="00524FCC" w:rsidRPr="00524FCC" w:rsidRDefault="00524FCC" w:rsidP="000B546F">
      <w:pPr>
        <w:pStyle w:val="Rubrik2"/>
      </w:pPr>
      <w:r w:rsidRPr="00524FCC">
        <w:t xml:space="preserve">Bakgrund </w:t>
      </w:r>
    </w:p>
    <w:p w14:paraId="44EC5625" w14:textId="482D73FB" w:rsidR="00CE755E" w:rsidRDefault="00CE755E" w:rsidP="007412D3">
      <w:r w:rsidRPr="00524FCC">
        <w:t>Trycksår är en lokal skada i hud och/eller underliggande vävnad. De</w:t>
      </w:r>
      <w:r>
        <w:t>n</w:t>
      </w:r>
      <w:r w:rsidRPr="00524FCC">
        <w:t xml:space="preserve"> orsakas av tryck eller </w:t>
      </w:r>
      <w:proofErr w:type="spellStart"/>
      <w:r w:rsidRPr="00524FCC">
        <w:t>skjuv</w:t>
      </w:r>
      <w:proofErr w:type="spellEnd"/>
      <w:r w:rsidRPr="00524FCC">
        <w:t xml:space="preserve"> (olika vävnader förskjuts i förhållande till varandra), vilket medför lokal syrebrist som leder till vävnadsskada och/eller skada i muskelceller. Hudens kondition har stor betydelse för uppkomsten av trycksår då torr och oelastisk hud spricker lätt (1). En differentialdiagnos till trycksår kan vara inkontinent-associerad </w:t>
      </w:r>
      <w:proofErr w:type="spellStart"/>
      <w:r w:rsidRPr="00524FCC">
        <w:t>dermatit</w:t>
      </w:r>
      <w:proofErr w:type="spellEnd"/>
      <w:r w:rsidRPr="00524FCC">
        <w:t xml:space="preserve"> (IAD). Dessa skador har ofta annan lokalisation och form, och befinner sig ofta i hudveck och är i form av sårsprickor, ytliga sår och spegelsår (två likadana sår på vardera sida om ett hudveck). Dessa behandlas något annorlunda än trycksår (1). </w:t>
      </w:r>
    </w:p>
    <w:p w14:paraId="64D91C81" w14:textId="77777777" w:rsidR="00524FCC" w:rsidRPr="00524FCC" w:rsidRDefault="00524FCC" w:rsidP="007412D3">
      <w:pPr>
        <w:pStyle w:val="MellanrubrikVGR"/>
      </w:pPr>
      <w:r w:rsidRPr="00524FCC">
        <w:lastRenderedPageBreak/>
        <w:t>Riskpatienter</w:t>
      </w:r>
    </w:p>
    <w:p w14:paraId="78277453" w14:textId="77777777" w:rsidR="00524FCC" w:rsidRPr="00524FCC" w:rsidRDefault="00524FCC" w:rsidP="00524FCC">
      <w:r w:rsidRPr="00524FCC">
        <w:t>Det finns en rad riskfaktorer som kan bidra till att utveckla trycksår: nedsatt rörlighet, hög ålder, inkontinens, malnutrition, nedsatt känsel, kärlsjukdom, obesitas, diabetes och allvarlig sjukdom (2). De</w:t>
      </w:r>
      <w:r w:rsidRPr="00524FCC">
        <w:rPr>
          <w:szCs w:val="20"/>
        </w:rPr>
        <w:t xml:space="preserve"> patienter som löper störst risk att utveckla trycksår är de patienter vi inte kan ändra läge på enligt rutin. Majoriteten av intensivvårdspatienter kan klassas som högriskpatienter för trycksår.</w:t>
      </w:r>
      <w:r w:rsidRPr="00524FCC">
        <w:t xml:space="preserve"> </w:t>
      </w:r>
    </w:p>
    <w:p w14:paraId="1CA690D6" w14:textId="77777777" w:rsidR="00524FCC" w:rsidRPr="00524FCC" w:rsidRDefault="00524FCC" w:rsidP="007412D3">
      <w:pPr>
        <w:pStyle w:val="MellanrubrikVGR"/>
      </w:pPr>
      <w:r w:rsidRPr="00524FCC">
        <w:t>Riskområden</w:t>
      </w:r>
    </w:p>
    <w:p w14:paraId="3D0F1ECF" w14:textId="77777777" w:rsidR="00524FCC" w:rsidRPr="00524FCC" w:rsidRDefault="00524FCC" w:rsidP="00524FCC">
      <w:r w:rsidRPr="00524FCC">
        <w:t>Riskområden är framför allt över benutskott samt öron, se bild nedan. Var uppmärksam på slangar, sladdar, trevägskranar och framför allt artärtrycksslangen så de inte trycker mot huden eller hamnar under patienten (1).</w:t>
      </w:r>
    </w:p>
    <w:p w14:paraId="081DC677" w14:textId="77777777" w:rsidR="00524FCC" w:rsidRPr="00524FCC" w:rsidRDefault="00524FCC" w:rsidP="00524FCC">
      <w:pPr>
        <w:spacing w:line="240" w:lineRule="auto"/>
        <w:ind w:left="0"/>
      </w:pPr>
    </w:p>
    <w:p w14:paraId="79537FD8" w14:textId="77777777" w:rsidR="00524FCC" w:rsidRPr="00524FCC" w:rsidRDefault="00524FCC" w:rsidP="00524FCC">
      <w:pPr>
        <w:spacing w:line="240" w:lineRule="auto"/>
      </w:pPr>
      <w:r w:rsidRPr="00524FCC">
        <w:rPr>
          <w:noProof/>
          <w:color w:val="0000FF"/>
        </w:rPr>
        <w:drawing>
          <wp:inline distT="0" distB="0" distL="0" distR="0" wp14:anchorId="5124A4B6" wp14:editId="05CFBAC7">
            <wp:extent cx="4540250" cy="2019300"/>
            <wp:effectExtent l="0" t="0" r="0" b="0"/>
            <wp:docPr id="1496863533" name="irc_mi" descr="Bildresultat för trycksår">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Bildresultat för trycksår"/>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40250" cy="2019300"/>
                    </a:xfrm>
                    <a:prstGeom prst="rect">
                      <a:avLst/>
                    </a:prstGeom>
                    <a:noFill/>
                    <a:ln>
                      <a:noFill/>
                    </a:ln>
                  </pic:spPr>
                </pic:pic>
              </a:graphicData>
            </a:graphic>
          </wp:inline>
        </w:drawing>
      </w:r>
    </w:p>
    <w:p w14:paraId="135C7FA7" w14:textId="77777777" w:rsidR="00524FCC" w:rsidRPr="00524FCC" w:rsidRDefault="00524FCC" w:rsidP="00524FCC">
      <w:r w:rsidRPr="00524FCC">
        <w:t>Bild: Vårdhandboken, Illustratör Susanne Flodin (1).</w:t>
      </w:r>
    </w:p>
    <w:p w14:paraId="322D950A" w14:textId="77777777" w:rsidR="007412D3" w:rsidRDefault="007412D3" w:rsidP="007412D3">
      <w:pPr>
        <w:pStyle w:val="Rubrik2"/>
      </w:pPr>
    </w:p>
    <w:p w14:paraId="35AEEA28" w14:textId="76338977" w:rsidR="007412D3" w:rsidRDefault="007412D3" w:rsidP="007412D3">
      <w:pPr>
        <w:pStyle w:val="Rubrik2"/>
      </w:pPr>
      <w:r>
        <w:t>Syfte</w:t>
      </w:r>
      <w:r w:rsidRPr="00CE755E">
        <w:t xml:space="preserve"> </w:t>
      </w:r>
    </w:p>
    <w:p w14:paraId="1B94C74F" w14:textId="1F4D77E0" w:rsidR="007412D3" w:rsidRPr="007412D3" w:rsidRDefault="007412D3" w:rsidP="007412D3">
      <w:pPr>
        <w:rPr>
          <w:bCs/>
        </w:rPr>
      </w:pPr>
      <w:r w:rsidRPr="00524FCC">
        <w:t xml:space="preserve">Att identifiera patienter som har hög risk för utveckling av trycksår samt föreslå förebyggande åtgärder mot trycksår och ge vägledning för dokumentation i </w:t>
      </w:r>
      <w:proofErr w:type="spellStart"/>
      <w:r w:rsidRPr="00524FCC">
        <w:t>Melior</w:t>
      </w:r>
      <w:proofErr w:type="spellEnd"/>
      <w:r w:rsidRPr="00524FCC">
        <w:t>/IVA-kurvan på IVA Mölndal.</w:t>
      </w:r>
    </w:p>
    <w:p w14:paraId="5E99D8A5" w14:textId="703E2816" w:rsidR="00524FCC" w:rsidRPr="00524FCC" w:rsidRDefault="00524FCC" w:rsidP="007412D3">
      <w:pPr>
        <w:pStyle w:val="Rubrik2"/>
      </w:pPr>
      <w:r w:rsidRPr="00524FCC">
        <w:lastRenderedPageBreak/>
        <w:t>Utförande</w:t>
      </w:r>
    </w:p>
    <w:p w14:paraId="4F192DDF" w14:textId="77777777" w:rsidR="00524FCC" w:rsidRPr="00524FCC" w:rsidRDefault="00524FCC" w:rsidP="005F4558">
      <w:pPr>
        <w:pStyle w:val="Rubrik3"/>
      </w:pPr>
      <w:r w:rsidRPr="00524FCC">
        <w:t>Kontroll och Dokumentation</w:t>
      </w:r>
    </w:p>
    <w:p w14:paraId="1401AE7D" w14:textId="77777777" w:rsidR="00524FCC" w:rsidRPr="00524FCC" w:rsidRDefault="00524FCC" w:rsidP="00524FCC">
      <w:r w:rsidRPr="00524FCC">
        <w:t xml:space="preserve">Kontrollera patientens hudkostym noga vid ankomst. Dokumentera utgångsläge i </w:t>
      </w:r>
      <w:proofErr w:type="spellStart"/>
      <w:r w:rsidRPr="00524FCC">
        <w:t>Melior</w:t>
      </w:r>
      <w:proofErr w:type="spellEnd"/>
      <w:r w:rsidRPr="00524FCC">
        <w:t xml:space="preserve"> under sökord </w:t>
      </w:r>
      <w:r w:rsidRPr="00524FCC">
        <w:rPr>
          <w:i/>
          <w:iCs/>
        </w:rPr>
        <w:t>Trycksår vid ankomst</w:t>
      </w:r>
      <w:r w:rsidRPr="00524FCC">
        <w:t xml:space="preserve">. Fortsätt att kontrollera hudkostymen varje pass och dokumentera eventuella avvikelser i trycksårplanen i </w:t>
      </w:r>
      <w:proofErr w:type="spellStart"/>
      <w:r w:rsidRPr="00524FCC">
        <w:t>Melior</w:t>
      </w:r>
      <w:proofErr w:type="spellEnd"/>
      <w:r w:rsidRPr="00524FCC">
        <w:t xml:space="preserve"> (</w:t>
      </w:r>
      <w:r w:rsidRPr="00524FCC">
        <w:rPr>
          <w:i/>
          <w:iCs/>
        </w:rPr>
        <w:t>Plan vid trycksår, risk</w:t>
      </w:r>
      <w:r w:rsidRPr="00524FCC">
        <w:t xml:space="preserve"> i </w:t>
      </w:r>
      <w:proofErr w:type="spellStart"/>
      <w:r w:rsidRPr="00524FCC">
        <w:t>Melior</w:t>
      </w:r>
      <w:proofErr w:type="spellEnd"/>
      <w:r w:rsidRPr="00524FCC">
        <w:t>, se nedan).</w:t>
      </w:r>
    </w:p>
    <w:p w14:paraId="1F8FA929" w14:textId="77777777" w:rsidR="00524FCC" w:rsidRPr="00524FCC" w:rsidRDefault="00524FCC" w:rsidP="00524FCC">
      <w:r w:rsidRPr="00524FCC">
        <w:t xml:space="preserve">Signera på IVA-kurvan varje pass att läge för </w:t>
      </w:r>
      <w:proofErr w:type="spellStart"/>
      <w:r w:rsidRPr="00524FCC">
        <w:t>saturationsproben</w:t>
      </w:r>
      <w:proofErr w:type="spellEnd"/>
      <w:r w:rsidRPr="00524FCC">
        <w:t xml:space="preserve"> är bytt enligt rutin.</w:t>
      </w:r>
    </w:p>
    <w:p w14:paraId="655942C3" w14:textId="77777777" w:rsidR="00524FCC" w:rsidRPr="00524FCC" w:rsidRDefault="00524FCC" w:rsidP="005F4558">
      <w:pPr>
        <w:pStyle w:val="Rubrik3"/>
      </w:pPr>
      <w:r w:rsidRPr="00524FCC">
        <w:t>Klassificering</w:t>
      </w:r>
    </w:p>
    <w:p w14:paraId="2C632DE0" w14:textId="77777777" w:rsidR="00524FCC" w:rsidRPr="00524FCC" w:rsidRDefault="00524FCC" w:rsidP="00524FCC">
      <w:r w:rsidRPr="00524FCC">
        <w:t xml:space="preserve">Trycksår klassificeras enligt trycksårskortet SKR (3). När trycksår identifieras, klassificeras </w:t>
      </w:r>
      <w:proofErr w:type="spellStart"/>
      <w:r w:rsidRPr="00524FCC">
        <w:t>sårdjupet</w:t>
      </w:r>
      <w:proofErr w:type="spellEnd"/>
      <w:r w:rsidRPr="00524FCC">
        <w:t xml:space="preserve"> enligt kategori 1–4. </w:t>
      </w:r>
    </w:p>
    <w:p w14:paraId="73E3A797" w14:textId="77777777" w:rsidR="00524FCC" w:rsidRPr="00524FCC" w:rsidRDefault="00524FCC" w:rsidP="00524FCC">
      <w:r w:rsidRPr="00524FCC">
        <w:t xml:space="preserve">Kategori 1: Hudrodnad som inte bleknar vid tryck, </w:t>
      </w:r>
    </w:p>
    <w:p w14:paraId="7FA1350D" w14:textId="77777777" w:rsidR="00524FCC" w:rsidRPr="00524FCC" w:rsidRDefault="00524FCC" w:rsidP="00524FCC">
      <w:r w:rsidRPr="00524FCC">
        <w:t>Kategori 2: Delhudsskada</w:t>
      </w:r>
    </w:p>
    <w:p w14:paraId="667D34D2" w14:textId="77777777" w:rsidR="00524FCC" w:rsidRPr="00524FCC" w:rsidRDefault="00524FCC" w:rsidP="00524FCC">
      <w:r w:rsidRPr="00524FCC">
        <w:t>Kategori 3: Fullhudsskada</w:t>
      </w:r>
    </w:p>
    <w:p w14:paraId="6C605B4A" w14:textId="77777777" w:rsidR="00524FCC" w:rsidRPr="00524FCC" w:rsidRDefault="00524FCC" w:rsidP="00524FCC">
      <w:r w:rsidRPr="00524FCC">
        <w:t xml:space="preserve">Kategori 4: Djup fullhudsskada. </w:t>
      </w:r>
    </w:p>
    <w:p w14:paraId="3E5B7BF2" w14:textId="469F00FE" w:rsidR="00B7512F" w:rsidRPr="00B7512F" w:rsidRDefault="00524FCC" w:rsidP="00B7512F">
      <w:r w:rsidRPr="00524FCC">
        <w:t xml:space="preserve">Vid de fall där </w:t>
      </w:r>
      <w:proofErr w:type="spellStart"/>
      <w:r w:rsidRPr="00524FCC">
        <w:t>sårdjupet</w:t>
      </w:r>
      <w:proofErr w:type="spellEnd"/>
      <w:r w:rsidRPr="00524FCC">
        <w:t xml:space="preserve"> ej kan bestämmas finns även två nya kategorier kallade ”Icke klassificerbart trycksår: </w:t>
      </w:r>
      <w:proofErr w:type="spellStart"/>
      <w:r w:rsidRPr="00524FCC">
        <w:t>sårdjup</w:t>
      </w:r>
      <w:proofErr w:type="spellEnd"/>
      <w:r w:rsidRPr="00524FCC">
        <w:t xml:space="preserve"> okänt” och ”Misstänkt djup hudskada: </w:t>
      </w:r>
      <w:proofErr w:type="spellStart"/>
      <w:r w:rsidRPr="00524FCC">
        <w:t>sårdjup</w:t>
      </w:r>
      <w:proofErr w:type="spellEnd"/>
      <w:r w:rsidRPr="00524FCC">
        <w:t xml:space="preserve"> okänt”.</w:t>
      </w:r>
    </w:p>
    <w:p w14:paraId="31466728" w14:textId="74F0362E" w:rsidR="00B7512F" w:rsidRDefault="00524FCC" w:rsidP="005F4558">
      <w:pPr>
        <w:pStyle w:val="Rubrik3"/>
      </w:pPr>
      <w:r w:rsidRPr="00524FCC">
        <w:t xml:space="preserve">Plan vid trycksår, risk i </w:t>
      </w:r>
      <w:proofErr w:type="spellStart"/>
      <w:r w:rsidRPr="00524FCC">
        <w:t>Melior</w:t>
      </w:r>
      <w:proofErr w:type="spellEnd"/>
      <w:r w:rsidRPr="00524FCC" w:rsidDel="001118FC">
        <w:t xml:space="preserve"> </w:t>
      </w:r>
    </w:p>
    <w:p w14:paraId="256193B4" w14:textId="374A1CFA" w:rsidR="00524FCC" w:rsidRPr="00524FCC" w:rsidRDefault="00524FCC" w:rsidP="00524FCC">
      <w:r w:rsidRPr="00524FCC">
        <w:t xml:space="preserve">Vid patient med förhöjd risk för trycksår, för patient med trycksår vid inskrivning samt patient med förvärvade trycksår under vårdtiden upprättas </w:t>
      </w:r>
      <w:r w:rsidRPr="00524FCC">
        <w:rPr>
          <w:i/>
          <w:iCs/>
        </w:rPr>
        <w:t>Plan vid trycksår, risk</w:t>
      </w:r>
      <w:r w:rsidRPr="00524FCC">
        <w:t xml:space="preserve"> i </w:t>
      </w:r>
      <w:proofErr w:type="spellStart"/>
      <w:r w:rsidRPr="00524FCC">
        <w:t>Melior</w:t>
      </w:r>
      <w:proofErr w:type="spellEnd"/>
      <w:r w:rsidRPr="00524FCC">
        <w:t>. I planen dokumenteras lokalisation, kategorisering, sårutseende och storlek. Planen ska ge vägledning till förebyggande åtgärder. Uppföljning och utvärdering dokumenteras kontinuerligt i planen.</w:t>
      </w:r>
    </w:p>
    <w:p w14:paraId="2B6C368F" w14:textId="77777777" w:rsidR="00524FCC" w:rsidRPr="00524FCC" w:rsidRDefault="00524FCC" w:rsidP="005F4558">
      <w:pPr>
        <w:pStyle w:val="Rubrik3"/>
      </w:pPr>
      <w:r w:rsidRPr="00524FCC">
        <w:lastRenderedPageBreak/>
        <w:t>Förebyggande åtgärder</w:t>
      </w:r>
    </w:p>
    <w:p w14:paraId="7175E171" w14:textId="77777777" w:rsidR="00524FCC" w:rsidRPr="00524FCC" w:rsidRDefault="00524FCC" w:rsidP="005F4558">
      <w:pPr>
        <w:pStyle w:val="MellanrubrikVGR"/>
      </w:pPr>
      <w:r w:rsidRPr="00524FCC">
        <w:t>Minska trycket</w:t>
      </w:r>
      <w:r w:rsidRPr="00524FCC">
        <w:tab/>
      </w:r>
    </w:p>
    <w:p w14:paraId="52568F8E" w14:textId="77777777" w:rsidR="00524FCC" w:rsidRPr="00524FCC" w:rsidRDefault="00524FCC" w:rsidP="00524FCC">
      <w:r w:rsidRPr="00524FCC">
        <w:t>Vändning av patienten ska ske minst var tredje timma och en högriskpatient bör vändas varannan timma.</w:t>
      </w:r>
    </w:p>
    <w:p w14:paraId="5DCE1CD1" w14:textId="77777777" w:rsidR="00524FCC" w:rsidRPr="00524FCC" w:rsidRDefault="00524FCC" w:rsidP="00524FCC">
      <w:r w:rsidRPr="00524FCC">
        <w:t xml:space="preserve">Kan patienten inte vändas på sida bör lägesförändringar ske genom att lyfta under ben, höfter, skuldror mm, och palla upp med kuddar - små förändringar, som ändrar patientens tyngdpunkt. Sträva efter ”svävande hälar”, men tänk på att inte översträcka i benen (1). </w:t>
      </w:r>
    </w:p>
    <w:p w14:paraId="47345CC9" w14:textId="77777777" w:rsidR="00524FCC" w:rsidRPr="00524FCC" w:rsidRDefault="00524FCC" w:rsidP="00524FCC">
      <w:r w:rsidRPr="00524FCC">
        <w:t xml:space="preserve">Använd </w:t>
      </w:r>
      <w:proofErr w:type="spellStart"/>
      <w:r w:rsidRPr="00524FCC">
        <w:t>tiltfunktionen</w:t>
      </w:r>
      <w:proofErr w:type="spellEnd"/>
      <w:r w:rsidRPr="00524FCC">
        <w:t xml:space="preserve"> på IVA-sängen (max 5° om inga specialkuddar används), men var observant så att inte patienten blir utsatt för </w:t>
      </w:r>
      <w:proofErr w:type="spellStart"/>
      <w:r w:rsidRPr="00524FCC">
        <w:t>skjuv</w:t>
      </w:r>
      <w:proofErr w:type="spellEnd"/>
      <w:r w:rsidRPr="00524FCC">
        <w:t xml:space="preserve">. Viktigt att polstra med kuddar, som blir till ett stöd mellan kropp och säng. </w:t>
      </w:r>
      <w:proofErr w:type="spellStart"/>
      <w:r w:rsidRPr="00524FCC">
        <w:t>Skjuv</w:t>
      </w:r>
      <w:proofErr w:type="spellEnd"/>
      <w:r w:rsidRPr="00524FCC">
        <w:t xml:space="preserve"> kan uppstå vid olika </w:t>
      </w:r>
      <w:proofErr w:type="spellStart"/>
      <w:r w:rsidRPr="00524FCC">
        <w:t>tiltningsgrader</w:t>
      </w:r>
      <w:proofErr w:type="spellEnd"/>
      <w:r w:rsidRPr="00524FCC">
        <w:t xml:space="preserve"> beroende på patientens kroppsbyggnad. En patient kan glida redan vid små förändringar. Använd mjuk huvudkudde.</w:t>
      </w:r>
    </w:p>
    <w:p w14:paraId="3ED86336" w14:textId="77777777" w:rsidR="00524FCC" w:rsidRPr="00524FCC" w:rsidRDefault="00524FCC" w:rsidP="00524FCC">
      <w:r w:rsidRPr="00524FCC">
        <w:t xml:space="preserve">Normalt sett anpassar sig kroppen till förändringar i position, men vid långvarig </w:t>
      </w:r>
      <w:proofErr w:type="spellStart"/>
      <w:r w:rsidRPr="00524FCC">
        <w:t>immobilitet</w:t>
      </w:r>
      <w:proofErr w:type="spellEnd"/>
      <w:r w:rsidRPr="00524FCC">
        <w:t xml:space="preserve"> försämras dessa mekanismer. En patient som vänds lite, men ofta, klarar sig hemodynamiskt bättre än en patient som ligger plant länge för att sedan vändas helt på sidan.</w:t>
      </w:r>
    </w:p>
    <w:p w14:paraId="0E62E071" w14:textId="77777777" w:rsidR="00524FCC" w:rsidRPr="00524FCC" w:rsidRDefault="00524FCC" w:rsidP="005F4558">
      <w:pPr>
        <w:pStyle w:val="MellanrubrikVGR"/>
      </w:pPr>
      <w:r w:rsidRPr="00524FCC">
        <w:t>Huden</w:t>
      </w:r>
    </w:p>
    <w:p w14:paraId="4FC51230" w14:textId="3AB21D36" w:rsidR="000B546F" w:rsidRDefault="00524FCC" w:rsidP="00DA6BC9">
      <w:r w:rsidRPr="00524FCC">
        <w:t xml:space="preserve">Inspektera huden 1 ggr/pass för att för att upptäcka tidiga tecken på tryckskada. Håll huden torr, mjuk och smidig. Smörj med hudlotion dagligen (1). Använd </w:t>
      </w:r>
      <w:proofErr w:type="spellStart"/>
      <w:r w:rsidRPr="00524FCC">
        <w:t>tvättcrème</w:t>
      </w:r>
      <w:proofErr w:type="spellEnd"/>
      <w:r w:rsidRPr="00524FCC">
        <w:t xml:space="preserve"> hellre än tvål och hudkräm vid behov. Vid risk för uppluckring av hud använd </w:t>
      </w:r>
      <w:proofErr w:type="spellStart"/>
      <w:r w:rsidRPr="00524FCC">
        <w:t>Cavilon</w:t>
      </w:r>
      <w:proofErr w:type="spellEnd"/>
      <w:r w:rsidRPr="00524FCC">
        <w:t xml:space="preserve"> hudbarriär. Om </w:t>
      </w:r>
      <w:proofErr w:type="spellStart"/>
      <w:r w:rsidRPr="00524FCC">
        <w:t>Inotyol</w:t>
      </w:r>
      <w:proofErr w:type="spellEnd"/>
      <w:r w:rsidRPr="00524FCC">
        <w:t xml:space="preserve"> används, måste detta tvättas bort med olja annars behöver huden gnuggas, och då riskeras den att skadas (4). </w:t>
      </w:r>
    </w:p>
    <w:p w14:paraId="26813BBD" w14:textId="0DA00AA5" w:rsidR="00524FCC" w:rsidRPr="00524FCC" w:rsidRDefault="00524FCC" w:rsidP="005F4558">
      <w:pPr>
        <w:pStyle w:val="MellanrubrikVGR"/>
      </w:pPr>
      <w:r w:rsidRPr="00524FCC">
        <w:t>NIV-mask</w:t>
      </w:r>
    </w:p>
    <w:p w14:paraId="46DD96A1" w14:textId="77777777" w:rsidR="00524FCC" w:rsidRPr="00524FCC" w:rsidRDefault="00524FCC" w:rsidP="00524FCC">
      <w:pPr>
        <w:rPr>
          <w:rFonts w:eastAsia="Calibri"/>
          <w:lang w:eastAsia="en-US"/>
        </w:rPr>
      </w:pPr>
      <w:r w:rsidRPr="00524FCC">
        <w:t xml:space="preserve">Vid användning av NIV-mask, rengör huden och använd tryckavlastande förband, exempelvis </w:t>
      </w:r>
      <w:proofErr w:type="spellStart"/>
      <w:r w:rsidRPr="00524FCC">
        <w:t>ComfeelPlus</w:t>
      </w:r>
      <w:proofErr w:type="spellEnd"/>
      <w:r w:rsidRPr="00524FCC">
        <w:t xml:space="preserve"> eller </w:t>
      </w:r>
      <w:proofErr w:type="spellStart"/>
      <w:r w:rsidRPr="00524FCC">
        <w:t>Microfoam</w:t>
      </w:r>
      <w:proofErr w:type="spellEnd"/>
      <w:r w:rsidRPr="00524FCC">
        <w:t xml:space="preserve"> tejp, </w:t>
      </w:r>
      <w:r w:rsidRPr="00524FCC">
        <w:rPr>
          <w:rFonts w:eastAsia="Calibri"/>
          <w:lang w:eastAsia="en-US"/>
        </w:rPr>
        <w:t xml:space="preserve">på huden vid områden där masken orsakar tryck: näsrygg, kindben, panna och haka. Det är viktigt att huden inspekteras minst en gång per arbetspass. </w:t>
      </w:r>
      <w:r w:rsidRPr="00524FCC">
        <w:rPr>
          <w:rFonts w:eastAsia="Calibri"/>
          <w:lang w:eastAsia="en-US"/>
        </w:rPr>
        <w:lastRenderedPageBreak/>
        <w:t>Tryckskador kan uppkomma fort om masken sitter fel eller är för hårt spänd.</w:t>
      </w:r>
    </w:p>
    <w:p w14:paraId="3DE87794" w14:textId="77777777" w:rsidR="00524FCC" w:rsidRPr="00524FCC" w:rsidRDefault="00524FCC" w:rsidP="005F4558">
      <w:pPr>
        <w:pStyle w:val="MellanrubrikVGR"/>
        <w:rPr>
          <w:rFonts w:eastAsia="Calibri"/>
          <w:lang w:eastAsia="en-US"/>
        </w:rPr>
      </w:pPr>
      <w:proofErr w:type="spellStart"/>
      <w:r w:rsidRPr="00524FCC">
        <w:rPr>
          <w:rFonts w:eastAsia="Calibri"/>
          <w:lang w:eastAsia="en-US"/>
        </w:rPr>
        <w:t>Endotrachealtub</w:t>
      </w:r>
      <w:proofErr w:type="spellEnd"/>
      <w:r w:rsidRPr="00524FCC">
        <w:rPr>
          <w:rFonts w:eastAsia="Calibri"/>
          <w:lang w:eastAsia="en-US"/>
        </w:rPr>
        <w:t xml:space="preserve"> och </w:t>
      </w:r>
      <w:proofErr w:type="spellStart"/>
      <w:r w:rsidRPr="00524FCC">
        <w:rPr>
          <w:rFonts w:eastAsia="Calibri"/>
          <w:lang w:eastAsia="en-US"/>
        </w:rPr>
        <w:t>tracheostomi</w:t>
      </w:r>
      <w:proofErr w:type="spellEnd"/>
    </w:p>
    <w:p w14:paraId="1A40417C" w14:textId="77777777" w:rsidR="00524FCC" w:rsidRPr="00524FCC" w:rsidRDefault="00524FCC" w:rsidP="00524FCC">
      <w:pPr>
        <w:rPr>
          <w:rFonts w:eastAsia="Calibri"/>
          <w:lang w:eastAsia="en-US"/>
        </w:rPr>
      </w:pPr>
      <w:r w:rsidRPr="00524FCC">
        <w:rPr>
          <w:rFonts w:eastAsia="Calibri"/>
          <w:lang w:eastAsia="en-US"/>
        </w:rPr>
        <w:t xml:space="preserve">För intuberade patienter gäller att mungipan inspekteras och tejpas om varje dag, tubsidesbyte ska ske varannan dag för att undvika trycksår. För patienter med </w:t>
      </w:r>
      <w:proofErr w:type="spellStart"/>
      <w:r w:rsidRPr="00524FCC">
        <w:rPr>
          <w:rFonts w:eastAsia="Calibri"/>
          <w:lang w:eastAsia="en-US"/>
        </w:rPr>
        <w:t>tracheostomi</w:t>
      </w:r>
      <w:proofErr w:type="spellEnd"/>
      <w:r w:rsidRPr="00524FCC">
        <w:rPr>
          <w:rFonts w:eastAsia="Calibri"/>
          <w:lang w:eastAsia="en-US"/>
        </w:rPr>
        <w:t xml:space="preserve"> måste huden runt </w:t>
      </w:r>
      <w:proofErr w:type="spellStart"/>
      <w:r w:rsidRPr="00524FCC">
        <w:rPr>
          <w:rFonts w:eastAsia="Calibri"/>
          <w:lang w:eastAsia="en-US"/>
        </w:rPr>
        <w:t>stomat</w:t>
      </w:r>
      <w:proofErr w:type="spellEnd"/>
      <w:r w:rsidRPr="00524FCC">
        <w:rPr>
          <w:rFonts w:eastAsia="Calibri"/>
          <w:lang w:eastAsia="en-US"/>
        </w:rPr>
        <w:t xml:space="preserve"> under ”</w:t>
      </w:r>
      <w:proofErr w:type="spellStart"/>
      <w:r w:rsidRPr="00524FCC">
        <w:rPr>
          <w:rFonts w:eastAsia="Calibri"/>
          <w:lang w:eastAsia="en-US"/>
        </w:rPr>
        <w:t>trachvingarna</w:t>
      </w:r>
      <w:proofErr w:type="spellEnd"/>
      <w:r w:rsidRPr="00524FCC">
        <w:rPr>
          <w:rFonts w:eastAsia="Calibri"/>
          <w:lang w:eastAsia="en-US"/>
        </w:rPr>
        <w:t xml:space="preserve">” inspekteras i samband med </w:t>
      </w:r>
      <w:proofErr w:type="spellStart"/>
      <w:r w:rsidRPr="00524FCC">
        <w:rPr>
          <w:rFonts w:eastAsia="Calibri"/>
          <w:lang w:eastAsia="en-US"/>
        </w:rPr>
        <w:t>trachvård</w:t>
      </w:r>
      <w:proofErr w:type="spellEnd"/>
      <w:r w:rsidRPr="00524FCC">
        <w:rPr>
          <w:rFonts w:eastAsia="Calibri"/>
          <w:lang w:eastAsia="en-US"/>
        </w:rPr>
        <w:t xml:space="preserve">. </w:t>
      </w:r>
    </w:p>
    <w:p w14:paraId="2E1CE7EC" w14:textId="77777777" w:rsidR="00524FCC" w:rsidRPr="00524FCC" w:rsidRDefault="00524FCC" w:rsidP="005F4558">
      <w:pPr>
        <w:pStyle w:val="MellanrubrikVGR"/>
      </w:pPr>
      <w:proofErr w:type="spellStart"/>
      <w:r w:rsidRPr="00524FCC">
        <w:t>Saturationsprob</w:t>
      </w:r>
      <w:proofErr w:type="spellEnd"/>
      <w:r w:rsidRPr="00524FCC">
        <w:tab/>
      </w:r>
    </w:p>
    <w:p w14:paraId="7311D5C6" w14:textId="77777777" w:rsidR="005F4558" w:rsidRDefault="00524FCC" w:rsidP="005F4558">
      <w:proofErr w:type="spellStart"/>
      <w:r w:rsidRPr="00524FCC">
        <w:t>Proben</w:t>
      </w:r>
      <w:proofErr w:type="spellEnd"/>
      <w:r w:rsidRPr="00524FCC">
        <w:t xml:space="preserve"> flyttas vid varje vändning, växla gärna mellan öron- och finger-</w:t>
      </w:r>
      <w:proofErr w:type="spellStart"/>
      <w:r w:rsidRPr="00524FCC">
        <w:t>probe</w:t>
      </w:r>
      <w:proofErr w:type="spellEnd"/>
      <w:r w:rsidRPr="00524FCC">
        <w:t xml:space="preserve">. </w:t>
      </w:r>
    </w:p>
    <w:p w14:paraId="05BFED97" w14:textId="69D387E9" w:rsidR="00524FCC" w:rsidRPr="00524FCC" w:rsidRDefault="00524FCC" w:rsidP="005F4558">
      <w:pPr>
        <w:pStyle w:val="MellanrubrikVGR"/>
        <w:rPr>
          <w:color w:val="auto"/>
          <w:sz w:val="24"/>
          <w:szCs w:val="24"/>
        </w:rPr>
      </w:pPr>
      <w:r w:rsidRPr="00524FCC">
        <w:t>Förband</w:t>
      </w:r>
    </w:p>
    <w:p w14:paraId="2F0A6DB5" w14:textId="77777777" w:rsidR="00524FCC" w:rsidRPr="00524FCC" w:rsidRDefault="00524FCC" w:rsidP="00524FCC">
      <w:proofErr w:type="spellStart"/>
      <w:r w:rsidRPr="00524FCC">
        <w:t>Sacrumförband</w:t>
      </w:r>
      <w:proofErr w:type="spellEnd"/>
      <w:r w:rsidRPr="00524FCC">
        <w:t xml:space="preserve"> kan användas tidigt, innan det har blivit sår, på högriskpatienter. Glöm inte att lossa på förbandet och inspektera huden varje pass.</w:t>
      </w:r>
    </w:p>
    <w:p w14:paraId="3E1F86E8" w14:textId="77777777" w:rsidR="00524FCC" w:rsidRPr="00524FCC" w:rsidRDefault="00524FCC" w:rsidP="005F4558">
      <w:pPr>
        <w:pStyle w:val="Rubrik2"/>
      </w:pPr>
      <w:r w:rsidRPr="00524FCC">
        <w:t>Uppföljning</w:t>
      </w:r>
    </w:p>
    <w:p w14:paraId="5A873710" w14:textId="77777777" w:rsidR="00524FCC" w:rsidRPr="00524FCC" w:rsidRDefault="00524FCC" w:rsidP="00524FCC">
      <w:r w:rsidRPr="00524FCC">
        <w:t xml:space="preserve">Uppföljning sker kontinuerligt i </w:t>
      </w:r>
      <w:proofErr w:type="spellStart"/>
      <w:r w:rsidRPr="00524FCC">
        <w:t>Meliors</w:t>
      </w:r>
      <w:proofErr w:type="spellEnd"/>
      <w:r w:rsidRPr="00524FCC">
        <w:t xml:space="preserve"> dokumentation.</w:t>
      </w:r>
    </w:p>
    <w:p w14:paraId="10585747" w14:textId="77777777" w:rsidR="00524FCC" w:rsidRPr="00524FCC" w:rsidRDefault="00524FCC" w:rsidP="00524FCC">
      <w:r w:rsidRPr="00524FCC">
        <w:t xml:space="preserve">Medvetet avsteg från rutinen dokumenteras i journalsystemet om rutinen är kopplad till patient. Övriga orsaker till avsteg från rutinen rapporteras i </w:t>
      </w:r>
      <w:proofErr w:type="spellStart"/>
      <w:r w:rsidRPr="00524FCC">
        <w:t>MedControl</w:t>
      </w:r>
      <w:proofErr w:type="spellEnd"/>
      <w:r w:rsidRPr="00524FCC">
        <w:t xml:space="preserve"> PRO.</w:t>
      </w:r>
    </w:p>
    <w:p w14:paraId="2818F8F0" w14:textId="77777777" w:rsidR="00524FCC" w:rsidRPr="00524FCC" w:rsidRDefault="00524FCC" w:rsidP="005F4558">
      <w:pPr>
        <w:pStyle w:val="Rubrik2"/>
      </w:pPr>
      <w:r w:rsidRPr="00524FCC">
        <w:t xml:space="preserve">Arbetsgrupp </w:t>
      </w:r>
    </w:p>
    <w:p w14:paraId="6112E73A" w14:textId="77777777" w:rsidR="00524FCC" w:rsidRPr="00524FCC" w:rsidRDefault="00524FCC" w:rsidP="00524FCC">
      <w:r w:rsidRPr="00524FCC">
        <w:t xml:space="preserve">Karin </w:t>
      </w:r>
      <w:proofErr w:type="spellStart"/>
      <w:r w:rsidRPr="00524FCC">
        <w:t>Kleiven</w:t>
      </w:r>
      <w:proofErr w:type="spellEnd"/>
      <w:r w:rsidRPr="00524FCC">
        <w:t xml:space="preserve"> </w:t>
      </w:r>
      <w:proofErr w:type="spellStart"/>
      <w:r w:rsidRPr="00524FCC">
        <w:t>Thiringer</w:t>
      </w:r>
      <w:proofErr w:type="spellEnd"/>
      <w:r w:rsidRPr="00524FCC">
        <w:t>, VÖL IVA, Område 3</w:t>
      </w:r>
    </w:p>
    <w:p w14:paraId="2D3D8652" w14:textId="77777777" w:rsidR="00524FCC" w:rsidRPr="00524FCC" w:rsidRDefault="00524FCC" w:rsidP="00524FCC">
      <w:r w:rsidRPr="00524FCC">
        <w:t xml:space="preserve">Charlotta Axelsson Larsson, kvalitetsansvarig </w:t>
      </w:r>
      <w:proofErr w:type="spellStart"/>
      <w:r w:rsidRPr="00524FCC">
        <w:t>ssk</w:t>
      </w:r>
      <w:proofErr w:type="spellEnd"/>
      <w:r w:rsidRPr="00524FCC">
        <w:t xml:space="preserve"> IVA, Område 3</w:t>
      </w:r>
    </w:p>
    <w:p w14:paraId="2C56C0FF" w14:textId="77777777" w:rsidR="00524FCC" w:rsidRPr="00524FCC" w:rsidRDefault="00524FCC" w:rsidP="00524FCC">
      <w:r w:rsidRPr="00524FCC">
        <w:t>Madeleine Gustavsson, undersköterska IVA, Område 3</w:t>
      </w:r>
    </w:p>
    <w:p w14:paraId="1736BBE0" w14:textId="77777777" w:rsidR="00524FCC" w:rsidRPr="00524FCC" w:rsidRDefault="00524FCC" w:rsidP="00524FCC">
      <w:r w:rsidRPr="00524FCC">
        <w:t>Sandra Isaksson, undersköterska IVA, Område 3</w:t>
      </w:r>
    </w:p>
    <w:p w14:paraId="29D22D8F" w14:textId="77777777" w:rsidR="00524FCC" w:rsidRPr="00524FCC" w:rsidRDefault="00524FCC" w:rsidP="00524FCC">
      <w:r w:rsidRPr="00524FCC">
        <w:t>Evelina Dahlström, sjuksköterska IVA, Område 3</w:t>
      </w:r>
    </w:p>
    <w:p w14:paraId="7F2A8EBA" w14:textId="77777777" w:rsidR="00524FCC" w:rsidRPr="00524FCC" w:rsidRDefault="00524FCC" w:rsidP="00524FCC">
      <w:r w:rsidRPr="00524FCC">
        <w:t>Kristin Sott, sjuksköterska IVA, Område 3</w:t>
      </w:r>
    </w:p>
    <w:p w14:paraId="1EB27639" w14:textId="77777777" w:rsidR="00524FCC" w:rsidRPr="00524FCC" w:rsidRDefault="00524FCC" w:rsidP="005F4558">
      <w:pPr>
        <w:pStyle w:val="Rubrik2"/>
      </w:pPr>
      <w:r w:rsidRPr="00524FCC">
        <w:lastRenderedPageBreak/>
        <w:t>Källförteckning</w:t>
      </w:r>
    </w:p>
    <w:p w14:paraId="3F6E3DE7" w14:textId="77777777" w:rsidR="00524FCC" w:rsidRPr="00524FCC" w:rsidRDefault="00524FCC" w:rsidP="00DA6BC9">
      <w:pPr>
        <w:numPr>
          <w:ilvl w:val="0"/>
          <w:numId w:val="21"/>
        </w:numPr>
        <w:spacing w:line="360" w:lineRule="auto"/>
        <w:ind w:left="1560" w:right="-143" w:hanging="426"/>
        <w:contextualSpacing/>
      </w:pPr>
      <w:proofErr w:type="spellStart"/>
      <w:r w:rsidRPr="00524FCC">
        <w:t>Bååth</w:t>
      </w:r>
      <w:proofErr w:type="spellEnd"/>
      <w:r w:rsidRPr="00524FCC">
        <w:t xml:space="preserve"> C, Källman U Trycksår. Publiceringsdatum. 2022-03-02. Hämtad från: https://www.vardhandboken.se/vard-och-behandling/hud-och-sar/trycksar/oversikt/#</w:t>
      </w:r>
    </w:p>
    <w:p w14:paraId="03498E8E" w14:textId="77777777" w:rsidR="00524FCC" w:rsidRPr="00524FCC" w:rsidRDefault="00524FCC" w:rsidP="00DA6BC9">
      <w:pPr>
        <w:numPr>
          <w:ilvl w:val="0"/>
          <w:numId w:val="21"/>
        </w:numPr>
        <w:spacing w:line="360" w:lineRule="auto"/>
        <w:ind w:left="1560" w:right="-143" w:hanging="426"/>
        <w:contextualSpacing/>
      </w:pPr>
      <w:r w:rsidRPr="00524FCC">
        <w:t xml:space="preserve">Mervis JS, Phillips TJ. </w:t>
      </w:r>
      <w:proofErr w:type="spellStart"/>
      <w:r w:rsidRPr="00524FCC">
        <w:t>Pressure</w:t>
      </w:r>
      <w:proofErr w:type="spellEnd"/>
      <w:r w:rsidRPr="00524FCC">
        <w:t xml:space="preserve"> </w:t>
      </w:r>
      <w:proofErr w:type="spellStart"/>
      <w:r w:rsidRPr="00524FCC">
        <w:t>ulcers</w:t>
      </w:r>
      <w:proofErr w:type="spellEnd"/>
      <w:r w:rsidRPr="00524FCC">
        <w:t xml:space="preserve">: </w:t>
      </w:r>
      <w:proofErr w:type="spellStart"/>
      <w:r w:rsidRPr="00524FCC">
        <w:t>Pathophysiology</w:t>
      </w:r>
      <w:proofErr w:type="spellEnd"/>
      <w:r w:rsidRPr="00524FCC">
        <w:t xml:space="preserve">, </w:t>
      </w:r>
      <w:proofErr w:type="spellStart"/>
      <w:r w:rsidRPr="00524FCC">
        <w:t>epidemiology</w:t>
      </w:r>
      <w:proofErr w:type="spellEnd"/>
      <w:r w:rsidRPr="00524FCC">
        <w:t xml:space="preserve">, risk </w:t>
      </w:r>
      <w:proofErr w:type="spellStart"/>
      <w:r w:rsidRPr="00524FCC">
        <w:t>factors</w:t>
      </w:r>
      <w:proofErr w:type="spellEnd"/>
      <w:r w:rsidRPr="00524FCC">
        <w:t xml:space="preserve">, </w:t>
      </w:r>
      <w:proofErr w:type="gramStart"/>
      <w:r w:rsidRPr="00524FCC">
        <w:t>and presentation</w:t>
      </w:r>
      <w:proofErr w:type="gramEnd"/>
      <w:r w:rsidRPr="00524FCC">
        <w:t xml:space="preserve">. J </w:t>
      </w:r>
      <w:proofErr w:type="spellStart"/>
      <w:r w:rsidRPr="00524FCC">
        <w:t>Am</w:t>
      </w:r>
      <w:proofErr w:type="spellEnd"/>
      <w:r w:rsidRPr="00524FCC">
        <w:t xml:space="preserve"> </w:t>
      </w:r>
      <w:proofErr w:type="spellStart"/>
      <w:r w:rsidRPr="00524FCC">
        <w:t>Acad</w:t>
      </w:r>
      <w:proofErr w:type="spellEnd"/>
      <w:r w:rsidRPr="00524FCC">
        <w:t xml:space="preserve"> </w:t>
      </w:r>
      <w:proofErr w:type="spellStart"/>
      <w:r w:rsidRPr="00524FCC">
        <w:t>Dermatol</w:t>
      </w:r>
      <w:proofErr w:type="spellEnd"/>
      <w:r w:rsidRPr="00524FCC">
        <w:t>. 2019 Oct;81(4):</w:t>
      </w:r>
      <w:proofErr w:type="gramStart"/>
      <w:r w:rsidRPr="00524FCC">
        <w:t>881-890</w:t>
      </w:r>
      <w:proofErr w:type="gramEnd"/>
      <w:r w:rsidRPr="00524FCC">
        <w:t xml:space="preserve">. </w:t>
      </w:r>
      <w:proofErr w:type="spellStart"/>
      <w:r w:rsidRPr="00524FCC">
        <w:t>doi</w:t>
      </w:r>
      <w:proofErr w:type="spellEnd"/>
      <w:r w:rsidRPr="00524FCC">
        <w:t>: 10.1016/j.jaad.</w:t>
      </w:r>
      <w:proofErr w:type="gramStart"/>
      <w:r w:rsidRPr="00524FCC">
        <w:t>2018.12.069</w:t>
      </w:r>
      <w:proofErr w:type="gramEnd"/>
      <w:r w:rsidRPr="00524FCC">
        <w:t xml:space="preserve">. </w:t>
      </w:r>
      <w:proofErr w:type="spellStart"/>
      <w:r w:rsidRPr="00524FCC">
        <w:t>Epub</w:t>
      </w:r>
      <w:proofErr w:type="spellEnd"/>
      <w:r w:rsidRPr="00524FCC">
        <w:t xml:space="preserve"> 2019 Jan 18. PMID: </w:t>
      </w:r>
      <w:proofErr w:type="gramStart"/>
      <w:r w:rsidRPr="00524FCC">
        <w:t>30664905</w:t>
      </w:r>
      <w:proofErr w:type="gramEnd"/>
      <w:r w:rsidRPr="00524FCC">
        <w:t>.</w:t>
      </w:r>
    </w:p>
    <w:p w14:paraId="37EE8393" w14:textId="77777777" w:rsidR="00524FCC" w:rsidRPr="00524FCC" w:rsidRDefault="00524FCC" w:rsidP="00DA6BC9">
      <w:pPr>
        <w:numPr>
          <w:ilvl w:val="0"/>
          <w:numId w:val="21"/>
        </w:numPr>
        <w:spacing w:line="360" w:lineRule="auto"/>
        <w:ind w:left="1560" w:right="-143" w:hanging="426"/>
        <w:contextualSpacing/>
      </w:pPr>
      <w:r w:rsidRPr="00524FCC">
        <w:t xml:space="preserve">Trycksårskort SKR | </w:t>
      </w:r>
      <w:hyperlink r:id="rId29" w:history="1">
        <w:r w:rsidRPr="00524FCC">
          <w:rPr>
            <w:color w:val="006298" w:themeColor="hyperlink"/>
            <w:u w:val="single"/>
          </w:rPr>
          <w:t>nollvision-trycksår.pdf</w:t>
        </w:r>
      </w:hyperlink>
    </w:p>
    <w:p w14:paraId="543A7BC4" w14:textId="77777777" w:rsidR="00524FCC" w:rsidRPr="00524FCC" w:rsidRDefault="00524FCC" w:rsidP="00DA6BC9">
      <w:pPr>
        <w:numPr>
          <w:ilvl w:val="0"/>
          <w:numId w:val="21"/>
        </w:numPr>
        <w:spacing w:line="360" w:lineRule="auto"/>
        <w:ind w:left="1560" w:right="-143" w:hanging="426"/>
        <w:contextualSpacing/>
      </w:pPr>
      <w:r w:rsidRPr="00524FCC">
        <w:t xml:space="preserve">Nationellt vårdprogram för svårläkta sår, Nationellt system för kunskapsstyrning </w:t>
      </w:r>
      <w:proofErr w:type="spellStart"/>
      <w:r w:rsidRPr="00524FCC">
        <w:t>Hälso</w:t>
      </w:r>
      <w:proofErr w:type="spellEnd"/>
      <w:r w:rsidRPr="00524FCC">
        <w:t xml:space="preserve"> och sjukvård, Sveriges </w:t>
      </w:r>
      <w:proofErr w:type="spellStart"/>
      <w:r w:rsidRPr="00524FCC">
        <w:t>resioner</w:t>
      </w:r>
      <w:proofErr w:type="spellEnd"/>
      <w:r w:rsidRPr="00524FCC">
        <w:t xml:space="preserve"> i samverkan 2023-01-31</w:t>
      </w:r>
    </w:p>
    <w:p w14:paraId="62AAE51E" w14:textId="77777777" w:rsidR="00524FCC" w:rsidRPr="00524FCC" w:rsidRDefault="00524FCC" w:rsidP="00524FCC">
      <w:pPr>
        <w:spacing w:after="0" w:line="240" w:lineRule="auto"/>
        <w:ind w:left="1304" w:right="0"/>
      </w:pPr>
    </w:p>
    <w:p w14:paraId="086EFA71" w14:textId="77777777" w:rsidR="001734DF" w:rsidRDefault="001734DF" w:rsidP="001734DF">
      <w:pPr>
        <w:pStyle w:val="Rubrik2"/>
        <w:sectPr w:rsidR="001734DF" w:rsidSect="001734DF">
          <w:headerReference w:type="default" r:id="rId30"/>
          <w:footerReference w:type="even" r:id="rId31"/>
          <w:footerReference w:type="default" r:id="rId32"/>
          <w:headerReference w:type="first" r:id="rId33"/>
          <w:footerReference w:type="first" r:id="rId34"/>
          <w:type w:val="continuous"/>
          <w:pgSz w:w="11900" w:h="16840"/>
          <w:pgMar w:top="3402" w:right="1979" w:bottom="1276" w:left="992" w:header="283" w:footer="737" w:gutter="0"/>
          <w:cols w:space="708"/>
          <w:noEndnote/>
          <w:titlePg/>
          <w:docGrid w:linePitch="326"/>
        </w:sectPr>
      </w:pPr>
    </w:p>
    <w:bookmarkEnd w:id="0"/>
    <w:p w14:paraId="248A7820" w14:textId="77777777" w:rsidR="001734DF" w:rsidRPr="001E3C9D" w:rsidRDefault="001734DF" w:rsidP="001734DF">
      <w:pPr>
        <w:spacing w:after="0" w:line="240" w:lineRule="auto"/>
        <w:ind w:left="0" w:right="0"/>
        <w:rPr>
          <w:rFonts w:ascii="Arial" w:hAnsi="Arial" w:cs="Arial"/>
          <w:sz w:val="20"/>
        </w:rPr>
      </w:pPr>
    </w:p>
    <w:sectPr w:rsidR="001734DF" w:rsidRPr="001E3C9D" w:rsidSect="001E3C9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7DBE32" w14:textId="77777777" w:rsidR="00F86D98" w:rsidRDefault="00F86D98">
      <w:r>
        <w:separator/>
      </w:r>
    </w:p>
  </w:endnote>
  <w:endnote w:type="continuationSeparator" w:id="0">
    <w:p w14:paraId="5364B659" w14:textId="77777777" w:rsidR="00F86D98" w:rsidRDefault="00F86D98">
      <w:r>
        <w:continuationSeparator/>
      </w:r>
    </w:p>
  </w:endnote>
  <w:endnote w:type="continuationNotice" w:id="1">
    <w:p w14:paraId="7635F37F" w14:textId="77777777" w:rsidR="00F86D98" w:rsidRDefault="00F86D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3C4E69" w14:textId="77777777" w:rsidR="001734DF" w:rsidRDefault="001734D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398D775" w14:textId="77777777" w:rsidR="001734DF" w:rsidRDefault="001734DF" w:rsidP="00C43BDD">
    <w:pPr>
      <w:pStyle w:val="Sidfot"/>
      <w:ind w:firstLine="36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4334942"/>
      <w:docPartObj>
        <w:docPartGallery w:val="Page Numbers (Bottom of Page)"/>
        <w:docPartUnique/>
      </w:docPartObj>
    </w:sdtPr>
    <w:sdtEndPr>
      <w:rPr>
        <w:sz w:val="16"/>
        <w:szCs w:val="16"/>
      </w:rPr>
    </w:sdtEndPr>
    <w:sdtContent>
      <w:p w14:paraId="14C58BB2" w14:textId="77777777" w:rsidR="001734DF" w:rsidRPr="00EC0A68" w:rsidRDefault="001734D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380969" w14:textId="77777777" w:rsidR="001734DF" w:rsidRDefault="001734DF" w:rsidP="00FB2F0F">
    <w:pPr>
      <w:pStyle w:val="Sidfot"/>
      <w:ind w:left="6237" w:hanging="141"/>
      <w:jc w:val="left"/>
    </w:pPr>
    <w:r>
      <w:rPr>
        <w:noProof/>
      </w:rPr>
      <w:drawing>
        <wp:anchor distT="0" distB="0" distL="114300" distR="114300" simplePos="0" relativeHeight="251679745" behindDoc="0" locked="0" layoutInCell="1" allowOverlap="1" wp14:anchorId="716ECE7A" wp14:editId="42F42258">
          <wp:simplePos x="0" y="0"/>
          <wp:positionH relativeFrom="column">
            <wp:posOffset>4388307</wp:posOffset>
          </wp:positionH>
          <wp:positionV relativeFrom="paragraph">
            <wp:posOffset>-27355</wp:posOffset>
          </wp:positionV>
          <wp:extent cx="1897920" cy="384860"/>
          <wp:effectExtent l="0" t="0" r="7620" b="0"/>
          <wp:wrapNone/>
          <wp:docPr id="333996421" name="Bildobjekt 3339964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1" name="Bildobjekt 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E4D5C7" w14:textId="77777777" w:rsidR="001734DF" w:rsidRDefault="001734D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8EA15AC" w14:textId="77777777" w:rsidR="001734DF" w:rsidRDefault="001734DF"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16777040"/>
      <w:docPartObj>
        <w:docPartGallery w:val="Page Numbers (Bottom of Page)"/>
        <w:docPartUnique/>
      </w:docPartObj>
    </w:sdtPr>
    <w:sdtEndPr>
      <w:rPr>
        <w:sz w:val="16"/>
        <w:szCs w:val="16"/>
      </w:rPr>
    </w:sdtEndPr>
    <w:sdtContent>
      <w:p w14:paraId="73041E1A" w14:textId="77777777" w:rsidR="001734DF" w:rsidRPr="00EC0A68" w:rsidRDefault="001734DF"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E63C8" w14:textId="77777777" w:rsidR="001734DF" w:rsidRDefault="001734DF" w:rsidP="00FB2F0F">
    <w:pPr>
      <w:pStyle w:val="Sidfot"/>
      <w:ind w:left="6237" w:hanging="141"/>
      <w:jc w:val="left"/>
    </w:pPr>
    <w:r>
      <w:rPr>
        <w:noProof/>
      </w:rPr>
      <w:drawing>
        <wp:anchor distT="0" distB="0" distL="114300" distR="114300" simplePos="0" relativeHeight="251675649" behindDoc="0" locked="0" layoutInCell="1" allowOverlap="1" wp14:anchorId="2DD1D6D1" wp14:editId="662AE0FF">
          <wp:simplePos x="0" y="0"/>
          <wp:positionH relativeFrom="column">
            <wp:posOffset>4388307</wp:posOffset>
          </wp:positionH>
          <wp:positionV relativeFrom="paragraph">
            <wp:posOffset>-27355</wp:posOffset>
          </wp:positionV>
          <wp:extent cx="1897920" cy="384860"/>
          <wp:effectExtent l="0" t="0" r="7620" b="0"/>
          <wp:wrapNone/>
          <wp:docPr id="1735365113" name="Bildobjekt 17353651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19D7A" w14:textId="77777777" w:rsidR="00524FCC" w:rsidRDefault="00524FC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D730D0A" w14:textId="77777777" w:rsidR="00524FCC" w:rsidRDefault="00524FCC" w:rsidP="00C43BDD">
    <w:pPr>
      <w:pStyle w:val="Sidfot"/>
      <w:ind w:firstLine="360"/>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267309"/>
      <w:docPartObj>
        <w:docPartGallery w:val="Page Numbers (Bottom of Page)"/>
        <w:docPartUnique/>
      </w:docPartObj>
    </w:sdtPr>
    <w:sdtEndPr>
      <w:rPr>
        <w:sz w:val="16"/>
        <w:szCs w:val="16"/>
      </w:rPr>
    </w:sdtEndPr>
    <w:sdtContent>
      <w:p w14:paraId="02236D06" w14:textId="77777777" w:rsidR="00524FCC" w:rsidRPr="00EC0A68" w:rsidRDefault="00524FCC"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D4975" w14:textId="77777777" w:rsidR="00524FCC" w:rsidRDefault="00524FCC" w:rsidP="00FB2F0F">
    <w:pPr>
      <w:pStyle w:val="Sidfot"/>
      <w:ind w:left="6237" w:hanging="141"/>
      <w:jc w:val="left"/>
    </w:pPr>
    <w:r>
      <w:rPr>
        <w:noProof/>
      </w:rPr>
      <w:drawing>
        <wp:anchor distT="0" distB="0" distL="114300" distR="114300" simplePos="0" relativeHeight="251684865" behindDoc="0" locked="0" layoutInCell="1" allowOverlap="1" wp14:anchorId="449FC0D5" wp14:editId="3FB58059">
          <wp:simplePos x="0" y="0"/>
          <wp:positionH relativeFrom="column">
            <wp:posOffset>4388307</wp:posOffset>
          </wp:positionH>
          <wp:positionV relativeFrom="paragraph">
            <wp:posOffset>-27355</wp:posOffset>
          </wp:positionV>
          <wp:extent cx="1897920" cy="384860"/>
          <wp:effectExtent l="0" t="0" r="7620" b="0"/>
          <wp:wrapNone/>
          <wp:docPr id="1894199571" name="Bildobjekt 18941995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378DE4" w14:textId="77777777" w:rsidR="00F86D98" w:rsidRDefault="00F86D98"/>
  </w:footnote>
  <w:footnote w:type="continuationSeparator" w:id="0">
    <w:p w14:paraId="39310155" w14:textId="77777777" w:rsidR="00F86D98" w:rsidRDefault="00F86D98">
      <w:r>
        <w:continuationSeparator/>
      </w:r>
    </w:p>
  </w:footnote>
  <w:footnote w:type="continuationNotice" w:id="1">
    <w:p w14:paraId="13EEAB85" w14:textId="77777777" w:rsidR="00F86D98" w:rsidRDefault="00F86D9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0" name="Bildobjekt 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90E6C" w14:textId="77777777" w:rsidR="001734DF" w:rsidRPr="00DA65C4" w:rsidRDefault="001734DF"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6CE2982" wp14:editId="6E1B42D4">
              <wp:simplePos x="0" y="0"/>
              <wp:positionH relativeFrom="column">
                <wp:posOffset>0</wp:posOffset>
              </wp:positionH>
              <wp:positionV relativeFrom="paragraph">
                <wp:posOffset>-635</wp:posOffset>
              </wp:positionV>
              <wp:extent cx="4667250" cy="323850"/>
              <wp:effectExtent l="0" t="0" r="0" b="0"/>
              <wp:wrapNone/>
              <wp:docPr id="1455450479" name="Textruta 145545047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AAA2E17" w14:textId="77777777" w:rsidR="001734DF" w:rsidRDefault="001734D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CE2982" id="_x0000_t202" coordsize="21600,21600" o:spt="202" path="m,l,21600r21600,l21600,xe">
              <v:stroke joinstyle="miter"/>
              <v:path gradientshapeok="t" o:connecttype="rect"/>
            </v:shapetype>
            <v:shape id="Textruta 1455450479" o:spid="_x0000_s1028"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0AAA2E17" w14:textId="77777777" w:rsidR="001734DF" w:rsidRDefault="001734D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19DAC" w14:textId="77777777" w:rsidR="001734DF" w:rsidRDefault="001734DF"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26DFC0B8" wp14:editId="70F11680">
              <wp:simplePos x="0" y="0"/>
              <wp:positionH relativeFrom="column">
                <wp:posOffset>-172720</wp:posOffset>
              </wp:positionH>
              <wp:positionV relativeFrom="paragraph">
                <wp:posOffset>-65405</wp:posOffset>
              </wp:positionV>
              <wp:extent cx="4667250" cy="323850"/>
              <wp:effectExtent l="0" t="0" r="0" b="0"/>
              <wp:wrapNone/>
              <wp:docPr id="1132281446" name="Textruta 113228144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CE2D04" w14:textId="77777777" w:rsidR="001734DF" w:rsidRDefault="001734D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DFC0B8" id="_x0000_t202" coordsize="21600,21600" o:spt="202" path="m,l,21600r21600,l21600,xe">
              <v:stroke joinstyle="miter"/>
              <v:path gradientshapeok="t" o:connecttype="rect"/>
            </v:shapetype>
            <v:shape id="Textruta 1132281446" o:spid="_x0000_s1029"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DCE2D04" w14:textId="77777777" w:rsidR="001734DF" w:rsidRDefault="001734D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6BF92D86" wp14:editId="515465CA">
          <wp:simplePos x="0" y="0"/>
          <wp:positionH relativeFrom="page">
            <wp:posOffset>17744</wp:posOffset>
          </wp:positionH>
          <wp:positionV relativeFrom="paragraph">
            <wp:posOffset>198873</wp:posOffset>
          </wp:positionV>
          <wp:extent cx="7559040" cy="216408"/>
          <wp:effectExtent l="0" t="0" r="0" b="0"/>
          <wp:wrapNone/>
          <wp:docPr id="858172434" name="Bildobjekt 8581724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153B5" w14:textId="77777777" w:rsidR="00524FCC" w:rsidRPr="00DA65C4" w:rsidRDefault="00524FCC" w:rsidP="00DA65C4">
    <w:pPr>
      <w:pStyle w:val="Sidhuvud"/>
    </w:pPr>
    <w:r>
      <w:rPr>
        <w:noProof/>
        <w:sz w:val="20"/>
        <w:szCs w:val="20"/>
      </w:rPr>
      <mc:AlternateContent>
        <mc:Choice Requires="wps">
          <w:drawing>
            <wp:anchor distT="0" distB="0" distL="114300" distR="114300" simplePos="0" relativeHeight="251686913" behindDoc="0" locked="0" layoutInCell="1" allowOverlap="1" wp14:anchorId="7AC7D4BA" wp14:editId="5F38EEDC">
              <wp:simplePos x="0" y="0"/>
              <wp:positionH relativeFrom="column">
                <wp:posOffset>0</wp:posOffset>
              </wp:positionH>
              <wp:positionV relativeFrom="paragraph">
                <wp:posOffset>-635</wp:posOffset>
              </wp:positionV>
              <wp:extent cx="4667250" cy="323850"/>
              <wp:effectExtent l="0" t="0" r="0" b="0"/>
              <wp:wrapNone/>
              <wp:docPr id="500474924" name="Textruta 50047492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2E2A9D7" w14:textId="77777777" w:rsidR="00524FCC" w:rsidRDefault="00524FCC"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AC7D4BA" id="_x0000_t202" coordsize="21600,21600" o:spt="202" path="m,l,21600r21600,l21600,xe">
              <v:stroke joinstyle="miter"/>
              <v:path gradientshapeok="t" o:connecttype="rect"/>
            </v:shapetype>
            <v:shape id="Textruta 500474924" o:spid="_x0000_s1030" type="#_x0000_t202" style="position:absolute;left:0;text-align:left;margin-left:0;margin-top:-.05pt;width:367.5pt;height:25.5pt;z-index:25168691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I7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Wzr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L7mkjsZAgAAMwQAAA4AAAAAAAAAAAAAAAAALgIAAGRycy9lMm9Eb2MueG1sUEsBAi0AFAAG&#10;AAgAAAAhACZFjZDdAAAABQEAAA8AAAAAAAAAAAAAAAAAcwQAAGRycy9kb3ducmV2LnhtbFBLBQYA&#10;AAAABAAEAPMAAAB9BQAAAAA=&#10;" filled="f" stroked="f" strokeweight=".5pt">
              <v:textbox>
                <w:txbxContent>
                  <w:p w14:paraId="32E2A9D7" w14:textId="77777777" w:rsidR="00524FCC" w:rsidRDefault="00524FCC"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5D7D7" w14:textId="77777777" w:rsidR="00524FCC" w:rsidRDefault="00524FCC" w:rsidP="00413A60">
    <w:pPr>
      <w:pStyle w:val="Sidhuvud"/>
      <w:ind w:left="0" w:right="567"/>
    </w:pPr>
    <w:r>
      <w:rPr>
        <w:noProof/>
        <w:sz w:val="20"/>
        <w:szCs w:val="20"/>
      </w:rPr>
      <mc:AlternateContent>
        <mc:Choice Requires="wps">
          <w:drawing>
            <wp:anchor distT="0" distB="0" distL="114300" distR="114300" simplePos="0" relativeHeight="251685889" behindDoc="0" locked="0" layoutInCell="1" allowOverlap="1" wp14:anchorId="2630618A" wp14:editId="291AA906">
              <wp:simplePos x="0" y="0"/>
              <wp:positionH relativeFrom="column">
                <wp:posOffset>-172720</wp:posOffset>
              </wp:positionH>
              <wp:positionV relativeFrom="paragraph">
                <wp:posOffset>-65405</wp:posOffset>
              </wp:positionV>
              <wp:extent cx="4667250" cy="323850"/>
              <wp:effectExtent l="0" t="0" r="0" b="0"/>
              <wp:wrapNone/>
              <wp:docPr id="532426554" name="Textruta 53242655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8B0232E" w14:textId="77777777" w:rsidR="00524FCC" w:rsidRDefault="00524FCC">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30618A" id="_x0000_t202" coordsize="21600,21600" o:spt="202" path="m,l,21600r21600,l21600,xe">
              <v:stroke joinstyle="miter"/>
              <v:path gradientshapeok="t" o:connecttype="rect"/>
            </v:shapetype>
            <v:shape id="Textruta 532426554" o:spid="_x0000_s1031" type="#_x0000_t202" style="position:absolute;margin-left:-13.6pt;margin-top:-5.15pt;width:367.5pt;height:25.5pt;z-index:25168588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" filled="f" stroked="f" strokeweight=".5pt">
              <v:textbox>
                <w:txbxContent>
                  <w:p w14:paraId="08B0232E" w14:textId="77777777" w:rsidR="00524FCC" w:rsidRDefault="00524FCC">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83841" behindDoc="0" locked="0" layoutInCell="1" allowOverlap="1" wp14:anchorId="7ED3265D" wp14:editId="0573C02A">
          <wp:simplePos x="0" y="0"/>
          <wp:positionH relativeFrom="page">
            <wp:posOffset>17744</wp:posOffset>
          </wp:positionH>
          <wp:positionV relativeFrom="paragraph">
            <wp:posOffset>198873</wp:posOffset>
          </wp:positionV>
          <wp:extent cx="7559040" cy="216408"/>
          <wp:effectExtent l="0" t="0" r="0" b="0"/>
          <wp:wrapNone/>
          <wp:docPr id="1641819733" name="Bildobjekt 16418197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30B53" w14:textId="77777777" w:rsidR="001734DF" w:rsidRPr="00DA65C4" w:rsidRDefault="001734DF" w:rsidP="00DA65C4">
    <w:pPr>
      <w:pStyle w:val="Sidhuvud"/>
    </w:pPr>
    <w:r>
      <w:rPr>
        <w:noProof/>
        <w:sz w:val="20"/>
        <w:szCs w:val="20"/>
      </w:rPr>
      <mc:AlternateContent>
        <mc:Choice Requires="wps">
          <w:drawing>
            <wp:anchor distT="0" distB="0" distL="114300" distR="114300" simplePos="0" relativeHeight="251681793" behindDoc="0" locked="0" layoutInCell="1" allowOverlap="1" wp14:anchorId="16068502" wp14:editId="1329668F">
              <wp:simplePos x="0" y="0"/>
              <wp:positionH relativeFrom="column">
                <wp:posOffset>0</wp:posOffset>
              </wp:positionH>
              <wp:positionV relativeFrom="paragraph">
                <wp:posOffset>-635</wp:posOffset>
              </wp:positionV>
              <wp:extent cx="4667250" cy="323850"/>
              <wp:effectExtent l="0" t="0" r="0" b="0"/>
              <wp:wrapNone/>
              <wp:docPr id="63793260" name="Textruta 6379326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A981F6D" w14:textId="77777777" w:rsidR="001734DF" w:rsidRDefault="001734DF"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068502" id="_x0000_t202" coordsize="21600,21600" o:spt="202" path="m,l,21600r21600,l21600,xe">
              <v:stroke joinstyle="miter"/>
              <v:path gradientshapeok="t" o:connecttype="rect"/>
            </v:shapetype>
            <v:shape id="Textruta 63793260" o:spid="_x0000_s1032" type="#_x0000_t202" style="position:absolute;left:0;text-align:left;margin-left:0;margin-top:-.05pt;width:367.5pt;height:25.5pt;z-index:25168179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HxK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fzjNsYHqgOM56JX3li8b7GHFfHhh&#10;DqXGtnF9wzMeUgHWgqNFSQ3u59/uYz4qgFFKWlydkvofO+YEJeqbQW0+jyaTuGvJmdzc5ui468jm&#10;OmJ2+gFwO0f4UCxPZswP6mRKB/oNt3wRq2KIGY61SxpO5kPoFxpfCReLRUrC7bIsrMza8ggduYsM&#10;v3ZvzNmjDAEFfILTkrHinRp9bs/6YhdANkmqyHPP6pF+3Mwk9vEVxdW/9lPW5a3PfwE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AGEfEoZAgAAMwQAAA4AAAAAAAAAAAAAAAAALgIAAGRycy9lMm9Eb2MueG1sUEsBAi0AFAAG&#10;AAgAAAAhACZFjZDdAAAABQEAAA8AAAAAAAAAAAAAAAAAcwQAAGRycy9kb3ducmV2LnhtbFBLBQYA&#10;AAAABAAEAPMAAAB9BQAAAAA=&#10;" filled="f" stroked="f" strokeweight=".5pt">
              <v:textbox>
                <w:txbxContent>
                  <w:p w14:paraId="2A981F6D" w14:textId="77777777" w:rsidR="001734DF" w:rsidRDefault="001734DF"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78D854" w14:textId="77777777" w:rsidR="001734DF" w:rsidRDefault="001734DF" w:rsidP="00413A60">
    <w:pPr>
      <w:pStyle w:val="Sidhuvud"/>
      <w:ind w:left="0" w:right="567"/>
    </w:pPr>
    <w:r>
      <w:rPr>
        <w:noProof/>
        <w:sz w:val="20"/>
        <w:szCs w:val="20"/>
      </w:rPr>
      <mc:AlternateContent>
        <mc:Choice Requires="wps">
          <w:drawing>
            <wp:anchor distT="0" distB="0" distL="114300" distR="114300" simplePos="0" relativeHeight="251680769" behindDoc="0" locked="0" layoutInCell="1" allowOverlap="1" wp14:anchorId="365044B5" wp14:editId="4068958B">
              <wp:simplePos x="0" y="0"/>
              <wp:positionH relativeFrom="column">
                <wp:posOffset>-172720</wp:posOffset>
              </wp:positionH>
              <wp:positionV relativeFrom="paragraph">
                <wp:posOffset>-65405</wp:posOffset>
              </wp:positionV>
              <wp:extent cx="4667250" cy="323850"/>
              <wp:effectExtent l="0" t="0" r="0" b="0"/>
              <wp:wrapNone/>
              <wp:docPr id="65783801" name="Textruta 6578380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8BA9EBE" w14:textId="77777777" w:rsidR="001734DF" w:rsidRDefault="001734D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65044B5" id="_x0000_t202" coordsize="21600,21600" o:spt="202" path="m,l,21600r21600,l21600,xe">
              <v:stroke joinstyle="miter"/>
              <v:path gradientshapeok="t" o:connecttype="rect"/>
            </v:shapetype>
            <v:shape id="Textruta 65783801" o:spid="_x0000_s1033" type="#_x0000_t202" style="position:absolute;margin-left:-13.6pt;margin-top:-5.15pt;width:367.5pt;height:25.5pt;z-index:25168076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fjYznxkCAAAzBAAADgAAAAAAAAAAAAAAAAAuAgAAZHJzL2Uyb0RvYy54bWxQSwEC&#10;LQAUAAYACAAAACEA8qgPY+IAAAAKAQAADwAAAAAAAAAAAAAAAABzBAAAZHJzL2Rvd25yZXYueG1s&#10;UEsFBgAAAAAEAAQA8wAAAIIFAAAAAA==&#10;" filled="f" stroked="f" strokeweight=".5pt">
              <v:textbox>
                <w:txbxContent>
                  <w:p w14:paraId="28BA9EBE" w14:textId="77777777" w:rsidR="001734DF" w:rsidRDefault="001734DF">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8721" behindDoc="0" locked="0" layoutInCell="1" allowOverlap="1" wp14:anchorId="073DBB68" wp14:editId="664B4A50">
          <wp:simplePos x="0" y="0"/>
          <wp:positionH relativeFrom="page">
            <wp:posOffset>17744</wp:posOffset>
          </wp:positionH>
          <wp:positionV relativeFrom="paragraph">
            <wp:posOffset>198873</wp:posOffset>
          </wp:positionV>
          <wp:extent cx="7559040" cy="216408"/>
          <wp:effectExtent l="0" t="0" r="0" b="0"/>
          <wp:wrapNone/>
          <wp:docPr id="318239621" name="Bildobjekt 3182396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92C0A2E"/>
    <w:multiLevelType w:val="hybridMultilevel"/>
    <w:tmpl w:val="EC2021EA"/>
    <w:lvl w:ilvl="0" w:tplc="941A21C6">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1B4AD1"/>
    <w:multiLevelType w:val="hybridMultilevel"/>
    <w:tmpl w:val="DAB05252"/>
    <w:lvl w:ilvl="0" w:tplc="041D0011">
      <w:start w:val="1"/>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811274">
    <w:abstractNumId w:val="19"/>
  </w:num>
  <w:num w:numId="2" w16cid:durableId="1638873115">
    <w:abstractNumId w:val="16"/>
  </w:num>
  <w:num w:numId="3" w16cid:durableId="1790735231">
    <w:abstractNumId w:val="0"/>
  </w:num>
  <w:num w:numId="4" w16cid:durableId="1515072202">
    <w:abstractNumId w:val="6"/>
  </w:num>
  <w:num w:numId="5" w16cid:durableId="1812019971">
    <w:abstractNumId w:val="17"/>
  </w:num>
  <w:num w:numId="6" w16cid:durableId="2130204228">
    <w:abstractNumId w:val="2"/>
  </w:num>
  <w:num w:numId="7" w16cid:durableId="304284283">
    <w:abstractNumId w:val="12"/>
  </w:num>
  <w:num w:numId="8" w16cid:durableId="112287865">
    <w:abstractNumId w:val="8"/>
  </w:num>
  <w:num w:numId="9" w16cid:durableId="663319889">
    <w:abstractNumId w:val="1"/>
  </w:num>
  <w:num w:numId="10" w16cid:durableId="721445503">
    <w:abstractNumId w:val="1"/>
  </w:num>
  <w:num w:numId="11" w16cid:durableId="1421561525">
    <w:abstractNumId w:val="3"/>
  </w:num>
  <w:num w:numId="12" w16cid:durableId="1295597805">
    <w:abstractNumId w:val="4"/>
  </w:num>
  <w:num w:numId="13" w16cid:durableId="1529567645">
    <w:abstractNumId w:val="15"/>
  </w:num>
  <w:num w:numId="14" w16cid:durableId="1161115828">
    <w:abstractNumId w:val="10"/>
  </w:num>
  <w:num w:numId="15" w16cid:durableId="1944460536">
    <w:abstractNumId w:val="7"/>
  </w:num>
  <w:num w:numId="16" w16cid:durableId="638538000">
    <w:abstractNumId w:val="13"/>
  </w:num>
  <w:num w:numId="17" w16cid:durableId="1100570043">
    <w:abstractNumId w:val="5"/>
  </w:num>
  <w:num w:numId="18" w16cid:durableId="903103986">
    <w:abstractNumId w:val="11"/>
  </w:num>
  <w:num w:numId="19" w16cid:durableId="1549219850">
    <w:abstractNumId w:val="18"/>
  </w:num>
  <w:num w:numId="20" w16cid:durableId="208153223">
    <w:abstractNumId w:val="9"/>
  </w:num>
  <w:num w:numId="21" w16cid:durableId="192233109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546F"/>
    <w:rsid w:val="000B7715"/>
    <w:rsid w:val="000C6642"/>
    <w:rsid w:val="000E463B"/>
    <w:rsid w:val="000E5A7E"/>
    <w:rsid w:val="000F43A3"/>
    <w:rsid w:val="000F7681"/>
    <w:rsid w:val="000F7D7F"/>
    <w:rsid w:val="00103031"/>
    <w:rsid w:val="001044FE"/>
    <w:rsid w:val="001139D4"/>
    <w:rsid w:val="00122F25"/>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34DF"/>
    <w:rsid w:val="00181FDC"/>
    <w:rsid w:val="001860B9"/>
    <w:rsid w:val="00186F2B"/>
    <w:rsid w:val="001874D6"/>
    <w:rsid w:val="001875CB"/>
    <w:rsid w:val="0019632A"/>
    <w:rsid w:val="001A4E7C"/>
    <w:rsid w:val="001B3029"/>
    <w:rsid w:val="001B762C"/>
    <w:rsid w:val="001C4D0A"/>
    <w:rsid w:val="001C5FEF"/>
    <w:rsid w:val="001E3C9D"/>
    <w:rsid w:val="00211487"/>
    <w:rsid w:val="00211D91"/>
    <w:rsid w:val="00217DEC"/>
    <w:rsid w:val="00231960"/>
    <w:rsid w:val="00235B57"/>
    <w:rsid w:val="00246BFF"/>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D2B"/>
    <w:rsid w:val="003063D8"/>
    <w:rsid w:val="003066D0"/>
    <w:rsid w:val="00311401"/>
    <w:rsid w:val="003203D7"/>
    <w:rsid w:val="00320F86"/>
    <w:rsid w:val="00324171"/>
    <w:rsid w:val="00326C24"/>
    <w:rsid w:val="00337F99"/>
    <w:rsid w:val="0034307B"/>
    <w:rsid w:val="00345EB1"/>
    <w:rsid w:val="00350CC4"/>
    <w:rsid w:val="0035626C"/>
    <w:rsid w:val="00360E0D"/>
    <w:rsid w:val="0036357D"/>
    <w:rsid w:val="00363B23"/>
    <w:rsid w:val="0036594C"/>
    <w:rsid w:val="00367D19"/>
    <w:rsid w:val="00371BED"/>
    <w:rsid w:val="00384019"/>
    <w:rsid w:val="003854F1"/>
    <w:rsid w:val="00387E84"/>
    <w:rsid w:val="0039118E"/>
    <w:rsid w:val="00397F54"/>
    <w:rsid w:val="003A0D43"/>
    <w:rsid w:val="003A44A8"/>
    <w:rsid w:val="003B2A4B"/>
    <w:rsid w:val="003D099E"/>
    <w:rsid w:val="003D21A2"/>
    <w:rsid w:val="003D29D2"/>
    <w:rsid w:val="003D583F"/>
    <w:rsid w:val="003E0705"/>
    <w:rsid w:val="003E2FF7"/>
    <w:rsid w:val="003E57FE"/>
    <w:rsid w:val="003E6A3F"/>
    <w:rsid w:val="003F1013"/>
    <w:rsid w:val="003F1ACF"/>
    <w:rsid w:val="003F451D"/>
    <w:rsid w:val="00404948"/>
    <w:rsid w:val="00406BEA"/>
    <w:rsid w:val="00413A60"/>
    <w:rsid w:val="004230F7"/>
    <w:rsid w:val="0043167E"/>
    <w:rsid w:val="0043409A"/>
    <w:rsid w:val="004374A6"/>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80D"/>
    <w:rsid w:val="004B2183"/>
    <w:rsid w:val="004B2A01"/>
    <w:rsid w:val="004C2559"/>
    <w:rsid w:val="004D7BA3"/>
    <w:rsid w:val="004F4518"/>
    <w:rsid w:val="004F4C62"/>
    <w:rsid w:val="00501433"/>
    <w:rsid w:val="00511CC4"/>
    <w:rsid w:val="00524FCC"/>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F15"/>
    <w:rsid w:val="005D0B0C"/>
    <w:rsid w:val="005E02B3"/>
    <w:rsid w:val="005E1E24"/>
    <w:rsid w:val="005F4558"/>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3DF"/>
    <w:rsid w:val="006B1819"/>
    <w:rsid w:val="006B5DE7"/>
    <w:rsid w:val="006C5048"/>
    <w:rsid w:val="006C6A4B"/>
    <w:rsid w:val="006C779F"/>
    <w:rsid w:val="006D01F5"/>
    <w:rsid w:val="006D0CFB"/>
    <w:rsid w:val="006D30C0"/>
    <w:rsid w:val="006D4450"/>
    <w:rsid w:val="006D7535"/>
    <w:rsid w:val="006E450B"/>
    <w:rsid w:val="006F0D7E"/>
    <w:rsid w:val="00710B77"/>
    <w:rsid w:val="0072075B"/>
    <w:rsid w:val="007221C2"/>
    <w:rsid w:val="00725816"/>
    <w:rsid w:val="00730955"/>
    <w:rsid w:val="00733A9C"/>
    <w:rsid w:val="00736574"/>
    <w:rsid w:val="007367E0"/>
    <w:rsid w:val="00737215"/>
    <w:rsid w:val="007412D3"/>
    <w:rsid w:val="00744555"/>
    <w:rsid w:val="00754905"/>
    <w:rsid w:val="00760038"/>
    <w:rsid w:val="00762EE0"/>
    <w:rsid w:val="007642F8"/>
    <w:rsid w:val="00765C41"/>
    <w:rsid w:val="00771100"/>
    <w:rsid w:val="007759DD"/>
    <w:rsid w:val="007824BF"/>
    <w:rsid w:val="0078609F"/>
    <w:rsid w:val="007917BA"/>
    <w:rsid w:val="007A5C6F"/>
    <w:rsid w:val="007D4241"/>
    <w:rsid w:val="007D4317"/>
    <w:rsid w:val="007D4EA3"/>
    <w:rsid w:val="007F1CFF"/>
    <w:rsid w:val="007F5DD5"/>
    <w:rsid w:val="00800FD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775"/>
    <w:rsid w:val="00A2253F"/>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44B7"/>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12F"/>
    <w:rsid w:val="00B75EDE"/>
    <w:rsid w:val="00B77D88"/>
    <w:rsid w:val="00B77FAF"/>
    <w:rsid w:val="00B83D86"/>
    <w:rsid w:val="00B84336"/>
    <w:rsid w:val="00B851B9"/>
    <w:rsid w:val="00B86453"/>
    <w:rsid w:val="00B90054"/>
    <w:rsid w:val="00B92C14"/>
    <w:rsid w:val="00BA0066"/>
    <w:rsid w:val="00BB69DB"/>
    <w:rsid w:val="00BC322E"/>
    <w:rsid w:val="00BC44CD"/>
    <w:rsid w:val="00BC48A6"/>
    <w:rsid w:val="00BE7978"/>
    <w:rsid w:val="00BF52B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D39"/>
    <w:rsid w:val="00CC167C"/>
    <w:rsid w:val="00CC52D9"/>
    <w:rsid w:val="00CD6647"/>
    <w:rsid w:val="00CE4B73"/>
    <w:rsid w:val="00CE755E"/>
    <w:rsid w:val="00CF70BB"/>
    <w:rsid w:val="00D074DB"/>
    <w:rsid w:val="00D139CF"/>
    <w:rsid w:val="00D23868"/>
    <w:rsid w:val="00D37E7F"/>
    <w:rsid w:val="00D47AD7"/>
    <w:rsid w:val="00D51529"/>
    <w:rsid w:val="00D72950"/>
    <w:rsid w:val="00D85218"/>
    <w:rsid w:val="00D915B1"/>
    <w:rsid w:val="00DA299D"/>
    <w:rsid w:val="00DA65C4"/>
    <w:rsid w:val="00DA6BC9"/>
    <w:rsid w:val="00DD2BE0"/>
    <w:rsid w:val="00DE4447"/>
    <w:rsid w:val="00DE5DA2"/>
    <w:rsid w:val="00DF0033"/>
    <w:rsid w:val="00E026BF"/>
    <w:rsid w:val="00E07B1B"/>
    <w:rsid w:val="00E11853"/>
    <w:rsid w:val="00E33A04"/>
    <w:rsid w:val="00E52A86"/>
    <w:rsid w:val="00E54B47"/>
    <w:rsid w:val="00E553BF"/>
    <w:rsid w:val="00E55D93"/>
    <w:rsid w:val="00E61294"/>
    <w:rsid w:val="00E66E02"/>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D98"/>
    <w:rsid w:val="00F86F47"/>
    <w:rsid w:val="00F900D6"/>
    <w:rsid w:val="00F90B64"/>
    <w:rsid w:val="00F97C8C"/>
    <w:rsid w:val="00FB2F0F"/>
    <w:rsid w:val="00FB4FFE"/>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2">
    <w:name w:val="Body Text 2"/>
    <w:basedOn w:val="Normal"/>
    <w:link w:val="Brdtext2Char"/>
    <w:uiPriority w:val="99"/>
    <w:unhideWhenUsed/>
    <w:rsid w:val="00A2253F"/>
    <w:pPr>
      <w:spacing w:line="480" w:lineRule="auto"/>
      <w:ind w:left="0"/>
    </w:pPr>
  </w:style>
  <w:style w:type="character" w:customStyle="1" w:styleId="Brdtext2Char">
    <w:name w:val="Brödtext 2 Char"/>
    <w:basedOn w:val="Standardstycketeckensnitt"/>
    <w:link w:val="Brdtext2"/>
    <w:uiPriority w:val="99"/>
    <w:rsid w:val="00A2253F"/>
    <w:rPr>
      <w:sz w:val="24"/>
      <w:szCs w:val="24"/>
    </w:rPr>
  </w:style>
  <w:style w:type="paragraph" w:customStyle="1" w:styleId="Default">
    <w:name w:val="Default"/>
    <w:rsid w:val="00A2253F"/>
    <w:pPr>
      <w:autoSpaceDE w:val="0"/>
      <w:autoSpaceDN w:val="0"/>
      <w:adjustRightInd w:val="0"/>
    </w:pPr>
    <w:rPr>
      <w:rFonts w:ascii="Arial" w:eastAsia="Calibr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33987955">
      <w:bodyDiv w:val="1"/>
      <w:marLeft w:val="0"/>
      <w:marRight w:val="0"/>
      <w:marTop w:val="0"/>
      <w:marBottom w:val="0"/>
      <w:divBdr>
        <w:top w:val="none" w:sz="0" w:space="0" w:color="auto"/>
        <w:left w:val="none" w:sz="0" w:space="0" w:color="auto"/>
        <w:bottom w:val="none" w:sz="0" w:space="0" w:color="auto"/>
        <w:right w:val="none" w:sz="0" w:space="0" w:color="auto"/>
      </w:divBdr>
      <w:divsChild>
        <w:div w:id="1128661953">
          <w:marLeft w:val="0"/>
          <w:marRight w:val="0"/>
          <w:marTop w:val="0"/>
          <w:marBottom w:val="0"/>
          <w:divBdr>
            <w:top w:val="none" w:sz="0" w:space="0" w:color="auto"/>
            <w:left w:val="none" w:sz="0" w:space="0" w:color="auto"/>
            <w:bottom w:val="none" w:sz="0" w:space="0" w:color="auto"/>
            <w:right w:val="none" w:sz="0" w:space="0" w:color="auto"/>
          </w:divBdr>
        </w:div>
        <w:div w:id="2095852990">
          <w:marLeft w:val="0"/>
          <w:marRight w:val="0"/>
          <w:marTop w:val="0"/>
          <w:marBottom w:val="0"/>
          <w:divBdr>
            <w:top w:val="none" w:sz="0" w:space="0" w:color="auto"/>
            <w:left w:val="none" w:sz="0" w:space="0" w:color="auto"/>
            <w:bottom w:val="none" w:sz="0" w:space="0" w:color="auto"/>
            <w:right w:val="none" w:sz="0" w:space="0" w:color="auto"/>
          </w:divBdr>
        </w:div>
        <w:div w:id="1823692773">
          <w:marLeft w:val="0"/>
          <w:marRight w:val="0"/>
          <w:marTop w:val="0"/>
          <w:marBottom w:val="0"/>
          <w:divBdr>
            <w:top w:val="none" w:sz="0" w:space="0" w:color="auto"/>
            <w:left w:val="none" w:sz="0" w:space="0" w:color="auto"/>
            <w:bottom w:val="none" w:sz="0" w:space="0" w:color="auto"/>
            <w:right w:val="none" w:sz="0" w:space="0" w:color="auto"/>
          </w:divBdr>
        </w:div>
        <w:div w:id="2106152862">
          <w:marLeft w:val="0"/>
          <w:marRight w:val="0"/>
          <w:marTop w:val="0"/>
          <w:marBottom w:val="0"/>
          <w:divBdr>
            <w:top w:val="none" w:sz="0" w:space="0" w:color="auto"/>
            <w:left w:val="none" w:sz="0" w:space="0" w:color="auto"/>
            <w:bottom w:val="none" w:sz="0" w:space="0" w:color="auto"/>
            <w:right w:val="none" w:sz="0" w:space="0" w:color="auto"/>
          </w:divBdr>
        </w:div>
        <w:div w:id="1862163223">
          <w:marLeft w:val="0"/>
          <w:marRight w:val="0"/>
          <w:marTop w:val="0"/>
          <w:marBottom w:val="0"/>
          <w:divBdr>
            <w:top w:val="none" w:sz="0" w:space="0" w:color="auto"/>
            <w:left w:val="none" w:sz="0" w:space="0" w:color="auto"/>
            <w:bottom w:val="none" w:sz="0" w:space="0" w:color="auto"/>
            <w:right w:val="none" w:sz="0" w:space="0" w:color="auto"/>
          </w:divBdr>
        </w:div>
        <w:div w:id="603877591">
          <w:marLeft w:val="0"/>
          <w:marRight w:val="0"/>
          <w:marTop w:val="0"/>
          <w:marBottom w:val="0"/>
          <w:divBdr>
            <w:top w:val="none" w:sz="0" w:space="0" w:color="auto"/>
            <w:left w:val="none" w:sz="0" w:space="0" w:color="auto"/>
            <w:bottom w:val="none" w:sz="0" w:space="0" w:color="auto"/>
            <w:right w:val="none" w:sz="0" w:space="0" w:color="auto"/>
          </w:divBdr>
        </w:div>
        <w:div w:id="102457502">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930850939">
      <w:bodyDiv w:val="1"/>
      <w:marLeft w:val="0"/>
      <w:marRight w:val="0"/>
      <w:marTop w:val="0"/>
      <w:marBottom w:val="0"/>
      <w:divBdr>
        <w:top w:val="none" w:sz="0" w:space="0" w:color="auto"/>
        <w:left w:val="none" w:sz="0" w:space="0" w:color="auto"/>
        <w:bottom w:val="none" w:sz="0" w:space="0" w:color="auto"/>
        <w:right w:val="none" w:sz="0" w:space="0" w:color="auto"/>
      </w:divBdr>
      <w:divsChild>
        <w:div w:id="1086732069">
          <w:marLeft w:val="0"/>
          <w:marRight w:val="0"/>
          <w:marTop w:val="0"/>
          <w:marBottom w:val="0"/>
          <w:divBdr>
            <w:top w:val="none" w:sz="0" w:space="0" w:color="auto"/>
            <w:left w:val="none" w:sz="0" w:space="0" w:color="auto"/>
            <w:bottom w:val="none" w:sz="0" w:space="0" w:color="auto"/>
            <w:right w:val="none" w:sz="0" w:space="0" w:color="auto"/>
          </w:divBdr>
        </w:div>
        <w:div w:id="539165793">
          <w:marLeft w:val="0"/>
          <w:marRight w:val="0"/>
          <w:marTop w:val="0"/>
          <w:marBottom w:val="0"/>
          <w:divBdr>
            <w:top w:val="none" w:sz="0" w:space="0" w:color="auto"/>
            <w:left w:val="none" w:sz="0" w:space="0" w:color="auto"/>
            <w:bottom w:val="none" w:sz="0" w:space="0" w:color="auto"/>
            <w:right w:val="none" w:sz="0" w:space="0" w:color="auto"/>
          </w:divBdr>
        </w:div>
        <w:div w:id="2108185972">
          <w:marLeft w:val="0"/>
          <w:marRight w:val="0"/>
          <w:marTop w:val="0"/>
          <w:marBottom w:val="0"/>
          <w:divBdr>
            <w:top w:val="none" w:sz="0" w:space="0" w:color="auto"/>
            <w:left w:val="none" w:sz="0" w:space="0" w:color="auto"/>
            <w:bottom w:val="none" w:sz="0" w:space="0" w:color="auto"/>
            <w:right w:val="none" w:sz="0" w:space="0" w:color="auto"/>
          </w:divBdr>
        </w:div>
        <w:div w:id="1468889318">
          <w:marLeft w:val="0"/>
          <w:marRight w:val="0"/>
          <w:marTop w:val="0"/>
          <w:marBottom w:val="0"/>
          <w:divBdr>
            <w:top w:val="none" w:sz="0" w:space="0" w:color="auto"/>
            <w:left w:val="none" w:sz="0" w:space="0" w:color="auto"/>
            <w:bottom w:val="none" w:sz="0" w:space="0" w:color="auto"/>
            <w:right w:val="none" w:sz="0" w:space="0" w:color="auto"/>
          </w:divBdr>
        </w:div>
        <w:div w:id="892930302">
          <w:marLeft w:val="0"/>
          <w:marRight w:val="0"/>
          <w:marTop w:val="0"/>
          <w:marBottom w:val="0"/>
          <w:divBdr>
            <w:top w:val="none" w:sz="0" w:space="0" w:color="auto"/>
            <w:left w:val="none" w:sz="0" w:space="0" w:color="auto"/>
            <w:bottom w:val="none" w:sz="0" w:space="0" w:color="auto"/>
            <w:right w:val="none" w:sz="0" w:space="0" w:color="auto"/>
          </w:divBdr>
        </w:div>
        <w:div w:id="367725396">
          <w:marLeft w:val="0"/>
          <w:marRight w:val="0"/>
          <w:marTop w:val="0"/>
          <w:marBottom w:val="0"/>
          <w:divBdr>
            <w:top w:val="none" w:sz="0" w:space="0" w:color="auto"/>
            <w:left w:val="none" w:sz="0" w:space="0" w:color="auto"/>
            <w:bottom w:val="none" w:sz="0" w:space="0" w:color="auto"/>
            <w:right w:val="none" w:sz="0" w:space="0" w:color="auto"/>
          </w:divBdr>
        </w:div>
        <w:div w:id="719137885">
          <w:marLeft w:val="0"/>
          <w:marRight w:val="0"/>
          <w:marTop w:val="0"/>
          <w:marBottom w:val="0"/>
          <w:divBdr>
            <w:top w:val="none" w:sz="0" w:space="0" w:color="auto"/>
            <w:left w:val="none" w:sz="0" w:space="0" w:color="auto"/>
            <w:bottom w:val="none" w:sz="0" w:space="0" w:color="auto"/>
            <w:right w:val="none" w:sz="0" w:space="0" w:color="auto"/>
          </w:divBdr>
        </w:div>
      </w:divsChild>
    </w:div>
    <w:div w:id="1990087169">
      <w:bodyDiv w:val="1"/>
      <w:marLeft w:val="0"/>
      <w:marRight w:val="0"/>
      <w:marTop w:val="0"/>
      <w:marBottom w:val="0"/>
      <w:divBdr>
        <w:top w:val="none" w:sz="0" w:space="0" w:color="auto"/>
        <w:left w:val="none" w:sz="0" w:space="0" w:color="auto"/>
        <w:bottom w:val="none" w:sz="0" w:space="0" w:color="auto"/>
        <w:right w:val="none" w:sz="0" w:space="0" w:color="auto"/>
      </w:divBdr>
      <w:divsChild>
        <w:div w:id="761296503">
          <w:marLeft w:val="0"/>
          <w:marRight w:val="0"/>
          <w:marTop w:val="0"/>
          <w:marBottom w:val="0"/>
          <w:divBdr>
            <w:top w:val="none" w:sz="0" w:space="0" w:color="auto"/>
            <w:left w:val="none" w:sz="0" w:space="0" w:color="auto"/>
            <w:bottom w:val="none" w:sz="0" w:space="0" w:color="auto"/>
            <w:right w:val="none" w:sz="0" w:space="0" w:color="auto"/>
          </w:divBdr>
        </w:div>
        <w:div w:id="1451821389">
          <w:marLeft w:val="0"/>
          <w:marRight w:val="0"/>
          <w:marTop w:val="0"/>
          <w:marBottom w:val="0"/>
          <w:divBdr>
            <w:top w:val="none" w:sz="0" w:space="0" w:color="auto"/>
            <w:left w:val="none" w:sz="0" w:space="0" w:color="auto"/>
            <w:bottom w:val="none" w:sz="0" w:space="0" w:color="auto"/>
            <w:right w:val="none" w:sz="0" w:space="0" w:color="auto"/>
          </w:divBdr>
        </w:div>
        <w:div w:id="1707367857">
          <w:marLeft w:val="0"/>
          <w:marRight w:val="0"/>
          <w:marTop w:val="0"/>
          <w:marBottom w:val="0"/>
          <w:divBdr>
            <w:top w:val="none" w:sz="0" w:space="0" w:color="auto"/>
            <w:left w:val="none" w:sz="0" w:space="0" w:color="auto"/>
            <w:bottom w:val="none" w:sz="0" w:space="0" w:color="auto"/>
            <w:right w:val="none" w:sz="0" w:space="0" w:color="auto"/>
          </w:divBdr>
        </w:div>
        <w:div w:id="1979533961">
          <w:marLeft w:val="0"/>
          <w:marRight w:val="0"/>
          <w:marTop w:val="0"/>
          <w:marBottom w:val="0"/>
          <w:divBdr>
            <w:top w:val="none" w:sz="0" w:space="0" w:color="auto"/>
            <w:left w:val="none" w:sz="0" w:space="0" w:color="auto"/>
            <w:bottom w:val="none" w:sz="0" w:space="0" w:color="auto"/>
            <w:right w:val="none" w:sz="0" w:space="0" w:color="auto"/>
          </w:divBdr>
        </w:div>
        <w:div w:id="185489642">
          <w:marLeft w:val="0"/>
          <w:marRight w:val="0"/>
          <w:marTop w:val="0"/>
          <w:marBottom w:val="0"/>
          <w:divBdr>
            <w:top w:val="none" w:sz="0" w:space="0" w:color="auto"/>
            <w:left w:val="none" w:sz="0" w:space="0" w:color="auto"/>
            <w:bottom w:val="none" w:sz="0" w:space="0" w:color="auto"/>
            <w:right w:val="none" w:sz="0" w:space="0" w:color="auto"/>
          </w:divBdr>
        </w:div>
        <w:div w:id="749543590">
          <w:marLeft w:val="0"/>
          <w:marRight w:val="0"/>
          <w:marTop w:val="0"/>
          <w:marBottom w:val="0"/>
          <w:divBdr>
            <w:top w:val="none" w:sz="0" w:space="0" w:color="auto"/>
            <w:left w:val="none" w:sz="0" w:space="0" w:color="auto"/>
            <w:bottom w:val="none" w:sz="0" w:space="0" w:color="auto"/>
            <w:right w:val="none" w:sz="0" w:space="0" w:color="auto"/>
          </w:divBdr>
        </w:div>
        <w:div w:id="152452767">
          <w:marLeft w:val="0"/>
          <w:marRight w:val="0"/>
          <w:marTop w:val="0"/>
          <w:marBottom w:val="0"/>
          <w:divBdr>
            <w:top w:val="none" w:sz="0" w:space="0" w:color="auto"/>
            <w:left w:val="none" w:sz="0" w:space="0" w:color="auto"/>
            <w:bottom w:val="none" w:sz="0" w:space="0" w:color="auto"/>
            <w:right w:val="none" w:sz="0" w:space="0" w:color="auto"/>
          </w:divBdr>
        </w:div>
        <w:div w:id="1803423383">
          <w:marLeft w:val="0"/>
          <w:marRight w:val="0"/>
          <w:marTop w:val="0"/>
          <w:marBottom w:val="0"/>
          <w:divBdr>
            <w:top w:val="none" w:sz="0" w:space="0" w:color="auto"/>
            <w:left w:val="none" w:sz="0" w:space="0" w:color="auto"/>
            <w:bottom w:val="none" w:sz="0" w:space="0" w:color="auto"/>
            <w:right w:val="none" w:sz="0" w:space="0" w:color="auto"/>
          </w:divBdr>
        </w:div>
        <w:div w:id="1247837769">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9.xml" Id="rId26" /><Relationship Type="http://schemas.openxmlformats.org/officeDocument/2006/relationships/footer" Target="footer6.xml" Id="rId21" /><Relationship Type="http://schemas.openxmlformats.org/officeDocument/2006/relationships/footer" Target="footer12.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header" Target="header6.xml" Id="rId25" /><Relationship Type="http://schemas.openxmlformats.org/officeDocument/2006/relationships/header" Target="header8.xml" Id="rId33"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hyperlink" Target="https://www.senioralert.se/media/zw5h0ap0/nollvision-trycks%C3%A5r.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8.xml" Id="rId24" /><Relationship Type="http://schemas.openxmlformats.org/officeDocument/2006/relationships/footer" Target="footer11.xml" Id="rId32" /><Relationship Type="http://schemas.openxmlformats.org/officeDocument/2006/relationships/header" Target="header2.xml" Id="rId15" /><Relationship Type="http://schemas.openxmlformats.org/officeDocument/2006/relationships/footer" Target="footer7.xml" Id="rId23" /><Relationship Type="http://schemas.openxmlformats.org/officeDocument/2006/relationships/image" Target="media/image3.jpeg"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footer" Target="footer10.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5.xml" Id="rId22" /><Relationship Type="http://schemas.openxmlformats.org/officeDocument/2006/relationships/hyperlink" Target="http://www.google.se/url?sa=i&amp;rct=j&amp;q=&amp;esrc=s&amp;source=images&amp;cd=&amp;cad=rja&amp;uact=8&amp;ved=0ahUKEwir-t34n-XSAhVFjiwKHQc7Cg4QjRwIBw&amp;url=http://www.vardhandboken.se/Texter/Trycksar/Oversikt/&amp;bvm=bv.149760088,d.bGg&amp;psig=AFQjCNGtiFfiJmR6Ow4qabzSTQbTgfZPag&amp;ust=1490104884931696" TargetMode="External" Id="rId27" /><Relationship Type="http://schemas.openxmlformats.org/officeDocument/2006/relationships/header" Target="header7.xml" Id="rId30" /><Relationship Type="http://schemas.openxmlformats.org/officeDocument/2006/relationships/fontTable" Target="fontTable.xml" Id="rId35" /></Relationships>
</file>

<file path=word/_rels/footer12.xml.rels><?xml version="1.0" encoding="UTF-8" standalone="yes"?>
<Relationships xmlns="http://schemas.openxmlformats.org/package/2006/relationships"><Relationship Id="rId1" Type="http://schemas.openxmlformats.org/officeDocument/2006/relationships/image" Target="media/image2.wmf"/></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footer9.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93</TotalTime>
  <Pages>6</Pages>
  <Words>1084</Words>
  <Characters>5751</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6822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Trycksår - förebyggande åtgärder och dokumentation</dc:title>
  <dc:subject/>
  <dc:creator>patrik.jens.johansson@vgregion.se</dc:creator>
  <keywords/>
  <lastModifiedBy>Malin Bengtsson</lastModifiedBy>
  <revision>37</revision>
  <lastPrinted>2016-03-31T10:56:00.0000000Z</lastPrinted>
  <dcterms:created xsi:type="dcterms:W3CDTF">2022-05-04T13:59:00.0000000Z</dcterms:created>
  <dcterms:modified xsi:type="dcterms:W3CDTF">2025-12-03T06:31:00.0000000Z</dcterms:modified>
</coreProperties>
</file>