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200EAA" w:rsidP="00200EAA" w:rsidRDefault="00200EAA" w14:paraId="5F895846" w14:textId="1C8C3D48">
      <w:pPr>
        <w:pStyle w:val="Heading1"/>
        <w:ind w:left="567" w:right="-143"/>
      </w:pPr>
      <w:bookmarkStart w:name="_Toc321146591" w:id="0"/>
      <w:r w:rsidR="00200EAA">
        <w:rPr/>
        <w:t>Lokalanestetika – maxdoser</w:t>
      </w:r>
      <w:r w:rsidR="00200EAA">
        <w:rPr/>
        <w:t xml:space="preserve">, </w:t>
      </w:r>
      <w:r w:rsidR="705CB13C">
        <w:rPr/>
        <w:t xml:space="preserve">AnOpIVA </w:t>
      </w:r>
      <w:r w:rsidR="00200EAA">
        <w:rPr/>
        <w:t>Mölndal</w:t>
      </w:r>
    </w:p>
    <w:p w:rsidR="00200EAA" w:rsidP="00200EAA" w:rsidRDefault="00200EAA" w14:paraId="330C53C4" w14:textId="77777777">
      <w:pPr>
        <w:pStyle w:val="Heading2"/>
        <w:ind w:left="567"/>
      </w:pPr>
      <w:bookmarkStart w:name="_Toc107998751" w:id="1"/>
      <w:bookmarkEnd w:id="0"/>
      <w:r>
        <w:t>Förändringar sedan föregående version</w:t>
      </w:r>
    </w:p>
    <w:p w:rsidRPr="00CB03D7" w:rsidR="00200EAA" w:rsidP="00200EAA" w:rsidRDefault="00AD58B8" w14:paraId="7AF653FA" w14:textId="6088EC92">
      <w:pPr>
        <w:ind w:left="567"/>
      </w:pPr>
      <w:r>
        <w:t>Ändrad rubrik.</w:t>
      </w:r>
      <w:r w:rsidR="00200EAA">
        <w:t xml:space="preserve"> </w:t>
      </w:r>
      <w:r w:rsidR="007876E0">
        <w:t xml:space="preserve">Tillägg av </w:t>
      </w:r>
      <w:r w:rsidR="0094084E">
        <w:t>tabell</w:t>
      </w:r>
      <w:r w:rsidR="00FC46D8">
        <w:t>.</w:t>
      </w:r>
    </w:p>
    <w:p w:rsidR="00200EAA" w:rsidP="00200EAA" w:rsidRDefault="00200EAA" w14:paraId="57008C7D" w14:textId="77777777">
      <w:pPr>
        <w:pStyle w:val="Heading2"/>
        <w:ind w:left="567" w:right="-143"/>
      </w:pPr>
      <w:r>
        <w:t>Bakgrund och syfte</w:t>
      </w:r>
      <w:bookmarkStart w:name="_Toc72840807" w:id="2"/>
      <w:bookmarkEnd w:id="1"/>
      <w:r>
        <w:t xml:space="preserve"> </w:t>
      </w:r>
      <w:bookmarkEnd w:id="2"/>
    </w:p>
    <w:p w:rsidR="00200EAA" w:rsidP="1B15190B" w:rsidRDefault="5D3EDC06" w14:paraId="4B1A7C30" w14:textId="0D8742F6">
      <w:pPr>
        <w:ind w:left="567"/>
      </w:pPr>
      <w:bookmarkStart w:name="_Toc107997188" w:id="3"/>
      <w:bookmarkStart w:name="_Toc107998753" w:id="4"/>
      <w:r>
        <w:t xml:space="preserve">Rutinen syftar till att tydliggöra maxdoser av lokalanestetika till vuxna och barn för att minska risken för överdosering. Överdosering av lokalanestesimedel kan ge en systemisk toxisk reaktion, s.k. LAST. Detta kan leda ett svårt reversibelt hjärtstopp, se vidare rutin </w:t>
      </w:r>
      <w:hyperlink r:id="rId12">
        <w:r w:rsidRPr="1B15190B">
          <w:rPr>
            <w:rStyle w:val="Hyperlink"/>
          </w:rPr>
          <w:t>LAST - lokalanestetisk systemisk toxicitet, AnOpIVA Mölndal.pdf</w:t>
        </w:r>
      </w:hyperlink>
      <w:r>
        <w:t>.</w:t>
      </w:r>
      <w:r w:rsidR="59C9213D">
        <w:t xml:space="preserve"> Detta dokument avser inte att informera om symtom vid en toxisk reaktion eller om hur man förebygger respektive behandlar toxiska reaktioner utan ger bara information om maxdoser.</w:t>
      </w:r>
    </w:p>
    <w:p w:rsidR="00200EAA" w:rsidP="00200EAA" w:rsidRDefault="00200EAA" w14:paraId="521B230A" w14:textId="77777777">
      <w:pPr>
        <w:pStyle w:val="Heading3"/>
        <w:ind w:left="567" w:right="-143"/>
      </w:pPr>
      <w:r>
        <w:t>Avgränsningar</w:t>
      </w:r>
      <w:bookmarkEnd w:id="3"/>
      <w:bookmarkEnd w:id="4"/>
    </w:p>
    <w:p w:rsidR="00200EAA" w:rsidP="00200EAA" w:rsidRDefault="00200EAA" w14:paraId="761C1C28" w14:textId="4FAA3F04">
      <w:pPr>
        <w:ind w:left="567"/>
      </w:pPr>
      <w:bookmarkStart w:name="_Toc107997189" w:id="5"/>
      <w:bookmarkStart w:name="_Toc107998754" w:id="6"/>
      <w:r>
        <w:t>Rutinen gäller</w:t>
      </w:r>
      <w:r w:rsidRPr="00D36386">
        <w:t xml:space="preserve"> </w:t>
      </w:r>
      <w:r>
        <w:t>för</w:t>
      </w:r>
      <w:r w:rsidRPr="00D36386">
        <w:t xml:space="preserve"> </w:t>
      </w:r>
      <w:r w:rsidR="005875EB">
        <w:t xml:space="preserve">ortopediska och </w:t>
      </w:r>
      <w:r>
        <w:t>handkirurgiska</w:t>
      </w:r>
      <w:r w:rsidRPr="00D36386">
        <w:t xml:space="preserve"> </w:t>
      </w:r>
      <w:r>
        <w:t>operationer</w:t>
      </w:r>
      <w:r w:rsidRPr="00D36386">
        <w:t xml:space="preserve"> </w:t>
      </w:r>
      <w:r>
        <w:t>vid</w:t>
      </w:r>
      <w:r w:rsidRPr="00D36386">
        <w:t xml:space="preserve"> </w:t>
      </w:r>
      <w:r>
        <w:t>Sahlgrenska</w:t>
      </w:r>
      <w:r w:rsidRPr="00D36386">
        <w:t xml:space="preserve"> </w:t>
      </w:r>
      <w:r>
        <w:t>sjukhuset,</w:t>
      </w:r>
      <w:r w:rsidRPr="00D36386">
        <w:t xml:space="preserve"> SU/M</w:t>
      </w:r>
      <w:r>
        <w:t>ölndal.</w:t>
      </w:r>
    </w:p>
    <w:p w:rsidR="00200EAA" w:rsidP="00200EAA" w:rsidRDefault="00200EAA" w14:paraId="2F712F75" w14:textId="77777777">
      <w:pPr>
        <w:pStyle w:val="Heading2"/>
        <w:ind w:left="567" w:right="-143"/>
        <w:rPr>
          <w:color w:val="auto"/>
        </w:rPr>
      </w:pPr>
      <w:bookmarkStart w:name="_Toc107998757" w:id="7"/>
      <w:bookmarkEnd w:id="5"/>
      <w:bookmarkEnd w:id="6"/>
      <w:r w:rsidRPr="00065A6B">
        <w:rPr>
          <w:color w:val="auto"/>
        </w:rPr>
        <w:t>Utförande</w:t>
      </w:r>
      <w:bookmarkEnd w:id="7"/>
    </w:p>
    <w:p w:rsidR="00200EAA" w:rsidP="00200EAA" w:rsidRDefault="00200EAA" w14:paraId="243657F9" w14:textId="48C159B5">
      <w:pPr>
        <w:ind w:left="567"/>
      </w:pPr>
      <w:r>
        <w:t>De</w:t>
      </w:r>
      <w:r>
        <w:rPr>
          <w:spacing w:val="-4"/>
        </w:rPr>
        <w:t xml:space="preserve"> </w:t>
      </w:r>
      <w:r>
        <w:t>vanligaste</w:t>
      </w:r>
      <w:r>
        <w:rPr>
          <w:spacing w:val="-5"/>
        </w:rPr>
        <w:t xml:space="preserve"> </w:t>
      </w:r>
      <w:r>
        <w:t>lokalbedövningsmedlen</w:t>
      </w:r>
      <w:r>
        <w:rPr>
          <w:spacing w:val="-5"/>
        </w:rPr>
        <w:t xml:space="preserve"> </w:t>
      </w:r>
      <w:r>
        <w:t>perioperativt</w:t>
      </w:r>
      <w:r>
        <w:rPr>
          <w:spacing w:val="-5"/>
        </w:rPr>
        <w:t xml:space="preserve"> </w:t>
      </w:r>
      <w:r>
        <w:t>inom</w:t>
      </w:r>
      <w:r w:rsidR="00FE5D5F">
        <w:rPr>
          <w:spacing w:val="-5"/>
        </w:rPr>
        <w:t xml:space="preserve"> ortopedi och handkirurgi</w:t>
      </w:r>
      <w:r>
        <w:rPr>
          <w:spacing w:val="-4"/>
        </w:rPr>
        <w:t xml:space="preserve"> </w:t>
      </w:r>
      <w:r>
        <w:t>vid</w:t>
      </w:r>
      <w:r>
        <w:rPr>
          <w:spacing w:val="-4"/>
        </w:rPr>
        <w:t xml:space="preserve"> </w:t>
      </w:r>
      <w:r>
        <w:t xml:space="preserve">anläggandet av regionala </w:t>
      </w:r>
      <w:r w:rsidR="46DDFE1D">
        <w:t>nerv</w:t>
      </w:r>
      <w:r>
        <w:t>blockader.</w:t>
      </w:r>
    </w:p>
    <w:p w:rsidR="00222226" w:rsidP="00222226" w:rsidRDefault="2303BD5E" w14:paraId="58675CBF" w14:textId="448D1339">
      <w:pPr>
        <w:ind w:left="567"/>
      </w:pPr>
      <w:r w:rsidRPr="009D7C24">
        <w:t>E</w:t>
      </w:r>
      <w:r w:rsidRPr="009D7C24" w:rsidR="00200EAA">
        <w:t>n</w:t>
      </w:r>
      <w:r w:rsidRPr="009D7C24" w:rsidR="00200EAA">
        <w:rPr>
          <w:spacing w:val="-3"/>
        </w:rPr>
        <w:t xml:space="preserve"> </w:t>
      </w:r>
      <w:r w:rsidRPr="009D7C24" w:rsidR="00200EAA">
        <w:t>intravenös</w:t>
      </w:r>
      <w:r w:rsidRPr="009D7C24" w:rsidR="00200EAA">
        <w:rPr>
          <w:spacing w:val="-2"/>
        </w:rPr>
        <w:t xml:space="preserve"> </w:t>
      </w:r>
      <w:r w:rsidRPr="009D7C24" w:rsidR="00200EAA">
        <w:t>perifer</w:t>
      </w:r>
      <w:r w:rsidRPr="009D7C24" w:rsidR="00200EAA">
        <w:rPr>
          <w:spacing w:val="-2"/>
        </w:rPr>
        <w:t xml:space="preserve"> </w:t>
      </w:r>
      <w:r w:rsidRPr="009D7C24" w:rsidR="00200EAA">
        <w:t>venkateter</w:t>
      </w:r>
      <w:r w:rsidRPr="009D7C24" w:rsidR="00200EAA">
        <w:rPr>
          <w:spacing w:val="-2"/>
        </w:rPr>
        <w:t xml:space="preserve"> </w:t>
      </w:r>
      <w:r w:rsidRPr="009D7C24" w:rsidR="00200EAA">
        <w:t>(pvk)</w:t>
      </w:r>
      <w:r w:rsidRPr="009D7C24" w:rsidR="00200EAA">
        <w:rPr>
          <w:spacing w:val="-2"/>
        </w:rPr>
        <w:t xml:space="preserve"> </w:t>
      </w:r>
      <w:r w:rsidRPr="009D7C24" w:rsidR="53DAE023">
        <w:rPr>
          <w:spacing w:val="-2"/>
        </w:rPr>
        <w:t xml:space="preserve">måste </w:t>
      </w:r>
      <w:r w:rsidRPr="009D7C24" w:rsidR="00200EAA">
        <w:t>finnas på patienten för att kunna ge intravenös behandling i händelse av en toxisk reaktion.</w:t>
      </w:r>
      <w:r w:rsidR="00B95EBC">
        <w:t xml:space="preserve"> Patienten ska vara uppkopplade med </w:t>
      </w:r>
      <w:r w:rsidR="00F92B12">
        <w:t>övervakning av blodtryck, EKG och POX.</w:t>
      </w:r>
      <w:r w:rsidR="00F92B12">
        <w:rPr>
          <w:spacing w:val="40"/>
        </w:rPr>
        <w:t xml:space="preserve"> </w:t>
      </w:r>
      <w:r w:rsidRPr="009D7C24" w:rsidR="00200EAA">
        <w:t xml:space="preserve">Vidare måste anestesiutrustning finnas med möjlighet att kunna ge konstgjord andning och livräddande insatser. </w:t>
      </w:r>
      <w:r w:rsidR="00222226">
        <w:t>Avdelningspatienter med svår smärta kan behöva en blockad. Blockader läggs alltid på postop och patienten ska övervakas minst 30 min efter blockaden har lagts.</w:t>
      </w:r>
    </w:p>
    <w:p w:rsidRPr="00290234" w:rsidR="00200EAA" w:rsidP="00200EAA" w:rsidRDefault="5D3EDC06" w14:paraId="619776D5" w14:textId="418C1718">
      <w:pPr>
        <w:pStyle w:val="MellanrubrikVGR"/>
        <w:ind w:left="567"/>
        <w:rPr>
          <w:u w:val="single"/>
        </w:rPr>
      </w:pPr>
      <w:r>
        <w:t>Maxdoser</w:t>
      </w:r>
      <w:r w:rsidR="110C2930">
        <w:t xml:space="preserve"> </w:t>
      </w:r>
      <w:r w:rsidRPr="1B15190B" w:rsidR="110C2930">
        <w:rPr>
          <w:u w:val="single"/>
        </w:rPr>
        <w:t>VUXNA</w:t>
      </w:r>
    </w:p>
    <w:p w:rsidR="008B4FD3" w:rsidP="1B15190B" w:rsidRDefault="752BF4CB" w14:paraId="749C5FB7" w14:textId="77777777">
      <w:pPr>
        <w:pStyle w:val="MellanrubrikVGR"/>
        <w:ind w:left="567"/>
        <w:rPr>
          <w:color w:val="auto"/>
        </w:rPr>
      </w:pPr>
      <w:r w:rsidRPr="1B15190B">
        <w:rPr>
          <w:color w:val="auto"/>
        </w:rPr>
        <w:t xml:space="preserve">Rekommendation av maxdoser för olika lokalbedövningsmedel (engångsdoser) </w:t>
      </w:r>
      <w:r w:rsidRPr="1B15190B">
        <w:rPr>
          <w:color w:val="auto"/>
          <w:u w:val="single"/>
        </w:rPr>
        <w:t>VUXNA</w:t>
      </w:r>
    </w:p>
    <w:tbl>
      <w:tblPr>
        <w:tblStyle w:val="TableNormal1"/>
        <w:tblW w:w="0" w:type="auto"/>
        <w:tblInd w:w="562" w:type="dxa"/>
        <w:tblBorders>
          <w:top w:val="single" w:color="000000" w:themeColor="text2" w:sz="4" w:space="0"/>
          <w:left w:val="single" w:color="000000" w:themeColor="text2" w:sz="4" w:space="0"/>
          <w:bottom w:val="single" w:color="000000" w:themeColor="text2" w:sz="4" w:space="0"/>
          <w:right w:val="single" w:color="000000" w:themeColor="text2" w:sz="4" w:space="0"/>
          <w:insideH w:val="single" w:color="000000" w:themeColor="text2" w:sz="4" w:space="0"/>
          <w:insideV w:val="single" w:color="000000" w:themeColor="text2" w:sz="4" w:space="0"/>
        </w:tblBorders>
        <w:tblLook w:val="01E0" w:firstRow="1" w:lastRow="1" w:firstColumn="1" w:lastColumn="1" w:noHBand="0" w:noVBand="0"/>
      </w:tblPr>
      <w:tblGrid>
        <w:gridCol w:w="1521"/>
        <w:gridCol w:w="823"/>
        <w:gridCol w:w="1628"/>
        <w:gridCol w:w="818"/>
        <w:gridCol w:w="1255"/>
        <w:gridCol w:w="1046"/>
        <w:gridCol w:w="1266"/>
      </w:tblGrid>
      <w:tr w:rsidR="1B15190B" w:rsidTr="22581035" w14:paraId="45425692" w14:textId="77777777">
        <w:trPr>
          <w:trHeight w:val="300"/>
        </w:trPr>
        <w:tc>
          <w:tcPr>
            <w:tcW w:w="1418" w:type="dxa"/>
            <w:shd w:val="clear" w:color="auto" w:fill="A8D08D"/>
            <w:tcMar/>
          </w:tcPr>
          <w:p w:rsidR="1B15190B" w:rsidP="1B15190B" w:rsidRDefault="1B15190B" w14:paraId="028918CE" w14:textId="77777777">
            <w:pPr>
              <w:pStyle w:val="TableParagraph"/>
              <w:spacing w:before="8"/>
              <w:ind w:left="374"/>
              <w:rPr>
                <w:b/>
                <w:bCs/>
              </w:rPr>
            </w:pPr>
            <w:r w:rsidRPr="1B15190B">
              <w:rPr>
                <w:b/>
                <w:bCs/>
              </w:rPr>
              <w:t>Läkemedel</w:t>
            </w:r>
          </w:p>
        </w:tc>
        <w:tc>
          <w:tcPr>
            <w:tcW w:w="992" w:type="dxa"/>
            <w:shd w:val="clear" w:color="auto" w:fill="A8D08D"/>
            <w:tcMar/>
          </w:tcPr>
          <w:p w:rsidR="1B15190B" w:rsidP="1B15190B" w:rsidRDefault="1B15190B" w14:paraId="435868D1" w14:textId="77777777">
            <w:pPr>
              <w:pStyle w:val="TableParagraph"/>
              <w:spacing w:before="8"/>
              <w:ind w:left="225"/>
              <w:rPr>
                <w:b/>
                <w:bCs/>
              </w:rPr>
            </w:pPr>
            <w:r w:rsidRPr="1B15190B">
              <w:rPr>
                <w:b/>
                <w:bCs/>
              </w:rPr>
              <w:t>Effekt</w:t>
            </w:r>
          </w:p>
        </w:tc>
        <w:tc>
          <w:tcPr>
            <w:tcW w:w="1843" w:type="dxa"/>
            <w:tcBorders>
              <w:right w:val="single" w:color="000000" w:themeColor="text2" w:sz="12" w:space="0"/>
            </w:tcBorders>
            <w:shd w:val="clear" w:color="auto" w:fill="A8D08D"/>
            <w:tcMar/>
          </w:tcPr>
          <w:p w:rsidR="1B15190B" w:rsidP="1B15190B" w:rsidRDefault="1B15190B" w14:paraId="7778C7D6" w14:textId="77777777">
            <w:pPr>
              <w:pStyle w:val="TableParagraph"/>
              <w:spacing w:before="8"/>
              <w:ind w:left="569" w:right="557"/>
              <w:rPr>
                <w:b/>
                <w:bCs/>
              </w:rPr>
            </w:pPr>
            <w:r w:rsidRPr="1B15190B">
              <w:rPr>
                <w:b/>
                <w:bCs/>
              </w:rPr>
              <w:t>Styrka</w:t>
            </w:r>
          </w:p>
          <w:p w:rsidR="1B15190B" w:rsidP="1B15190B" w:rsidRDefault="1B15190B" w14:paraId="6A15C861" w14:textId="77777777">
            <w:pPr>
              <w:pStyle w:val="TableParagraph"/>
              <w:spacing w:before="1"/>
              <w:rPr>
                <w:rFonts w:ascii="Calibri Light"/>
              </w:rPr>
            </w:pPr>
          </w:p>
          <w:p w:rsidR="1B15190B" w:rsidP="1B15190B" w:rsidRDefault="1B15190B" w14:paraId="18F0BDB4" w14:textId="77777777">
            <w:pPr>
              <w:pStyle w:val="TableParagraph"/>
              <w:spacing w:line="239" w:lineRule="exact"/>
              <w:ind w:left="564" w:right="557"/>
              <w:rPr>
                <w:b/>
                <w:bCs/>
              </w:rPr>
            </w:pPr>
            <w:r w:rsidRPr="1B15190B">
              <w:rPr>
                <w:b/>
                <w:bCs/>
              </w:rPr>
              <w:t>mg/ml</w:t>
            </w:r>
          </w:p>
        </w:tc>
        <w:tc>
          <w:tcPr>
            <w:tcW w:w="992" w:type="dxa"/>
            <w:tcBorders>
              <w:top w:val="single" w:color="000000" w:themeColor="text2" w:sz="12" w:space="0"/>
              <w:left w:val="single" w:color="000000" w:themeColor="text2" w:sz="12" w:space="0"/>
              <w:bottom w:val="single" w:color="000000" w:themeColor="text2" w:sz="12" w:space="0"/>
              <w:right w:val="single" w:color="000000" w:themeColor="text2" w:sz="12" w:space="0"/>
            </w:tcBorders>
            <w:shd w:val="clear" w:color="auto" w:fill="A8D08D"/>
            <w:tcMar/>
          </w:tcPr>
          <w:p w:rsidR="1B15190B" w:rsidP="1B15190B" w:rsidRDefault="1B15190B" w14:paraId="36492D9E" w14:textId="77777777">
            <w:pPr>
              <w:pStyle w:val="TableParagraph"/>
              <w:spacing w:before="8"/>
              <w:ind w:left="122"/>
              <w:rPr>
                <w:b/>
                <w:bCs/>
              </w:rPr>
            </w:pPr>
            <w:r w:rsidRPr="1B15190B">
              <w:rPr>
                <w:b/>
                <w:bCs/>
              </w:rPr>
              <w:t>Maxdos</w:t>
            </w:r>
          </w:p>
          <w:p w:rsidR="1B15190B" w:rsidP="1B15190B" w:rsidRDefault="1B15190B" w14:paraId="364DE324" w14:textId="77777777">
            <w:pPr>
              <w:pStyle w:val="TableParagraph"/>
              <w:spacing w:before="1"/>
              <w:rPr>
                <w:rFonts w:ascii="Calibri Light"/>
              </w:rPr>
            </w:pPr>
          </w:p>
          <w:p w:rsidR="1B15190B" w:rsidP="1B15190B" w:rsidRDefault="1B15190B" w14:paraId="4A01FDAC" w14:textId="77777777">
            <w:pPr>
              <w:pStyle w:val="TableParagraph"/>
              <w:spacing w:line="239" w:lineRule="exact"/>
              <w:ind w:left="192"/>
              <w:rPr>
                <w:b/>
                <w:bCs/>
              </w:rPr>
            </w:pPr>
            <w:r w:rsidRPr="1B15190B">
              <w:rPr>
                <w:b/>
                <w:bCs/>
              </w:rPr>
              <w:t>mg/kg</w:t>
            </w:r>
          </w:p>
        </w:tc>
        <w:tc>
          <w:tcPr>
            <w:tcW w:w="1785" w:type="dxa"/>
            <w:tcBorders>
              <w:left w:val="single" w:color="000000" w:themeColor="text2" w:sz="12" w:space="0"/>
            </w:tcBorders>
            <w:shd w:val="clear" w:color="auto" w:fill="A8D08D"/>
            <w:tcMar/>
          </w:tcPr>
          <w:p w:rsidRPr="008870F2" w:rsidR="1B15190B" w:rsidP="1B15190B" w:rsidRDefault="1B15190B" w14:paraId="52B2DCA9" w14:textId="77777777">
            <w:pPr>
              <w:pStyle w:val="TableParagraph"/>
              <w:spacing w:line="270" w:lineRule="atLeast"/>
              <w:ind w:left="464" w:right="454" w:hanging="6"/>
              <w:rPr>
                <w:b/>
                <w:bCs/>
                <w:lang w:val="sv-SE"/>
              </w:rPr>
            </w:pPr>
            <w:r w:rsidRPr="008870F2">
              <w:rPr>
                <w:b/>
                <w:bCs/>
                <w:lang w:val="sv-SE"/>
              </w:rPr>
              <w:t>Max dos mg över tid 70 kg</w:t>
            </w:r>
          </w:p>
        </w:tc>
        <w:tc>
          <w:tcPr>
            <w:tcW w:w="1168" w:type="dxa"/>
            <w:shd w:val="clear" w:color="auto" w:fill="A8D08D"/>
            <w:tcMar/>
          </w:tcPr>
          <w:p w:rsidR="1B15190B" w:rsidP="1B15190B" w:rsidRDefault="1B15190B" w14:paraId="37FC412A" w14:textId="161AADC8">
            <w:pPr>
              <w:pStyle w:val="TableParagraph"/>
              <w:spacing w:line="270" w:lineRule="atLeast"/>
              <w:ind w:left="249" w:right="140" w:hanging="94"/>
              <w:rPr>
                <w:b/>
                <w:bCs/>
              </w:rPr>
            </w:pPr>
            <w:r w:rsidRPr="1B15190B">
              <w:rPr>
                <w:b/>
                <w:bCs/>
              </w:rPr>
              <w:t>Max</w:t>
            </w:r>
          </w:p>
          <w:p w:rsidR="1B15190B" w:rsidP="1B15190B" w:rsidRDefault="1B15190B" w14:paraId="58004715" w14:textId="5A5F3DBE">
            <w:pPr>
              <w:pStyle w:val="TableParagraph"/>
              <w:spacing w:line="270" w:lineRule="atLeast"/>
              <w:ind w:left="249" w:right="140" w:hanging="94"/>
              <w:rPr>
                <w:b/>
                <w:bCs/>
              </w:rPr>
            </w:pPr>
            <w:r w:rsidRPr="1B15190B">
              <w:rPr>
                <w:b/>
                <w:bCs/>
              </w:rPr>
              <w:t>bolusdos 70 kg</w:t>
            </w:r>
          </w:p>
          <w:p w:rsidR="1B15190B" w:rsidP="1B15190B" w:rsidRDefault="1B15190B" w14:paraId="0E92AB28" w14:textId="5291F8AA">
            <w:pPr>
              <w:pStyle w:val="TableParagraph"/>
              <w:spacing w:line="270" w:lineRule="atLeast"/>
              <w:ind w:left="249" w:right="140" w:hanging="94"/>
              <w:rPr>
                <w:b/>
                <w:bCs/>
              </w:rPr>
            </w:pPr>
            <w:r w:rsidRPr="1B15190B">
              <w:rPr>
                <w:b/>
                <w:bCs/>
              </w:rPr>
              <w:t>210 mg</w:t>
            </w:r>
          </w:p>
        </w:tc>
        <w:tc>
          <w:tcPr>
            <w:tcW w:w="1140" w:type="dxa"/>
            <w:shd w:val="clear" w:color="auto" w:fill="A8D08D"/>
            <w:tcMar/>
          </w:tcPr>
          <w:p w:rsidR="1B15190B" w:rsidP="1B15190B" w:rsidRDefault="1B15190B" w14:paraId="5DBBBA03" w14:textId="7ED24DA4">
            <w:pPr>
              <w:pStyle w:val="TableParagraph"/>
              <w:spacing w:line="270" w:lineRule="atLeast"/>
              <w:ind w:left="128" w:right="120" w:hanging="7"/>
              <w:rPr>
                <w:b/>
                <w:bCs/>
              </w:rPr>
            </w:pPr>
            <w:r w:rsidRPr="1B15190B">
              <w:rPr>
                <w:b/>
                <w:bCs/>
              </w:rPr>
              <w:t>Max dygnsdos 70 kg</w:t>
            </w:r>
          </w:p>
        </w:tc>
      </w:tr>
      <w:tr w:rsidR="1B15190B" w:rsidTr="22581035" w14:paraId="6C14845C" w14:textId="77777777">
        <w:trPr>
          <w:trHeight w:val="300"/>
        </w:trPr>
        <w:tc>
          <w:tcPr>
            <w:tcW w:w="1418" w:type="dxa"/>
            <w:shd w:val="clear" w:color="auto" w:fill="E1EED9"/>
            <w:tcMar/>
          </w:tcPr>
          <w:p w:rsidR="1B15190B" w:rsidP="1B15190B" w:rsidRDefault="1B15190B" w14:paraId="2C6E9054" w14:textId="77777777">
            <w:pPr>
              <w:pStyle w:val="TableParagraph"/>
              <w:spacing w:before="6" w:line="477" w:lineRule="auto"/>
              <w:ind w:left="110"/>
            </w:pPr>
            <w:r>
              <w:t>Narop® (Ropivacain)</w:t>
            </w:r>
          </w:p>
        </w:tc>
        <w:tc>
          <w:tcPr>
            <w:tcW w:w="992" w:type="dxa"/>
            <w:shd w:val="clear" w:color="auto" w:fill="E1EED9"/>
            <w:tcMar/>
          </w:tcPr>
          <w:p w:rsidR="1B15190B" w:rsidP="1B15190B" w:rsidRDefault="1B15190B" w14:paraId="2CAE88B4" w14:textId="77777777">
            <w:pPr>
              <w:pStyle w:val="TableParagraph"/>
              <w:spacing w:before="6" w:line="477" w:lineRule="auto"/>
              <w:ind w:left="117" w:firstLine="4"/>
            </w:pPr>
            <w:r>
              <w:t>Analgesi Anestesi</w:t>
            </w:r>
          </w:p>
          <w:p w:rsidR="1B15190B" w:rsidP="1B15190B" w:rsidRDefault="1B15190B" w14:paraId="0578F72D" w14:textId="77777777">
            <w:pPr>
              <w:pStyle w:val="TableParagraph"/>
              <w:spacing w:before="4"/>
              <w:ind w:left="117"/>
            </w:pPr>
            <w:r>
              <w:t>Anestesi</w:t>
            </w:r>
          </w:p>
        </w:tc>
        <w:tc>
          <w:tcPr>
            <w:tcW w:w="1843" w:type="dxa"/>
            <w:tcBorders>
              <w:right w:val="single" w:color="000000" w:themeColor="text2" w:sz="12" w:space="0"/>
            </w:tcBorders>
            <w:shd w:val="clear" w:color="auto" w:fill="E1EED9"/>
            <w:tcMar/>
          </w:tcPr>
          <w:p w:rsidR="1B15190B" w:rsidP="1B15190B" w:rsidRDefault="1B15190B" w14:paraId="6C2118E9" w14:textId="77777777">
            <w:pPr>
              <w:pStyle w:val="TableParagraph"/>
              <w:spacing w:before="6"/>
              <w:ind w:left="598"/>
            </w:pPr>
            <w:r>
              <w:t>2,0 mg</w:t>
            </w:r>
          </w:p>
          <w:p w:rsidR="1B15190B" w:rsidP="1B15190B" w:rsidRDefault="1B15190B" w14:paraId="47866995" w14:textId="77777777">
            <w:pPr>
              <w:pStyle w:val="TableParagraph"/>
              <w:spacing w:before="10"/>
              <w:rPr>
                <w:rFonts w:ascii="Calibri Light"/>
                <w:sz w:val="21"/>
                <w:szCs w:val="21"/>
              </w:rPr>
            </w:pPr>
          </w:p>
          <w:p w:rsidR="1B15190B" w:rsidP="1B15190B" w:rsidRDefault="1B15190B" w14:paraId="75B21A1E" w14:textId="77777777">
            <w:pPr>
              <w:pStyle w:val="TableParagraph"/>
              <w:ind w:left="598"/>
            </w:pPr>
            <w:r>
              <w:t>5,0 mg</w:t>
            </w:r>
          </w:p>
          <w:p w:rsidR="1B15190B" w:rsidP="1B15190B" w:rsidRDefault="1B15190B" w14:paraId="15EDB837" w14:textId="77777777">
            <w:pPr>
              <w:pStyle w:val="TableParagraph"/>
              <w:spacing w:before="1"/>
              <w:rPr>
                <w:rFonts w:ascii="Calibri Light"/>
              </w:rPr>
            </w:pPr>
          </w:p>
          <w:p w:rsidR="1B15190B" w:rsidP="1B15190B" w:rsidRDefault="1B15190B" w14:paraId="16F69E07" w14:textId="77777777">
            <w:pPr>
              <w:pStyle w:val="TableParagraph"/>
              <w:ind w:left="598"/>
            </w:pPr>
            <w:r>
              <w:t>7,5 mg</w:t>
            </w:r>
          </w:p>
        </w:tc>
        <w:tc>
          <w:tcPr>
            <w:tcW w:w="992" w:type="dxa"/>
            <w:tcBorders>
              <w:top w:val="single" w:color="000000" w:themeColor="text2" w:sz="12" w:space="0"/>
              <w:left w:val="single" w:color="000000" w:themeColor="text2" w:sz="12" w:space="0"/>
              <w:bottom w:val="single" w:color="000000" w:themeColor="text2" w:sz="12" w:space="0"/>
              <w:right w:val="single" w:color="000000" w:themeColor="text2" w:sz="12" w:space="0"/>
            </w:tcBorders>
            <w:shd w:val="clear" w:color="auto" w:fill="A8D08D"/>
            <w:tcMar/>
          </w:tcPr>
          <w:p w:rsidR="1B15190B" w:rsidP="1B15190B" w:rsidRDefault="1B15190B" w14:paraId="686A210B" w14:textId="77777777">
            <w:pPr>
              <w:pStyle w:val="TableParagraph"/>
              <w:rPr>
                <w:rFonts w:ascii="Calibri Light"/>
              </w:rPr>
            </w:pPr>
          </w:p>
          <w:p w:rsidR="1B15190B" w:rsidP="1B15190B" w:rsidRDefault="1B15190B" w14:paraId="7A5F26EC" w14:textId="77777777">
            <w:pPr>
              <w:pStyle w:val="TableParagraph"/>
              <w:spacing w:before="4"/>
              <w:rPr>
                <w:rFonts w:ascii="Calibri Light"/>
              </w:rPr>
            </w:pPr>
          </w:p>
          <w:p w:rsidR="1B15190B" w:rsidP="1B15190B" w:rsidRDefault="1B15190B" w14:paraId="0DE78D2A" w14:textId="77777777">
            <w:pPr>
              <w:pStyle w:val="TableParagraph"/>
              <w:ind w:left="106" w:right="100"/>
            </w:pPr>
            <w:r>
              <w:t>3 mg/kg</w:t>
            </w:r>
          </w:p>
        </w:tc>
        <w:tc>
          <w:tcPr>
            <w:tcW w:w="1785" w:type="dxa"/>
            <w:tcBorders>
              <w:left w:val="single" w:color="000000" w:themeColor="text2" w:sz="12" w:space="0"/>
            </w:tcBorders>
            <w:shd w:val="clear" w:color="auto" w:fill="E1EED9"/>
            <w:tcMar/>
          </w:tcPr>
          <w:p w:rsidR="1B15190B" w:rsidP="1B15190B" w:rsidRDefault="1B15190B" w14:paraId="11BA583A" w14:textId="77777777">
            <w:pPr>
              <w:pStyle w:val="TableParagraph"/>
              <w:rPr>
                <w:rFonts w:ascii="Calibri Light"/>
              </w:rPr>
            </w:pPr>
          </w:p>
          <w:p w:rsidR="1B15190B" w:rsidP="1B15190B" w:rsidRDefault="1B15190B" w14:paraId="7124266C" w14:textId="77777777">
            <w:pPr>
              <w:pStyle w:val="TableParagraph"/>
              <w:spacing w:before="4"/>
              <w:rPr>
                <w:rFonts w:ascii="Calibri Light"/>
              </w:rPr>
            </w:pPr>
          </w:p>
          <w:p w:rsidR="1B15190B" w:rsidP="1B15190B" w:rsidRDefault="1B15190B" w14:paraId="5938C056" w14:textId="77777777">
            <w:pPr>
              <w:pStyle w:val="TableParagraph"/>
              <w:ind w:left="327"/>
            </w:pPr>
            <w:r>
              <w:t>200 mg/ 4 tim.</w:t>
            </w:r>
          </w:p>
        </w:tc>
        <w:tc>
          <w:tcPr>
            <w:tcW w:w="1168" w:type="dxa"/>
            <w:shd w:val="clear" w:color="auto" w:fill="E1EED9"/>
            <w:tcMar/>
          </w:tcPr>
          <w:p w:rsidR="1B15190B" w:rsidP="1B15190B" w:rsidRDefault="1B15190B" w14:paraId="1F510A57" w14:textId="4E59A9BE">
            <w:pPr>
              <w:pStyle w:val="TableParagraph"/>
              <w:spacing w:before="6"/>
              <w:ind w:left="191"/>
            </w:pPr>
            <w:r>
              <w:t>105 ml</w:t>
            </w:r>
          </w:p>
          <w:p w:rsidR="1B15190B" w:rsidP="1B15190B" w:rsidRDefault="1B15190B" w14:paraId="6C3A41C5" w14:textId="77777777">
            <w:pPr>
              <w:pStyle w:val="TableParagraph"/>
              <w:spacing w:before="10"/>
              <w:rPr>
                <w:rFonts w:ascii="Calibri Light"/>
                <w:sz w:val="21"/>
                <w:szCs w:val="21"/>
              </w:rPr>
            </w:pPr>
          </w:p>
          <w:p w:rsidR="1B15190B" w:rsidP="1B15190B" w:rsidRDefault="1B15190B" w14:paraId="5DF04950" w14:textId="77777777">
            <w:pPr>
              <w:pStyle w:val="TableParagraph"/>
              <w:ind w:left="299"/>
            </w:pPr>
            <w:r>
              <w:t>42 ml</w:t>
            </w:r>
          </w:p>
          <w:p w:rsidR="1B15190B" w:rsidP="1B15190B" w:rsidRDefault="1B15190B" w14:paraId="14A39FAD" w14:textId="77777777">
            <w:pPr>
              <w:pStyle w:val="TableParagraph"/>
              <w:spacing w:before="1"/>
              <w:rPr>
                <w:rFonts w:ascii="Calibri Light"/>
              </w:rPr>
            </w:pPr>
          </w:p>
          <w:p w:rsidR="1B15190B" w:rsidP="1B15190B" w:rsidRDefault="1B15190B" w14:paraId="4B7A0C55" w14:textId="77777777">
            <w:pPr>
              <w:pStyle w:val="TableParagraph"/>
              <w:ind w:left="299"/>
            </w:pPr>
            <w:r>
              <w:t>28 ml</w:t>
            </w:r>
          </w:p>
        </w:tc>
        <w:tc>
          <w:tcPr>
            <w:tcW w:w="1140" w:type="dxa"/>
            <w:shd w:val="clear" w:color="auto" w:fill="E1EED9"/>
            <w:tcMar/>
          </w:tcPr>
          <w:p w:rsidR="1B15190B" w:rsidP="1B15190B" w:rsidRDefault="1B15190B" w14:paraId="60D0C320" w14:textId="77777777">
            <w:pPr>
              <w:pStyle w:val="TableParagraph"/>
              <w:rPr>
                <w:rFonts w:ascii="Calibri Light"/>
              </w:rPr>
            </w:pPr>
          </w:p>
          <w:p w:rsidR="1B15190B" w:rsidP="1B15190B" w:rsidRDefault="1B15190B" w14:paraId="214288EE" w14:textId="3F91DC45">
            <w:pPr>
              <w:pStyle w:val="TableParagraph"/>
              <w:spacing w:before="4"/>
            </w:pPr>
            <w:r w:rsidRPr="1B15190B">
              <w:rPr>
                <w:rFonts w:ascii="Calibri Light"/>
              </w:rPr>
              <w:t xml:space="preserve">     </w:t>
            </w:r>
            <w:r>
              <w:t>800 mg</w:t>
            </w:r>
          </w:p>
          <w:p w:rsidR="1B15190B" w:rsidP="1B15190B" w:rsidRDefault="1B15190B" w14:paraId="7C523DCE" w14:textId="0D2CCF85">
            <w:pPr>
              <w:pStyle w:val="TableParagraph"/>
              <w:ind w:left="250"/>
            </w:pPr>
            <w:r w:rsidR="1B15190B">
              <w:rPr/>
              <w:t>/24 tim.</w:t>
            </w:r>
          </w:p>
        </w:tc>
      </w:tr>
      <w:tr w:rsidR="1B15190B" w:rsidTr="22581035" w14:paraId="57302D2C" w14:textId="77777777">
        <w:trPr>
          <w:trHeight w:val="300"/>
        </w:trPr>
        <w:tc>
          <w:tcPr>
            <w:tcW w:w="1418" w:type="dxa"/>
            <w:tcMar/>
          </w:tcPr>
          <w:p w:rsidR="1B15190B" w:rsidP="1B15190B" w:rsidRDefault="1B15190B" w14:paraId="4ECBBD73" w14:textId="77777777">
            <w:pPr>
              <w:pStyle w:val="TableParagraph"/>
              <w:spacing w:before="8"/>
              <w:ind w:left="110"/>
            </w:pPr>
            <w:r>
              <w:t>Carbocain®</w:t>
            </w:r>
          </w:p>
          <w:p w:rsidR="1B15190B" w:rsidP="1B15190B" w:rsidRDefault="1B15190B" w14:paraId="74C41919" w14:textId="77777777">
            <w:pPr>
              <w:pStyle w:val="TableParagraph"/>
              <w:rPr>
                <w:rFonts w:ascii="Calibri Light"/>
              </w:rPr>
            </w:pPr>
          </w:p>
          <w:p w:rsidR="1B15190B" w:rsidP="1B15190B" w:rsidRDefault="1B15190B" w14:paraId="627D5BDF" w14:textId="77777777">
            <w:pPr>
              <w:pStyle w:val="TableParagraph"/>
              <w:spacing w:before="1"/>
              <w:ind w:left="110"/>
            </w:pPr>
            <w:r>
              <w:t>(mepivacain)</w:t>
            </w:r>
          </w:p>
        </w:tc>
        <w:tc>
          <w:tcPr>
            <w:tcW w:w="992" w:type="dxa"/>
            <w:tcMar/>
          </w:tcPr>
          <w:p w:rsidR="1B15190B" w:rsidP="1B15190B" w:rsidRDefault="1B15190B" w14:paraId="4236A8B0" w14:textId="77777777">
            <w:pPr>
              <w:pStyle w:val="TableParagraph"/>
              <w:rPr>
                <w:rFonts w:ascii="Times New Roman"/>
              </w:rPr>
            </w:pPr>
          </w:p>
        </w:tc>
        <w:tc>
          <w:tcPr>
            <w:tcW w:w="1843" w:type="dxa"/>
            <w:tcBorders>
              <w:right w:val="single" w:color="000000" w:themeColor="text2" w:sz="12" w:space="0"/>
            </w:tcBorders>
            <w:tcMar/>
          </w:tcPr>
          <w:p w:rsidR="1B15190B" w:rsidP="1B15190B" w:rsidRDefault="1B15190B" w14:paraId="42B10EA1" w14:textId="77777777">
            <w:pPr>
              <w:pStyle w:val="TableParagraph"/>
              <w:spacing w:before="8"/>
              <w:ind w:left="568" w:right="557"/>
            </w:pPr>
            <w:r>
              <w:t>10 mg</w:t>
            </w:r>
          </w:p>
          <w:p w:rsidR="1B15190B" w:rsidP="1B15190B" w:rsidRDefault="1B15190B" w14:paraId="014674A9" w14:textId="77777777">
            <w:pPr>
              <w:pStyle w:val="TableParagraph"/>
              <w:rPr>
                <w:rFonts w:ascii="Calibri Light"/>
              </w:rPr>
            </w:pPr>
          </w:p>
          <w:p w:rsidR="1B15190B" w:rsidP="1B15190B" w:rsidRDefault="1B15190B" w14:paraId="05E42198" w14:textId="77777777">
            <w:pPr>
              <w:pStyle w:val="TableParagraph"/>
              <w:spacing w:before="1"/>
              <w:ind w:left="568" w:right="557"/>
            </w:pPr>
            <w:r>
              <w:t>20 mg</w:t>
            </w:r>
          </w:p>
        </w:tc>
        <w:tc>
          <w:tcPr>
            <w:tcW w:w="992" w:type="dxa"/>
            <w:tcBorders>
              <w:top w:val="single" w:color="000000" w:themeColor="text2" w:sz="12" w:space="0"/>
              <w:left w:val="single" w:color="000000" w:themeColor="text2" w:sz="12" w:space="0"/>
              <w:bottom w:val="single" w:color="000000" w:themeColor="text2" w:sz="12" w:space="0"/>
              <w:right w:val="single" w:color="000000" w:themeColor="text2" w:sz="12" w:space="0"/>
            </w:tcBorders>
            <w:tcMar/>
          </w:tcPr>
          <w:p w:rsidR="1B15190B" w:rsidP="1B15190B" w:rsidRDefault="1B15190B" w14:paraId="570A85BA" w14:textId="77777777">
            <w:pPr>
              <w:pStyle w:val="TableParagraph"/>
              <w:spacing w:before="8"/>
              <w:rPr>
                <w:rFonts w:ascii="Calibri Light"/>
              </w:rPr>
            </w:pPr>
          </w:p>
          <w:p w:rsidR="1B15190B" w:rsidP="1B15190B" w:rsidRDefault="1B15190B" w14:paraId="2111E37A" w14:textId="77777777">
            <w:pPr>
              <w:pStyle w:val="TableParagraph"/>
              <w:ind w:left="106" w:right="100"/>
            </w:pPr>
            <w:r>
              <w:t>5 mg/kg</w:t>
            </w:r>
          </w:p>
        </w:tc>
        <w:tc>
          <w:tcPr>
            <w:tcW w:w="1785" w:type="dxa"/>
            <w:tcBorders>
              <w:left w:val="single" w:color="000000" w:themeColor="text2" w:sz="12" w:space="0"/>
            </w:tcBorders>
            <w:tcMar/>
          </w:tcPr>
          <w:p w:rsidR="1B15190B" w:rsidP="1B15190B" w:rsidRDefault="1B15190B" w14:paraId="6ECD6D8C" w14:textId="77777777">
            <w:pPr>
              <w:pStyle w:val="TableParagraph"/>
              <w:spacing w:before="8"/>
              <w:rPr>
                <w:rFonts w:ascii="Calibri Light"/>
              </w:rPr>
            </w:pPr>
          </w:p>
          <w:p w:rsidR="1B15190B" w:rsidP="1B15190B" w:rsidRDefault="1B15190B" w14:paraId="32C8F729" w14:textId="77777777">
            <w:pPr>
              <w:pStyle w:val="TableParagraph"/>
              <w:ind w:left="327"/>
            </w:pPr>
            <w:r>
              <w:t>350 mg/ 4 tim.</w:t>
            </w:r>
          </w:p>
        </w:tc>
        <w:tc>
          <w:tcPr>
            <w:tcW w:w="1168" w:type="dxa"/>
            <w:tcMar/>
          </w:tcPr>
          <w:p w:rsidR="1B15190B" w:rsidP="1B15190B" w:rsidRDefault="1B15190B" w14:paraId="59BBD5CC" w14:textId="77777777">
            <w:pPr>
              <w:pStyle w:val="TableParagraph"/>
              <w:spacing w:before="8"/>
              <w:ind w:left="299"/>
            </w:pPr>
            <w:r>
              <w:t>35 ml</w:t>
            </w:r>
          </w:p>
          <w:p w:rsidR="1B15190B" w:rsidP="1B15190B" w:rsidRDefault="1B15190B" w14:paraId="03B600F2" w14:textId="77777777">
            <w:pPr>
              <w:pStyle w:val="TableParagraph"/>
              <w:rPr>
                <w:rFonts w:ascii="Calibri Light"/>
              </w:rPr>
            </w:pPr>
          </w:p>
          <w:p w:rsidR="1B15190B" w:rsidP="1B15190B" w:rsidRDefault="1B15190B" w14:paraId="42A28D28" w14:textId="77777777">
            <w:pPr>
              <w:pStyle w:val="TableParagraph"/>
              <w:spacing w:before="1"/>
              <w:ind w:left="215"/>
            </w:pPr>
            <w:r>
              <w:t>17,5 ml</w:t>
            </w:r>
          </w:p>
        </w:tc>
        <w:tc>
          <w:tcPr>
            <w:tcW w:w="1140" w:type="dxa"/>
            <w:tcMar/>
          </w:tcPr>
          <w:p w:rsidR="1B15190B" w:rsidP="1B15190B" w:rsidRDefault="1B15190B" w14:paraId="6E1FB7CE" w14:textId="77777777">
            <w:pPr>
              <w:pStyle w:val="TableParagraph"/>
              <w:spacing w:before="8"/>
              <w:rPr>
                <w:rFonts w:ascii="Calibri Light"/>
              </w:rPr>
            </w:pPr>
          </w:p>
          <w:p w:rsidR="1B15190B" w:rsidP="1B15190B" w:rsidRDefault="1B15190B" w14:paraId="3DD9058D" w14:textId="77777777">
            <w:pPr>
              <w:pStyle w:val="TableParagraph"/>
              <w:ind w:left="124" w:right="122"/>
            </w:pPr>
            <w:r>
              <w:t>1000 mg/</w:t>
            </w:r>
          </w:p>
          <w:p w:rsidR="1B15190B" w:rsidP="1B15190B" w:rsidRDefault="1B15190B" w14:paraId="2C29A86E" w14:textId="77777777">
            <w:pPr>
              <w:pStyle w:val="TableParagraph"/>
              <w:spacing w:before="1"/>
              <w:ind w:left="124" w:right="121"/>
            </w:pPr>
            <w:r>
              <w:t>24 tim.</w:t>
            </w:r>
          </w:p>
        </w:tc>
      </w:tr>
      <w:tr w:rsidR="1B15190B" w:rsidTr="22581035" w14:paraId="5B49873E" w14:textId="77777777">
        <w:trPr>
          <w:trHeight w:val="300"/>
        </w:trPr>
        <w:tc>
          <w:tcPr>
            <w:tcW w:w="1418" w:type="dxa"/>
            <w:shd w:val="clear" w:color="auto" w:fill="E1EED9"/>
            <w:tcMar/>
          </w:tcPr>
          <w:p w:rsidR="1B15190B" w:rsidP="1B15190B" w:rsidRDefault="1B15190B" w14:paraId="5E6CB58F" w14:textId="77777777">
            <w:pPr>
              <w:pStyle w:val="TableParagraph"/>
              <w:spacing w:before="13" w:line="237" w:lineRule="auto"/>
              <w:ind w:left="110"/>
            </w:pPr>
            <w:r>
              <w:t>Carbocain- Adrenalin</w:t>
            </w:r>
          </w:p>
          <w:p w:rsidR="1B15190B" w:rsidP="1B15190B" w:rsidRDefault="1B15190B" w14:paraId="1B5D76AD" w14:textId="77777777">
            <w:pPr>
              <w:pStyle w:val="TableParagraph"/>
              <w:spacing w:before="2"/>
              <w:rPr>
                <w:rFonts w:ascii="Calibri Light"/>
              </w:rPr>
            </w:pPr>
          </w:p>
          <w:p w:rsidR="1B15190B" w:rsidP="1B15190B" w:rsidRDefault="1B15190B" w14:paraId="4D13867E" w14:textId="77777777">
            <w:pPr>
              <w:pStyle w:val="TableParagraph"/>
              <w:ind w:left="110"/>
            </w:pPr>
            <w:r>
              <w:t>(mepivacain)</w:t>
            </w:r>
          </w:p>
        </w:tc>
        <w:tc>
          <w:tcPr>
            <w:tcW w:w="992" w:type="dxa"/>
            <w:shd w:val="clear" w:color="auto" w:fill="E1EED9"/>
            <w:tcMar/>
          </w:tcPr>
          <w:p w:rsidR="1B15190B" w:rsidP="1B15190B" w:rsidRDefault="1B15190B" w14:paraId="57686AAE" w14:textId="77777777">
            <w:pPr>
              <w:pStyle w:val="TableParagraph"/>
              <w:rPr>
                <w:rFonts w:ascii="Times New Roman"/>
              </w:rPr>
            </w:pPr>
          </w:p>
        </w:tc>
        <w:tc>
          <w:tcPr>
            <w:tcW w:w="1843" w:type="dxa"/>
            <w:tcBorders>
              <w:right w:val="single" w:color="000000" w:themeColor="text2" w:sz="12" w:space="0"/>
            </w:tcBorders>
            <w:shd w:val="clear" w:color="auto" w:fill="E1EED9"/>
            <w:tcMar/>
          </w:tcPr>
          <w:p w:rsidRPr="008870F2" w:rsidR="1B15190B" w:rsidP="1B15190B" w:rsidRDefault="1B15190B" w14:paraId="2F0D7D75" w14:textId="77777777">
            <w:pPr>
              <w:pStyle w:val="TableParagraph"/>
              <w:spacing w:before="11"/>
              <w:ind w:left="147"/>
              <w:rPr>
                <w:lang w:val="sv-SE"/>
              </w:rPr>
            </w:pPr>
            <w:r w:rsidRPr="008870F2">
              <w:rPr>
                <w:lang w:val="sv-SE"/>
              </w:rPr>
              <w:t>5,0 mg + 5 µg/ml</w:t>
            </w:r>
          </w:p>
          <w:p w:rsidRPr="008870F2" w:rsidR="1B15190B" w:rsidP="1B15190B" w:rsidRDefault="1B15190B" w14:paraId="7E21DF45" w14:textId="77777777">
            <w:pPr>
              <w:pStyle w:val="TableParagraph"/>
              <w:spacing w:before="10"/>
              <w:rPr>
                <w:rFonts w:ascii="Calibri Light"/>
                <w:sz w:val="21"/>
                <w:szCs w:val="21"/>
                <w:lang w:val="sv-SE"/>
              </w:rPr>
            </w:pPr>
          </w:p>
          <w:p w:rsidRPr="008870F2" w:rsidR="1B15190B" w:rsidP="1B15190B" w:rsidRDefault="1B15190B" w14:paraId="30A92B01" w14:textId="77777777">
            <w:pPr>
              <w:pStyle w:val="TableParagraph"/>
              <w:ind w:left="173"/>
              <w:rPr>
                <w:lang w:val="sv-SE"/>
              </w:rPr>
            </w:pPr>
            <w:r w:rsidRPr="008870F2">
              <w:rPr>
                <w:lang w:val="sv-SE"/>
              </w:rPr>
              <w:t>10 mg + 5 µg/ml</w:t>
            </w:r>
          </w:p>
          <w:p w:rsidRPr="008870F2" w:rsidR="1B15190B" w:rsidP="1B15190B" w:rsidRDefault="1B15190B" w14:paraId="0B991CD9" w14:textId="77777777">
            <w:pPr>
              <w:pStyle w:val="TableParagraph"/>
              <w:spacing w:before="1"/>
              <w:rPr>
                <w:rFonts w:ascii="Calibri Light"/>
                <w:lang w:val="sv-SE"/>
              </w:rPr>
            </w:pPr>
          </w:p>
          <w:p w:rsidR="1B15190B" w:rsidP="1B15190B" w:rsidRDefault="1B15190B" w14:paraId="0EBE51AE" w14:textId="77777777">
            <w:pPr>
              <w:pStyle w:val="TableParagraph"/>
              <w:ind w:left="173"/>
            </w:pPr>
            <w:r>
              <w:t>20 mg + 5 µg/ml</w:t>
            </w:r>
          </w:p>
        </w:tc>
        <w:tc>
          <w:tcPr>
            <w:tcW w:w="992" w:type="dxa"/>
            <w:tcBorders>
              <w:top w:val="single" w:color="000000" w:themeColor="text2" w:sz="12" w:space="0"/>
              <w:left w:val="single" w:color="000000" w:themeColor="text2" w:sz="12" w:space="0"/>
              <w:bottom w:val="single" w:color="000000" w:themeColor="text2" w:sz="12" w:space="0"/>
              <w:right w:val="single" w:color="000000" w:themeColor="text2" w:sz="12" w:space="0"/>
            </w:tcBorders>
            <w:shd w:val="clear" w:color="auto" w:fill="A8D08D"/>
            <w:tcMar/>
          </w:tcPr>
          <w:p w:rsidR="1B15190B" w:rsidP="1B15190B" w:rsidRDefault="1B15190B" w14:paraId="6493B33B" w14:textId="77777777">
            <w:pPr>
              <w:pStyle w:val="TableParagraph"/>
              <w:rPr>
                <w:rFonts w:ascii="Calibri Light"/>
              </w:rPr>
            </w:pPr>
          </w:p>
          <w:p w:rsidR="1B15190B" w:rsidP="1B15190B" w:rsidRDefault="1B15190B" w14:paraId="1BA07256" w14:textId="77777777">
            <w:pPr>
              <w:pStyle w:val="TableParagraph"/>
              <w:spacing w:before="9"/>
              <w:rPr>
                <w:rFonts w:ascii="Calibri Light"/>
              </w:rPr>
            </w:pPr>
          </w:p>
          <w:p w:rsidR="1B15190B" w:rsidP="1B15190B" w:rsidRDefault="1B15190B" w14:paraId="5345FDB2" w14:textId="77777777">
            <w:pPr>
              <w:pStyle w:val="TableParagraph"/>
              <w:ind w:left="106" w:right="100"/>
            </w:pPr>
            <w:r>
              <w:t>5 mg/kg</w:t>
            </w:r>
          </w:p>
        </w:tc>
        <w:tc>
          <w:tcPr>
            <w:tcW w:w="1785" w:type="dxa"/>
            <w:tcBorders>
              <w:left w:val="single" w:color="000000" w:themeColor="text2" w:sz="12" w:space="0"/>
            </w:tcBorders>
            <w:shd w:val="clear" w:color="auto" w:fill="E1EED9"/>
            <w:tcMar/>
          </w:tcPr>
          <w:p w:rsidR="1B15190B" w:rsidP="1B15190B" w:rsidRDefault="1B15190B" w14:paraId="04D58792" w14:textId="77777777">
            <w:pPr>
              <w:pStyle w:val="TableParagraph"/>
              <w:rPr>
                <w:rFonts w:ascii="Calibri Light"/>
              </w:rPr>
            </w:pPr>
          </w:p>
          <w:p w:rsidR="1B15190B" w:rsidP="1B15190B" w:rsidRDefault="1B15190B" w14:paraId="7838E896" w14:textId="77777777">
            <w:pPr>
              <w:pStyle w:val="TableParagraph"/>
              <w:spacing w:before="9"/>
              <w:rPr>
                <w:rFonts w:ascii="Calibri Light"/>
              </w:rPr>
            </w:pPr>
          </w:p>
          <w:p w:rsidR="1B15190B" w:rsidP="1B15190B" w:rsidRDefault="1B15190B" w14:paraId="60A1B09A" w14:textId="77777777">
            <w:pPr>
              <w:pStyle w:val="TableParagraph"/>
              <w:ind w:left="327"/>
            </w:pPr>
            <w:r>
              <w:t>300 mg/ 4 tim.</w:t>
            </w:r>
          </w:p>
        </w:tc>
        <w:tc>
          <w:tcPr>
            <w:tcW w:w="1168" w:type="dxa"/>
            <w:shd w:val="clear" w:color="auto" w:fill="E1EED9"/>
            <w:tcMar/>
          </w:tcPr>
          <w:p w:rsidR="1B15190B" w:rsidP="1B15190B" w:rsidRDefault="1B15190B" w14:paraId="1FD9379E" w14:textId="77777777">
            <w:pPr>
              <w:pStyle w:val="TableParagraph"/>
              <w:spacing w:before="11"/>
              <w:ind w:left="246"/>
            </w:pPr>
            <w:r>
              <w:t>70 ml</w:t>
            </w:r>
          </w:p>
          <w:p w:rsidR="1B15190B" w:rsidP="1B15190B" w:rsidRDefault="1B15190B" w14:paraId="1072F7D1" w14:textId="77777777">
            <w:pPr>
              <w:pStyle w:val="TableParagraph"/>
              <w:spacing w:before="10"/>
              <w:rPr>
                <w:rFonts w:ascii="Calibri Light"/>
                <w:sz w:val="21"/>
                <w:szCs w:val="21"/>
              </w:rPr>
            </w:pPr>
          </w:p>
          <w:p w:rsidR="1B15190B" w:rsidP="1B15190B" w:rsidRDefault="1B15190B" w14:paraId="1B859B06" w14:textId="77777777">
            <w:pPr>
              <w:pStyle w:val="TableParagraph"/>
              <w:ind w:left="246"/>
            </w:pPr>
            <w:r>
              <w:t>35 ml</w:t>
            </w:r>
          </w:p>
          <w:p w:rsidR="1B15190B" w:rsidP="1B15190B" w:rsidRDefault="1B15190B" w14:paraId="5FEC50D3" w14:textId="77777777">
            <w:pPr>
              <w:pStyle w:val="TableParagraph"/>
              <w:spacing w:before="1"/>
              <w:rPr>
                <w:rFonts w:ascii="Calibri Light"/>
              </w:rPr>
            </w:pPr>
          </w:p>
          <w:p w:rsidR="1B15190B" w:rsidP="1B15190B" w:rsidRDefault="1B15190B" w14:paraId="1BA6A641" w14:textId="77777777">
            <w:pPr>
              <w:pStyle w:val="TableParagraph"/>
              <w:ind w:left="165"/>
            </w:pPr>
            <w:r>
              <w:t>17,5 ml</w:t>
            </w:r>
          </w:p>
        </w:tc>
        <w:tc>
          <w:tcPr>
            <w:tcW w:w="1140" w:type="dxa"/>
            <w:shd w:val="clear" w:color="auto" w:fill="E1EED9"/>
            <w:tcMar/>
          </w:tcPr>
          <w:p w:rsidR="1B15190B" w:rsidP="1B15190B" w:rsidRDefault="1B15190B" w14:paraId="2E4E6CEC" w14:textId="77777777">
            <w:pPr>
              <w:pStyle w:val="TableParagraph"/>
              <w:rPr>
                <w:rFonts w:ascii="Times New Roman"/>
              </w:rPr>
            </w:pPr>
          </w:p>
        </w:tc>
      </w:tr>
      <w:tr w:rsidR="1B15190B" w:rsidTr="22581035" w14:paraId="6CEB6B92" w14:textId="77777777">
        <w:trPr>
          <w:trHeight w:val="300"/>
        </w:trPr>
        <w:tc>
          <w:tcPr>
            <w:tcW w:w="1418" w:type="dxa"/>
            <w:tcMar/>
          </w:tcPr>
          <w:p w:rsidR="1B15190B" w:rsidP="1B15190B" w:rsidRDefault="1B15190B" w14:paraId="43F15DD3" w14:textId="77777777">
            <w:pPr>
              <w:pStyle w:val="TableParagraph"/>
              <w:spacing w:before="8"/>
              <w:ind w:left="110"/>
            </w:pPr>
            <w:r>
              <w:t>Chirocaine®</w:t>
            </w:r>
          </w:p>
          <w:p w:rsidR="1B15190B" w:rsidP="1B15190B" w:rsidRDefault="1B15190B" w14:paraId="27875C25" w14:textId="77777777">
            <w:pPr>
              <w:pStyle w:val="TableParagraph"/>
              <w:rPr>
                <w:rFonts w:ascii="Calibri Light"/>
              </w:rPr>
            </w:pPr>
          </w:p>
          <w:p w:rsidR="1B15190B" w:rsidP="1B15190B" w:rsidRDefault="1B15190B" w14:paraId="1F984554" w14:textId="77777777">
            <w:pPr>
              <w:pStyle w:val="TableParagraph"/>
              <w:spacing w:before="1"/>
              <w:ind w:left="110"/>
            </w:pPr>
            <w:r>
              <w:t>(Levobupivacain)</w:t>
            </w:r>
          </w:p>
        </w:tc>
        <w:tc>
          <w:tcPr>
            <w:tcW w:w="992" w:type="dxa"/>
            <w:tcMar/>
          </w:tcPr>
          <w:p w:rsidR="1B15190B" w:rsidP="1B15190B" w:rsidRDefault="1B15190B" w14:paraId="774276E9" w14:textId="77777777">
            <w:pPr>
              <w:pStyle w:val="TableParagraph"/>
              <w:rPr>
                <w:rFonts w:ascii="Times New Roman"/>
              </w:rPr>
            </w:pPr>
          </w:p>
        </w:tc>
        <w:tc>
          <w:tcPr>
            <w:tcW w:w="1843" w:type="dxa"/>
            <w:tcBorders>
              <w:right w:val="single" w:color="000000" w:themeColor="text2" w:sz="12" w:space="0"/>
            </w:tcBorders>
            <w:tcMar/>
          </w:tcPr>
          <w:p w:rsidR="1B15190B" w:rsidP="1B15190B" w:rsidRDefault="1B15190B" w14:paraId="24C7C631" w14:textId="77777777">
            <w:pPr>
              <w:pStyle w:val="TableParagraph"/>
              <w:spacing w:before="8"/>
              <w:ind w:left="624"/>
            </w:pPr>
            <w:r>
              <w:t>2,5 mg</w:t>
            </w:r>
          </w:p>
          <w:p w:rsidR="1B15190B" w:rsidP="1B15190B" w:rsidRDefault="1B15190B" w14:paraId="1B8617C3" w14:textId="77777777">
            <w:pPr>
              <w:pStyle w:val="TableParagraph"/>
              <w:rPr>
                <w:rFonts w:ascii="Calibri Light"/>
              </w:rPr>
            </w:pPr>
          </w:p>
          <w:p w:rsidR="1B15190B" w:rsidP="1B15190B" w:rsidRDefault="1B15190B" w14:paraId="6E530F6D" w14:textId="77777777">
            <w:pPr>
              <w:pStyle w:val="TableParagraph"/>
              <w:spacing w:before="1"/>
              <w:ind w:left="598"/>
            </w:pPr>
            <w:r>
              <w:t>5,0 mg</w:t>
            </w:r>
          </w:p>
        </w:tc>
        <w:tc>
          <w:tcPr>
            <w:tcW w:w="992" w:type="dxa"/>
            <w:tcBorders>
              <w:top w:val="single" w:color="000000" w:themeColor="text2" w:sz="12" w:space="0"/>
              <w:left w:val="single" w:color="000000" w:themeColor="text2" w:sz="12" w:space="0"/>
              <w:bottom w:val="single" w:color="000000" w:themeColor="text2" w:sz="12" w:space="0"/>
              <w:right w:val="single" w:color="000000" w:themeColor="text2" w:sz="12" w:space="0"/>
            </w:tcBorders>
            <w:tcMar/>
          </w:tcPr>
          <w:p w:rsidR="1B15190B" w:rsidP="1B15190B" w:rsidRDefault="1B15190B" w14:paraId="6E20DA82" w14:textId="77777777">
            <w:pPr>
              <w:pStyle w:val="TableParagraph"/>
              <w:spacing w:before="8"/>
              <w:rPr>
                <w:rFonts w:ascii="Calibri Light"/>
              </w:rPr>
            </w:pPr>
          </w:p>
          <w:p w:rsidR="1B15190B" w:rsidP="1B15190B" w:rsidRDefault="1B15190B" w14:paraId="5D396433" w14:textId="77777777">
            <w:pPr>
              <w:pStyle w:val="TableParagraph"/>
              <w:ind w:left="106" w:right="100"/>
            </w:pPr>
            <w:r>
              <w:t>2 mg/kg</w:t>
            </w:r>
          </w:p>
        </w:tc>
        <w:tc>
          <w:tcPr>
            <w:tcW w:w="1785" w:type="dxa"/>
            <w:tcBorders>
              <w:left w:val="single" w:color="000000" w:themeColor="text2" w:sz="12" w:space="0"/>
            </w:tcBorders>
            <w:tcMar/>
          </w:tcPr>
          <w:p w:rsidR="1B15190B" w:rsidP="1B15190B" w:rsidRDefault="1B15190B" w14:paraId="2D9067BF" w14:textId="77777777">
            <w:pPr>
              <w:pStyle w:val="TableParagraph"/>
              <w:spacing w:before="8"/>
              <w:rPr>
                <w:rFonts w:ascii="Calibri Light"/>
              </w:rPr>
            </w:pPr>
          </w:p>
          <w:p w:rsidR="1B15190B" w:rsidP="1B15190B" w:rsidRDefault="1B15190B" w14:paraId="090B6816" w14:textId="77777777">
            <w:pPr>
              <w:pStyle w:val="TableParagraph"/>
              <w:ind w:left="327"/>
            </w:pPr>
            <w:r>
              <w:t>150 mg/ 4 tim.</w:t>
            </w:r>
          </w:p>
        </w:tc>
        <w:tc>
          <w:tcPr>
            <w:tcW w:w="1168" w:type="dxa"/>
            <w:tcMar/>
          </w:tcPr>
          <w:p w:rsidR="1B15190B" w:rsidP="1B15190B" w:rsidRDefault="1B15190B" w14:paraId="4EC5CC35" w14:textId="77777777">
            <w:pPr>
              <w:pStyle w:val="TableParagraph"/>
              <w:spacing w:before="8"/>
              <w:ind w:left="299"/>
            </w:pPr>
            <w:r>
              <w:t>60 ml</w:t>
            </w:r>
          </w:p>
          <w:p w:rsidR="1B15190B" w:rsidP="1B15190B" w:rsidRDefault="1B15190B" w14:paraId="6E5A9C9D" w14:textId="77777777">
            <w:pPr>
              <w:pStyle w:val="TableParagraph"/>
              <w:rPr>
                <w:rFonts w:ascii="Calibri Light"/>
              </w:rPr>
            </w:pPr>
          </w:p>
          <w:p w:rsidR="1B15190B" w:rsidP="1B15190B" w:rsidRDefault="1B15190B" w14:paraId="01F8846D" w14:textId="77777777">
            <w:pPr>
              <w:pStyle w:val="TableParagraph"/>
              <w:spacing w:before="1"/>
              <w:ind w:left="299"/>
            </w:pPr>
            <w:r>
              <w:t>30 ml</w:t>
            </w:r>
          </w:p>
        </w:tc>
        <w:tc>
          <w:tcPr>
            <w:tcW w:w="1140" w:type="dxa"/>
            <w:tcMar/>
          </w:tcPr>
          <w:p w:rsidR="1B15190B" w:rsidP="1B15190B" w:rsidRDefault="1B15190B" w14:paraId="7D66DBE0" w14:textId="77777777">
            <w:pPr>
              <w:pStyle w:val="TableParagraph"/>
              <w:spacing w:before="8"/>
              <w:rPr>
                <w:rFonts w:ascii="Calibri Light"/>
              </w:rPr>
            </w:pPr>
          </w:p>
          <w:p w:rsidR="1B15190B" w:rsidP="1B15190B" w:rsidRDefault="1B15190B" w14:paraId="6B192162" w14:textId="77777777">
            <w:pPr>
              <w:pStyle w:val="TableParagraph"/>
              <w:ind w:left="190"/>
            </w:pPr>
            <w:r>
              <w:t>400 mg/</w:t>
            </w:r>
          </w:p>
          <w:p w:rsidR="1B15190B" w:rsidP="1B15190B" w:rsidRDefault="1B15190B" w14:paraId="39C615A8" w14:textId="77777777">
            <w:pPr>
              <w:pStyle w:val="TableParagraph"/>
              <w:spacing w:before="1"/>
              <w:ind w:left="250"/>
            </w:pPr>
            <w:r>
              <w:t>24 tim.</w:t>
            </w:r>
          </w:p>
        </w:tc>
      </w:tr>
      <w:tr w:rsidR="1B15190B" w:rsidTr="22581035" w14:paraId="7CFAE8B6" w14:textId="77777777">
        <w:trPr>
          <w:trHeight w:val="300"/>
        </w:trPr>
        <w:tc>
          <w:tcPr>
            <w:tcW w:w="1418" w:type="dxa"/>
            <w:shd w:val="clear" w:color="auto" w:fill="E1EED9"/>
            <w:tcMar/>
          </w:tcPr>
          <w:p w:rsidR="1B15190B" w:rsidP="1B15190B" w:rsidRDefault="1B15190B" w14:paraId="3FD0474B" w14:textId="77777777">
            <w:pPr>
              <w:pStyle w:val="TableParagraph"/>
              <w:spacing w:before="10"/>
              <w:ind w:left="110"/>
            </w:pPr>
            <w:r>
              <w:t>Marcain®</w:t>
            </w:r>
          </w:p>
          <w:p w:rsidR="1B15190B" w:rsidP="1B15190B" w:rsidRDefault="1B15190B" w14:paraId="314FEAD1" w14:textId="77777777">
            <w:pPr>
              <w:pStyle w:val="TableParagraph"/>
              <w:spacing w:before="11"/>
              <w:rPr>
                <w:rFonts w:ascii="Calibri Light"/>
                <w:sz w:val="21"/>
                <w:szCs w:val="21"/>
              </w:rPr>
            </w:pPr>
          </w:p>
          <w:p w:rsidR="1B15190B" w:rsidP="1B15190B" w:rsidRDefault="1B15190B" w14:paraId="1F4BFBBB" w14:textId="77777777">
            <w:pPr>
              <w:pStyle w:val="TableParagraph"/>
              <w:ind w:left="110"/>
            </w:pPr>
            <w:r>
              <w:t>(bupivacain)</w:t>
            </w:r>
          </w:p>
        </w:tc>
        <w:tc>
          <w:tcPr>
            <w:tcW w:w="992" w:type="dxa"/>
            <w:shd w:val="clear" w:color="auto" w:fill="E1EED9"/>
            <w:tcMar/>
          </w:tcPr>
          <w:p w:rsidR="1B15190B" w:rsidP="1B15190B" w:rsidRDefault="1B15190B" w14:paraId="60BC49E1" w14:textId="77777777">
            <w:pPr>
              <w:pStyle w:val="TableParagraph"/>
              <w:rPr>
                <w:rFonts w:ascii="Times New Roman"/>
              </w:rPr>
            </w:pPr>
          </w:p>
        </w:tc>
        <w:tc>
          <w:tcPr>
            <w:tcW w:w="1843" w:type="dxa"/>
            <w:tcBorders>
              <w:right w:val="single" w:color="000000" w:themeColor="text2" w:sz="12" w:space="0"/>
            </w:tcBorders>
            <w:shd w:val="clear" w:color="auto" w:fill="E1EED9"/>
            <w:tcMar/>
          </w:tcPr>
          <w:p w:rsidR="1B15190B" w:rsidP="1B15190B" w:rsidRDefault="1B15190B" w14:paraId="5D583653" w14:textId="77777777">
            <w:pPr>
              <w:pStyle w:val="TableParagraph"/>
              <w:spacing w:before="10"/>
              <w:ind w:left="598"/>
            </w:pPr>
            <w:r>
              <w:t>2,5 mg</w:t>
            </w:r>
          </w:p>
          <w:p w:rsidR="1B15190B" w:rsidP="1B15190B" w:rsidRDefault="1B15190B" w14:paraId="71868CA1" w14:textId="77777777">
            <w:pPr>
              <w:pStyle w:val="TableParagraph"/>
              <w:spacing w:before="11"/>
              <w:rPr>
                <w:rFonts w:ascii="Calibri Light"/>
                <w:sz w:val="21"/>
                <w:szCs w:val="21"/>
              </w:rPr>
            </w:pPr>
          </w:p>
          <w:p w:rsidR="1B15190B" w:rsidP="1B15190B" w:rsidRDefault="1B15190B" w14:paraId="77C10AB2" w14:textId="77777777">
            <w:pPr>
              <w:pStyle w:val="TableParagraph"/>
              <w:ind w:left="598"/>
            </w:pPr>
            <w:r>
              <w:t>5,0 mg</w:t>
            </w:r>
          </w:p>
        </w:tc>
        <w:tc>
          <w:tcPr>
            <w:tcW w:w="992" w:type="dxa"/>
            <w:tcBorders>
              <w:top w:val="single" w:color="000000" w:themeColor="text2" w:sz="12" w:space="0"/>
              <w:left w:val="single" w:color="000000" w:themeColor="text2" w:sz="12" w:space="0"/>
              <w:bottom w:val="single" w:color="000000" w:themeColor="text2" w:sz="12" w:space="0"/>
              <w:right w:val="single" w:color="000000" w:themeColor="text2" w:sz="12" w:space="0"/>
            </w:tcBorders>
            <w:shd w:val="clear" w:color="auto" w:fill="A8D08D"/>
            <w:tcMar/>
          </w:tcPr>
          <w:p w:rsidR="1B15190B" w:rsidP="1B15190B" w:rsidRDefault="1B15190B" w14:paraId="39FBBB38" w14:textId="77777777">
            <w:pPr>
              <w:pStyle w:val="TableParagraph"/>
              <w:spacing w:before="8"/>
              <w:rPr>
                <w:rFonts w:ascii="Calibri Light"/>
              </w:rPr>
            </w:pPr>
          </w:p>
          <w:p w:rsidR="1B15190B" w:rsidP="1B15190B" w:rsidRDefault="1B15190B" w14:paraId="6D39D0CF" w14:textId="77777777">
            <w:pPr>
              <w:pStyle w:val="TableParagraph"/>
              <w:ind w:left="106" w:right="100"/>
            </w:pPr>
            <w:r>
              <w:t>2 mg/kg</w:t>
            </w:r>
          </w:p>
        </w:tc>
        <w:tc>
          <w:tcPr>
            <w:tcW w:w="1785" w:type="dxa"/>
            <w:tcBorders>
              <w:left w:val="single" w:color="000000" w:themeColor="text2" w:sz="12" w:space="0"/>
            </w:tcBorders>
            <w:shd w:val="clear" w:color="auto" w:fill="E1EED9"/>
            <w:tcMar/>
          </w:tcPr>
          <w:p w:rsidR="1B15190B" w:rsidP="1B15190B" w:rsidRDefault="1B15190B" w14:paraId="093472F7" w14:textId="77777777">
            <w:pPr>
              <w:pStyle w:val="TableParagraph"/>
              <w:spacing w:before="8"/>
              <w:rPr>
                <w:rFonts w:ascii="Calibri Light"/>
              </w:rPr>
            </w:pPr>
          </w:p>
          <w:p w:rsidR="1B15190B" w:rsidP="1B15190B" w:rsidRDefault="1B15190B" w14:paraId="3AAE837A" w14:textId="77777777">
            <w:pPr>
              <w:pStyle w:val="TableParagraph"/>
              <w:ind w:left="327"/>
            </w:pPr>
            <w:r>
              <w:t>150 mg/ 4 tim.</w:t>
            </w:r>
          </w:p>
        </w:tc>
        <w:tc>
          <w:tcPr>
            <w:tcW w:w="1168" w:type="dxa"/>
            <w:shd w:val="clear" w:color="auto" w:fill="E1EED9"/>
            <w:tcMar/>
          </w:tcPr>
          <w:p w:rsidR="1B15190B" w:rsidP="1B15190B" w:rsidRDefault="1B15190B" w14:paraId="48B5F13B" w14:textId="77777777">
            <w:pPr>
              <w:pStyle w:val="TableParagraph"/>
              <w:spacing w:before="10"/>
              <w:ind w:left="299"/>
            </w:pPr>
            <w:r>
              <w:t>60 ml</w:t>
            </w:r>
          </w:p>
          <w:p w:rsidR="1B15190B" w:rsidP="1B15190B" w:rsidRDefault="1B15190B" w14:paraId="514BFF98" w14:textId="77777777">
            <w:pPr>
              <w:pStyle w:val="TableParagraph"/>
              <w:spacing w:before="11"/>
              <w:rPr>
                <w:rFonts w:ascii="Calibri Light"/>
                <w:sz w:val="21"/>
                <w:szCs w:val="21"/>
              </w:rPr>
            </w:pPr>
          </w:p>
          <w:p w:rsidR="1B15190B" w:rsidP="1B15190B" w:rsidRDefault="1B15190B" w14:paraId="513C7C33" w14:textId="77777777">
            <w:pPr>
              <w:pStyle w:val="TableParagraph"/>
              <w:ind w:left="299"/>
            </w:pPr>
            <w:r>
              <w:t>30 ml</w:t>
            </w:r>
          </w:p>
        </w:tc>
        <w:tc>
          <w:tcPr>
            <w:tcW w:w="1140" w:type="dxa"/>
            <w:shd w:val="clear" w:color="auto" w:fill="E1EED9"/>
            <w:tcMar/>
          </w:tcPr>
          <w:p w:rsidR="1B15190B" w:rsidP="1B15190B" w:rsidRDefault="1B15190B" w14:paraId="507C0E7C" w14:textId="77777777">
            <w:pPr>
              <w:pStyle w:val="TableParagraph"/>
              <w:spacing w:before="8"/>
              <w:rPr>
                <w:rFonts w:ascii="Calibri Light"/>
              </w:rPr>
            </w:pPr>
          </w:p>
          <w:p w:rsidR="1B15190B" w:rsidP="1B15190B" w:rsidRDefault="1B15190B" w14:paraId="787D6C72" w14:textId="77777777">
            <w:pPr>
              <w:pStyle w:val="TableParagraph"/>
              <w:ind w:left="190"/>
            </w:pPr>
            <w:r>
              <w:t>400 mg/</w:t>
            </w:r>
          </w:p>
          <w:p w:rsidR="1B15190B" w:rsidP="1B15190B" w:rsidRDefault="1B15190B" w14:paraId="1B2798C2" w14:textId="77777777">
            <w:pPr>
              <w:pStyle w:val="TableParagraph"/>
              <w:spacing w:before="1"/>
              <w:ind w:left="250"/>
            </w:pPr>
            <w:r>
              <w:t>24 tim.</w:t>
            </w:r>
          </w:p>
        </w:tc>
      </w:tr>
      <w:tr w:rsidR="1B15190B" w:rsidTr="22581035" w14:paraId="1F1AFAFB" w14:textId="77777777">
        <w:trPr>
          <w:trHeight w:val="300"/>
        </w:trPr>
        <w:tc>
          <w:tcPr>
            <w:tcW w:w="1418" w:type="dxa"/>
            <w:tcMar/>
          </w:tcPr>
          <w:p w:rsidR="1B15190B" w:rsidP="1B15190B" w:rsidRDefault="1B15190B" w14:paraId="2CD7FAA8" w14:textId="77777777">
            <w:pPr>
              <w:pStyle w:val="TableParagraph"/>
              <w:spacing w:before="10"/>
              <w:ind w:left="110"/>
            </w:pPr>
            <w:r>
              <w:t>Marcain®- Adrenalin</w:t>
            </w:r>
          </w:p>
          <w:p w:rsidR="1B15190B" w:rsidP="1B15190B" w:rsidRDefault="1B15190B" w14:paraId="1B584D0C" w14:textId="77777777">
            <w:pPr>
              <w:pStyle w:val="TableParagraph"/>
              <w:spacing w:before="11"/>
              <w:rPr>
                <w:rFonts w:ascii="Calibri Light"/>
                <w:sz w:val="21"/>
                <w:szCs w:val="21"/>
              </w:rPr>
            </w:pPr>
          </w:p>
          <w:p w:rsidR="1B15190B" w:rsidP="1B15190B" w:rsidRDefault="1B15190B" w14:paraId="54CF3BD3" w14:textId="77777777">
            <w:pPr>
              <w:pStyle w:val="TableParagraph"/>
              <w:spacing w:line="239" w:lineRule="exact"/>
              <w:ind w:left="110"/>
            </w:pPr>
            <w:r>
              <w:t>(bupivacain)</w:t>
            </w:r>
          </w:p>
        </w:tc>
        <w:tc>
          <w:tcPr>
            <w:tcW w:w="992" w:type="dxa"/>
            <w:tcMar/>
          </w:tcPr>
          <w:p w:rsidR="1B15190B" w:rsidP="1B15190B" w:rsidRDefault="1B15190B" w14:paraId="2116A01F" w14:textId="77777777">
            <w:pPr>
              <w:pStyle w:val="TableParagraph"/>
              <w:rPr>
                <w:rFonts w:ascii="Times New Roman"/>
              </w:rPr>
            </w:pPr>
          </w:p>
        </w:tc>
        <w:tc>
          <w:tcPr>
            <w:tcW w:w="1843" w:type="dxa"/>
            <w:tcBorders>
              <w:right w:val="single" w:color="000000" w:themeColor="text2" w:sz="12" w:space="0"/>
            </w:tcBorders>
            <w:tcMar/>
          </w:tcPr>
          <w:p w:rsidRPr="008870F2" w:rsidR="1B15190B" w:rsidP="1B15190B" w:rsidRDefault="1B15190B" w14:paraId="47AB0363" w14:textId="77777777">
            <w:pPr>
              <w:pStyle w:val="TableParagraph"/>
              <w:spacing w:before="10"/>
              <w:ind w:left="147"/>
              <w:rPr>
                <w:lang w:val="sv-SE"/>
              </w:rPr>
            </w:pPr>
            <w:r w:rsidRPr="008870F2">
              <w:rPr>
                <w:lang w:val="sv-SE"/>
              </w:rPr>
              <w:t>2,5 mg + 5 µg/ml</w:t>
            </w:r>
          </w:p>
          <w:p w:rsidRPr="008870F2" w:rsidR="1B15190B" w:rsidP="1B15190B" w:rsidRDefault="1B15190B" w14:paraId="362D375B" w14:textId="77777777">
            <w:pPr>
              <w:pStyle w:val="TableParagraph"/>
              <w:spacing w:before="11"/>
              <w:rPr>
                <w:rFonts w:ascii="Calibri Light"/>
                <w:sz w:val="21"/>
                <w:szCs w:val="21"/>
                <w:lang w:val="sv-SE"/>
              </w:rPr>
            </w:pPr>
          </w:p>
          <w:p w:rsidRPr="008870F2" w:rsidR="1B15190B" w:rsidP="1B15190B" w:rsidRDefault="1B15190B" w14:paraId="35D47D29" w14:textId="77777777">
            <w:pPr>
              <w:pStyle w:val="TableParagraph"/>
              <w:ind w:left="147"/>
              <w:rPr>
                <w:lang w:val="sv-SE"/>
              </w:rPr>
            </w:pPr>
            <w:r w:rsidRPr="008870F2">
              <w:rPr>
                <w:lang w:val="sv-SE"/>
              </w:rPr>
              <w:t>5,0 mg + 5 µg/ml</w:t>
            </w:r>
          </w:p>
        </w:tc>
        <w:tc>
          <w:tcPr>
            <w:tcW w:w="992" w:type="dxa"/>
            <w:tcBorders>
              <w:top w:val="single" w:color="000000" w:themeColor="text2" w:sz="12" w:space="0"/>
              <w:left w:val="single" w:color="000000" w:themeColor="text2" w:sz="12" w:space="0"/>
              <w:bottom w:val="single" w:color="000000" w:themeColor="text2" w:sz="12" w:space="0"/>
              <w:right w:val="single" w:color="000000" w:themeColor="text2" w:sz="12" w:space="0"/>
            </w:tcBorders>
            <w:tcMar/>
          </w:tcPr>
          <w:p w:rsidRPr="008870F2" w:rsidR="1B15190B" w:rsidP="1B15190B" w:rsidRDefault="1B15190B" w14:paraId="66A3A828" w14:textId="77777777">
            <w:pPr>
              <w:pStyle w:val="TableParagraph"/>
              <w:spacing w:before="10"/>
              <w:rPr>
                <w:rFonts w:ascii="Calibri Light"/>
                <w:lang w:val="sv-SE"/>
              </w:rPr>
            </w:pPr>
          </w:p>
          <w:p w:rsidR="1B15190B" w:rsidP="1B15190B" w:rsidRDefault="1B15190B" w14:paraId="6F692622" w14:textId="77777777">
            <w:pPr>
              <w:pStyle w:val="TableParagraph"/>
              <w:spacing w:before="1"/>
              <w:ind w:left="106" w:right="100"/>
            </w:pPr>
            <w:r>
              <w:t>2 mg/kg</w:t>
            </w:r>
          </w:p>
        </w:tc>
        <w:tc>
          <w:tcPr>
            <w:tcW w:w="1785" w:type="dxa"/>
            <w:tcBorders>
              <w:left w:val="single" w:color="000000" w:themeColor="text2" w:sz="12" w:space="0"/>
            </w:tcBorders>
            <w:tcMar/>
          </w:tcPr>
          <w:p w:rsidR="1B15190B" w:rsidP="1B15190B" w:rsidRDefault="1B15190B" w14:paraId="31D3FF41" w14:textId="77777777">
            <w:pPr>
              <w:pStyle w:val="TableParagraph"/>
              <w:spacing w:before="10"/>
              <w:rPr>
                <w:rFonts w:ascii="Calibri Light"/>
              </w:rPr>
            </w:pPr>
          </w:p>
          <w:p w:rsidR="1B15190B" w:rsidP="1B15190B" w:rsidRDefault="1B15190B" w14:paraId="613B9190" w14:textId="77777777">
            <w:pPr>
              <w:pStyle w:val="TableParagraph"/>
              <w:spacing w:before="1"/>
              <w:ind w:left="327"/>
            </w:pPr>
            <w:r>
              <w:t>150 mg/ 4 tim.</w:t>
            </w:r>
          </w:p>
        </w:tc>
        <w:tc>
          <w:tcPr>
            <w:tcW w:w="1168" w:type="dxa"/>
            <w:tcMar/>
          </w:tcPr>
          <w:p w:rsidR="1B15190B" w:rsidP="1B15190B" w:rsidRDefault="1B15190B" w14:paraId="512F7368" w14:textId="77777777">
            <w:pPr>
              <w:pStyle w:val="TableParagraph"/>
              <w:spacing w:before="10"/>
              <w:ind w:left="273"/>
            </w:pPr>
            <w:r>
              <w:t>60 ml</w:t>
            </w:r>
          </w:p>
          <w:p w:rsidR="1B15190B" w:rsidP="1B15190B" w:rsidRDefault="1B15190B" w14:paraId="6FFB827D" w14:textId="77777777">
            <w:pPr>
              <w:pStyle w:val="TableParagraph"/>
              <w:spacing w:before="11"/>
              <w:rPr>
                <w:rFonts w:ascii="Calibri Light"/>
                <w:sz w:val="21"/>
                <w:szCs w:val="21"/>
              </w:rPr>
            </w:pPr>
          </w:p>
          <w:p w:rsidR="1B15190B" w:rsidP="1B15190B" w:rsidRDefault="1B15190B" w14:paraId="177A2B9F" w14:textId="77777777">
            <w:pPr>
              <w:pStyle w:val="TableParagraph"/>
              <w:ind w:left="299"/>
            </w:pPr>
            <w:r>
              <w:t>30 ml</w:t>
            </w:r>
          </w:p>
        </w:tc>
        <w:tc>
          <w:tcPr>
            <w:tcW w:w="1140" w:type="dxa"/>
            <w:tcMar/>
          </w:tcPr>
          <w:p w:rsidR="1B15190B" w:rsidP="1B15190B" w:rsidRDefault="1B15190B" w14:paraId="4DF0B941" w14:textId="77777777">
            <w:pPr>
              <w:pStyle w:val="TableParagraph"/>
              <w:spacing w:before="10"/>
              <w:rPr>
                <w:rFonts w:ascii="Calibri Light"/>
              </w:rPr>
            </w:pPr>
          </w:p>
          <w:p w:rsidR="1B15190B" w:rsidP="1B15190B" w:rsidRDefault="1B15190B" w14:paraId="427BFBAB" w14:textId="77777777">
            <w:pPr>
              <w:pStyle w:val="TableParagraph"/>
              <w:spacing w:before="1" w:line="267" w:lineRule="exact"/>
              <w:ind w:left="190"/>
            </w:pPr>
            <w:r>
              <w:t>400 mg/</w:t>
            </w:r>
          </w:p>
          <w:p w:rsidR="1B15190B" w:rsidP="1B15190B" w:rsidRDefault="1B15190B" w14:paraId="71D67E8C" w14:textId="77777777">
            <w:pPr>
              <w:pStyle w:val="TableParagraph"/>
              <w:spacing w:line="267" w:lineRule="exact"/>
              <w:ind w:left="250"/>
            </w:pPr>
            <w:r>
              <w:t>24 tim.</w:t>
            </w:r>
          </w:p>
        </w:tc>
      </w:tr>
      <w:tr w:rsidR="1B15190B" w:rsidTr="22581035" w14:paraId="7E964154" w14:textId="77777777">
        <w:trPr>
          <w:trHeight w:val="300"/>
        </w:trPr>
        <w:tc>
          <w:tcPr>
            <w:tcW w:w="1418" w:type="dxa"/>
            <w:shd w:val="clear" w:color="auto" w:fill="E1EED9"/>
            <w:tcMar/>
          </w:tcPr>
          <w:p w:rsidR="1B15190B" w:rsidP="1B15190B" w:rsidRDefault="1B15190B" w14:paraId="3CEF9826" w14:textId="77777777">
            <w:pPr>
              <w:pStyle w:val="TableParagraph"/>
              <w:spacing w:before="10" w:line="480" w:lineRule="auto"/>
              <w:ind w:left="110"/>
            </w:pPr>
            <w:r>
              <w:t>Xylocain® (Lidokain)</w:t>
            </w:r>
          </w:p>
        </w:tc>
        <w:tc>
          <w:tcPr>
            <w:tcW w:w="992" w:type="dxa"/>
            <w:shd w:val="clear" w:color="auto" w:fill="E1EED9"/>
            <w:tcMar/>
          </w:tcPr>
          <w:p w:rsidR="1B15190B" w:rsidP="1B15190B" w:rsidRDefault="1B15190B" w14:paraId="60FF3D44" w14:textId="77777777">
            <w:pPr>
              <w:pStyle w:val="TableParagraph"/>
              <w:rPr>
                <w:rFonts w:ascii="Times New Roman"/>
              </w:rPr>
            </w:pPr>
          </w:p>
        </w:tc>
        <w:tc>
          <w:tcPr>
            <w:tcW w:w="1843" w:type="dxa"/>
            <w:tcBorders>
              <w:right w:val="single" w:color="000000" w:themeColor="text2" w:sz="12" w:space="0"/>
            </w:tcBorders>
            <w:shd w:val="clear" w:color="auto" w:fill="E1EED9"/>
            <w:tcMar/>
          </w:tcPr>
          <w:p w:rsidR="1B15190B" w:rsidP="1B15190B" w:rsidRDefault="1B15190B" w14:paraId="3870A170" w14:textId="77777777">
            <w:pPr>
              <w:pStyle w:val="TableParagraph"/>
              <w:spacing w:before="10"/>
              <w:ind w:left="591" w:right="532"/>
            </w:pPr>
            <w:r>
              <w:t>5,0 mg</w:t>
            </w:r>
          </w:p>
          <w:p w:rsidR="1B15190B" w:rsidP="1B15190B" w:rsidRDefault="1B15190B" w14:paraId="4112EF89" w14:textId="77777777">
            <w:pPr>
              <w:pStyle w:val="TableParagraph"/>
              <w:spacing w:before="1"/>
              <w:rPr>
                <w:rFonts w:ascii="Calibri Light"/>
              </w:rPr>
            </w:pPr>
          </w:p>
          <w:p w:rsidR="1B15190B" w:rsidP="1B15190B" w:rsidRDefault="1B15190B" w14:paraId="29F27FFE" w14:textId="77777777">
            <w:pPr>
              <w:pStyle w:val="TableParagraph"/>
              <w:ind w:left="568" w:right="557"/>
            </w:pPr>
            <w:r>
              <w:t>10 mg</w:t>
            </w:r>
          </w:p>
          <w:p w:rsidR="1B15190B" w:rsidP="1B15190B" w:rsidRDefault="1B15190B" w14:paraId="7A8B9D7E" w14:textId="77777777">
            <w:pPr>
              <w:pStyle w:val="TableParagraph"/>
              <w:spacing w:before="10"/>
              <w:rPr>
                <w:rFonts w:ascii="Calibri Light"/>
                <w:sz w:val="21"/>
                <w:szCs w:val="21"/>
              </w:rPr>
            </w:pPr>
          </w:p>
          <w:p w:rsidR="1B15190B" w:rsidP="1B15190B" w:rsidRDefault="1B15190B" w14:paraId="4C1C6911" w14:textId="77777777">
            <w:pPr>
              <w:pStyle w:val="TableParagraph"/>
              <w:ind w:left="568" w:right="557"/>
            </w:pPr>
            <w:r>
              <w:t>20 mg</w:t>
            </w:r>
          </w:p>
        </w:tc>
        <w:tc>
          <w:tcPr>
            <w:tcW w:w="992" w:type="dxa"/>
            <w:tcBorders>
              <w:top w:val="single" w:color="000000" w:themeColor="text2" w:sz="12" w:space="0"/>
              <w:left w:val="single" w:color="000000" w:themeColor="text2" w:sz="12" w:space="0"/>
              <w:bottom w:val="single" w:color="000000" w:themeColor="text2" w:sz="12" w:space="0"/>
              <w:right w:val="single" w:color="000000" w:themeColor="text2" w:sz="12" w:space="0"/>
            </w:tcBorders>
            <w:shd w:val="clear" w:color="auto" w:fill="A8D08D"/>
            <w:tcMar/>
          </w:tcPr>
          <w:p w:rsidR="1B15190B" w:rsidP="1B15190B" w:rsidRDefault="1B15190B" w14:paraId="41845DB1" w14:textId="77777777">
            <w:pPr>
              <w:pStyle w:val="TableParagraph"/>
              <w:rPr>
                <w:rFonts w:ascii="Calibri Light"/>
              </w:rPr>
            </w:pPr>
          </w:p>
          <w:p w:rsidR="1B15190B" w:rsidP="1B15190B" w:rsidRDefault="1B15190B" w14:paraId="0F3E7719" w14:textId="77777777">
            <w:pPr>
              <w:pStyle w:val="TableParagraph"/>
              <w:spacing w:before="11"/>
              <w:rPr>
                <w:rFonts w:ascii="Calibri Light"/>
              </w:rPr>
            </w:pPr>
          </w:p>
          <w:p w:rsidR="1B15190B" w:rsidP="1B15190B" w:rsidRDefault="1B15190B" w14:paraId="38A751DD" w14:textId="77777777">
            <w:pPr>
              <w:pStyle w:val="TableParagraph"/>
              <w:ind w:left="106" w:right="100"/>
            </w:pPr>
            <w:r>
              <w:t>4 mg/kg</w:t>
            </w:r>
          </w:p>
        </w:tc>
        <w:tc>
          <w:tcPr>
            <w:tcW w:w="1785" w:type="dxa"/>
            <w:tcBorders>
              <w:left w:val="single" w:color="000000" w:themeColor="text2" w:sz="12" w:space="0"/>
            </w:tcBorders>
            <w:shd w:val="clear" w:color="auto" w:fill="E1EED9"/>
            <w:tcMar/>
          </w:tcPr>
          <w:p w:rsidR="1B15190B" w:rsidP="1B15190B" w:rsidRDefault="1B15190B" w14:paraId="202E65FD" w14:textId="77777777">
            <w:pPr>
              <w:pStyle w:val="TableParagraph"/>
              <w:rPr>
                <w:rFonts w:ascii="Calibri Light"/>
              </w:rPr>
            </w:pPr>
          </w:p>
          <w:p w:rsidR="1B15190B" w:rsidP="1B15190B" w:rsidRDefault="1B15190B" w14:paraId="56516E42" w14:textId="77777777">
            <w:pPr>
              <w:pStyle w:val="TableParagraph"/>
              <w:spacing w:before="11"/>
              <w:rPr>
                <w:rFonts w:ascii="Calibri Light"/>
              </w:rPr>
            </w:pPr>
          </w:p>
          <w:p w:rsidR="1B15190B" w:rsidP="1B15190B" w:rsidRDefault="1B15190B" w14:paraId="557F5C23" w14:textId="77777777">
            <w:pPr>
              <w:pStyle w:val="TableParagraph"/>
              <w:ind w:left="327"/>
            </w:pPr>
            <w:r>
              <w:t>280 mg/ 4 tim.</w:t>
            </w:r>
          </w:p>
        </w:tc>
        <w:tc>
          <w:tcPr>
            <w:tcW w:w="1168" w:type="dxa"/>
            <w:shd w:val="clear" w:color="auto" w:fill="E1EED9"/>
            <w:tcMar/>
          </w:tcPr>
          <w:p w:rsidR="1B15190B" w:rsidP="1B15190B" w:rsidRDefault="1B15190B" w14:paraId="557398B4" w14:textId="77777777">
            <w:pPr>
              <w:pStyle w:val="TableParagraph"/>
              <w:spacing w:before="10"/>
              <w:ind w:left="246"/>
            </w:pPr>
            <w:r>
              <w:t>56 ml</w:t>
            </w:r>
          </w:p>
          <w:p w:rsidR="1B15190B" w:rsidP="1B15190B" w:rsidRDefault="1B15190B" w14:paraId="6659C29F" w14:textId="77777777">
            <w:pPr>
              <w:pStyle w:val="TableParagraph"/>
              <w:spacing w:before="1"/>
              <w:rPr>
                <w:rFonts w:ascii="Calibri Light"/>
              </w:rPr>
            </w:pPr>
          </w:p>
          <w:p w:rsidR="1B15190B" w:rsidP="1B15190B" w:rsidRDefault="1B15190B" w14:paraId="7885AE65" w14:textId="77777777">
            <w:pPr>
              <w:pStyle w:val="TableParagraph"/>
              <w:ind w:left="246"/>
            </w:pPr>
            <w:r>
              <w:t>28 ml</w:t>
            </w:r>
          </w:p>
          <w:p w:rsidR="1B15190B" w:rsidP="1B15190B" w:rsidRDefault="1B15190B" w14:paraId="43057658" w14:textId="77777777">
            <w:pPr>
              <w:pStyle w:val="TableParagraph"/>
              <w:spacing w:before="10"/>
              <w:rPr>
                <w:rFonts w:ascii="Calibri Light"/>
                <w:sz w:val="21"/>
                <w:szCs w:val="21"/>
              </w:rPr>
            </w:pPr>
          </w:p>
          <w:p w:rsidR="1B15190B" w:rsidP="1B15190B" w:rsidRDefault="1B15190B" w14:paraId="09305D81" w14:textId="77777777">
            <w:pPr>
              <w:pStyle w:val="TableParagraph"/>
              <w:ind w:left="246"/>
            </w:pPr>
            <w:r>
              <w:t>14 ml</w:t>
            </w:r>
          </w:p>
        </w:tc>
        <w:tc>
          <w:tcPr>
            <w:tcW w:w="1140" w:type="dxa"/>
            <w:shd w:val="clear" w:color="auto" w:fill="E1EED9"/>
            <w:tcMar/>
          </w:tcPr>
          <w:p w:rsidR="1B15190B" w:rsidP="1B15190B" w:rsidRDefault="1B15190B" w14:paraId="0313872A" w14:textId="77777777">
            <w:pPr>
              <w:pStyle w:val="TableParagraph"/>
              <w:rPr>
                <w:rFonts w:ascii="Times New Roman"/>
              </w:rPr>
            </w:pPr>
          </w:p>
        </w:tc>
      </w:tr>
    </w:tbl>
    <w:p w:rsidR="008B4FD3" w:rsidP="1B15190B" w:rsidRDefault="008B4FD3" w14:paraId="05C96B44" w14:textId="77777777">
      <w:pPr>
        <w:pStyle w:val="Tabell"/>
      </w:pPr>
    </w:p>
    <w:p w:rsidR="008B4FD3" w:rsidP="1B15190B" w:rsidRDefault="5D3EDC06" w14:paraId="7E6C6C8F" w14:textId="11E18C27">
      <w:pPr>
        <w:ind w:left="567"/>
      </w:pPr>
      <w:r>
        <w:t>Dosen</w:t>
      </w:r>
      <w:r>
        <w:rPr>
          <w:spacing w:val="-5"/>
        </w:rPr>
        <w:t xml:space="preserve"> </w:t>
      </w:r>
      <w:r>
        <w:t>bör</w:t>
      </w:r>
      <w:r>
        <w:rPr>
          <w:spacing w:val="-2"/>
        </w:rPr>
        <w:t xml:space="preserve"> </w:t>
      </w:r>
      <w:r>
        <w:t>anpassas</w:t>
      </w:r>
      <w:r>
        <w:rPr>
          <w:spacing w:val="-6"/>
        </w:rPr>
        <w:t xml:space="preserve"> </w:t>
      </w:r>
      <w:r>
        <w:t>efter</w:t>
      </w:r>
      <w:r>
        <w:rPr>
          <w:spacing w:val="-3"/>
        </w:rPr>
        <w:t xml:space="preserve"> </w:t>
      </w:r>
      <w:r>
        <w:t>omständigheterna</w:t>
      </w:r>
      <w:r>
        <w:rPr>
          <w:spacing w:val="-4"/>
        </w:rPr>
        <w:t xml:space="preserve"> </w:t>
      </w:r>
      <w:r>
        <w:t>då</w:t>
      </w:r>
      <w:r>
        <w:rPr>
          <w:spacing w:val="-4"/>
        </w:rPr>
        <w:t xml:space="preserve"> </w:t>
      </w:r>
      <w:r>
        <w:t>blodkoncentrationen</w:t>
      </w:r>
      <w:r>
        <w:rPr>
          <w:spacing w:val="-3"/>
        </w:rPr>
        <w:t xml:space="preserve"> </w:t>
      </w:r>
      <w:r>
        <w:t>av</w:t>
      </w:r>
      <w:r>
        <w:rPr>
          <w:spacing w:val="-4"/>
        </w:rPr>
        <w:t xml:space="preserve"> </w:t>
      </w:r>
      <w:r>
        <w:t>lokalbedövningsmedlet</w:t>
      </w:r>
      <w:r>
        <w:rPr>
          <w:spacing w:val="-3"/>
        </w:rPr>
        <w:t xml:space="preserve"> </w:t>
      </w:r>
      <w:r>
        <w:t>kan varierar beroende på var någonstans det injiceras och överdosering kan ge allvarliga neurologiska och kardiologiska biverkningar. Symtom på en toxisk reaktion kan komma plötslig och ge en dramatisk påverkan hos patienten, i värsta fall kardiovaskulär kollaps.</w:t>
      </w:r>
      <w:r w:rsidR="036789AA">
        <w:t xml:space="preserve"> </w:t>
      </w:r>
    </w:p>
    <w:p w:rsidR="008B4FD3" w:rsidP="1B15190B" w:rsidRDefault="036789AA" w14:paraId="06544B9F" w14:textId="611917C3">
      <w:pPr>
        <w:ind w:left="567"/>
      </w:pPr>
      <w:r>
        <w:t>Används olika lokalbedövningsmedel måste man räkna</w:t>
      </w:r>
      <w:r w:rsidR="561B84C9">
        <w:t xml:space="preserve"> </w:t>
      </w:r>
      <w:r w:rsidR="374766EB">
        <w:t xml:space="preserve">beräkna andelen </w:t>
      </w:r>
      <w:r w:rsidR="1C383E59">
        <w:t xml:space="preserve">i procent av </w:t>
      </w:r>
      <w:r w:rsidR="7797CC15">
        <w:t>m</w:t>
      </w:r>
      <w:r w:rsidR="1C383E59">
        <w:t>axdosen</w:t>
      </w:r>
      <w:r w:rsidR="7797CC15">
        <w:t xml:space="preserve"> då man beräknar hur stor total mängd man kan ge</w:t>
      </w:r>
      <w:r w:rsidR="40D72FB3">
        <w:t xml:space="preserve"> av de olika loka</w:t>
      </w:r>
      <w:r w:rsidR="0176908B">
        <w:t>lbedövningsmedlen, se ex i tabell nedan.</w:t>
      </w:r>
    </w:p>
    <w:p w:rsidR="5F52D4F4" w:rsidP="1B15190B" w:rsidRDefault="5F52D4F4" w14:paraId="35186F41" w14:textId="6BBBE194">
      <w:pPr>
        <w:ind w:left="567"/>
        <w:rPr>
          <w:b/>
          <w:bCs/>
        </w:rPr>
      </w:pPr>
      <w:r w:rsidRPr="1B15190B">
        <w:rPr>
          <w:b/>
          <w:bCs/>
        </w:rPr>
        <w:t>Dosberäkning vid samtidig användning av olika lokalbedövningsmedel:</w:t>
      </w:r>
    </w:p>
    <w:tbl>
      <w:tblPr>
        <w:tblW w:w="0" w:type="auto"/>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2250"/>
        <w:gridCol w:w="2220"/>
        <w:gridCol w:w="2220"/>
        <w:gridCol w:w="2205"/>
      </w:tblGrid>
      <w:tr w:rsidR="008B4FD3" w:rsidTr="22581035" w14:paraId="64B90920" w14:textId="77777777">
        <w:trPr>
          <w:trHeight w:val="300"/>
        </w:trPr>
        <w:tc>
          <w:tcPr>
            <w:tcW w:w="2250" w:type="dxa"/>
            <w:tcBorders>
              <w:top w:val="single" w:color="4F81BD" w:sz="6" w:space="0"/>
              <w:left w:val="nil"/>
              <w:bottom w:val="single" w:color="4F81BD" w:sz="6" w:space="0"/>
              <w:right w:val="nil"/>
            </w:tcBorders>
            <w:tcMar>
              <w:left w:w="105" w:type="dxa"/>
              <w:right w:w="105" w:type="dxa"/>
            </w:tcMar>
          </w:tcPr>
          <w:p w:rsidR="008B4FD3" w:rsidRDefault="008B4FD3" w14:paraId="6AE5C9D5" w14:textId="77777777">
            <w:pPr>
              <w:spacing w:after="0" w:line="240" w:lineRule="auto"/>
              <w:rPr>
                <w:rFonts w:ascii="Calibri" w:hAnsi="Calibri" w:eastAsia="Calibri" w:cs="Calibri"/>
                <w:color w:val="365F91"/>
                <w:sz w:val="22"/>
                <w:szCs w:val="22"/>
              </w:rPr>
            </w:pPr>
            <w:r w:rsidRPr="23715301">
              <w:rPr>
                <w:rFonts w:ascii="Calibri" w:hAnsi="Calibri" w:eastAsia="Calibri" w:cs="Calibri"/>
                <w:b/>
                <w:bCs/>
                <w:color w:val="365F91"/>
                <w:sz w:val="22"/>
                <w:szCs w:val="22"/>
              </w:rPr>
              <w:t>Vikt</w:t>
            </w:r>
          </w:p>
        </w:tc>
        <w:tc>
          <w:tcPr>
            <w:tcW w:w="2220" w:type="dxa"/>
            <w:tcBorders>
              <w:top w:val="single" w:color="4F81BD" w:sz="6" w:space="0"/>
              <w:left w:val="nil"/>
              <w:bottom w:val="single" w:color="4F81BD" w:sz="6" w:space="0"/>
              <w:right w:val="nil"/>
            </w:tcBorders>
            <w:tcMar>
              <w:left w:w="105" w:type="dxa"/>
              <w:right w:w="105" w:type="dxa"/>
            </w:tcMar>
          </w:tcPr>
          <w:p w:rsidR="008B4FD3" w:rsidRDefault="008B4FD3" w14:paraId="2D4F16AC" w14:textId="1E5ABAF0">
            <w:pPr>
              <w:spacing w:after="0" w:line="240" w:lineRule="auto"/>
              <w:rPr>
                <w:rFonts w:ascii="Calibri" w:hAnsi="Calibri" w:eastAsia="Calibri" w:cs="Calibri"/>
                <w:color w:val="365F91"/>
                <w:sz w:val="22"/>
                <w:szCs w:val="22"/>
              </w:rPr>
            </w:pPr>
            <w:r w:rsidRPr="23715301">
              <w:rPr>
                <w:rFonts w:ascii="Calibri" w:hAnsi="Calibri" w:eastAsia="Calibri" w:cs="Calibri"/>
                <w:b/>
                <w:bCs/>
                <w:color w:val="365F91"/>
                <w:sz w:val="22"/>
                <w:szCs w:val="22"/>
                <w:lang w:val="en-US"/>
              </w:rPr>
              <w:t>Carbocain 5 mg/ml</w:t>
            </w:r>
          </w:p>
          <w:p w:rsidR="008B4FD3" w:rsidRDefault="008B4FD3" w14:paraId="6D0BDAC8" w14:textId="77777777">
            <w:pPr>
              <w:spacing w:after="0" w:line="240" w:lineRule="auto"/>
              <w:rPr>
                <w:rFonts w:ascii="Calibri" w:hAnsi="Calibri" w:eastAsia="Calibri" w:cs="Calibri"/>
                <w:b/>
                <w:bCs/>
                <w:color w:val="FF0000"/>
                <w:sz w:val="22"/>
                <w:szCs w:val="22"/>
                <w:lang w:val="en-US"/>
              </w:rPr>
            </w:pPr>
            <w:r w:rsidRPr="23715301">
              <w:rPr>
                <w:rFonts w:ascii="Calibri" w:hAnsi="Calibri" w:eastAsia="Calibri" w:cs="Calibri"/>
                <w:b/>
                <w:bCs/>
                <w:color w:val="FF0000"/>
                <w:sz w:val="22"/>
                <w:szCs w:val="22"/>
                <w:lang w:val="en-US"/>
              </w:rPr>
              <w:t>Adrenalin 5 microg/ml</w:t>
            </w:r>
          </w:p>
          <w:p w:rsidR="00907543" w:rsidRDefault="00907543" w14:paraId="4E258C44" w14:textId="7AD516D9">
            <w:pPr>
              <w:spacing w:after="0" w:line="240" w:lineRule="auto"/>
              <w:rPr>
                <w:rFonts w:ascii="Calibri" w:hAnsi="Calibri" w:eastAsia="Calibri" w:cs="Calibri"/>
                <w:color w:val="FF0000"/>
                <w:sz w:val="22"/>
                <w:szCs w:val="22"/>
              </w:rPr>
            </w:pPr>
            <w:r w:rsidRPr="23715301">
              <w:rPr>
                <w:rFonts w:ascii="Calibri" w:hAnsi="Calibri" w:eastAsia="Calibri" w:cs="Calibri"/>
                <w:b/>
                <w:bCs/>
                <w:color w:val="365F91"/>
                <w:sz w:val="22"/>
                <w:szCs w:val="22"/>
                <w:lang w:val="en-US"/>
              </w:rPr>
              <w:t>(maxdos)</w:t>
            </w:r>
          </w:p>
        </w:tc>
        <w:tc>
          <w:tcPr>
            <w:tcW w:w="2220" w:type="dxa"/>
            <w:tcBorders>
              <w:top w:val="single" w:color="4F81BD" w:sz="6" w:space="0"/>
              <w:left w:val="nil"/>
              <w:bottom w:val="single" w:color="4F81BD" w:sz="6" w:space="0"/>
              <w:right w:val="nil"/>
            </w:tcBorders>
            <w:tcMar>
              <w:left w:w="105" w:type="dxa"/>
              <w:right w:w="105" w:type="dxa"/>
            </w:tcMar>
          </w:tcPr>
          <w:p w:rsidR="008B4FD3" w:rsidRDefault="008B4FD3" w14:paraId="1182E6FF" w14:textId="77777777">
            <w:pPr>
              <w:spacing w:after="0" w:line="240" w:lineRule="auto"/>
              <w:rPr>
                <w:rFonts w:ascii="Calibri" w:hAnsi="Calibri" w:eastAsia="Calibri" w:cs="Calibri"/>
                <w:color w:val="365F91"/>
                <w:sz w:val="22"/>
                <w:szCs w:val="22"/>
              </w:rPr>
            </w:pPr>
            <w:r w:rsidRPr="23715301">
              <w:rPr>
                <w:rFonts w:ascii="Calibri" w:hAnsi="Calibri" w:eastAsia="Calibri" w:cs="Calibri"/>
                <w:b/>
                <w:bCs/>
                <w:color w:val="365F91"/>
                <w:sz w:val="22"/>
                <w:szCs w:val="22"/>
              </w:rPr>
              <w:t>Ropivacain 10 mg/ml</w:t>
            </w:r>
          </w:p>
          <w:p w:rsidR="008B4FD3" w:rsidRDefault="008B4FD3" w14:paraId="65E47364" w14:textId="77777777">
            <w:pPr>
              <w:spacing w:after="0" w:line="240" w:lineRule="auto"/>
              <w:rPr>
                <w:rFonts w:ascii="Calibri" w:hAnsi="Calibri" w:eastAsia="Calibri" w:cs="Calibri"/>
                <w:color w:val="365F91"/>
                <w:sz w:val="22"/>
                <w:szCs w:val="22"/>
              </w:rPr>
            </w:pPr>
            <w:r w:rsidRPr="23715301">
              <w:rPr>
                <w:rFonts w:ascii="Calibri" w:hAnsi="Calibri" w:eastAsia="Calibri" w:cs="Calibri"/>
                <w:b/>
                <w:bCs/>
                <w:color w:val="365F91"/>
                <w:sz w:val="22"/>
                <w:szCs w:val="22"/>
              </w:rPr>
              <w:t>(maxdos)</w:t>
            </w:r>
          </w:p>
          <w:p w:rsidR="008B4FD3" w:rsidRDefault="008B4FD3" w14:paraId="082BAA5C" w14:textId="018EBF24">
            <w:pPr>
              <w:spacing w:after="0" w:line="240" w:lineRule="auto"/>
              <w:rPr>
                <w:rFonts w:ascii="Calibri" w:hAnsi="Calibri" w:eastAsia="Calibri" w:cs="Calibri"/>
                <w:color w:val="365F91"/>
                <w:sz w:val="22"/>
                <w:szCs w:val="22"/>
              </w:rPr>
            </w:pPr>
          </w:p>
        </w:tc>
        <w:tc>
          <w:tcPr>
            <w:tcW w:w="2205" w:type="dxa"/>
            <w:tcBorders>
              <w:top w:val="single" w:color="4F81BD" w:sz="6" w:space="0"/>
              <w:left w:val="nil"/>
              <w:bottom w:val="single" w:color="4F81BD" w:sz="6" w:space="0"/>
              <w:right w:val="nil"/>
            </w:tcBorders>
            <w:tcMar>
              <w:left w:w="105" w:type="dxa"/>
              <w:right w:w="105" w:type="dxa"/>
            </w:tcMar>
          </w:tcPr>
          <w:p w:rsidR="008B4FD3" w:rsidRDefault="008B4FD3" w14:paraId="0E333589" w14:textId="158356C4">
            <w:pPr>
              <w:spacing w:after="0" w:line="240" w:lineRule="auto"/>
              <w:rPr>
                <w:rFonts w:ascii="Calibri" w:hAnsi="Calibri" w:eastAsia="Calibri" w:cs="Calibri"/>
                <w:color w:val="365F91"/>
                <w:sz w:val="22"/>
                <w:szCs w:val="22"/>
              </w:rPr>
            </w:pPr>
            <w:r w:rsidRPr="23715301">
              <w:rPr>
                <w:rFonts w:ascii="Calibri" w:hAnsi="Calibri" w:eastAsia="Calibri" w:cs="Calibri"/>
                <w:b/>
                <w:bCs/>
                <w:color w:val="365F91"/>
                <w:sz w:val="22"/>
                <w:szCs w:val="22"/>
              </w:rPr>
              <w:t>Ropi</w:t>
            </w:r>
            <w:r w:rsidR="005154A4">
              <w:rPr>
                <w:rFonts w:ascii="Calibri" w:hAnsi="Calibri" w:eastAsia="Calibri" w:cs="Calibri"/>
                <w:b/>
                <w:bCs/>
                <w:color w:val="365F91"/>
                <w:sz w:val="22"/>
                <w:szCs w:val="22"/>
              </w:rPr>
              <w:t xml:space="preserve">vacain </w:t>
            </w:r>
            <w:r w:rsidRPr="23715301">
              <w:rPr>
                <w:rFonts w:ascii="Calibri" w:hAnsi="Calibri" w:eastAsia="Calibri" w:cs="Calibri"/>
                <w:b/>
                <w:bCs/>
                <w:color w:val="365F91"/>
                <w:sz w:val="22"/>
                <w:szCs w:val="22"/>
              </w:rPr>
              <w:t xml:space="preserve">5 mg/ml </w:t>
            </w:r>
          </w:p>
          <w:p w:rsidR="008B4FD3" w:rsidRDefault="008B4FD3" w14:paraId="5D997F64" w14:textId="48471C8A">
            <w:pPr>
              <w:spacing w:after="0" w:line="240" w:lineRule="auto"/>
              <w:rPr>
                <w:rFonts w:ascii="Calibri" w:hAnsi="Calibri" w:eastAsia="Calibri" w:cs="Calibri"/>
                <w:color w:val="365F91"/>
                <w:sz w:val="22"/>
                <w:szCs w:val="22"/>
              </w:rPr>
            </w:pPr>
            <w:r w:rsidRPr="23715301">
              <w:rPr>
                <w:rFonts w:ascii="Calibri" w:hAnsi="Calibri" w:eastAsia="Calibri" w:cs="Calibri"/>
                <w:b/>
                <w:bCs/>
                <w:color w:val="365F91"/>
                <w:sz w:val="22"/>
                <w:szCs w:val="22"/>
              </w:rPr>
              <w:t>(maxdos</w:t>
            </w:r>
            <w:r w:rsidR="00D63D59">
              <w:rPr>
                <w:rFonts w:ascii="Calibri" w:hAnsi="Calibri" w:eastAsia="Calibri" w:cs="Calibri"/>
                <w:b/>
                <w:bCs/>
                <w:color w:val="365F91"/>
                <w:sz w:val="22"/>
                <w:szCs w:val="22"/>
              </w:rPr>
              <w:t>)</w:t>
            </w:r>
          </w:p>
        </w:tc>
      </w:tr>
      <w:tr w:rsidR="008B4FD3" w:rsidTr="22581035" w14:paraId="07E325BE" w14:textId="77777777">
        <w:trPr>
          <w:trHeight w:val="300"/>
        </w:trPr>
        <w:tc>
          <w:tcPr>
            <w:tcW w:w="2250" w:type="dxa"/>
            <w:tcBorders>
              <w:left w:val="nil"/>
              <w:right w:val="nil"/>
            </w:tcBorders>
            <w:shd w:val="clear" w:color="auto" w:fill="D3DFEE"/>
            <w:tcMar>
              <w:left w:w="105" w:type="dxa"/>
              <w:right w:w="105" w:type="dxa"/>
            </w:tcMar>
          </w:tcPr>
          <w:p w:rsidR="008B4FD3" w:rsidRDefault="008B4FD3" w14:paraId="62F8F419" w14:textId="77777777">
            <w:pPr>
              <w:spacing w:after="0" w:line="240" w:lineRule="auto"/>
              <w:rPr>
                <w:rFonts w:ascii="Calibri" w:hAnsi="Calibri" w:eastAsia="Calibri" w:cs="Calibri"/>
                <w:color w:val="365F91"/>
                <w:sz w:val="22"/>
                <w:szCs w:val="22"/>
              </w:rPr>
            </w:pPr>
            <w:r w:rsidRPr="23715301">
              <w:rPr>
                <w:rFonts w:ascii="Calibri" w:hAnsi="Calibri" w:eastAsia="Calibri" w:cs="Calibri"/>
                <w:b/>
                <w:bCs/>
                <w:color w:val="365F91"/>
                <w:sz w:val="22"/>
                <w:szCs w:val="22"/>
              </w:rPr>
              <w:t>60-70 kg</w:t>
            </w:r>
          </w:p>
        </w:tc>
        <w:tc>
          <w:tcPr>
            <w:tcW w:w="2220" w:type="dxa"/>
            <w:tcBorders>
              <w:left w:val="nil"/>
              <w:right w:val="nil"/>
            </w:tcBorders>
            <w:shd w:val="clear" w:color="auto" w:fill="D3DFEE"/>
            <w:tcMar>
              <w:left w:w="105" w:type="dxa"/>
              <w:right w:w="105" w:type="dxa"/>
            </w:tcMar>
          </w:tcPr>
          <w:p w:rsidR="008B4FD3" w:rsidRDefault="008B4FD3" w14:paraId="03B941CC" w14:textId="77777777">
            <w:pPr>
              <w:spacing w:after="0" w:line="240" w:lineRule="auto"/>
              <w:rPr>
                <w:rFonts w:ascii="Calibri" w:hAnsi="Calibri" w:eastAsia="Calibri" w:cs="Calibri"/>
                <w:color w:val="365F91"/>
                <w:sz w:val="22"/>
                <w:szCs w:val="22"/>
              </w:rPr>
            </w:pPr>
            <w:r w:rsidRPr="23715301">
              <w:rPr>
                <w:rFonts w:ascii="Calibri" w:hAnsi="Calibri" w:eastAsia="Calibri" w:cs="Calibri"/>
                <w:color w:val="365F91"/>
                <w:sz w:val="22"/>
                <w:szCs w:val="22"/>
              </w:rPr>
              <w:t>100 mg 33%</w:t>
            </w:r>
          </w:p>
          <w:p w:rsidR="008B4FD3" w:rsidRDefault="008B4FD3" w14:paraId="751DD2FF" w14:textId="77777777">
            <w:pPr>
              <w:spacing w:after="0" w:line="240" w:lineRule="auto"/>
              <w:rPr>
                <w:rFonts w:ascii="Calibri" w:hAnsi="Calibri" w:eastAsia="Calibri" w:cs="Calibri"/>
                <w:color w:val="365F91"/>
                <w:sz w:val="22"/>
                <w:szCs w:val="22"/>
              </w:rPr>
            </w:pPr>
            <w:r w:rsidRPr="23715301">
              <w:rPr>
                <w:rFonts w:ascii="Calibri" w:hAnsi="Calibri" w:eastAsia="Calibri" w:cs="Calibri"/>
                <w:color w:val="365F91"/>
                <w:sz w:val="22"/>
                <w:szCs w:val="22"/>
              </w:rPr>
              <w:t>(300 mg)</w:t>
            </w:r>
          </w:p>
        </w:tc>
        <w:tc>
          <w:tcPr>
            <w:tcW w:w="2220" w:type="dxa"/>
            <w:tcBorders>
              <w:left w:val="nil"/>
              <w:right w:val="nil"/>
            </w:tcBorders>
            <w:shd w:val="clear" w:color="auto" w:fill="D3DFEE"/>
            <w:tcMar>
              <w:left w:w="105" w:type="dxa"/>
              <w:right w:w="105" w:type="dxa"/>
            </w:tcMar>
          </w:tcPr>
          <w:p w:rsidR="008B4FD3" w:rsidRDefault="008B4FD3" w14:paraId="14348111" w14:textId="77777777">
            <w:pPr>
              <w:spacing w:after="0" w:line="240" w:lineRule="auto"/>
              <w:rPr>
                <w:rFonts w:ascii="Calibri" w:hAnsi="Calibri" w:eastAsia="Calibri" w:cs="Calibri"/>
                <w:color w:val="365F91"/>
                <w:sz w:val="22"/>
                <w:szCs w:val="22"/>
              </w:rPr>
            </w:pPr>
            <w:r w:rsidRPr="23715301">
              <w:rPr>
                <w:rFonts w:ascii="Calibri" w:hAnsi="Calibri" w:eastAsia="Calibri" w:cs="Calibri"/>
                <w:color w:val="365F91"/>
                <w:sz w:val="22"/>
                <w:szCs w:val="22"/>
              </w:rPr>
              <w:t>90 mg 50%</w:t>
            </w:r>
          </w:p>
          <w:p w:rsidR="008B4FD3" w:rsidRDefault="008B4FD3" w14:paraId="3D48298A" w14:textId="77777777">
            <w:pPr>
              <w:spacing w:after="0" w:line="240" w:lineRule="auto"/>
              <w:rPr>
                <w:rFonts w:ascii="Calibri" w:hAnsi="Calibri" w:eastAsia="Calibri" w:cs="Calibri"/>
                <w:color w:val="365F91"/>
                <w:sz w:val="22"/>
                <w:szCs w:val="22"/>
              </w:rPr>
            </w:pPr>
            <w:r w:rsidRPr="23715301">
              <w:rPr>
                <w:rFonts w:ascii="Calibri" w:hAnsi="Calibri" w:eastAsia="Calibri" w:cs="Calibri"/>
                <w:color w:val="365F91"/>
                <w:sz w:val="22"/>
                <w:szCs w:val="22"/>
              </w:rPr>
              <w:t>(180 mg)</w:t>
            </w:r>
          </w:p>
        </w:tc>
        <w:tc>
          <w:tcPr>
            <w:tcW w:w="2205" w:type="dxa"/>
            <w:tcBorders>
              <w:left w:val="nil"/>
              <w:right w:val="nil"/>
            </w:tcBorders>
            <w:shd w:val="clear" w:color="auto" w:fill="D3DFEE"/>
            <w:tcMar>
              <w:left w:w="105" w:type="dxa"/>
              <w:right w:w="105" w:type="dxa"/>
            </w:tcMar>
          </w:tcPr>
          <w:p w:rsidR="008B4FD3" w:rsidRDefault="00B356AB" w14:paraId="146E6E19" w14:textId="3BE22A08">
            <w:pPr>
              <w:spacing w:after="0" w:line="240" w:lineRule="auto"/>
              <w:rPr>
                <w:rFonts w:ascii="Calibri" w:hAnsi="Calibri" w:eastAsia="Calibri" w:cs="Calibri"/>
                <w:color w:val="365F91"/>
                <w:sz w:val="22"/>
                <w:szCs w:val="22"/>
              </w:rPr>
            </w:pPr>
            <w:r>
              <w:rPr>
                <w:rFonts w:ascii="Calibri" w:hAnsi="Calibri" w:eastAsia="Calibri" w:cs="Calibri"/>
                <w:color w:val="365F91"/>
                <w:sz w:val="22"/>
                <w:szCs w:val="22"/>
              </w:rPr>
              <w:t>30</w:t>
            </w:r>
            <w:r w:rsidRPr="23715301" w:rsidR="008B4FD3">
              <w:rPr>
                <w:rFonts w:ascii="Calibri" w:hAnsi="Calibri" w:eastAsia="Calibri" w:cs="Calibri"/>
                <w:color w:val="365F91"/>
                <w:sz w:val="22"/>
                <w:szCs w:val="22"/>
              </w:rPr>
              <w:t xml:space="preserve"> m</w:t>
            </w:r>
            <w:r>
              <w:rPr>
                <w:rFonts w:ascii="Calibri" w:hAnsi="Calibri" w:eastAsia="Calibri" w:cs="Calibri"/>
                <w:color w:val="365F91"/>
                <w:sz w:val="22"/>
                <w:szCs w:val="22"/>
              </w:rPr>
              <w:t xml:space="preserve">g </w:t>
            </w:r>
            <w:r w:rsidRPr="23715301" w:rsidR="008B4FD3">
              <w:rPr>
                <w:rFonts w:ascii="Calibri" w:hAnsi="Calibri" w:eastAsia="Calibri" w:cs="Calibri"/>
                <w:color w:val="365F91"/>
                <w:sz w:val="22"/>
                <w:szCs w:val="22"/>
              </w:rPr>
              <w:t>17%</w:t>
            </w:r>
          </w:p>
          <w:p w:rsidR="008B4FD3" w:rsidRDefault="008B4FD3" w14:paraId="6B827C30" w14:textId="58010BDA">
            <w:pPr>
              <w:spacing w:after="0" w:line="240" w:lineRule="auto"/>
              <w:rPr>
                <w:rFonts w:ascii="Calibri" w:hAnsi="Calibri" w:eastAsia="Calibri" w:cs="Calibri"/>
                <w:color w:val="365F91"/>
                <w:sz w:val="22"/>
                <w:szCs w:val="22"/>
              </w:rPr>
            </w:pPr>
            <w:r w:rsidRPr="23715301">
              <w:rPr>
                <w:rFonts w:ascii="Calibri" w:hAnsi="Calibri" w:eastAsia="Calibri" w:cs="Calibri"/>
                <w:color w:val="365F91"/>
                <w:sz w:val="22"/>
                <w:szCs w:val="22"/>
              </w:rPr>
              <w:t>(</w:t>
            </w:r>
            <w:r w:rsidR="00B356AB">
              <w:rPr>
                <w:rFonts w:ascii="Calibri" w:hAnsi="Calibri" w:eastAsia="Calibri" w:cs="Calibri"/>
                <w:color w:val="365F91"/>
                <w:sz w:val="22"/>
                <w:szCs w:val="22"/>
              </w:rPr>
              <w:t>180</w:t>
            </w:r>
            <w:r w:rsidRPr="23715301">
              <w:rPr>
                <w:rFonts w:ascii="Calibri" w:hAnsi="Calibri" w:eastAsia="Calibri" w:cs="Calibri"/>
                <w:color w:val="365F91"/>
                <w:sz w:val="22"/>
                <w:szCs w:val="22"/>
              </w:rPr>
              <w:t xml:space="preserve"> mg)</w:t>
            </w:r>
          </w:p>
        </w:tc>
      </w:tr>
      <w:tr w:rsidR="008B4FD3" w:rsidTr="22581035" w14:paraId="0E388F10" w14:textId="77777777">
        <w:trPr>
          <w:trHeight w:val="300"/>
        </w:trPr>
        <w:tc>
          <w:tcPr>
            <w:tcW w:w="2250" w:type="dxa"/>
            <w:tcMar>
              <w:left w:w="105" w:type="dxa"/>
              <w:right w:w="105" w:type="dxa"/>
            </w:tcMar>
          </w:tcPr>
          <w:p w:rsidR="008B4FD3" w:rsidRDefault="008B4FD3" w14:paraId="302B9782" w14:textId="77777777">
            <w:pPr>
              <w:spacing w:after="0" w:line="240" w:lineRule="auto"/>
              <w:rPr>
                <w:rFonts w:ascii="Calibri" w:hAnsi="Calibri" w:eastAsia="Calibri" w:cs="Calibri"/>
                <w:color w:val="365F91"/>
                <w:sz w:val="22"/>
                <w:szCs w:val="22"/>
              </w:rPr>
            </w:pPr>
            <w:r w:rsidRPr="23715301">
              <w:rPr>
                <w:rFonts w:ascii="Calibri" w:hAnsi="Calibri" w:eastAsia="Calibri" w:cs="Calibri"/>
                <w:b/>
                <w:bCs/>
                <w:color w:val="365F91"/>
                <w:sz w:val="22"/>
                <w:szCs w:val="22"/>
              </w:rPr>
              <w:t>70-80 kg</w:t>
            </w:r>
          </w:p>
        </w:tc>
        <w:tc>
          <w:tcPr>
            <w:tcW w:w="2220" w:type="dxa"/>
            <w:tcMar>
              <w:left w:w="105" w:type="dxa"/>
              <w:right w:w="105" w:type="dxa"/>
            </w:tcMar>
          </w:tcPr>
          <w:p w:rsidR="008B4FD3" w:rsidRDefault="008B4FD3" w14:paraId="13601385" w14:textId="77777777">
            <w:pPr>
              <w:spacing w:after="0" w:line="240" w:lineRule="auto"/>
              <w:rPr>
                <w:rFonts w:ascii="Calibri" w:hAnsi="Calibri" w:eastAsia="Calibri" w:cs="Calibri"/>
                <w:color w:val="365F91"/>
                <w:sz w:val="22"/>
                <w:szCs w:val="22"/>
              </w:rPr>
            </w:pPr>
            <w:r w:rsidRPr="23715301">
              <w:rPr>
                <w:rFonts w:ascii="Calibri" w:hAnsi="Calibri" w:eastAsia="Calibri" w:cs="Calibri"/>
                <w:color w:val="365F91"/>
                <w:sz w:val="22"/>
                <w:szCs w:val="22"/>
              </w:rPr>
              <w:t>100 mg 28%</w:t>
            </w:r>
          </w:p>
          <w:p w:rsidR="008B4FD3" w:rsidRDefault="008B4FD3" w14:paraId="67D99F1E" w14:textId="77777777">
            <w:pPr>
              <w:spacing w:after="0" w:line="240" w:lineRule="auto"/>
              <w:rPr>
                <w:rFonts w:ascii="Calibri" w:hAnsi="Calibri" w:eastAsia="Calibri" w:cs="Calibri"/>
                <w:color w:val="365F91"/>
                <w:sz w:val="22"/>
                <w:szCs w:val="22"/>
              </w:rPr>
            </w:pPr>
            <w:r w:rsidRPr="23715301">
              <w:rPr>
                <w:rFonts w:ascii="Calibri" w:hAnsi="Calibri" w:eastAsia="Calibri" w:cs="Calibri"/>
                <w:color w:val="365F91"/>
                <w:sz w:val="22"/>
                <w:szCs w:val="22"/>
              </w:rPr>
              <w:t>(350 mg)</w:t>
            </w:r>
          </w:p>
        </w:tc>
        <w:tc>
          <w:tcPr>
            <w:tcW w:w="2220" w:type="dxa"/>
            <w:tcMar>
              <w:left w:w="105" w:type="dxa"/>
              <w:right w:w="105" w:type="dxa"/>
            </w:tcMar>
          </w:tcPr>
          <w:p w:rsidR="008B4FD3" w:rsidRDefault="008B4FD3" w14:paraId="22BA3EE2" w14:textId="77777777">
            <w:pPr>
              <w:spacing w:after="0" w:line="240" w:lineRule="auto"/>
              <w:rPr>
                <w:rFonts w:ascii="Calibri" w:hAnsi="Calibri" w:eastAsia="Calibri" w:cs="Calibri"/>
                <w:color w:val="365F91"/>
                <w:sz w:val="22"/>
                <w:szCs w:val="22"/>
              </w:rPr>
            </w:pPr>
            <w:r w:rsidRPr="23715301">
              <w:rPr>
                <w:rFonts w:ascii="Calibri" w:hAnsi="Calibri" w:eastAsia="Calibri" w:cs="Calibri"/>
                <w:color w:val="365F91"/>
                <w:sz w:val="22"/>
                <w:szCs w:val="22"/>
              </w:rPr>
              <w:t>90 mg 43%</w:t>
            </w:r>
          </w:p>
          <w:p w:rsidR="008B4FD3" w:rsidRDefault="008B4FD3" w14:paraId="5E0B16AD" w14:textId="77777777">
            <w:pPr>
              <w:spacing w:after="0" w:line="240" w:lineRule="auto"/>
              <w:rPr>
                <w:rFonts w:ascii="Calibri" w:hAnsi="Calibri" w:eastAsia="Calibri" w:cs="Calibri"/>
                <w:color w:val="365F91"/>
                <w:sz w:val="22"/>
                <w:szCs w:val="22"/>
              </w:rPr>
            </w:pPr>
            <w:r w:rsidRPr="23715301">
              <w:rPr>
                <w:rFonts w:ascii="Calibri" w:hAnsi="Calibri" w:eastAsia="Calibri" w:cs="Calibri"/>
                <w:color w:val="365F91"/>
                <w:sz w:val="22"/>
                <w:szCs w:val="22"/>
              </w:rPr>
              <w:t>(210 mg)</w:t>
            </w:r>
          </w:p>
        </w:tc>
        <w:tc>
          <w:tcPr>
            <w:tcW w:w="2205" w:type="dxa"/>
            <w:tcMar>
              <w:left w:w="105" w:type="dxa"/>
              <w:right w:w="105" w:type="dxa"/>
            </w:tcMar>
          </w:tcPr>
          <w:p w:rsidR="008B4FD3" w:rsidRDefault="00C11B3B" w14:paraId="6A71DBFD" w14:textId="2B4128DA">
            <w:pPr>
              <w:spacing w:after="0" w:line="240" w:lineRule="auto"/>
              <w:rPr>
                <w:rFonts w:ascii="Calibri" w:hAnsi="Calibri" w:eastAsia="Calibri" w:cs="Calibri"/>
                <w:color w:val="365F91"/>
                <w:sz w:val="22"/>
                <w:szCs w:val="22"/>
              </w:rPr>
            </w:pPr>
            <w:r>
              <w:rPr>
                <w:rFonts w:ascii="Calibri" w:hAnsi="Calibri" w:eastAsia="Calibri" w:cs="Calibri"/>
                <w:color w:val="365F91"/>
                <w:sz w:val="22"/>
                <w:szCs w:val="22"/>
              </w:rPr>
              <w:t>70</w:t>
            </w:r>
            <w:r w:rsidRPr="23715301" w:rsidR="008B4FD3">
              <w:rPr>
                <w:rFonts w:ascii="Calibri" w:hAnsi="Calibri" w:eastAsia="Calibri" w:cs="Calibri"/>
                <w:color w:val="365F91"/>
                <w:sz w:val="22"/>
                <w:szCs w:val="22"/>
              </w:rPr>
              <w:t xml:space="preserve"> m</w:t>
            </w:r>
            <w:r>
              <w:rPr>
                <w:rFonts w:ascii="Calibri" w:hAnsi="Calibri" w:eastAsia="Calibri" w:cs="Calibri"/>
                <w:color w:val="365F91"/>
                <w:sz w:val="22"/>
                <w:szCs w:val="22"/>
              </w:rPr>
              <w:t>g</w:t>
            </w:r>
            <w:r w:rsidRPr="23715301" w:rsidR="008B4FD3">
              <w:rPr>
                <w:rFonts w:ascii="Calibri" w:hAnsi="Calibri" w:eastAsia="Calibri" w:cs="Calibri"/>
                <w:color w:val="365F91"/>
                <w:sz w:val="22"/>
                <w:szCs w:val="22"/>
              </w:rPr>
              <w:t xml:space="preserve"> 30%</w:t>
            </w:r>
          </w:p>
          <w:p w:rsidR="008B4FD3" w:rsidRDefault="008B4FD3" w14:paraId="2D115D64" w14:textId="5A2EFE72">
            <w:pPr>
              <w:spacing w:after="0" w:line="240" w:lineRule="auto"/>
              <w:rPr>
                <w:rFonts w:ascii="Calibri" w:hAnsi="Calibri" w:eastAsia="Calibri" w:cs="Calibri"/>
                <w:color w:val="365F91"/>
                <w:sz w:val="22"/>
                <w:szCs w:val="22"/>
              </w:rPr>
            </w:pPr>
            <w:r w:rsidRPr="23715301">
              <w:rPr>
                <w:rFonts w:ascii="Calibri" w:hAnsi="Calibri" w:eastAsia="Calibri" w:cs="Calibri"/>
                <w:color w:val="365F91"/>
                <w:sz w:val="22"/>
                <w:szCs w:val="22"/>
              </w:rPr>
              <w:t>(</w:t>
            </w:r>
            <w:r w:rsidR="00C11B3B">
              <w:rPr>
                <w:rFonts w:ascii="Calibri" w:hAnsi="Calibri" w:eastAsia="Calibri" w:cs="Calibri"/>
                <w:color w:val="365F91"/>
                <w:sz w:val="22"/>
                <w:szCs w:val="22"/>
              </w:rPr>
              <w:t>180</w:t>
            </w:r>
            <w:r w:rsidRPr="23715301">
              <w:rPr>
                <w:rFonts w:ascii="Calibri" w:hAnsi="Calibri" w:eastAsia="Calibri" w:cs="Calibri"/>
                <w:color w:val="365F91"/>
                <w:sz w:val="22"/>
                <w:szCs w:val="22"/>
              </w:rPr>
              <w:t xml:space="preserve"> mg)</w:t>
            </w:r>
          </w:p>
        </w:tc>
      </w:tr>
      <w:tr w:rsidR="008B4FD3" w:rsidTr="22581035" w14:paraId="292791D4" w14:textId="77777777">
        <w:trPr>
          <w:trHeight w:val="300"/>
        </w:trPr>
        <w:tc>
          <w:tcPr>
            <w:tcW w:w="2250" w:type="dxa"/>
            <w:tcBorders>
              <w:left w:val="nil"/>
              <w:right w:val="nil"/>
            </w:tcBorders>
            <w:shd w:val="clear" w:color="auto" w:fill="D3DFEE"/>
            <w:tcMar>
              <w:left w:w="105" w:type="dxa"/>
              <w:right w:w="105" w:type="dxa"/>
            </w:tcMar>
          </w:tcPr>
          <w:p w:rsidR="008B4FD3" w:rsidRDefault="008B4FD3" w14:paraId="2AD5021A" w14:textId="77777777">
            <w:pPr>
              <w:spacing w:after="0" w:line="240" w:lineRule="auto"/>
              <w:rPr>
                <w:rFonts w:ascii="Calibri" w:hAnsi="Calibri" w:eastAsia="Calibri" w:cs="Calibri"/>
                <w:color w:val="365F91"/>
                <w:sz w:val="22"/>
                <w:szCs w:val="22"/>
              </w:rPr>
            </w:pPr>
            <w:r w:rsidRPr="23715301">
              <w:rPr>
                <w:rFonts w:ascii="Calibri" w:hAnsi="Calibri" w:eastAsia="Calibri" w:cs="Calibri"/>
                <w:b/>
                <w:bCs/>
                <w:color w:val="365F91"/>
                <w:sz w:val="22"/>
                <w:szCs w:val="22"/>
              </w:rPr>
              <w:t>80-90 kg</w:t>
            </w:r>
          </w:p>
        </w:tc>
        <w:tc>
          <w:tcPr>
            <w:tcW w:w="2220" w:type="dxa"/>
            <w:tcBorders>
              <w:left w:val="nil"/>
              <w:right w:val="nil"/>
            </w:tcBorders>
            <w:shd w:val="clear" w:color="auto" w:fill="D3DFEE"/>
            <w:tcMar>
              <w:left w:w="105" w:type="dxa"/>
              <w:right w:w="105" w:type="dxa"/>
            </w:tcMar>
          </w:tcPr>
          <w:p w:rsidR="008B4FD3" w:rsidRDefault="008B4FD3" w14:paraId="48BE5625" w14:textId="77777777">
            <w:pPr>
              <w:spacing w:after="0" w:line="240" w:lineRule="auto"/>
              <w:rPr>
                <w:rFonts w:ascii="Calibri" w:hAnsi="Calibri" w:eastAsia="Calibri" w:cs="Calibri"/>
                <w:color w:val="365F91"/>
                <w:sz w:val="22"/>
                <w:szCs w:val="22"/>
              </w:rPr>
            </w:pPr>
            <w:r w:rsidRPr="23715301">
              <w:rPr>
                <w:rFonts w:ascii="Calibri" w:hAnsi="Calibri" w:eastAsia="Calibri" w:cs="Calibri"/>
                <w:color w:val="365F91"/>
                <w:sz w:val="22"/>
                <w:szCs w:val="22"/>
              </w:rPr>
              <w:t>100 mg 25%</w:t>
            </w:r>
          </w:p>
          <w:p w:rsidR="008B4FD3" w:rsidRDefault="008B4FD3" w14:paraId="48FB93D8" w14:textId="77777777">
            <w:pPr>
              <w:spacing w:after="0" w:line="240" w:lineRule="auto"/>
              <w:rPr>
                <w:rFonts w:ascii="Calibri" w:hAnsi="Calibri" w:eastAsia="Calibri" w:cs="Calibri"/>
                <w:color w:val="365F91"/>
                <w:sz w:val="22"/>
                <w:szCs w:val="22"/>
              </w:rPr>
            </w:pPr>
            <w:r w:rsidRPr="23715301">
              <w:rPr>
                <w:rFonts w:ascii="Calibri" w:hAnsi="Calibri" w:eastAsia="Calibri" w:cs="Calibri"/>
                <w:color w:val="365F91"/>
                <w:sz w:val="22"/>
                <w:szCs w:val="22"/>
              </w:rPr>
              <w:t>(400 mg)</w:t>
            </w:r>
          </w:p>
        </w:tc>
        <w:tc>
          <w:tcPr>
            <w:tcW w:w="2220" w:type="dxa"/>
            <w:tcBorders>
              <w:left w:val="nil"/>
              <w:right w:val="nil"/>
            </w:tcBorders>
            <w:shd w:val="clear" w:color="auto" w:fill="D3DFEE"/>
            <w:tcMar>
              <w:left w:w="105" w:type="dxa"/>
              <w:right w:w="105" w:type="dxa"/>
            </w:tcMar>
          </w:tcPr>
          <w:p w:rsidR="008B4FD3" w:rsidRDefault="008B4FD3" w14:paraId="7663AD77" w14:textId="77777777">
            <w:pPr>
              <w:spacing w:after="0" w:line="240" w:lineRule="auto"/>
              <w:rPr>
                <w:rFonts w:ascii="Calibri" w:hAnsi="Calibri" w:eastAsia="Calibri" w:cs="Calibri"/>
                <w:color w:val="365F91"/>
                <w:sz w:val="22"/>
                <w:szCs w:val="22"/>
              </w:rPr>
            </w:pPr>
            <w:r w:rsidRPr="23715301">
              <w:rPr>
                <w:rFonts w:ascii="Calibri" w:hAnsi="Calibri" w:eastAsia="Calibri" w:cs="Calibri"/>
                <w:color w:val="365F91"/>
                <w:sz w:val="22"/>
                <w:szCs w:val="22"/>
              </w:rPr>
              <w:t>90 mg 38%</w:t>
            </w:r>
          </w:p>
          <w:p w:rsidR="008B4FD3" w:rsidRDefault="008B4FD3" w14:paraId="6902B2ED" w14:textId="77777777">
            <w:pPr>
              <w:spacing w:after="0" w:line="240" w:lineRule="auto"/>
              <w:rPr>
                <w:rFonts w:ascii="Calibri" w:hAnsi="Calibri" w:eastAsia="Calibri" w:cs="Calibri"/>
                <w:color w:val="365F91"/>
                <w:sz w:val="22"/>
                <w:szCs w:val="22"/>
              </w:rPr>
            </w:pPr>
            <w:r w:rsidRPr="23715301">
              <w:rPr>
                <w:rFonts w:ascii="Calibri" w:hAnsi="Calibri" w:eastAsia="Calibri" w:cs="Calibri"/>
                <w:color w:val="365F91"/>
                <w:sz w:val="22"/>
                <w:szCs w:val="22"/>
              </w:rPr>
              <w:t>(240 mg)</w:t>
            </w:r>
          </w:p>
        </w:tc>
        <w:tc>
          <w:tcPr>
            <w:tcW w:w="2205" w:type="dxa"/>
            <w:tcBorders>
              <w:left w:val="nil"/>
              <w:right w:val="nil"/>
            </w:tcBorders>
            <w:shd w:val="clear" w:color="auto" w:fill="D3DFEE"/>
            <w:tcMar>
              <w:left w:w="105" w:type="dxa"/>
              <w:right w:w="105" w:type="dxa"/>
            </w:tcMar>
          </w:tcPr>
          <w:p w:rsidR="008B4FD3" w:rsidRDefault="00C11B3B" w14:paraId="27972250" w14:textId="458D0D0A">
            <w:pPr>
              <w:spacing w:after="0" w:line="240" w:lineRule="auto"/>
              <w:rPr>
                <w:rFonts w:ascii="Calibri" w:hAnsi="Calibri" w:eastAsia="Calibri" w:cs="Calibri"/>
                <w:color w:val="365F91"/>
                <w:sz w:val="22"/>
                <w:szCs w:val="22"/>
              </w:rPr>
            </w:pPr>
            <w:r>
              <w:rPr>
                <w:rFonts w:ascii="Calibri" w:hAnsi="Calibri" w:eastAsia="Calibri" w:cs="Calibri"/>
                <w:color w:val="365F91"/>
                <w:sz w:val="22"/>
                <w:szCs w:val="22"/>
              </w:rPr>
              <w:t>85</w:t>
            </w:r>
            <w:r w:rsidRPr="23715301" w:rsidR="008B4FD3">
              <w:rPr>
                <w:rFonts w:ascii="Calibri" w:hAnsi="Calibri" w:eastAsia="Calibri" w:cs="Calibri"/>
                <w:color w:val="365F91"/>
                <w:sz w:val="22"/>
                <w:szCs w:val="22"/>
              </w:rPr>
              <w:t xml:space="preserve"> m</w:t>
            </w:r>
            <w:r>
              <w:rPr>
                <w:rFonts w:ascii="Calibri" w:hAnsi="Calibri" w:eastAsia="Calibri" w:cs="Calibri"/>
                <w:color w:val="365F91"/>
                <w:sz w:val="22"/>
                <w:szCs w:val="22"/>
              </w:rPr>
              <w:t>g</w:t>
            </w:r>
            <w:r w:rsidRPr="23715301" w:rsidR="008B4FD3">
              <w:rPr>
                <w:rFonts w:ascii="Calibri" w:hAnsi="Calibri" w:eastAsia="Calibri" w:cs="Calibri"/>
                <w:color w:val="365F91"/>
                <w:sz w:val="22"/>
                <w:szCs w:val="22"/>
              </w:rPr>
              <w:t xml:space="preserve"> 37%</w:t>
            </w:r>
          </w:p>
          <w:p w:rsidR="008B4FD3" w:rsidRDefault="008B4FD3" w14:paraId="6C0C2656" w14:textId="59D55448">
            <w:pPr>
              <w:spacing w:after="0" w:line="240" w:lineRule="auto"/>
              <w:rPr>
                <w:rFonts w:ascii="Calibri" w:hAnsi="Calibri" w:eastAsia="Calibri" w:cs="Calibri"/>
                <w:color w:val="365F91"/>
                <w:sz w:val="22"/>
                <w:szCs w:val="22"/>
              </w:rPr>
            </w:pPr>
            <w:r w:rsidRPr="23715301">
              <w:rPr>
                <w:rFonts w:ascii="Calibri" w:hAnsi="Calibri" w:eastAsia="Calibri" w:cs="Calibri"/>
                <w:color w:val="365F91"/>
                <w:sz w:val="22"/>
                <w:szCs w:val="22"/>
              </w:rPr>
              <w:t>(</w:t>
            </w:r>
            <w:r w:rsidR="00C11B3B">
              <w:rPr>
                <w:rFonts w:ascii="Calibri" w:hAnsi="Calibri" w:eastAsia="Calibri" w:cs="Calibri"/>
                <w:color w:val="365F91"/>
                <w:sz w:val="22"/>
                <w:szCs w:val="22"/>
              </w:rPr>
              <w:t xml:space="preserve">180 </w:t>
            </w:r>
            <w:r w:rsidRPr="23715301">
              <w:rPr>
                <w:rFonts w:ascii="Calibri" w:hAnsi="Calibri" w:eastAsia="Calibri" w:cs="Calibri"/>
                <w:color w:val="365F91"/>
                <w:sz w:val="22"/>
                <w:szCs w:val="22"/>
              </w:rPr>
              <w:t>mg)</w:t>
            </w:r>
          </w:p>
        </w:tc>
      </w:tr>
      <w:tr w:rsidR="008B4FD3" w:rsidTr="22581035" w14:paraId="6B4B7E83" w14:textId="77777777">
        <w:trPr>
          <w:trHeight w:val="300"/>
        </w:trPr>
        <w:tc>
          <w:tcPr>
            <w:tcW w:w="2250" w:type="dxa"/>
            <w:tcMar>
              <w:left w:w="105" w:type="dxa"/>
              <w:right w:w="105" w:type="dxa"/>
            </w:tcMar>
          </w:tcPr>
          <w:p w:rsidRPr="008870F2" w:rsidR="008B4FD3" w:rsidP="008870F2" w:rsidRDefault="008870F2" w14:paraId="6E122ABC" w14:textId="2D9FD9D1">
            <w:pPr>
              <w:spacing w:after="0" w:line="240" w:lineRule="auto"/>
              <w:ind w:right="0"/>
              <w:rPr>
                <w:rFonts w:ascii="Calibri" w:hAnsi="Calibri" w:eastAsia="Calibri" w:cs="Calibri"/>
                <w:color w:val="365F91"/>
                <w:sz w:val="22"/>
                <w:szCs w:val="22"/>
              </w:rPr>
            </w:pPr>
            <w:r w:rsidRPr="22581035" w:rsidR="008870F2">
              <w:rPr>
                <w:rFonts w:ascii="Calibri" w:hAnsi="Calibri" w:eastAsia="Calibri" w:cs="Calibri"/>
                <w:color w:val="365F91"/>
                <w:sz w:val="22"/>
                <w:szCs w:val="22"/>
              </w:rPr>
              <w:t>9</w:t>
            </w:r>
            <w:r w:rsidRPr="22581035" w:rsidR="008870F2">
              <w:rPr>
                <w:rFonts w:ascii="Calibri" w:hAnsi="Calibri" w:eastAsia="Calibri" w:cs="Calibri"/>
                <w:color w:val="365F91"/>
                <w:sz w:val="22"/>
                <w:szCs w:val="22"/>
              </w:rPr>
              <w:t>0-100</w:t>
            </w:r>
            <w:r w:rsidRPr="22581035" w:rsidR="008B4FD3">
              <w:rPr>
                <w:rFonts w:ascii="Calibri" w:hAnsi="Calibri" w:eastAsia="Calibri" w:cs="Calibri"/>
                <w:color w:val="365F91"/>
                <w:sz w:val="22"/>
                <w:szCs w:val="22"/>
              </w:rPr>
              <w:t>kg</w:t>
            </w:r>
          </w:p>
          <w:p w:rsidR="008B4FD3" w:rsidRDefault="008B4FD3" w14:paraId="49FE5B64" w14:textId="77777777">
            <w:pPr>
              <w:spacing w:after="0" w:line="240" w:lineRule="auto"/>
              <w:rPr>
                <w:rFonts w:ascii="Calibri" w:hAnsi="Calibri" w:eastAsia="Calibri" w:cs="Calibri"/>
                <w:color w:val="365F91"/>
                <w:sz w:val="22"/>
                <w:szCs w:val="22"/>
              </w:rPr>
            </w:pPr>
          </w:p>
        </w:tc>
        <w:tc>
          <w:tcPr>
            <w:tcW w:w="2220" w:type="dxa"/>
            <w:tcMar>
              <w:left w:w="105" w:type="dxa"/>
              <w:right w:w="105" w:type="dxa"/>
            </w:tcMar>
          </w:tcPr>
          <w:p w:rsidR="008B4FD3" w:rsidRDefault="008B4FD3" w14:paraId="3E04F726" w14:textId="77777777">
            <w:pPr>
              <w:spacing w:after="0" w:line="240" w:lineRule="auto"/>
              <w:rPr>
                <w:rFonts w:ascii="Calibri" w:hAnsi="Calibri" w:eastAsia="Calibri" w:cs="Calibri"/>
                <w:color w:val="365F91"/>
                <w:sz w:val="22"/>
                <w:szCs w:val="22"/>
              </w:rPr>
            </w:pPr>
            <w:r w:rsidRPr="23715301">
              <w:rPr>
                <w:rFonts w:ascii="Calibri" w:hAnsi="Calibri" w:eastAsia="Calibri" w:cs="Calibri"/>
                <w:color w:val="365F91"/>
                <w:sz w:val="22"/>
                <w:szCs w:val="22"/>
              </w:rPr>
              <w:t>100 mg 22%</w:t>
            </w:r>
          </w:p>
          <w:p w:rsidR="008B4FD3" w:rsidRDefault="008B4FD3" w14:paraId="5F8A5541" w14:textId="77777777">
            <w:pPr>
              <w:spacing w:after="0" w:line="240" w:lineRule="auto"/>
              <w:rPr>
                <w:rFonts w:ascii="Calibri" w:hAnsi="Calibri" w:eastAsia="Calibri" w:cs="Calibri"/>
                <w:color w:val="365F91"/>
                <w:sz w:val="22"/>
                <w:szCs w:val="22"/>
              </w:rPr>
            </w:pPr>
            <w:r w:rsidRPr="23715301">
              <w:rPr>
                <w:rFonts w:ascii="Calibri" w:hAnsi="Calibri" w:eastAsia="Calibri" w:cs="Calibri"/>
                <w:color w:val="365F91"/>
                <w:sz w:val="22"/>
                <w:szCs w:val="22"/>
              </w:rPr>
              <w:t>(450 mg)</w:t>
            </w:r>
          </w:p>
        </w:tc>
        <w:tc>
          <w:tcPr>
            <w:tcW w:w="2220" w:type="dxa"/>
            <w:tcMar>
              <w:left w:w="105" w:type="dxa"/>
              <w:right w:w="105" w:type="dxa"/>
            </w:tcMar>
          </w:tcPr>
          <w:p w:rsidR="008B4FD3" w:rsidRDefault="008B4FD3" w14:paraId="58F58065" w14:textId="77777777">
            <w:pPr>
              <w:spacing w:after="0" w:line="240" w:lineRule="auto"/>
              <w:rPr>
                <w:rFonts w:ascii="Calibri" w:hAnsi="Calibri" w:eastAsia="Calibri" w:cs="Calibri"/>
                <w:color w:val="365F91"/>
                <w:sz w:val="22"/>
                <w:szCs w:val="22"/>
              </w:rPr>
            </w:pPr>
            <w:r w:rsidRPr="23715301">
              <w:rPr>
                <w:rFonts w:ascii="Calibri" w:hAnsi="Calibri" w:eastAsia="Calibri" w:cs="Calibri"/>
                <w:color w:val="365F91"/>
                <w:sz w:val="22"/>
                <w:szCs w:val="22"/>
              </w:rPr>
              <w:t>90 mg 30%</w:t>
            </w:r>
          </w:p>
          <w:p w:rsidR="008B4FD3" w:rsidRDefault="008B4FD3" w14:paraId="5D4B7E1A" w14:textId="77777777">
            <w:pPr>
              <w:spacing w:after="0" w:line="240" w:lineRule="auto"/>
              <w:rPr>
                <w:rFonts w:ascii="Calibri" w:hAnsi="Calibri" w:eastAsia="Calibri" w:cs="Calibri"/>
                <w:color w:val="365F91"/>
                <w:sz w:val="22"/>
                <w:szCs w:val="22"/>
              </w:rPr>
            </w:pPr>
            <w:r w:rsidRPr="23715301">
              <w:rPr>
                <w:rFonts w:ascii="Calibri" w:hAnsi="Calibri" w:eastAsia="Calibri" w:cs="Calibri"/>
                <w:color w:val="365F91"/>
                <w:sz w:val="22"/>
                <w:szCs w:val="22"/>
              </w:rPr>
              <w:t>(270 mg)</w:t>
            </w:r>
          </w:p>
        </w:tc>
        <w:tc>
          <w:tcPr>
            <w:tcW w:w="2205" w:type="dxa"/>
            <w:tcMar>
              <w:left w:w="105" w:type="dxa"/>
              <w:right w:w="105" w:type="dxa"/>
            </w:tcMar>
          </w:tcPr>
          <w:p w:rsidR="008B4FD3" w:rsidRDefault="00C11B3B" w14:paraId="34319C5D" w14:textId="4A3EDB26">
            <w:pPr>
              <w:spacing w:after="0" w:line="240" w:lineRule="auto"/>
              <w:rPr>
                <w:rFonts w:ascii="Calibri" w:hAnsi="Calibri" w:eastAsia="Calibri" w:cs="Calibri"/>
                <w:color w:val="365F91"/>
                <w:sz w:val="22"/>
                <w:szCs w:val="22"/>
              </w:rPr>
            </w:pPr>
            <w:r>
              <w:rPr>
                <w:rFonts w:ascii="Calibri" w:hAnsi="Calibri" w:eastAsia="Calibri" w:cs="Calibri"/>
                <w:color w:val="365F91"/>
                <w:sz w:val="22"/>
                <w:szCs w:val="22"/>
              </w:rPr>
              <w:t>120</w:t>
            </w:r>
            <w:r w:rsidRPr="23715301" w:rsidR="008B4FD3">
              <w:rPr>
                <w:rFonts w:ascii="Calibri" w:hAnsi="Calibri" w:eastAsia="Calibri" w:cs="Calibri"/>
                <w:color w:val="365F91"/>
                <w:sz w:val="22"/>
                <w:szCs w:val="22"/>
              </w:rPr>
              <w:t xml:space="preserve"> m</w:t>
            </w:r>
            <w:r>
              <w:rPr>
                <w:rFonts w:ascii="Calibri" w:hAnsi="Calibri" w:eastAsia="Calibri" w:cs="Calibri"/>
                <w:color w:val="365F91"/>
                <w:sz w:val="22"/>
                <w:szCs w:val="22"/>
              </w:rPr>
              <w:t>g</w:t>
            </w:r>
            <w:r w:rsidRPr="23715301" w:rsidR="008B4FD3">
              <w:rPr>
                <w:rFonts w:ascii="Calibri" w:hAnsi="Calibri" w:eastAsia="Calibri" w:cs="Calibri"/>
                <w:color w:val="365F91"/>
                <w:sz w:val="22"/>
                <w:szCs w:val="22"/>
              </w:rPr>
              <w:t xml:space="preserve"> 48%</w:t>
            </w:r>
          </w:p>
          <w:p w:rsidR="008B4FD3" w:rsidRDefault="008B4FD3" w14:paraId="6E486B5B" w14:textId="4C97FA91">
            <w:pPr>
              <w:spacing w:after="0" w:line="240" w:lineRule="auto"/>
              <w:rPr>
                <w:rFonts w:ascii="Calibri" w:hAnsi="Calibri" w:eastAsia="Calibri" w:cs="Calibri"/>
                <w:color w:val="365F91"/>
                <w:sz w:val="22"/>
                <w:szCs w:val="22"/>
              </w:rPr>
            </w:pPr>
            <w:r w:rsidRPr="23715301">
              <w:rPr>
                <w:rFonts w:ascii="Calibri" w:hAnsi="Calibri" w:eastAsia="Calibri" w:cs="Calibri"/>
                <w:color w:val="365F91"/>
                <w:sz w:val="22"/>
                <w:szCs w:val="22"/>
              </w:rPr>
              <w:t>(1</w:t>
            </w:r>
            <w:r w:rsidR="00C11B3B">
              <w:rPr>
                <w:rFonts w:ascii="Calibri" w:hAnsi="Calibri" w:eastAsia="Calibri" w:cs="Calibri"/>
                <w:color w:val="365F91"/>
                <w:sz w:val="22"/>
                <w:szCs w:val="22"/>
              </w:rPr>
              <w:t>8</w:t>
            </w:r>
            <w:r w:rsidRPr="23715301">
              <w:rPr>
                <w:rFonts w:ascii="Calibri" w:hAnsi="Calibri" w:eastAsia="Calibri" w:cs="Calibri"/>
                <w:color w:val="365F91"/>
                <w:sz w:val="22"/>
                <w:szCs w:val="22"/>
              </w:rPr>
              <w:t>0 mg)</w:t>
            </w:r>
          </w:p>
        </w:tc>
      </w:tr>
    </w:tbl>
    <w:p w:rsidR="00B405DF" w:rsidP="00200EAA" w:rsidRDefault="00B405DF" w14:paraId="3D7E98A5" w14:textId="6E387102">
      <w:pPr>
        <w:ind w:left="567"/>
      </w:pPr>
    </w:p>
    <w:p w:rsidR="00111CCD" w:rsidP="00200EAA" w:rsidRDefault="256F3720" w14:paraId="38293038" w14:textId="14C406FC">
      <w:pPr>
        <w:ind w:left="567"/>
      </w:pPr>
      <w:r>
        <w:t>Till smärtpatienter eller vid extra smärtsamma ingrepp kan adjuvans med Buprenorfin</w:t>
      </w:r>
      <w:r w:rsidR="081BD24F">
        <w:t xml:space="preserve"> 0,3 </w:t>
      </w:r>
      <w:r w:rsidR="250D6C35">
        <w:t>mg</w:t>
      </w:r>
      <w:r>
        <w:t xml:space="preserve"> </w:t>
      </w:r>
      <w:r w:rsidR="5D49D8B7">
        <w:t>läggas i blockaden.</w:t>
      </w:r>
    </w:p>
    <w:p w:rsidR="00C97049" w:rsidP="00200EAA" w:rsidRDefault="00C97049" w14:paraId="2BBA461F" w14:textId="23D40423">
      <w:pPr>
        <w:ind w:left="567"/>
      </w:pPr>
      <w:r>
        <w:t>För maxdoser se tabell i slutet av detta dokument.</w:t>
      </w:r>
    </w:p>
    <w:p w:rsidR="00200EAA" w:rsidP="00200EAA" w:rsidRDefault="00200EAA" w14:paraId="1F2CC427" w14:textId="77777777">
      <w:pPr>
        <w:pStyle w:val="MellanrubrikVGR"/>
        <w:ind w:left="567"/>
        <w:rPr>
          <w:color w:val="2D75B6"/>
        </w:rPr>
      </w:pPr>
      <w:r>
        <w:t>Rekommendation</w:t>
      </w:r>
      <w:r>
        <w:rPr>
          <w:spacing w:val="-1"/>
        </w:rPr>
        <w:t xml:space="preserve"> </w:t>
      </w:r>
      <w:r>
        <w:t>av</w:t>
      </w:r>
      <w:r>
        <w:rPr>
          <w:spacing w:val="-3"/>
        </w:rPr>
        <w:t xml:space="preserve"> </w:t>
      </w:r>
      <w:r>
        <w:t>maxdoser</w:t>
      </w:r>
      <w:r>
        <w:rPr>
          <w:spacing w:val="-2"/>
        </w:rPr>
        <w:t xml:space="preserve"> </w:t>
      </w:r>
      <w:r>
        <w:t>för</w:t>
      </w:r>
      <w:r>
        <w:rPr>
          <w:spacing w:val="-2"/>
        </w:rPr>
        <w:t xml:space="preserve"> </w:t>
      </w:r>
      <w:r>
        <w:t>olika</w:t>
      </w:r>
      <w:r>
        <w:rPr>
          <w:spacing w:val="-2"/>
        </w:rPr>
        <w:t xml:space="preserve"> </w:t>
      </w:r>
      <w:r>
        <w:t>lokalbedövningsmedel</w:t>
      </w:r>
      <w:r>
        <w:rPr>
          <w:spacing w:val="-3"/>
        </w:rPr>
        <w:t xml:space="preserve"> </w:t>
      </w:r>
      <w:r>
        <w:t>(engångsdoser)</w:t>
      </w:r>
      <w:r>
        <w:rPr>
          <w:spacing w:val="-1"/>
        </w:rPr>
        <w:t xml:space="preserve"> </w:t>
      </w:r>
      <w:r w:rsidRPr="00FD285A">
        <w:rPr>
          <w:color w:val="auto"/>
          <w:u w:val="single"/>
        </w:rPr>
        <w:t xml:space="preserve">BARN </w:t>
      </w:r>
    </w:p>
    <w:p w:rsidR="00200EAA" w:rsidP="00200EAA" w:rsidRDefault="00200EAA" w14:paraId="136DC14C" w14:textId="77777777">
      <w:pPr>
        <w:ind w:left="567"/>
      </w:pPr>
      <w:r>
        <w:t xml:space="preserve">Levobupivacain </w:t>
      </w:r>
      <w:r w:rsidRPr="025ECAB3">
        <w:rPr>
          <w:i/>
          <w:iCs/>
          <w:u w:val="single"/>
        </w:rPr>
        <w:t>(Chirocaine®) är förstahandsval för postoperativ smärtlindring till barn</w:t>
      </w:r>
      <w:r>
        <w:t>. Relativt långsamt anslag men med lång duration och med mindre uttalad muskelrelaxation än Bupivacain (Marcain®).</w:t>
      </w:r>
      <w:r>
        <w:rPr>
          <w:spacing w:val="-3"/>
        </w:rPr>
        <w:t xml:space="preserve"> </w:t>
      </w:r>
      <w:r>
        <w:t>Nerver</w:t>
      </w:r>
      <w:r>
        <w:rPr>
          <w:spacing w:val="-3"/>
        </w:rPr>
        <w:t xml:space="preserve"> </w:t>
      </w:r>
      <w:r>
        <w:t>och</w:t>
      </w:r>
      <w:r>
        <w:rPr>
          <w:spacing w:val="-4"/>
        </w:rPr>
        <w:t xml:space="preserve"> </w:t>
      </w:r>
      <w:r>
        <w:t>myelinskidan</w:t>
      </w:r>
      <w:r>
        <w:rPr>
          <w:spacing w:val="-2"/>
        </w:rPr>
        <w:t xml:space="preserve"> </w:t>
      </w:r>
      <w:r>
        <w:t>är</w:t>
      </w:r>
      <w:r>
        <w:rPr>
          <w:spacing w:val="-1"/>
        </w:rPr>
        <w:t xml:space="preserve"> </w:t>
      </w:r>
      <w:r>
        <w:t>tunnare</w:t>
      </w:r>
      <w:r>
        <w:rPr>
          <w:spacing w:val="-5"/>
        </w:rPr>
        <w:t xml:space="preserve"> </w:t>
      </w:r>
      <w:r>
        <w:t>än</w:t>
      </w:r>
      <w:r>
        <w:rPr>
          <w:spacing w:val="-2"/>
        </w:rPr>
        <w:t xml:space="preserve"> </w:t>
      </w:r>
      <w:r>
        <w:t>hos</w:t>
      </w:r>
      <w:r>
        <w:rPr>
          <w:spacing w:val="-1"/>
        </w:rPr>
        <w:t xml:space="preserve"> </w:t>
      </w:r>
      <w:r>
        <w:t>vuxna</w:t>
      </w:r>
      <w:r>
        <w:rPr>
          <w:spacing w:val="-4"/>
        </w:rPr>
        <w:t xml:space="preserve"> </w:t>
      </w:r>
      <w:r>
        <w:t>och</w:t>
      </w:r>
      <w:r>
        <w:rPr>
          <w:spacing w:val="-2"/>
        </w:rPr>
        <w:t xml:space="preserve"> </w:t>
      </w:r>
      <w:r>
        <w:t>god</w:t>
      </w:r>
      <w:r>
        <w:rPr>
          <w:spacing w:val="-4"/>
        </w:rPr>
        <w:t xml:space="preserve"> </w:t>
      </w:r>
      <w:r>
        <w:t>analgetisk</w:t>
      </w:r>
      <w:r>
        <w:rPr>
          <w:spacing w:val="-1"/>
        </w:rPr>
        <w:t xml:space="preserve"> </w:t>
      </w:r>
      <w:r>
        <w:t>effekt</w:t>
      </w:r>
      <w:r>
        <w:rPr>
          <w:spacing w:val="-1"/>
        </w:rPr>
        <w:t xml:space="preserve"> </w:t>
      </w:r>
      <w:r>
        <w:t>erhålls</w:t>
      </w:r>
      <w:r>
        <w:rPr>
          <w:spacing w:val="-2"/>
        </w:rPr>
        <w:t xml:space="preserve"> </w:t>
      </w:r>
      <w:r>
        <w:t>med lägre koncentration jämfört med vuxna.</w:t>
      </w:r>
    </w:p>
    <w:p w:rsidR="025ECAB3" w:rsidP="025ECAB3" w:rsidRDefault="025ECAB3" w14:paraId="746BE564" w14:textId="27927225">
      <w:pPr>
        <w:ind w:left="567"/>
      </w:pPr>
    </w:p>
    <w:p w:rsidR="00200EAA" w:rsidP="00200EAA" w:rsidRDefault="00200EAA" w14:paraId="749D2BC4" w14:textId="77777777">
      <w:pPr>
        <w:ind w:left="567"/>
      </w:pPr>
    </w:p>
    <w:tbl>
      <w:tblPr>
        <w:tblStyle w:val="TableNormal1"/>
        <w:tblW w:w="9072" w:type="dxa"/>
        <w:tblInd w:w="56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1E0" w:firstRow="1" w:lastRow="1" w:firstColumn="1" w:lastColumn="1" w:noHBand="0" w:noVBand="0"/>
      </w:tblPr>
      <w:tblGrid>
        <w:gridCol w:w="3248"/>
        <w:gridCol w:w="3247"/>
        <w:gridCol w:w="2577"/>
      </w:tblGrid>
      <w:tr w:rsidR="00200EAA" w14:paraId="40E9B6BE" w14:textId="77777777">
        <w:trPr>
          <w:trHeight w:val="292"/>
        </w:trPr>
        <w:tc>
          <w:tcPr>
            <w:tcW w:w="3248" w:type="dxa"/>
            <w:shd w:val="clear" w:color="auto" w:fill="8EAADB"/>
          </w:tcPr>
          <w:p w:rsidR="00200EAA" w:rsidRDefault="00200EAA" w14:paraId="4CA4F005" w14:textId="77777777">
            <w:pPr>
              <w:pStyle w:val="TableParagraph"/>
              <w:spacing w:line="272" w:lineRule="exact"/>
              <w:ind w:left="110"/>
              <w:rPr>
                <w:rFonts w:ascii="Calibri Light"/>
                <w:sz w:val="24"/>
              </w:rPr>
            </w:pPr>
            <w:r>
              <w:rPr>
                <w:rFonts w:ascii="Calibri Light"/>
                <w:spacing w:val="-2"/>
                <w:sz w:val="24"/>
              </w:rPr>
              <w:t>Lokalanestesimedel</w:t>
            </w:r>
          </w:p>
        </w:tc>
        <w:tc>
          <w:tcPr>
            <w:tcW w:w="3247" w:type="dxa"/>
            <w:shd w:val="clear" w:color="auto" w:fill="8EAADB"/>
          </w:tcPr>
          <w:p w:rsidR="00200EAA" w:rsidRDefault="00200EAA" w14:paraId="6E98C65B" w14:textId="77777777">
            <w:pPr>
              <w:pStyle w:val="TableParagraph"/>
              <w:spacing w:line="272" w:lineRule="exact"/>
              <w:ind w:left="108"/>
              <w:rPr>
                <w:rFonts w:ascii="Calibri Light"/>
                <w:sz w:val="24"/>
              </w:rPr>
            </w:pPr>
            <w:r>
              <w:rPr>
                <w:rFonts w:ascii="Calibri Light"/>
                <w:sz w:val="24"/>
                <w:u w:val="single"/>
              </w:rPr>
              <w:t>UTAN</w:t>
            </w:r>
            <w:r>
              <w:rPr>
                <w:rFonts w:ascii="Calibri Light"/>
                <w:spacing w:val="-1"/>
                <w:sz w:val="24"/>
              </w:rPr>
              <w:t xml:space="preserve"> </w:t>
            </w:r>
            <w:r>
              <w:rPr>
                <w:rFonts w:ascii="Calibri Light"/>
                <w:spacing w:val="-2"/>
                <w:sz w:val="24"/>
              </w:rPr>
              <w:t>adrenalin</w:t>
            </w:r>
          </w:p>
        </w:tc>
        <w:tc>
          <w:tcPr>
            <w:tcW w:w="2577" w:type="dxa"/>
            <w:shd w:val="clear" w:color="auto" w:fill="8EAADB"/>
          </w:tcPr>
          <w:p w:rsidR="00200EAA" w:rsidRDefault="00200EAA" w14:paraId="75FE8964" w14:textId="77777777">
            <w:pPr>
              <w:pStyle w:val="TableParagraph"/>
              <w:spacing w:line="272" w:lineRule="exact"/>
              <w:ind w:left="108"/>
              <w:rPr>
                <w:rFonts w:ascii="Calibri Light"/>
                <w:sz w:val="24"/>
              </w:rPr>
            </w:pPr>
            <w:r>
              <w:rPr>
                <w:rFonts w:ascii="Calibri Light"/>
                <w:sz w:val="24"/>
                <w:u w:val="single"/>
              </w:rPr>
              <w:t>MED</w:t>
            </w:r>
            <w:r>
              <w:rPr>
                <w:rFonts w:ascii="Calibri Light"/>
                <w:spacing w:val="3"/>
                <w:sz w:val="24"/>
              </w:rPr>
              <w:t xml:space="preserve"> </w:t>
            </w:r>
            <w:r>
              <w:rPr>
                <w:rFonts w:ascii="Calibri Light"/>
                <w:spacing w:val="-2"/>
                <w:sz w:val="24"/>
              </w:rPr>
              <w:t>adrenalin</w:t>
            </w:r>
          </w:p>
        </w:tc>
      </w:tr>
      <w:tr w:rsidR="00200EAA" w14:paraId="29DC31CC" w14:textId="77777777">
        <w:trPr>
          <w:trHeight w:val="292"/>
        </w:trPr>
        <w:tc>
          <w:tcPr>
            <w:tcW w:w="3248" w:type="dxa"/>
          </w:tcPr>
          <w:p w:rsidR="00200EAA" w:rsidRDefault="00200EAA" w14:paraId="611462C6" w14:textId="77777777">
            <w:pPr>
              <w:pStyle w:val="TableParagraph"/>
              <w:spacing w:line="273" w:lineRule="exact"/>
              <w:ind w:left="110"/>
              <w:rPr>
                <w:rFonts w:ascii="Calibri Light" w:hAnsi="Calibri Light"/>
                <w:sz w:val="24"/>
              </w:rPr>
            </w:pPr>
            <w:r>
              <w:rPr>
                <w:rFonts w:ascii="Calibri Light" w:hAnsi="Calibri Light"/>
                <w:color w:val="2D74B5"/>
                <w:sz w:val="24"/>
              </w:rPr>
              <w:t>Levobupivacain</w:t>
            </w:r>
            <w:r>
              <w:rPr>
                <w:rFonts w:ascii="Calibri Light" w:hAnsi="Calibri Light"/>
                <w:color w:val="2D74B5"/>
                <w:spacing w:val="-1"/>
                <w:sz w:val="24"/>
              </w:rPr>
              <w:t xml:space="preserve"> </w:t>
            </w:r>
            <w:r>
              <w:rPr>
                <w:rFonts w:ascii="Calibri Light" w:hAnsi="Calibri Light"/>
                <w:color w:val="2D74B5"/>
                <w:spacing w:val="-2"/>
                <w:sz w:val="24"/>
              </w:rPr>
              <w:t>(Chirocaine®)</w:t>
            </w:r>
          </w:p>
        </w:tc>
        <w:tc>
          <w:tcPr>
            <w:tcW w:w="3247" w:type="dxa"/>
          </w:tcPr>
          <w:p w:rsidR="00200EAA" w:rsidRDefault="00200EAA" w14:paraId="661E3845" w14:textId="77777777">
            <w:pPr>
              <w:pStyle w:val="TableParagraph"/>
              <w:spacing w:line="273" w:lineRule="exact"/>
              <w:ind w:left="108"/>
              <w:rPr>
                <w:rFonts w:ascii="Calibri Light"/>
                <w:sz w:val="24"/>
              </w:rPr>
            </w:pPr>
            <w:r>
              <w:rPr>
                <w:rFonts w:ascii="Calibri Light"/>
                <w:color w:val="2D74B5"/>
                <w:sz w:val="24"/>
              </w:rPr>
              <w:t>2</w:t>
            </w:r>
            <w:r>
              <w:rPr>
                <w:rFonts w:ascii="Calibri Light"/>
                <w:color w:val="2D74B5"/>
                <w:spacing w:val="1"/>
                <w:sz w:val="24"/>
              </w:rPr>
              <w:t xml:space="preserve"> </w:t>
            </w:r>
            <w:r>
              <w:rPr>
                <w:rFonts w:ascii="Calibri Light"/>
                <w:color w:val="2D74B5"/>
                <w:spacing w:val="-2"/>
                <w:sz w:val="24"/>
              </w:rPr>
              <w:t>mg/kg</w:t>
            </w:r>
          </w:p>
        </w:tc>
        <w:tc>
          <w:tcPr>
            <w:tcW w:w="2577" w:type="dxa"/>
          </w:tcPr>
          <w:p w:rsidR="00200EAA" w:rsidRDefault="00200EAA" w14:paraId="30618FF3" w14:textId="77777777">
            <w:pPr>
              <w:pStyle w:val="TableParagraph"/>
              <w:rPr>
                <w:rFonts w:ascii="Times New Roman"/>
                <w:sz w:val="20"/>
              </w:rPr>
            </w:pPr>
          </w:p>
        </w:tc>
      </w:tr>
      <w:tr w:rsidR="00200EAA" w14:paraId="537464BB" w14:textId="77777777">
        <w:trPr>
          <w:trHeight w:val="292"/>
        </w:trPr>
        <w:tc>
          <w:tcPr>
            <w:tcW w:w="3248" w:type="dxa"/>
            <w:shd w:val="clear" w:color="auto" w:fill="D9E1F3"/>
          </w:tcPr>
          <w:p w:rsidR="00200EAA" w:rsidRDefault="00200EAA" w14:paraId="7F6F34C0" w14:textId="77777777">
            <w:pPr>
              <w:pStyle w:val="TableParagraph"/>
              <w:spacing w:line="272" w:lineRule="exact"/>
              <w:ind w:left="110"/>
              <w:rPr>
                <w:rFonts w:ascii="Calibri Light" w:hAnsi="Calibri Light"/>
                <w:sz w:val="24"/>
              </w:rPr>
            </w:pPr>
            <w:r>
              <w:rPr>
                <w:rFonts w:ascii="Calibri Light" w:hAnsi="Calibri Light"/>
                <w:color w:val="2D74B5"/>
                <w:sz w:val="24"/>
              </w:rPr>
              <w:t xml:space="preserve">Bupivacain </w:t>
            </w:r>
            <w:r>
              <w:rPr>
                <w:rFonts w:ascii="Calibri Light" w:hAnsi="Calibri Light"/>
                <w:color w:val="2D74B5"/>
                <w:spacing w:val="-2"/>
                <w:sz w:val="24"/>
              </w:rPr>
              <w:t>(Marcain®)</w:t>
            </w:r>
          </w:p>
        </w:tc>
        <w:tc>
          <w:tcPr>
            <w:tcW w:w="3247" w:type="dxa"/>
            <w:shd w:val="clear" w:color="auto" w:fill="D9E1F3"/>
          </w:tcPr>
          <w:p w:rsidR="00200EAA" w:rsidRDefault="00200EAA" w14:paraId="68479B30" w14:textId="77777777">
            <w:pPr>
              <w:pStyle w:val="TableParagraph"/>
              <w:spacing w:line="272" w:lineRule="exact"/>
              <w:ind w:left="108"/>
              <w:rPr>
                <w:rFonts w:ascii="Calibri Light"/>
                <w:sz w:val="24"/>
              </w:rPr>
            </w:pPr>
            <w:r>
              <w:rPr>
                <w:rFonts w:ascii="Calibri Light"/>
                <w:color w:val="2D74B5"/>
                <w:sz w:val="24"/>
              </w:rPr>
              <w:t>2</w:t>
            </w:r>
            <w:r>
              <w:rPr>
                <w:rFonts w:ascii="Calibri Light"/>
                <w:color w:val="2D74B5"/>
                <w:spacing w:val="1"/>
                <w:sz w:val="24"/>
              </w:rPr>
              <w:t xml:space="preserve"> </w:t>
            </w:r>
            <w:r>
              <w:rPr>
                <w:rFonts w:ascii="Calibri Light"/>
                <w:color w:val="2D74B5"/>
                <w:spacing w:val="-2"/>
                <w:sz w:val="24"/>
              </w:rPr>
              <w:t>mg/kg</w:t>
            </w:r>
          </w:p>
        </w:tc>
        <w:tc>
          <w:tcPr>
            <w:tcW w:w="2577" w:type="dxa"/>
            <w:shd w:val="clear" w:color="auto" w:fill="D9E1F3"/>
          </w:tcPr>
          <w:p w:rsidR="00200EAA" w:rsidRDefault="00200EAA" w14:paraId="1E1980F1" w14:textId="77777777">
            <w:pPr>
              <w:pStyle w:val="TableParagraph"/>
              <w:spacing w:line="272" w:lineRule="exact"/>
              <w:ind w:left="108"/>
              <w:rPr>
                <w:rFonts w:ascii="Calibri Light"/>
                <w:sz w:val="24"/>
              </w:rPr>
            </w:pPr>
            <w:r>
              <w:rPr>
                <w:rFonts w:ascii="Calibri Light"/>
                <w:color w:val="2D74B5"/>
                <w:sz w:val="24"/>
              </w:rPr>
              <w:t>2</w:t>
            </w:r>
            <w:r>
              <w:rPr>
                <w:rFonts w:ascii="Calibri Light"/>
                <w:color w:val="2D74B5"/>
                <w:spacing w:val="1"/>
                <w:sz w:val="24"/>
              </w:rPr>
              <w:t xml:space="preserve"> </w:t>
            </w:r>
            <w:r>
              <w:rPr>
                <w:rFonts w:ascii="Calibri Light"/>
                <w:color w:val="2D75B6"/>
                <w:spacing w:val="-2"/>
                <w:sz w:val="24"/>
              </w:rPr>
              <w:t>mg/kg</w:t>
            </w:r>
          </w:p>
        </w:tc>
      </w:tr>
      <w:tr w:rsidR="00200EAA" w14:paraId="2A818876" w14:textId="77777777">
        <w:trPr>
          <w:trHeight w:val="294"/>
        </w:trPr>
        <w:tc>
          <w:tcPr>
            <w:tcW w:w="3248" w:type="dxa"/>
          </w:tcPr>
          <w:p w:rsidR="00200EAA" w:rsidRDefault="00200EAA" w14:paraId="33494934" w14:textId="77777777">
            <w:pPr>
              <w:pStyle w:val="TableParagraph"/>
              <w:spacing w:before="1" w:line="273" w:lineRule="exact"/>
              <w:ind w:left="110"/>
              <w:rPr>
                <w:rFonts w:ascii="Calibri Light" w:hAnsi="Calibri Light"/>
                <w:sz w:val="24"/>
              </w:rPr>
            </w:pPr>
            <w:r>
              <w:rPr>
                <w:rFonts w:ascii="Calibri Light" w:hAnsi="Calibri Light"/>
                <w:color w:val="2D74B5"/>
                <w:sz w:val="24"/>
              </w:rPr>
              <w:t>Ropivacain</w:t>
            </w:r>
            <w:r>
              <w:rPr>
                <w:rFonts w:ascii="Calibri Light" w:hAnsi="Calibri Light"/>
                <w:color w:val="2D74B5"/>
                <w:spacing w:val="-2"/>
                <w:sz w:val="24"/>
              </w:rPr>
              <w:t xml:space="preserve"> (Narop®)</w:t>
            </w:r>
          </w:p>
        </w:tc>
        <w:tc>
          <w:tcPr>
            <w:tcW w:w="3247" w:type="dxa"/>
          </w:tcPr>
          <w:p w:rsidR="00200EAA" w:rsidRDefault="00200EAA" w14:paraId="1D8A1F9E" w14:textId="77777777">
            <w:pPr>
              <w:pStyle w:val="TableParagraph"/>
              <w:spacing w:before="1" w:line="273" w:lineRule="exact"/>
              <w:ind w:left="108"/>
              <w:rPr>
                <w:rFonts w:ascii="Calibri Light"/>
                <w:sz w:val="24"/>
              </w:rPr>
            </w:pPr>
            <w:r>
              <w:rPr>
                <w:rFonts w:ascii="Calibri Light"/>
                <w:color w:val="2D74B5"/>
                <w:sz w:val="24"/>
              </w:rPr>
              <w:t>2</w:t>
            </w:r>
            <w:r>
              <w:rPr>
                <w:rFonts w:ascii="Calibri Light"/>
                <w:color w:val="2D74B5"/>
                <w:spacing w:val="1"/>
                <w:sz w:val="24"/>
              </w:rPr>
              <w:t xml:space="preserve"> </w:t>
            </w:r>
            <w:r>
              <w:rPr>
                <w:rFonts w:ascii="Calibri Light"/>
                <w:color w:val="2D74B5"/>
                <w:spacing w:val="-2"/>
                <w:sz w:val="24"/>
              </w:rPr>
              <w:t>mg/kg</w:t>
            </w:r>
          </w:p>
        </w:tc>
        <w:tc>
          <w:tcPr>
            <w:tcW w:w="2577" w:type="dxa"/>
          </w:tcPr>
          <w:p w:rsidR="00200EAA" w:rsidRDefault="00200EAA" w14:paraId="56EBAE10" w14:textId="77777777">
            <w:pPr>
              <w:pStyle w:val="TableParagraph"/>
              <w:rPr>
                <w:rFonts w:ascii="Times New Roman"/>
              </w:rPr>
            </w:pPr>
          </w:p>
        </w:tc>
      </w:tr>
      <w:tr w:rsidR="00200EAA" w14:paraId="1A6EB6BC" w14:textId="77777777">
        <w:trPr>
          <w:trHeight w:val="292"/>
        </w:trPr>
        <w:tc>
          <w:tcPr>
            <w:tcW w:w="3248" w:type="dxa"/>
            <w:shd w:val="clear" w:color="auto" w:fill="D9E1F3"/>
          </w:tcPr>
          <w:p w:rsidR="00200EAA" w:rsidRDefault="00200EAA" w14:paraId="465CD8E1" w14:textId="77777777">
            <w:pPr>
              <w:pStyle w:val="TableParagraph"/>
              <w:spacing w:line="272" w:lineRule="exact"/>
              <w:ind w:left="110"/>
              <w:rPr>
                <w:rFonts w:ascii="Calibri Light" w:hAnsi="Calibri Light"/>
                <w:sz w:val="24"/>
              </w:rPr>
            </w:pPr>
            <w:r>
              <w:rPr>
                <w:rFonts w:ascii="Calibri Light" w:hAnsi="Calibri Light"/>
                <w:color w:val="2D74B5"/>
                <w:sz w:val="24"/>
              </w:rPr>
              <w:t>Lidokain</w:t>
            </w:r>
            <w:r>
              <w:rPr>
                <w:rFonts w:ascii="Calibri Light" w:hAnsi="Calibri Light"/>
                <w:color w:val="2D74B5"/>
                <w:spacing w:val="-1"/>
                <w:sz w:val="24"/>
              </w:rPr>
              <w:t xml:space="preserve"> </w:t>
            </w:r>
            <w:r>
              <w:rPr>
                <w:rFonts w:ascii="Calibri Light" w:hAnsi="Calibri Light"/>
                <w:color w:val="2D74B5"/>
                <w:spacing w:val="-2"/>
                <w:sz w:val="24"/>
              </w:rPr>
              <w:t>(Xylocain®)</w:t>
            </w:r>
          </w:p>
        </w:tc>
        <w:tc>
          <w:tcPr>
            <w:tcW w:w="3247" w:type="dxa"/>
            <w:shd w:val="clear" w:color="auto" w:fill="D9E1F3"/>
          </w:tcPr>
          <w:p w:rsidR="00200EAA" w:rsidRDefault="00200EAA" w14:paraId="72F90A8C" w14:textId="77777777">
            <w:pPr>
              <w:pStyle w:val="TableParagraph"/>
              <w:spacing w:line="272" w:lineRule="exact"/>
              <w:ind w:left="108"/>
              <w:rPr>
                <w:rFonts w:ascii="Calibri Light"/>
                <w:sz w:val="24"/>
              </w:rPr>
            </w:pPr>
            <w:r>
              <w:rPr>
                <w:rFonts w:ascii="Calibri Light"/>
                <w:color w:val="2D74B5"/>
                <w:sz w:val="24"/>
              </w:rPr>
              <w:t>5</w:t>
            </w:r>
            <w:r>
              <w:rPr>
                <w:rFonts w:ascii="Calibri Light"/>
                <w:color w:val="2D74B5"/>
                <w:spacing w:val="1"/>
                <w:sz w:val="24"/>
              </w:rPr>
              <w:t xml:space="preserve"> </w:t>
            </w:r>
            <w:r>
              <w:rPr>
                <w:rFonts w:ascii="Calibri Light"/>
                <w:color w:val="2D74B5"/>
                <w:spacing w:val="-2"/>
                <w:sz w:val="24"/>
              </w:rPr>
              <w:t>mg/kg</w:t>
            </w:r>
          </w:p>
        </w:tc>
        <w:tc>
          <w:tcPr>
            <w:tcW w:w="2577" w:type="dxa"/>
            <w:shd w:val="clear" w:color="auto" w:fill="D9E1F3"/>
          </w:tcPr>
          <w:p w:rsidR="00200EAA" w:rsidRDefault="00200EAA" w14:paraId="5716A2C1" w14:textId="77777777">
            <w:pPr>
              <w:pStyle w:val="TableParagraph"/>
              <w:spacing w:line="272" w:lineRule="exact"/>
              <w:ind w:left="108"/>
              <w:rPr>
                <w:rFonts w:ascii="Calibri Light"/>
                <w:sz w:val="24"/>
              </w:rPr>
            </w:pPr>
            <w:r>
              <w:rPr>
                <w:rFonts w:ascii="Calibri Light"/>
                <w:color w:val="2D74B5"/>
                <w:sz w:val="24"/>
              </w:rPr>
              <w:t>7</w:t>
            </w:r>
            <w:r>
              <w:rPr>
                <w:rFonts w:ascii="Calibri Light"/>
                <w:color w:val="2D74B5"/>
                <w:spacing w:val="1"/>
                <w:sz w:val="24"/>
              </w:rPr>
              <w:t xml:space="preserve"> </w:t>
            </w:r>
            <w:r>
              <w:rPr>
                <w:rFonts w:ascii="Calibri Light"/>
                <w:color w:val="2D74B5"/>
                <w:spacing w:val="-2"/>
                <w:sz w:val="24"/>
              </w:rPr>
              <w:t>mg/kg</w:t>
            </w:r>
          </w:p>
        </w:tc>
      </w:tr>
      <w:tr w:rsidR="00200EAA" w14:paraId="6E7FD113" w14:textId="77777777">
        <w:trPr>
          <w:trHeight w:val="292"/>
        </w:trPr>
        <w:tc>
          <w:tcPr>
            <w:tcW w:w="3248" w:type="dxa"/>
          </w:tcPr>
          <w:p w:rsidR="00200EAA" w:rsidRDefault="00200EAA" w14:paraId="2464FE00" w14:textId="77777777">
            <w:pPr>
              <w:pStyle w:val="TableParagraph"/>
              <w:spacing w:line="272" w:lineRule="exact"/>
              <w:ind w:left="110"/>
              <w:rPr>
                <w:rFonts w:ascii="Calibri Light" w:hAnsi="Calibri Light"/>
                <w:sz w:val="24"/>
              </w:rPr>
            </w:pPr>
            <w:r>
              <w:rPr>
                <w:rFonts w:ascii="Calibri Light" w:hAnsi="Calibri Light"/>
                <w:color w:val="2D74B5"/>
                <w:sz w:val="24"/>
              </w:rPr>
              <w:t xml:space="preserve">Mepivacain </w:t>
            </w:r>
            <w:r>
              <w:rPr>
                <w:rFonts w:ascii="Calibri Light" w:hAnsi="Calibri Light"/>
                <w:color w:val="2D74B5"/>
                <w:spacing w:val="-2"/>
                <w:sz w:val="24"/>
              </w:rPr>
              <w:t>(Carbocain®)</w:t>
            </w:r>
          </w:p>
        </w:tc>
        <w:tc>
          <w:tcPr>
            <w:tcW w:w="3247" w:type="dxa"/>
          </w:tcPr>
          <w:p w:rsidR="00200EAA" w:rsidRDefault="00200EAA" w14:paraId="51710636" w14:textId="77777777">
            <w:pPr>
              <w:pStyle w:val="TableParagraph"/>
              <w:spacing w:line="272" w:lineRule="exact"/>
              <w:ind w:left="108"/>
              <w:rPr>
                <w:rFonts w:ascii="Calibri Light"/>
                <w:sz w:val="24"/>
              </w:rPr>
            </w:pPr>
            <w:r>
              <w:rPr>
                <w:rFonts w:ascii="Calibri Light"/>
                <w:color w:val="2D75B6"/>
                <w:sz w:val="24"/>
              </w:rPr>
              <w:t>5</w:t>
            </w:r>
            <w:r>
              <w:rPr>
                <w:rFonts w:ascii="Calibri Light"/>
                <w:color w:val="2D75B6"/>
                <w:spacing w:val="1"/>
                <w:sz w:val="24"/>
              </w:rPr>
              <w:t xml:space="preserve"> </w:t>
            </w:r>
            <w:r>
              <w:rPr>
                <w:rFonts w:ascii="Calibri Light"/>
                <w:color w:val="2D75B6"/>
                <w:spacing w:val="-2"/>
                <w:sz w:val="24"/>
              </w:rPr>
              <w:t>m</w:t>
            </w:r>
            <w:r>
              <w:rPr>
                <w:rFonts w:ascii="Calibri Light"/>
                <w:color w:val="2D74B5"/>
                <w:spacing w:val="-2"/>
                <w:sz w:val="24"/>
              </w:rPr>
              <w:t>g/kg</w:t>
            </w:r>
          </w:p>
        </w:tc>
        <w:tc>
          <w:tcPr>
            <w:tcW w:w="2577" w:type="dxa"/>
          </w:tcPr>
          <w:p w:rsidR="00200EAA" w:rsidRDefault="00200EAA" w14:paraId="78083901" w14:textId="77777777">
            <w:pPr>
              <w:pStyle w:val="TableParagraph"/>
              <w:spacing w:line="272" w:lineRule="exact"/>
              <w:ind w:left="108"/>
              <w:rPr>
                <w:rFonts w:ascii="Calibri Light"/>
                <w:sz w:val="24"/>
              </w:rPr>
            </w:pPr>
            <w:r>
              <w:rPr>
                <w:rFonts w:ascii="Calibri Light"/>
                <w:color w:val="2D74B5"/>
                <w:sz w:val="24"/>
              </w:rPr>
              <w:t>7</w:t>
            </w:r>
            <w:r>
              <w:rPr>
                <w:rFonts w:ascii="Calibri Light"/>
                <w:color w:val="2D74B5"/>
                <w:spacing w:val="1"/>
                <w:sz w:val="24"/>
              </w:rPr>
              <w:t xml:space="preserve"> </w:t>
            </w:r>
            <w:r>
              <w:rPr>
                <w:rFonts w:ascii="Calibri Light"/>
                <w:color w:val="2D74B5"/>
                <w:spacing w:val="-2"/>
                <w:sz w:val="24"/>
              </w:rPr>
              <w:t>mg/kg</w:t>
            </w:r>
          </w:p>
        </w:tc>
      </w:tr>
    </w:tbl>
    <w:p w:rsidR="00200EAA" w:rsidP="00200EAA" w:rsidRDefault="00200EAA" w14:paraId="3884AD87" w14:textId="77777777"/>
    <w:p w:rsidRPr="009D2F17" w:rsidR="00200EAA" w:rsidP="00200EAA" w:rsidRDefault="00200EAA" w14:paraId="5501F5F9" w14:textId="77777777">
      <w:pPr>
        <w:pStyle w:val="MellanrubrikVGR"/>
        <w:ind w:left="567"/>
        <w:rPr>
          <w:color w:val="auto"/>
        </w:rPr>
      </w:pPr>
      <w:r w:rsidRPr="009D2F17">
        <w:rPr>
          <w:color w:val="auto"/>
        </w:rPr>
        <w:t>Axillarisblockad</w:t>
      </w:r>
      <w:r w:rsidRPr="009D2F17">
        <w:rPr>
          <w:color w:val="auto"/>
          <w:spacing w:val="-1"/>
        </w:rPr>
        <w:t xml:space="preserve"> </w:t>
      </w:r>
      <w:r w:rsidRPr="009D2F17">
        <w:rPr>
          <w:color w:val="auto"/>
        </w:rPr>
        <w:t xml:space="preserve">– </w:t>
      </w:r>
      <w:r w:rsidRPr="009D2F17">
        <w:rPr>
          <w:color w:val="auto"/>
          <w:spacing w:val="-4"/>
          <w:u w:val="single"/>
        </w:rPr>
        <w:t>BARN</w:t>
      </w:r>
    </w:p>
    <w:p w:rsidR="00200EAA" w:rsidP="00200EAA" w:rsidRDefault="00200EAA" w14:paraId="47463ACE" w14:textId="77777777">
      <w:pPr>
        <w:ind w:left="567"/>
      </w:pPr>
      <w:r>
        <w:t>Axillarisplexus</w:t>
      </w:r>
      <w:r>
        <w:rPr>
          <w:spacing w:val="-4"/>
        </w:rPr>
        <w:t xml:space="preserve"> </w:t>
      </w:r>
      <w:r>
        <w:t>kan</w:t>
      </w:r>
      <w:r>
        <w:rPr>
          <w:spacing w:val="-3"/>
        </w:rPr>
        <w:t xml:space="preserve"> </w:t>
      </w:r>
      <w:r>
        <w:t>bedövas</w:t>
      </w:r>
      <w:r>
        <w:rPr>
          <w:spacing w:val="-2"/>
        </w:rPr>
        <w:t xml:space="preserve"> </w:t>
      </w:r>
      <w:r>
        <w:t>antingen</w:t>
      </w:r>
      <w:r>
        <w:rPr>
          <w:spacing w:val="-3"/>
        </w:rPr>
        <w:t xml:space="preserve"> </w:t>
      </w:r>
      <w:r>
        <w:t>axillärt</w:t>
      </w:r>
      <w:r>
        <w:rPr>
          <w:spacing w:val="-4"/>
        </w:rPr>
        <w:t xml:space="preserve"> </w:t>
      </w:r>
      <w:r>
        <w:t>eller</w:t>
      </w:r>
      <w:r>
        <w:rPr>
          <w:spacing w:val="-2"/>
        </w:rPr>
        <w:t xml:space="preserve"> </w:t>
      </w:r>
      <w:r>
        <w:t>supraclavikulärt</w:t>
      </w:r>
      <w:r>
        <w:rPr>
          <w:spacing w:val="-4"/>
        </w:rPr>
        <w:t xml:space="preserve"> </w:t>
      </w:r>
      <w:r>
        <w:t>(plexus</w:t>
      </w:r>
      <w:r>
        <w:rPr>
          <w:spacing w:val="-1"/>
        </w:rPr>
        <w:t xml:space="preserve"> </w:t>
      </w:r>
      <w:r>
        <w:rPr>
          <w:spacing w:val="-2"/>
        </w:rPr>
        <w:t>brachialis).</w:t>
      </w:r>
    </w:p>
    <w:p w:rsidR="00200EAA" w:rsidP="00200EAA" w:rsidRDefault="00200EAA" w14:paraId="6C4AD982" w14:textId="77777777">
      <w:pPr>
        <w:ind w:left="567"/>
      </w:pPr>
      <w:r>
        <w:t>Innan</w:t>
      </w:r>
      <w:r>
        <w:rPr>
          <w:spacing w:val="-2"/>
        </w:rPr>
        <w:t xml:space="preserve"> </w:t>
      </w:r>
      <w:r>
        <w:t>blockaden</w:t>
      </w:r>
      <w:r>
        <w:rPr>
          <w:spacing w:val="-1"/>
        </w:rPr>
        <w:t xml:space="preserve"> </w:t>
      </w:r>
      <w:r>
        <w:t>anläggs</w:t>
      </w:r>
      <w:r>
        <w:rPr>
          <w:spacing w:val="-2"/>
        </w:rPr>
        <w:t xml:space="preserve"> </w:t>
      </w:r>
      <w:r>
        <w:t>bör barnet informeras</w:t>
      </w:r>
      <w:r>
        <w:rPr>
          <w:spacing w:val="-3"/>
        </w:rPr>
        <w:t xml:space="preserve"> </w:t>
      </w:r>
      <w:r>
        <w:t>om</w:t>
      </w:r>
      <w:r>
        <w:rPr>
          <w:spacing w:val="-3"/>
        </w:rPr>
        <w:t xml:space="preserve"> </w:t>
      </w:r>
      <w:r>
        <w:t>att det blockerade</w:t>
      </w:r>
      <w:r>
        <w:rPr>
          <w:spacing w:val="-2"/>
        </w:rPr>
        <w:t xml:space="preserve"> </w:t>
      </w:r>
      <w:r>
        <w:t xml:space="preserve">området kommer att </w:t>
      </w:r>
      <w:r>
        <w:rPr>
          <w:spacing w:val="-2"/>
        </w:rPr>
        <w:t>”sova”</w:t>
      </w:r>
      <w:r>
        <w:t xml:space="preserve"> och</w:t>
      </w:r>
      <w:r>
        <w:rPr>
          <w:spacing w:val="-1"/>
        </w:rPr>
        <w:t xml:space="preserve"> </w:t>
      </w:r>
      <w:r>
        <w:t>att motoriken</w:t>
      </w:r>
      <w:r>
        <w:rPr>
          <w:spacing w:val="-1"/>
        </w:rPr>
        <w:t xml:space="preserve"> </w:t>
      </w:r>
      <w:r>
        <w:t>kan</w:t>
      </w:r>
      <w:r>
        <w:rPr>
          <w:spacing w:val="-1"/>
        </w:rPr>
        <w:t xml:space="preserve"> </w:t>
      </w:r>
      <w:r>
        <w:t>komma</w:t>
      </w:r>
      <w:r>
        <w:rPr>
          <w:spacing w:val="-1"/>
        </w:rPr>
        <w:t xml:space="preserve"> </w:t>
      </w:r>
      <w:r>
        <w:t>att</w:t>
      </w:r>
      <w:r>
        <w:rPr>
          <w:spacing w:val="1"/>
        </w:rPr>
        <w:t xml:space="preserve"> </w:t>
      </w:r>
      <w:r>
        <w:rPr>
          <w:spacing w:val="-2"/>
        </w:rPr>
        <w:t>påverkas.</w:t>
      </w:r>
    </w:p>
    <w:p w:rsidRPr="00D75857" w:rsidR="00200EAA" w:rsidP="00200EAA" w:rsidRDefault="00200EAA" w14:paraId="0E8746EB" w14:textId="77777777">
      <w:pPr>
        <w:ind w:left="567"/>
      </w:pPr>
      <w:r>
        <w:t>Vid</w:t>
      </w:r>
      <w:r>
        <w:rPr>
          <w:spacing w:val="-4"/>
        </w:rPr>
        <w:t xml:space="preserve"> </w:t>
      </w:r>
      <w:r>
        <w:t>trauma</w:t>
      </w:r>
      <w:r>
        <w:rPr>
          <w:spacing w:val="-4"/>
        </w:rPr>
        <w:t xml:space="preserve"> </w:t>
      </w:r>
      <w:r>
        <w:t>mot</w:t>
      </w:r>
      <w:r>
        <w:rPr>
          <w:spacing w:val="-4"/>
        </w:rPr>
        <w:t xml:space="preserve"> </w:t>
      </w:r>
      <w:r>
        <w:t>armen/handen</w:t>
      </w:r>
      <w:r>
        <w:rPr>
          <w:spacing w:val="-4"/>
        </w:rPr>
        <w:t xml:space="preserve"> </w:t>
      </w:r>
      <w:r>
        <w:t>och</w:t>
      </w:r>
      <w:r>
        <w:rPr>
          <w:spacing w:val="-4"/>
        </w:rPr>
        <w:t xml:space="preserve"> </w:t>
      </w:r>
      <w:r>
        <w:t>påverkat</w:t>
      </w:r>
      <w:r>
        <w:rPr>
          <w:spacing w:val="-4"/>
        </w:rPr>
        <w:t xml:space="preserve"> </w:t>
      </w:r>
      <w:r>
        <w:t>nervstatus</w:t>
      </w:r>
      <w:r>
        <w:rPr>
          <w:spacing w:val="-3"/>
        </w:rPr>
        <w:t xml:space="preserve"> </w:t>
      </w:r>
      <w:r>
        <w:t>bör</w:t>
      </w:r>
      <w:r>
        <w:rPr>
          <w:spacing w:val="-3"/>
        </w:rPr>
        <w:t xml:space="preserve"> </w:t>
      </w:r>
      <w:r>
        <w:t>alltid</w:t>
      </w:r>
      <w:r>
        <w:rPr>
          <w:spacing w:val="-4"/>
        </w:rPr>
        <w:t xml:space="preserve"> </w:t>
      </w:r>
      <w:r>
        <w:t>handkirurg</w:t>
      </w:r>
      <w:r>
        <w:rPr>
          <w:spacing w:val="-3"/>
        </w:rPr>
        <w:t xml:space="preserve"> </w:t>
      </w:r>
      <w:r>
        <w:t>konsulteras</w:t>
      </w:r>
      <w:r>
        <w:rPr>
          <w:spacing w:val="-3"/>
        </w:rPr>
        <w:t xml:space="preserve"> </w:t>
      </w:r>
      <w:r>
        <w:t>före blockadläggning.</w:t>
      </w:r>
      <w:r>
        <w:rPr>
          <w:spacing w:val="40"/>
        </w:rPr>
        <w:t xml:space="preserve"> </w:t>
      </w:r>
      <w:r>
        <w:t>Samma doser gäller för poplitea- och femoralisblockad.</w:t>
      </w:r>
    </w:p>
    <w:tbl>
      <w:tblPr>
        <w:tblStyle w:val="TableNormal1"/>
        <w:tblW w:w="9097" w:type="dxa"/>
        <w:tblInd w:w="562" w:type="dxa"/>
        <w:tblBorders>
          <w:top w:val="single" w:color="000000" w:themeColor="text2" w:sz="4" w:space="0"/>
          <w:left w:val="single" w:color="000000" w:themeColor="text2" w:sz="4" w:space="0"/>
          <w:bottom w:val="single" w:color="000000" w:themeColor="text2" w:sz="4" w:space="0"/>
          <w:right w:val="single" w:color="000000" w:themeColor="text2" w:sz="4" w:space="0"/>
          <w:insideH w:val="single" w:color="000000" w:themeColor="text2" w:sz="4" w:space="0"/>
          <w:insideV w:val="single" w:color="000000" w:themeColor="text2" w:sz="4" w:space="0"/>
        </w:tblBorders>
        <w:tblLayout w:type="fixed"/>
        <w:tblLook w:val="01E0" w:firstRow="1" w:lastRow="1" w:firstColumn="1" w:lastColumn="1" w:noHBand="0" w:noVBand="0"/>
      </w:tblPr>
      <w:tblGrid>
        <w:gridCol w:w="3258"/>
        <w:gridCol w:w="2127"/>
        <w:gridCol w:w="1923"/>
        <w:gridCol w:w="1789"/>
      </w:tblGrid>
      <w:tr w:rsidR="00200EAA" w:rsidTr="1B15190B" w14:paraId="3A47D581" w14:textId="77777777">
        <w:trPr>
          <w:trHeight w:val="292"/>
        </w:trPr>
        <w:tc>
          <w:tcPr>
            <w:tcW w:w="3258" w:type="dxa"/>
            <w:shd w:val="clear" w:color="auto" w:fill="8EAADB"/>
          </w:tcPr>
          <w:p w:rsidR="00200EAA" w:rsidRDefault="00200EAA" w14:paraId="76B84E0E" w14:textId="77777777">
            <w:pPr>
              <w:pStyle w:val="TableParagraph"/>
              <w:spacing w:line="272" w:lineRule="exact"/>
              <w:ind w:left="110"/>
              <w:rPr>
                <w:rFonts w:ascii="Calibri Light"/>
                <w:sz w:val="24"/>
              </w:rPr>
            </w:pPr>
            <w:r>
              <w:rPr>
                <w:rFonts w:ascii="Calibri Light"/>
                <w:spacing w:val="-2"/>
                <w:sz w:val="24"/>
                <w:u w:val="single"/>
              </w:rPr>
              <w:t>Bolusdoser</w:t>
            </w:r>
          </w:p>
        </w:tc>
        <w:tc>
          <w:tcPr>
            <w:tcW w:w="2127" w:type="dxa"/>
            <w:shd w:val="clear" w:color="auto" w:fill="8EAADB"/>
          </w:tcPr>
          <w:p w:rsidR="00200EAA" w:rsidRDefault="00200EAA" w14:paraId="17976121" w14:textId="77777777">
            <w:pPr>
              <w:pStyle w:val="TableParagraph"/>
              <w:rPr>
                <w:rFonts w:ascii="Times New Roman"/>
                <w:sz w:val="20"/>
              </w:rPr>
            </w:pPr>
          </w:p>
        </w:tc>
        <w:tc>
          <w:tcPr>
            <w:tcW w:w="1923" w:type="dxa"/>
            <w:shd w:val="clear" w:color="auto" w:fill="8EAADB"/>
          </w:tcPr>
          <w:p w:rsidR="00200EAA" w:rsidRDefault="00200EAA" w14:paraId="2575F426" w14:textId="77777777">
            <w:pPr>
              <w:pStyle w:val="TableParagraph"/>
              <w:rPr>
                <w:rFonts w:ascii="Times New Roman"/>
                <w:sz w:val="20"/>
              </w:rPr>
            </w:pPr>
          </w:p>
        </w:tc>
        <w:tc>
          <w:tcPr>
            <w:tcW w:w="1789" w:type="dxa"/>
            <w:shd w:val="clear" w:color="auto" w:fill="8EAADB"/>
          </w:tcPr>
          <w:p w:rsidR="00200EAA" w:rsidRDefault="00200EAA" w14:paraId="39242262" w14:textId="77777777">
            <w:pPr>
              <w:pStyle w:val="TableParagraph"/>
              <w:rPr>
                <w:rFonts w:ascii="Times New Roman"/>
                <w:sz w:val="20"/>
              </w:rPr>
            </w:pPr>
          </w:p>
        </w:tc>
      </w:tr>
      <w:tr w:rsidR="00200EAA" w:rsidTr="1B15190B" w14:paraId="38BB2DDB" w14:textId="77777777">
        <w:trPr>
          <w:trHeight w:val="292"/>
        </w:trPr>
        <w:tc>
          <w:tcPr>
            <w:tcW w:w="3258" w:type="dxa"/>
          </w:tcPr>
          <w:p w:rsidR="00200EAA" w:rsidRDefault="00200EAA" w14:paraId="70D68FC6" w14:textId="77777777">
            <w:pPr>
              <w:pStyle w:val="TableParagraph"/>
              <w:spacing w:line="272" w:lineRule="exact"/>
              <w:ind w:left="110"/>
              <w:rPr>
                <w:rFonts w:ascii="Calibri Light" w:hAnsi="Calibri Light"/>
                <w:sz w:val="24"/>
              </w:rPr>
            </w:pPr>
            <w:r>
              <w:rPr>
                <w:rFonts w:ascii="Calibri Light" w:hAnsi="Calibri Light"/>
                <w:color w:val="2D74B5"/>
                <w:sz w:val="24"/>
              </w:rPr>
              <w:t xml:space="preserve">Levobupivacain </w:t>
            </w:r>
            <w:r>
              <w:rPr>
                <w:rFonts w:ascii="Calibri Light" w:hAnsi="Calibri Light"/>
                <w:color w:val="2D74B5"/>
                <w:spacing w:val="-2"/>
                <w:sz w:val="24"/>
              </w:rPr>
              <w:t>(Chirocaine®)</w:t>
            </w:r>
          </w:p>
        </w:tc>
        <w:tc>
          <w:tcPr>
            <w:tcW w:w="2127" w:type="dxa"/>
          </w:tcPr>
          <w:p w:rsidR="00200EAA" w:rsidRDefault="00200EAA" w14:paraId="72569DEE" w14:textId="77777777">
            <w:pPr>
              <w:pStyle w:val="TableParagraph"/>
              <w:spacing w:line="272" w:lineRule="exact"/>
              <w:ind w:left="107"/>
              <w:rPr>
                <w:rFonts w:ascii="Calibri Light"/>
                <w:sz w:val="24"/>
              </w:rPr>
            </w:pPr>
            <w:r>
              <w:rPr>
                <w:rFonts w:ascii="Calibri Light"/>
                <w:color w:val="2D74B5"/>
                <w:sz w:val="24"/>
              </w:rPr>
              <w:t xml:space="preserve">2,5 </w:t>
            </w:r>
            <w:r>
              <w:rPr>
                <w:rFonts w:ascii="Calibri Light"/>
                <w:color w:val="2D74B5"/>
                <w:spacing w:val="-2"/>
                <w:sz w:val="24"/>
              </w:rPr>
              <w:t>mg/ml</w:t>
            </w:r>
          </w:p>
        </w:tc>
        <w:tc>
          <w:tcPr>
            <w:tcW w:w="1923" w:type="dxa"/>
          </w:tcPr>
          <w:p w:rsidR="00200EAA" w:rsidRDefault="00200EAA" w14:paraId="7FF5AF2A" w14:textId="77777777">
            <w:pPr>
              <w:pStyle w:val="TableParagraph"/>
              <w:spacing w:line="272" w:lineRule="exact"/>
              <w:ind w:left="107"/>
              <w:rPr>
                <w:rFonts w:ascii="Calibri Light"/>
                <w:sz w:val="24"/>
              </w:rPr>
            </w:pPr>
            <w:r>
              <w:rPr>
                <w:rFonts w:ascii="Calibri Light"/>
                <w:color w:val="2D74B5"/>
                <w:sz w:val="24"/>
              </w:rPr>
              <w:t xml:space="preserve">1,25 </w:t>
            </w:r>
            <w:r>
              <w:rPr>
                <w:rFonts w:ascii="Calibri Light"/>
                <w:color w:val="2D74B5"/>
                <w:spacing w:val="-2"/>
                <w:sz w:val="24"/>
              </w:rPr>
              <w:t>mg/kg</w:t>
            </w:r>
          </w:p>
        </w:tc>
        <w:tc>
          <w:tcPr>
            <w:tcW w:w="1789" w:type="dxa"/>
          </w:tcPr>
          <w:p w:rsidR="00200EAA" w:rsidRDefault="00200EAA" w14:paraId="0F4DDA44" w14:textId="77777777">
            <w:pPr>
              <w:pStyle w:val="TableParagraph"/>
              <w:spacing w:line="272" w:lineRule="exact"/>
              <w:ind w:left="106"/>
              <w:rPr>
                <w:rFonts w:ascii="Calibri Light"/>
                <w:sz w:val="24"/>
              </w:rPr>
            </w:pPr>
            <w:r>
              <w:rPr>
                <w:rFonts w:ascii="Calibri Light"/>
                <w:color w:val="2D74B5"/>
                <w:sz w:val="24"/>
              </w:rPr>
              <w:t xml:space="preserve">0,5 </w:t>
            </w:r>
            <w:r>
              <w:rPr>
                <w:rFonts w:ascii="Calibri Light"/>
                <w:color w:val="2D74B5"/>
                <w:spacing w:val="-2"/>
                <w:sz w:val="24"/>
              </w:rPr>
              <w:t>ml/kg</w:t>
            </w:r>
          </w:p>
        </w:tc>
      </w:tr>
      <w:tr w:rsidR="00200EAA" w:rsidTr="1B15190B" w14:paraId="549E45EA" w14:textId="77777777">
        <w:trPr>
          <w:trHeight w:val="292"/>
        </w:trPr>
        <w:tc>
          <w:tcPr>
            <w:tcW w:w="3258" w:type="dxa"/>
            <w:shd w:val="clear" w:color="auto" w:fill="D9E1F3"/>
          </w:tcPr>
          <w:p w:rsidR="00200EAA" w:rsidRDefault="00200EAA" w14:paraId="7FDB0B83" w14:textId="77777777">
            <w:pPr>
              <w:pStyle w:val="TableParagraph"/>
              <w:spacing w:line="272" w:lineRule="exact"/>
              <w:ind w:left="110"/>
              <w:rPr>
                <w:rFonts w:ascii="Calibri Light"/>
                <w:sz w:val="24"/>
              </w:rPr>
            </w:pPr>
            <w:r>
              <w:rPr>
                <w:rFonts w:ascii="Calibri Light"/>
                <w:color w:val="2D74B5"/>
                <w:sz w:val="24"/>
              </w:rPr>
              <w:t>Bupivacain-</w:t>
            </w:r>
            <w:r>
              <w:rPr>
                <w:rFonts w:ascii="Calibri Light"/>
                <w:color w:val="2D74B5"/>
                <w:spacing w:val="-2"/>
                <w:sz w:val="24"/>
              </w:rPr>
              <w:t>Adrenalin</w:t>
            </w:r>
          </w:p>
        </w:tc>
        <w:tc>
          <w:tcPr>
            <w:tcW w:w="2127" w:type="dxa"/>
            <w:shd w:val="clear" w:color="auto" w:fill="D9E1F3"/>
          </w:tcPr>
          <w:p w:rsidR="00200EAA" w:rsidRDefault="00200EAA" w14:paraId="1155A272" w14:textId="77777777">
            <w:pPr>
              <w:pStyle w:val="TableParagraph"/>
              <w:spacing w:line="272" w:lineRule="exact"/>
              <w:ind w:left="107"/>
              <w:rPr>
                <w:rFonts w:ascii="Calibri Light"/>
                <w:sz w:val="24"/>
              </w:rPr>
            </w:pPr>
            <w:r>
              <w:rPr>
                <w:rFonts w:ascii="Calibri Light"/>
                <w:color w:val="2D74B5"/>
                <w:sz w:val="24"/>
              </w:rPr>
              <w:t xml:space="preserve">2,5 </w:t>
            </w:r>
            <w:r>
              <w:rPr>
                <w:rFonts w:ascii="Calibri Light"/>
                <w:color w:val="2D74B5"/>
                <w:spacing w:val="-2"/>
                <w:sz w:val="24"/>
              </w:rPr>
              <w:t>mg/ml</w:t>
            </w:r>
          </w:p>
        </w:tc>
        <w:tc>
          <w:tcPr>
            <w:tcW w:w="1923" w:type="dxa"/>
            <w:shd w:val="clear" w:color="auto" w:fill="D9E1F3"/>
          </w:tcPr>
          <w:p w:rsidR="00200EAA" w:rsidRDefault="00200EAA" w14:paraId="1D459AA6" w14:textId="77777777">
            <w:pPr>
              <w:pStyle w:val="TableParagraph"/>
              <w:spacing w:line="272" w:lineRule="exact"/>
              <w:ind w:left="107"/>
              <w:rPr>
                <w:rFonts w:ascii="Calibri Light"/>
                <w:sz w:val="24"/>
              </w:rPr>
            </w:pPr>
            <w:r>
              <w:rPr>
                <w:rFonts w:ascii="Calibri Light"/>
                <w:color w:val="2D74B5"/>
                <w:sz w:val="24"/>
              </w:rPr>
              <w:t xml:space="preserve">1,25 </w:t>
            </w:r>
            <w:r>
              <w:rPr>
                <w:rFonts w:ascii="Calibri Light"/>
                <w:color w:val="2D74B5"/>
                <w:spacing w:val="-2"/>
                <w:sz w:val="24"/>
              </w:rPr>
              <w:t>mg/kg</w:t>
            </w:r>
          </w:p>
        </w:tc>
        <w:tc>
          <w:tcPr>
            <w:tcW w:w="1789" w:type="dxa"/>
            <w:shd w:val="clear" w:color="auto" w:fill="D9E1F3"/>
          </w:tcPr>
          <w:p w:rsidR="00200EAA" w:rsidRDefault="00200EAA" w14:paraId="124AA4BB" w14:textId="77777777">
            <w:pPr>
              <w:pStyle w:val="TableParagraph"/>
              <w:spacing w:line="272" w:lineRule="exact"/>
              <w:ind w:left="106"/>
              <w:rPr>
                <w:rFonts w:ascii="Calibri Light"/>
                <w:sz w:val="24"/>
              </w:rPr>
            </w:pPr>
            <w:r>
              <w:rPr>
                <w:rFonts w:ascii="Calibri Light"/>
                <w:color w:val="2D74B5"/>
                <w:sz w:val="24"/>
              </w:rPr>
              <w:t xml:space="preserve">0,5 </w:t>
            </w:r>
            <w:r>
              <w:rPr>
                <w:rFonts w:ascii="Calibri Light"/>
                <w:color w:val="2D74B5"/>
                <w:spacing w:val="-2"/>
                <w:sz w:val="24"/>
              </w:rPr>
              <w:t>ml/kg</w:t>
            </w:r>
          </w:p>
        </w:tc>
      </w:tr>
      <w:tr w:rsidR="00200EAA" w:rsidTr="1B15190B" w14:paraId="01D57825" w14:textId="77777777">
        <w:trPr>
          <w:trHeight w:val="292"/>
        </w:trPr>
        <w:tc>
          <w:tcPr>
            <w:tcW w:w="3258" w:type="dxa"/>
          </w:tcPr>
          <w:p w:rsidR="00200EAA" w:rsidP="1B15190B" w:rsidRDefault="44929F09" w14:paraId="7E5A522A" w14:textId="47E78AF4">
            <w:pPr>
              <w:pStyle w:val="TableParagraph"/>
              <w:rPr>
                <w:rFonts w:ascii="Calibri Light"/>
                <w:color w:val="2D74B5"/>
                <w:sz w:val="24"/>
                <w:szCs w:val="24"/>
              </w:rPr>
            </w:pPr>
            <w:r w:rsidRPr="1B15190B">
              <w:rPr>
                <w:rFonts w:ascii="Calibri Light"/>
                <w:color w:val="2D74B5"/>
                <w:sz w:val="24"/>
                <w:szCs w:val="24"/>
              </w:rPr>
              <w:t xml:space="preserve">  Ev adjuvans</w:t>
            </w:r>
          </w:p>
        </w:tc>
        <w:tc>
          <w:tcPr>
            <w:tcW w:w="2127" w:type="dxa"/>
          </w:tcPr>
          <w:p w:rsidR="00200EAA" w:rsidP="1B15190B" w:rsidRDefault="5D3EDC06" w14:paraId="6A0F1BD4" w14:textId="77777777">
            <w:pPr>
              <w:pStyle w:val="TableParagraph"/>
              <w:spacing w:line="272" w:lineRule="exact"/>
              <w:ind w:left="107"/>
              <w:rPr>
                <w:rFonts w:ascii="Calibri Light" w:hAnsi="Calibri Light"/>
                <w:sz w:val="24"/>
                <w:szCs w:val="24"/>
              </w:rPr>
            </w:pPr>
            <w:r w:rsidRPr="1B15190B">
              <w:rPr>
                <w:rFonts w:ascii="Calibri Light" w:hAnsi="Calibri Light"/>
                <w:color w:val="2D74B5"/>
                <w:spacing w:val="-2"/>
                <w:sz w:val="24"/>
                <w:szCs w:val="24"/>
              </w:rPr>
              <w:t>Klonidin</w:t>
            </w:r>
          </w:p>
        </w:tc>
        <w:tc>
          <w:tcPr>
            <w:tcW w:w="1923" w:type="dxa"/>
          </w:tcPr>
          <w:p w:rsidR="00200EAA" w:rsidP="1B15190B" w:rsidRDefault="5D3EDC06" w14:paraId="60AB768B" w14:textId="57BF8967">
            <w:pPr>
              <w:pStyle w:val="TableParagraph"/>
              <w:spacing w:line="272" w:lineRule="exact"/>
              <w:ind w:left="107"/>
              <w:rPr>
                <w:rFonts w:ascii="Calibri Light" w:hAnsi="Calibri Light"/>
                <w:color w:val="2D74B5"/>
                <w:sz w:val="24"/>
                <w:szCs w:val="24"/>
              </w:rPr>
            </w:pPr>
            <w:r w:rsidRPr="1B15190B">
              <w:rPr>
                <w:rFonts w:ascii="Calibri Light" w:hAnsi="Calibri Light"/>
                <w:color w:val="2D74B5"/>
                <w:sz w:val="24"/>
                <w:szCs w:val="24"/>
              </w:rPr>
              <w:t>1</w:t>
            </w:r>
            <w:r w:rsidRPr="1B15190B">
              <w:rPr>
                <w:rFonts w:ascii="Calibri Light" w:hAnsi="Calibri Light"/>
                <w:color w:val="2D74B5"/>
                <w:spacing w:val="-1"/>
                <w:sz w:val="24"/>
                <w:szCs w:val="24"/>
              </w:rPr>
              <w:t xml:space="preserve"> </w:t>
            </w:r>
            <w:r w:rsidRPr="1B15190B">
              <w:rPr>
                <w:rFonts w:ascii="Calibri Light" w:hAnsi="Calibri Light"/>
                <w:color w:val="2D74B5"/>
                <w:spacing w:val="-2"/>
                <w:sz w:val="24"/>
                <w:szCs w:val="24"/>
              </w:rPr>
              <w:t>µg/</w:t>
            </w:r>
            <w:r w:rsidRPr="1B15190B" w:rsidR="2C63F645">
              <w:rPr>
                <w:rFonts w:ascii="Calibri Light" w:hAnsi="Calibri Light"/>
                <w:color w:val="2D74B5"/>
                <w:spacing w:val="-2"/>
                <w:sz w:val="24"/>
                <w:szCs w:val="24"/>
              </w:rPr>
              <w:t>kg</w:t>
            </w:r>
          </w:p>
        </w:tc>
        <w:tc>
          <w:tcPr>
            <w:tcW w:w="1789" w:type="dxa"/>
          </w:tcPr>
          <w:p w:rsidR="00200EAA" w:rsidRDefault="00200EAA" w14:paraId="2CEFAD3B" w14:textId="77777777">
            <w:pPr>
              <w:pStyle w:val="TableParagraph"/>
              <w:rPr>
                <w:rFonts w:ascii="Times New Roman"/>
                <w:sz w:val="20"/>
              </w:rPr>
            </w:pPr>
          </w:p>
        </w:tc>
      </w:tr>
    </w:tbl>
    <w:p w:rsidR="00200EAA" w:rsidP="00200EAA" w:rsidRDefault="00200EAA" w14:paraId="756ED065" w14:textId="77777777">
      <w:pPr>
        <w:pStyle w:val="Tabell"/>
      </w:pPr>
    </w:p>
    <w:p w:rsidR="1B15190B" w:rsidP="1B15190B" w:rsidRDefault="1B15190B" w14:paraId="2BFE6991" w14:textId="617E5AFC">
      <w:pPr>
        <w:rPr>
          <w:i/>
          <w:iCs/>
        </w:rPr>
      </w:pPr>
    </w:p>
    <w:p w:rsidR="00200EAA" w:rsidP="1B15190B" w:rsidRDefault="360E3C60" w14:paraId="6E702E42" w14:textId="4449A4FF">
      <w:pPr>
        <w:ind w:left="450"/>
        <w:rPr>
          <w:i/>
          <w:iCs/>
        </w:rPr>
      </w:pPr>
      <w:r w:rsidRPr="1B15190B">
        <w:rPr>
          <w:i/>
          <w:iCs/>
        </w:rPr>
        <w:t>M</w:t>
      </w:r>
      <w:r w:rsidRPr="1B15190B" w:rsidR="5D3EDC06">
        <w:rPr>
          <w:i/>
          <w:iCs/>
        </w:rPr>
        <w:t xml:space="preserve">edvetet avsteg från rutinen dokumenteras i journalsystemet om rutinen är </w:t>
      </w:r>
      <w:r w:rsidR="00200EAA">
        <w:tab/>
      </w:r>
      <w:r w:rsidRPr="1B15190B" w:rsidR="5D3EDC06">
        <w:rPr>
          <w:i/>
          <w:iCs/>
        </w:rPr>
        <w:t>kopplad till patient. Övriga orsaker till avsteg från rutinen rapporteras i MedControl PRO.</w:t>
      </w:r>
    </w:p>
    <w:p w:rsidR="00DC03B9" w:rsidP="00200EAA" w:rsidRDefault="00DC03B9" w14:paraId="32F49AE9" w14:textId="77777777">
      <w:pPr>
        <w:ind w:left="567" w:right="-143"/>
        <w:rPr>
          <w:i/>
          <w:iCs/>
        </w:rPr>
      </w:pPr>
    </w:p>
    <w:p w:rsidR="00DC03B9" w:rsidP="00200EAA" w:rsidRDefault="00DC03B9" w14:paraId="0F76258E" w14:textId="6EC506FE">
      <w:pPr>
        <w:ind w:left="567" w:right="-143"/>
        <w:rPr>
          <w:rFonts w:ascii="Calibri rubriker" w:hAnsi="Calibri rubriker" w:cstheme="majorHAnsi"/>
          <w:sz w:val="40"/>
          <w:szCs w:val="40"/>
        </w:rPr>
      </w:pPr>
      <w:r w:rsidRPr="003829EF">
        <w:rPr>
          <w:rFonts w:ascii="Calibri rubriker" w:hAnsi="Calibri rubriker" w:cstheme="majorHAnsi"/>
          <w:sz w:val="40"/>
          <w:szCs w:val="40"/>
        </w:rPr>
        <w:t>Arbetsgrupp</w:t>
      </w:r>
    </w:p>
    <w:p w:rsidR="00B370A6" w:rsidP="00200EAA" w:rsidRDefault="007C067E" w14:paraId="0C13FC0D" w14:textId="6F193ECE">
      <w:pPr>
        <w:ind w:left="567" w:right="-143"/>
      </w:pPr>
      <w:r w:rsidR="007C067E">
        <w:rPr/>
        <w:t>C</w:t>
      </w:r>
      <w:r w:rsidR="00FF3F7B">
        <w:rPr/>
        <w:t>ecilia Bondjers, VÖL Operation 4</w:t>
      </w:r>
      <w:r w:rsidR="2C0A9DB9">
        <w:rPr/>
        <w:t xml:space="preserve"> AnOpIVA Mölndal</w:t>
      </w:r>
    </w:p>
    <w:p w:rsidR="00FF3F7B" w:rsidP="00200EAA" w:rsidRDefault="79D96FFE" w14:paraId="2F9EC214" w14:textId="2DDF96F1">
      <w:pPr>
        <w:ind w:left="567" w:right="-143"/>
      </w:pPr>
      <w:r w:rsidR="79D96FFE">
        <w:rPr/>
        <w:t xml:space="preserve">Karin </w:t>
      </w:r>
      <w:r w:rsidR="29DCBD8B">
        <w:rPr/>
        <w:t>Kronogård VÖL Operation 3</w:t>
      </w:r>
      <w:r w:rsidR="67537115">
        <w:rPr/>
        <w:t xml:space="preserve"> AnOpIVA Mölndal</w:t>
      </w:r>
    </w:p>
    <w:p w:rsidR="005E3461" w:rsidP="00200EAA" w:rsidRDefault="005E3461" w14:paraId="6AD29248" w14:textId="6644BEA8">
      <w:pPr>
        <w:ind w:left="567" w:right="-143"/>
      </w:pPr>
      <w:r w:rsidR="005E3461">
        <w:rPr/>
        <w:t>Dragana Se</w:t>
      </w:r>
      <w:r w:rsidR="008B67F0">
        <w:rPr/>
        <w:t>sevic VÖL Operation 1</w:t>
      </w:r>
      <w:r w:rsidR="79F0A2CD">
        <w:rPr/>
        <w:t xml:space="preserve"> AnOpIVA Mölndal</w:t>
      </w:r>
    </w:p>
    <w:p w:rsidR="008B67F0" w:rsidP="00200EAA" w:rsidRDefault="008B67F0" w14:paraId="5A3DEA35" w14:textId="69140BDA">
      <w:pPr>
        <w:ind w:left="567" w:right="-143"/>
      </w:pPr>
      <w:r w:rsidR="008B67F0">
        <w:rPr/>
        <w:t xml:space="preserve">Karin </w:t>
      </w:r>
      <w:r w:rsidR="0056742C">
        <w:rPr/>
        <w:t>Thiringer</w:t>
      </w:r>
      <w:r w:rsidR="0056742C">
        <w:rPr/>
        <w:t xml:space="preserve"> VÖL I</w:t>
      </w:r>
      <w:r w:rsidR="7EC216F6">
        <w:rPr/>
        <w:t>VA</w:t>
      </w:r>
      <w:r w:rsidR="73A05327">
        <w:rPr/>
        <w:t xml:space="preserve"> AnOpIVA Mölndal</w:t>
      </w:r>
    </w:p>
    <w:p w:rsidRPr="007C067E" w:rsidR="0056742C" w:rsidP="00200EAA" w:rsidRDefault="008D5708" w14:paraId="412BAEE6" w14:textId="03D274B2">
      <w:pPr>
        <w:ind w:left="567" w:right="-143"/>
        <w:rPr>
          <w:sz w:val="40"/>
          <w:szCs w:val="40"/>
        </w:rPr>
      </w:pPr>
      <w:r w:rsidR="008D5708">
        <w:rPr/>
        <w:t xml:space="preserve">Karoly </w:t>
      </w:r>
      <w:r w:rsidR="00CF21A4">
        <w:rPr/>
        <w:t>L</w:t>
      </w:r>
      <w:r w:rsidR="008D5708">
        <w:rPr/>
        <w:t>epizan</w:t>
      </w:r>
      <w:r w:rsidR="00F221FC">
        <w:rPr/>
        <w:t xml:space="preserve"> VÖL</w:t>
      </w:r>
      <w:r w:rsidR="5325CAA1">
        <w:rPr/>
        <w:t>, AnOpIVA Mölndal</w:t>
      </w:r>
      <w:r w:rsidR="00F221FC">
        <w:rPr/>
        <w:t xml:space="preserve"> </w:t>
      </w:r>
    </w:p>
    <w:p w:rsidRPr="00F97070" w:rsidR="00200EAA" w:rsidP="00200EAA" w:rsidRDefault="00200EAA" w14:paraId="60AB8BDE" w14:textId="77777777">
      <w:pPr>
        <w:ind w:left="567" w:right="-143"/>
        <w:rPr>
          <w:i/>
          <w:iCs/>
        </w:rPr>
      </w:pPr>
    </w:p>
    <w:p w:rsidRPr="00200EAA" w:rsidR="00F95C0B" w:rsidP="00200EAA" w:rsidRDefault="00F95C0B" w14:paraId="2077ACB5" w14:textId="77777777"/>
    <w:sectPr w:rsidRPr="00200EAA" w:rsidR="00F95C0B" w:rsidSect="00B96AFF">
      <w:headerReference w:type="default" r:id="rId16"/>
      <w:footerReference w:type="even" r:id="rId17"/>
      <w:footerReference w:type="default" r:id="rId18"/>
      <w:headerReference w:type="first" r:id="rId19"/>
      <w:footerReference w:type="first" r:id="rId20"/>
      <w:type w:val="continuous"/>
      <w:pgSz w:w="11900" w:h="16840" w:orient="portrait"/>
      <w:pgMar w:top="1418" w:right="1979" w:bottom="1276" w:left="992" w:header="284" w:footer="737"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06975" w:rsidRDefault="00F06975" w14:paraId="0AD3436D" w14:textId="77777777">
      <w:r>
        <w:separator/>
      </w:r>
    </w:p>
  </w:endnote>
  <w:endnote w:type="continuationSeparator" w:id="0">
    <w:p w:rsidR="00F06975" w:rsidRDefault="00F06975" w14:paraId="3712440D" w14:textId="77777777">
      <w:r>
        <w:continuationSeparator/>
      </w:r>
    </w:p>
  </w:endnote>
  <w:endnote w:type="continuationNotice" w:id="1">
    <w:p w:rsidR="00F06975" w:rsidRDefault="00F06975" w14:paraId="18333C0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 w:name="Calibri rubriker">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30FD5B03"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029957F6"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95B64" w:rsidRDefault="00095B64" w14:paraId="4265D843" w14:textId="2FF82F5D">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rsidRPr="00EC0A68" w:rsidR="00C50EE5" w:rsidP="00EC0A68" w:rsidRDefault="00C50EE5" w14:paraId="011A848B" w14:textId="08D73055">
    <w:pPr>
      <w:pStyle w:val="Footer"/>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6D1A5481" w14:textId="77777777">
    <w:pPr>
      <w:pStyle w:val="Footer"/>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06975" w:rsidRDefault="00F06975" w14:paraId="24FDE1D4" w14:textId="77777777"/>
  </w:footnote>
  <w:footnote w:type="continuationSeparator" w:id="0">
    <w:p w:rsidR="00F06975" w:rsidRDefault="00F06975" w14:paraId="6FDA19CD" w14:textId="77777777">
      <w:r>
        <w:continuationSeparator/>
      </w:r>
    </w:p>
  </w:footnote>
  <w:footnote w:type="continuationNotice" w:id="1">
    <w:p w:rsidR="00F06975" w:rsidRDefault="00F06975" w14:paraId="743C40E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108A0FA8" w14:textId="77777777">
    <w:pPr>
      <w:pStyle w:val="Header"/>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v:shapetype id="_x0000_t202" coordsize="21600,21600" o:spt="202" path="m,l,21600r21600,l21600,xe" w14:anchorId="1615E82D">
              <v:stroke joinstyle="miter"/>
              <v:path gradientshapeok="t" o:connecttype="rect"/>
            </v:shapetype>
            <v:shape id="Textruta 10"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8569C6" w14:paraId="5C6AFFBE" w14:textId="353B9B9A">
    <w:pPr>
      <w:pStyle w:val="Header"/>
      <w:ind w:right="567"/>
    </w:pPr>
    <w:r w:rsidRPr="00762EE0">
      <w:rPr>
        <w:noProof/>
        <w:sz w:val="20"/>
        <w:szCs w:val="20"/>
      </w:rPr>
      <w:drawing>
        <wp:anchor distT="0" distB="0" distL="114300" distR="114300" simplePos="0" relativeHeight="251658241" behindDoc="0" locked="0" layoutInCell="1" allowOverlap="1" wp14:anchorId="719A0D02" wp14:editId="3DF1FDFD">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10A8F234">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dec="http://schemas.microsoft.com/office/drawing/2017/decorative" xmlns:pic="http://schemas.openxmlformats.org/drawingml/2006/picture" xmlns:a14="http://schemas.microsoft.com/office/drawing/2010/main" xmlns:arto="http://schemas.microsoft.com/office/word/2006/arto">
          <w:pict>
            <v:shapetype id="_x0000_t202" coordsize="21600,21600" o:spt="202" path="m,l,21600r21600,l21600,xe" w14:anchorId="07A99AEC">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A7062864"/>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276CB18"/>
    <w:multiLevelType w:val="multilevel"/>
    <w:tmpl w:val="68168D3C"/>
    <w:lvl w:ilvl="0">
      <w:start w:val="1"/>
      <w:numFmt w:val="decimal"/>
      <w:lvlText w:val="%1."/>
      <w:lvlJc w:val="left"/>
      <w:pPr>
        <w:ind w:left="720" w:hanging="360"/>
      </w:pPr>
    </w:lvl>
    <w:lvl w:ilvl="1">
      <w:start w:val="100"/>
      <w:numFmt w:val="decimal"/>
      <w:lvlText w:val="%1-%2"/>
      <w:lvlJc w:val="left"/>
      <w:pPr>
        <w:ind w:left="600" w:hanging="600"/>
      </w:pPr>
      <w:rPr>
        <w:rFonts w:hint="default" w:ascii="Calibri" w:hAnsi="Calibri"/>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518304916">
    <w:abstractNumId w:val="18"/>
  </w:num>
  <w:num w:numId="2" w16cid:durableId="847446449">
    <w:abstractNumId w:val="15"/>
  </w:num>
  <w:num w:numId="3" w16cid:durableId="1455056697">
    <w:abstractNumId w:val="0"/>
  </w:num>
  <w:num w:numId="4" w16cid:durableId="406995287">
    <w:abstractNumId w:val="6"/>
  </w:num>
  <w:num w:numId="5" w16cid:durableId="313996125">
    <w:abstractNumId w:val="16"/>
  </w:num>
  <w:num w:numId="6" w16cid:durableId="474571271">
    <w:abstractNumId w:val="2"/>
  </w:num>
  <w:num w:numId="7" w16cid:durableId="1489204619">
    <w:abstractNumId w:val="11"/>
  </w:num>
  <w:num w:numId="8" w16cid:durableId="1406493979">
    <w:abstractNumId w:val="8"/>
  </w:num>
  <w:num w:numId="9" w16cid:durableId="1495679527">
    <w:abstractNumId w:val="1"/>
  </w:num>
  <w:num w:numId="10" w16cid:durableId="705325989">
    <w:abstractNumId w:val="1"/>
  </w:num>
  <w:num w:numId="11" w16cid:durableId="1133988982">
    <w:abstractNumId w:val="3"/>
  </w:num>
  <w:num w:numId="12" w16cid:durableId="2142922865">
    <w:abstractNumId w:val="4"/>
  </w:num>
  <w:num w:numId="13" w16cid:durableId="903030587">
    <w:abstractNumId w:val="14"/>
  </w:num>
  <w:num w:numId="14" w16cid:durableId="36004603">
    <w:abstractNumId w:val="9"/>
  </w:num>
  <w:num w:numId="15" w16cid:durableId="298608641">
    <w:abstractNumId w:val="7"/>
  </w:num>
  <w:num w:numId="16" w16cid:durableId="1399479427">
    <w:abstractNumId w:val="12"/>
  </w:num>
  <w:num w:numId="17" w16cid:durableId="1663267461">
    <w:abstractNumId w:val="5"/>
  </w:num>
  <w:num w:numId="18" w16cid:durableId="42364801">
    <w:abstractNumId w:val="10"/>
  </w:num>
  <w:num w:numId="19" w16cid:durableId="593708060">
    <w:abstractNumId w:val="17"/>
  </w:num>
  <w:num w:numId="20" w16cid:durableId="5244846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3F1F"/>
    <w:rsid w:val="000048E8"/>
    <w:rsid w:val="00004D95"/>
    <w:rsid w:val="000051D5"/>
    <w:rsid w:val="000052F8"/>
    <w:rsid w:val="00005420"/>
    <w:rsid w:val="00006D2A"/>
    <w:rsid w:val="00010D47"/>
    <w:rsid w:val="00011C40"/>
    <w:rsid w:val="00011E3E"/>
    <w:rsid w:val="00013291"/>
    <w:rsid w:val="00014F10"/>
    <w:rsid w:val="00016856"/>
    <w:rsid w:val="00016CF0"/>
    <w:rsid w:val="00020218"/>
    <w:rsid w:val="00023788"/>
    <w:rsid w:val="00023FF4"/>
    <w:rsid w:val="00030DDD"/>
    <w:rsid w:val="00031107"/>
    <w:rsid w:val="000313BB"/>
    <w:rsid w:val="00033B10"/>
    <w:rsid w:val="00033ED5"/>
    <w:rsid w:val="00034E28"/>
    <w:rsid w:val="000357D8"/>
    <w:rsid w:val="00036E53"/>
    <w:rsid w:val="00037E22"/>
    <w:rsid w:val="00050500"/>
    <w:rsid w:val="0005691C"/>
    <w:rsid w:val="00056C96"/>
    <w:rsid w:val="00056ECB"/>
    <w:rsid w:val="00056ED5"/>
    <w:rsid w:val="000573DB"/>
    <w:rsid w:val="00061969"/>
    <w:rsid w:val="0006292B"/>
    <w:rsid w:val="00064490"/>
    <w:rsid w:val="000655CC"/>
    <w:rsid w:val="00065A6B"/>
    <w:rsid w:val="0006682B"/>
    <w:rsid w:val="000700AE"/>
    <w:rsid w:val="000723CB"/>
    <w:rsid w:val="00073DDB"/>
    <w:rsid w:val="00074FB4"/>
    <w:rsid w:val="00075240"/>
    <w:rsid w:val="0007701E"/>
    <w:rsid w:val="00082530"/>
    <w:rsid w:val="00083430"/>
    <w:rsid w:val="00084024"/>
    <w:rsid w:val="00086FB4"/>
    <w:rsid w:val="000904BC"/>
    <w:rsid w:val="0009062C"/>
    <w:rsid w:val="00093445"/>
    <w:rsid w:val="00094569"/>
    <w:rsid w:val="00095368"/>
    <w:rsid w:val="000954C4"/>
    <w:rsid w:val="00095B64"/>
    <w:rsid w:val="000A5CB7"/>
    <w:rsid w:val="000A611A"/>
    <w:rsid w:val="000A7083"/>
    <w:rsid w:val="000B0D61"/>
    <w:rsid w:val="000B12D9"/>
    <w:rsid w:val="000B1A03"/>
    <w:rsid w:val="000B4536"/>
    <w:rsid w:val="000B7715"/>
    <w:rsid w:val="000C6EB5"/>
    <w:rsid w:val="000D36F6"/>
    <w:rsid w:val="000D46A4"/>
    <w:rsid w:val="000E1915"/>
    <w:rsid w:val="000E463B"/>
    <w:rsid w:val="000E5A7E"/>
    <w:rsid w:val="000E761E"/>
    <w:rsid w:val="000F1E96"/>
    <w:rsid w:val="000F43A3"/>
    <w:rsid w:val="000F70D4"/>
    <w:rsid w:val="000F7681"/>
    <w:rsid w:val="0010185B"/>
    <w:rsid w:val="00101A88"/>
    <w:rsid w:val="00103031"/>
    <w:rsid w:val="001044FE"/>
    <w:rsid w:val="00106C05"/>
    <w:rsid w:val="00111CCD"/>
    <w:rsid w:val="001139D4"/>
    <w:rsid w:val="00120570"/>
    <w:rsid w:val="00121713"/>
    <w:rsid w:val="00131B08"/>
    <w:rsid w:val="00132A59"/>
    <w:rsid w:val="00133337"/>
    <w:rsid w:val="00133A0F"/>
    <w:rsid w:val="0013580F"/>
    <w:rsid w:val="00137B6D"/>
    <w:rsid w:val="0014070B"/>
    <w:rsid w:val="001422C1"/>
    <w:rsid w:val="0014299F"/>
    <w:rsid w:val="00144A8D"/>
    <w:rsid w:val="001522AE"/>
    <w:rsid w:val="00157D5B"/>
    <w:rsid w:val="00161FE6"/>
    <w:rsid w:val="00164C3D"/>
    <w:rsid w:val="00166D3A"/>
    <w:rsid w:val="0017508E"/>
    <w:rsid w:val="00181FDC"/>
    <w:rsid w:val="00184167"/>
    <w:rsid w:val="001860B9"/>
    <w:rsid w:val="00186F2B"/>
    <w:rsid w:val="001874B1"/>
    <w:rsid w:val="001874D6"/>
    <w:rsid w:val="001912B1"/>
    <w:rsid w:val="001938AD"/>
    <w:rsid w:val="0019632A"/>
    <w:rsid w:val="001A4311"/>
    <w:rsid w:val="001A4E7C"/>
    <w:rsid w:val="001A56A9"/>
    <w:rsid w:val="001B62B0"/>
    <w:rsid w:val="001B724F"/>
    <w:rsid w:val="001B762C"/>
    <w:rsid w:val="001C1ABF"/>
    <w:rsid w:val="001C2482"/>
    <w:rsid w:val="001C4D0A"/>
    <w:rsid w:val="001C5FEF"/>
    <w:rsid w:val="001D40EE"/>
    <w:rsid w:val="001D460A"/>
    <w:rsid w:val="001D7177"/>
    <w:rsid w:val="001E3789"/>
    <w:rsid w:val="00200BE9"/>
    <w:rsid w:val="00200EAA"/>
    <w:rsid w:val="00203061"/>
    <w:rsid w:val="0020507F"/>
    <w:rsid w:val="00211487"/>
    <w:rsid w:val="00211D91"/>
    <w:rsid w:val="00217AD0"/>
    <w:rsid w:val="00217DEC"/>
    <w:rsid w:val="00222226"/>
    <w:rsid w:val="0022712E"/>
    <w:rsid w:val="00235B57"/>
    <w:rsid w:val="00245D0F"/>
    <w:rsid w:val="00250F24"/>
    <w:rsid w:val="00251BA8"/>
    <w:rsid w:val="002523C5"/>
    <w:rsid w:val="0025380B"/>
    <w:rsid w:val="00255687"/>
    <w:rsid w:val="0025703A"/>
    <w:rsid w:val="00262F3D"/>
    <w:rsid w:val="00263281"/>
    <w:rsid w:val="002651D6"/>
    <w:rsid w:val="0026551F"/>
    <w:rsid w:val="00273BF8"/>
    <w:rsid w:val="00273D41"/>
    <w:rsid w:val="0027673C"/>
    <w:rsid w:val="00280A85"/>
    <w:rsid w:val="00284119"/>
    <w:rsid w:val="0028567F"/>
    <w:rsid w:val="002876FB"/>
    <w:rsid w:val="00287BA2"/>
    <w:rsid w:val="00290234"/>
    <w:rsid w:val="00290B5C"/>
    <w:rsid w:val="002938E4"/>
    <w:rsid w:val="00293B20"/>
    <w:rsid w:val="00294791"/>
    <w:rsid w:val="002A1C4F"/>
    <w:rsid w:val="002A55D3"/>
    <w:rsid w:val="002A7450"/>
    <w:rsid w:val="002A7A2F"/>
    <w:rsid w:val="002B0B30"/>
    <w:rsid w:val="002B0C78"/>
    <w:rsid w:val="002B18D5"/>
    <w:rsid w:val="002B3028"/>
    <w:rsid w:val="002B5F2A"/>
    <w:rsid w:val="002B5F8F"/>
    <w:rsid w:val="002C0C02"/>
    <w:rsid w:val="002C1277"/>
    <w:rsid w:val="002C21C4"/>
    <w:rsid w:val="002C55DB"/>
    <w:rsid w:val="002C60AD"/>
    <w:rsid w:val="002C7E43"/>
    <w:rsid w:val="002D0E0E"/>
    <w:rsid w:val="002D529B"/>
    <w:rsid w:val="002D6023"/>
    <w:rsid w:val="002E263F"/>
    <w:rsid w:val="002E5822"/>
    <w:rsid w:val="002E5AEE"/>
    <w:rsid w:val="002E61CA"/>
    <w:rsid w:val="002E6F81"/>
    <w:rsid w:val="002F08BA"/>
    <w:rsid w:val="002F2CFF"/>
    <w:rsid w:val="002F568B"/>
    <w:rsid w:val="002F7208"/>
    <w:rsid w:val="002F7818"/>
    <w:rsid w:val="00301CDA"/>
    <w:rsid w:val="003034BF"/>
    <w:rsid w:val="003066D0"/>
    <w:rsid w:val="0031050C"/>
    <w:rsid w:val="00311401"/>
    <w:rsid w:val="00312CE3"/>
    <w:rsid w:val="00313F2A"/>
    <w:rsid w:val="00316993"/>
    <w:rsid w:val="003203D7"/>
    <w:rsid w:val="00320F86"/>
    <w:rsid w:val="00324171"/>
    <w:rsid w:val="00326C24"/>
    <w:rsid w:val="003313D0"/>
    <w:rsid w:val="00337F99"/>
    <w:rsid w:val="003410BD"/>
    <w:rsid w:val="0034115D"/>
    <w:rsid w:val="0034243C"/>
    <w:rsid w:val="0034307B"/>
    <w:rsid w:val="00345EB1"/>
    <w:rsid w:val="003469BB"/>
    <w:rsid w:val="00350CC4"/>
    <w:rsid w:val="00360233"/>
    <w:rsid w:val="00360E0D"/>
    <w:rsid w:val="0036357D"/>
    <w:rsid w:val="0036453C"/>
    <w:rsid w:val="0036594C"/>
    <w:rsid w:val="00367D19"/>
    <w:rsid w:val="00371BED"/>
    <w:rsid w:val="003829EF"/>
    <w:rsid w:val="00382C39"/>
    <w:rsid w:val="00384019"/>
    <w:rsid w:val="003854F1"/>
    <w:rsid w:val="0039118E"/>
    <w:rsid w:val="00394029"/>
    <w:rsid w:val="00397F54"/>
    <w:rsid w:val="003A0D43"/>
    <w:rsid w:val="003A5EF4"/>
    <w:rsid w:val="003B281B"/>
    <w:rsid w:val="003B2A4B"/>
    <w:rsid w:val="003C5EF2"/>
    <w:rsid w:val="003C7BF2"/>
    <w:rsid w:val="003D099E"/>
    <w:rsid w:val="003D157F"/>
    <w:rsid w:val="003D21A2"/>
    <w:rsid w:val="003D29D2"/>
    <w:rsid w:val="003D6756"/>
    <w:rsid w:val="003D6B3F"/>
    <w:rsid w:val="003D6DF1"/>
    <w:rsid w:val="003D7ED9"/>
    <w:rsid w:val="003E0705"/>
    <w:rsid w:val="003E2FF7"/>
    <w:rsid w:val="003E5B77"/>
    <w:rsid w:val="003E75BC"/>
    <w:rsid w:val="003F1013"/>
    <w:rsid w:val="003F1ACF"/>
    <w:rsid w:val="003F5401"/>
    <w:rsid w:val="00404948"/>
    <w:rsid w:val="00406BEA"/>
    <w:rsid w:val="00407894"/>
    <w:rsid w:val="00407D4F"/>
    <w:rsid w:val="00412A07"/>
    <w:rsid w:val="00413A60"/>
    <w:rsid w:val="00415B4E"/>
    <w:rsid w:val="00417C45"/>
    <w:rsid w:val="004230F7"/>
    <w:rsid w:val="004268BA"/>
    <w:rsid w:val="0043167E"/>
    <w:rsid w:val="004319C6"/>
    <w:rsid w:val="0043409A"/>
    <w:rsid w:val="004342FF"/>
    <w:rsid w:val="00442DDA"/>
    <w:rsid w:val="00443A35"/>
    <w:rsid w:val="00446255"/>
    <w:rsid w:val="00446B8E"/>
    <w:rsid w:val="00451485"/>
    <w:rsid w:val="00451935"/>
    <w:rsid w:val="00454F36"/>
    <w:rsid w:val="00460ED0"/>
    <w:rsid w:val="00462BC7"/>
    <w:rsid w:val="00465651"/>
    <w:rsid w:val="00470CE7"/>
    <w:rsid w:val="00470F4F"/>
    <w:rsid w:val="00472482"/>
    <w:rsid w:val="00477EA7"/>
    <w:rsid w:val="00480DC7"/>
    <w:rsid w:val="00484CEA"/>
    <w:rsid w:val="004876F6"/>
    <w:rsid w:val="004917F2"/>
    <w:rsid w:val="0049236A"/>
    <w:rsid w:val="00492718"/>
    <w:rsid w:val="00492740"/>
    <w:rsid w:val="00493FED"/>
    <w:rsid w:val="00495A88"/>
    <w:rsid w:val="004A26F1"/>
    <w:rsid w:val="004A355D"/>
    <w:rsid w:val="004A4970"/>
    <w:rsid w:val="004B2183"/>
    <w:rsid w:val="004B2A01"/>
    <w:rsid w:val="004B7316"/>
    <w:rsid w:val="004C3536"/>
    <w:rsid w:val="004C37B1"/>
    <w:rsid w:val="004C6A5A"/>
    <w:rsid w:val="004D5370"/>
    <w:rsid w:val="004D6D6D"/>
    <w:rsid w:val="004D7529"/>
    <w:rsid w:val="004D7BA3"/>
    <w:rsid w:val="004F0B48"/>
    <w:rsid w:val="004F17A1"/>
    <w:rsid w:val="004F4518"/>
    <w:rsid w:val="004F4C62"/>
    <w:rsid w:val="004F6DBB"/>
    <w:rsid w:val="00500749"/>
    <w:rsid w:val="00501433"/>
    <w:rsid w:val="005021CB"/>
    <w:rsid w:val="00511CC4"/>
    <w:rsid w:val="005154A4"/>
    <w:rsid w:val="005218AA"/>
    <w:rsid w:val="005307A0"/>
    <w:rsid w:val="00531E60"/>
    <w:rsid w:val="005320F3"/>
    <w:rsid w:val="00533590"/>
    <w:rsid w:val="00534408"/>
    <w:rsid w:val="0053462A"/>
    <w:rsid w:val="00541D07"/>
    <w:rsid w:val="00541FA7"/>
    <w:rsid w:val="00544BAB"/>
    <w:rsid w:val="0054523D"/>
    <w:rsid w:val="00545E04"/>
    <w:rsid w:val="00545F31"/>
    <w:rsid w:val="005465CD"/>
    <w:rsid w:val="005511CF"/>
    <w:rsid w:val="005578FA"/>
    <w:rsid w:val="0056271A"/>
    <w:rsid w:val="00563942"/>
    <w:rsid w:val="00565129"/>
    <w:rsid w:val="00565CD0"/>
    <w:rsid w:val="00567369"/>
    <w:rsid w:val="0056742C"/>
    <w:rsid w:val="00567820"/>
    <w:rsid w:val="00567D80"/>
    <w:rsid w:val="00573781"/>
    <w:rsid w:val="00574BA0"/>
    <w:rsid w:val="005770AD"/>
    <w:rsid w:val="00581414"/>
    <w:rsid w:val="00582490"/>
    <w:rsid w:val="0058367A"/>
    <w:rsid w:val="00585C1A"/>
    <w:rsid w:val="00586EC0"/>
    <w:rsid w:val="005875EB"/>
    <w:rsid w:val="00587FAD"/>
    <w:rsid w:val="005940B9"/>
    <w:rsid w:val="0059578D"/>
    <w:rsid w:val="00597E28"/>
    <w:rsid w:val="005A0184"/>
    <w:rsid w:val="005A2A34"/>
    <w:rsid w:val="005A54ED"/>
    <w:rsid w:val="005A5D5B"/>
    <w:rsid w:val="005A6081"/>
    <w:rsid w:val="005A627D"/>
    <w:rsid w:val="005B1F06"/>
    <w:rsid w:val="005B4662"/>
    <w:rsid w:val="005C0045"/>
    <w:rsid w:val="005C084E"/>
    <w:rsid w:val="005C1195"/>
    <w:rsid w:val="005C4606"/>
    <w:rsid w:val="005C5AA3"/>
    <w:rsid w:val="005D0B0C"/>
    <w:rsid w:val="005D263E"/>
    <w:rsid w:val="005D751C"/>
    <w:rsid w:val="005D7921"/>
    <w:rsid w:val="005E02B3"/>
    <w:rsid w:val="005E1236"/>
    <w:rsid w:val="005E1E24"/>
    <w:rsid w:val="005E3461"/>
    <w:rsid w:val="005E6AEA"/>
    <w:rsid w:val="005E7616"/>
    <w:rsid w:val="005F37B8"/>
    <w:rsid w:val="005F4A9D"/>
    <w:rsid w:val="005F74E9"/>
    <w:rsid w:val="006023A0"/>
    <w:rsid w:val="0060596B"/>
    <w:rsid w:val="00606D97"/>
    <w:rsid w:val="0061196E"/>
    <w:rsid w:val="006125FD"/>
    <w:rsid w:val="00614E64"/>
    <w:rsid w:val="00617710"/>
    <w:rsid w:val="00617EE6"/>
    <w:rsid w:val="00620CEA"/>
    <w:rsid w:val="0062184C"/>
    <w:rsid w:val="00623724"/>
    <w:rsid w:val="00623810"/>
    <w:rsid w:val="00624C5C"/>
    <w:rsid w:val="00626126"/>
    <w:rsid w:val="00626469"/>
    <w:rsid w:val="0062792F"/>
    <w:rsid w:val="00627BEA"/>
    <w:rsid w:val="006319DB"/>
    <w:rsid w:val="00635F0E"/>
    <w:rsid w:val="0064338E"/>
    <w:rsid w:val="00646097"/>
    <w:rsid w:val="00646F94"/>
    <w:rsid w:val="00647317"/>
    <w:rsid w:val="00652C68"/>
    <w:rsid w:val="0065595B"/>
    <w:rsid w:val="00656DCD"/>
    <w:rsid w:val="0065710F"/>
    <w:rsid w:val="00660269"/>
    <w:rsid w:val="00665D69"/>
    <w:rsid w:val="00665F89"/>
    <w:rsid w:val="006677CD"/>
    <w:rsid w:val="00673C92"/>
    <w:rsid w:val="006753EC"/>
    <w:rsid w:val="00677601"/>
    <w:rsid w:val="006817E3"/>
    <w:rsid w:val="0068343E"/>
    <w:rsid w:val="00685193"/>
    <w:rsid w:val="00691B37"/>
    <w:rsid w:val="006932AE"/>
    <w:rsid w:val="00693C72"/>
    <w:rsid w:val="00694E1A"/>
    <w:rsid w:val="00696333"/>
    <w:rsid w:val="006A2789"/>
    <w:rsid w:val="006A4978"/>
    <w:rsid w:val="006A52D6"/>
    <w:rsid w:val="006A7261"/>
    <w:rsid w:val="006A7C59"/>
    <w:rsid w:val="006B0D29"/>
    <w:rsid w:val="006B1819"/>
    <w:rsid w:val="006B403E"/>
    <w:rsid w:val="006B6A1E"/>
    <w:rsid w:val="006B6EC9"/>
    <w:rsid w:val="006C5048"/>
    <w:rsid w:val="006C5672"/>
    <w:rsid w:val="006C6A4B"/>
    <w:rsid w:val="006C779F"/>
    <w:rsid w:val="006D01F5"/>
    <w:rsid w:val="006D0CFB"/>
    <w:rsid w:val="006D30C0"/>
    <w:rsid w:val="006D4E4B"/>
    <w:rsid w:val="006D7535"/>
    <w:rsid w:val="006E01D3"/>
    <w:rsid w:val="006E450B"/>
    <w:rsid w:val="006F0D7E"/>
    <w:rsid w:val="006F33C6"/>
    <w:rsid w:val="007048BB"/>
    <w:rsid w:val="00710B77"/>
    <w:rsid w:val="00711E1F"/>
    <w:rsid w:val="007155D5"/>
    <w:rsid w:val="00715F23"/>
    <w:rsid w:val="00716AE6"/>
    <w:rsid w:val="0072075B"/>
    <w:rsid w:val="007218A3"/>
    <w:rsid w:val="007221C2"/>
    <w:rsid w:val="00730955"/>
    <w:rsid w:val="00733A9C"/>
    <w:rsid w:val="00734E95"/>
    <w:rsid w:val="00736574"/>
    <w:rsid w:val="00736697"/>
    <w:rsid w:val="007367E0"/>
    <w:rsid w:val="00737215"/>
    <w:rsid w:val="00742B33"/>
    <w:rsid w:val="00743A33"/>
    <w:rsid w:val="00753526"/>
    <w:rsid w:val="00753529"/>
    <w:rsid w:val="00753A0D"/>
    <w:rsid w:val="00754905"/>
    <w:rsid w:val="00760038"/>
    <w:rsid w:val="00762A51"/>
    <w:rsid w:val="00762EE0"/>
    <w:rsid w:val="0076329D"/>
    <w:rsid w:val="00764C92"/>
    <w:rsid w:val="007651EF"/>
    <w:rsid w:val="00765C41"/>
    <w:rsid w:val="00766636"/>
    <w:rsid w:val="00767320"/>
    <w:rsid w:val="00767EB7"/>
    <w:rsid w:val="0077042C"/>
    <w:rsid w:val="00771100"/>
    <w:rsid w:val="00774259"/>
    <w:rsid w:val="007759DD"/>
    <w:rsid w:val="00775AAF"/>
    <w:rsid w:val="007817DD"/>
    <w:rsid w:val="0078609F"/>
    <w:rsid w:val="0078632D"/>
    <w:rsid w:val="007876E0"/>
    <w:rsid w:val="00787825"/>
    <w:rsid w:val="00790698"/>
    <w:rsid w:val="007917BA"/>
    <w:rsid w:val="00792084"/>
    <w:rsid w:val="00792166"/>
    <w:rsid w:val="007A0C21"/>
    <w:rsid w:val="007A334E"/>
    <w:rsid w:val="007A5C6F"/>
    <w:rsid w:val="007B137B"/>
    <w:rsid w:val="007C067E"/>
    <w:rsid w:val="007C4DE2"/>
    <w:rsid w:val="007C7DF3"/>
    <w:rsid w:val="007D07EC"/>
    <w:rsid w:val="007D4241"/>
    <w:rsid w:val="007D4317"/>
    <w:rsid w:val="007D4EA3"/>
    <w:rsid w:val="007F1CFF"/>
    <w:rsid w:val="007F5DD5"/>
    <w:rsid w:val="007F73E7"/>
    <w:rsid w:val="00800628"/>
    <w:rsid w:val="008030F2"/>
    <w:rsid w:val="00821A1B"/>
    <w:rsid w:val="00821E28"/>
    <w:rsid w:val="00824B11"/>
    <w:rsid w:val="0082550C"/>
    <w:rsid w:val="008262E9"/>
    <w:rsid w:val="00827E69"/>
    <w:rsid w:val="00833CF5"/>
    <w:rsid w:val="00835C4D"/>
    <w:rsid w:val="00842102"/>
    <w:rsid w:val="00843F48"/>
    <w:rsid w:val="008456A9"/>
    <w:rsid w:val="00851423"/>
    <w:rsid w:val="008569C6"/>
    <w:rsid w:val="0085717D"/>
    <w:rsid w:val="00857848"/>
    <w:rsid w:val="008654B6"/>
    <w:rsid w:val="0087139C"/>
    <w:rsid w:val="00873419"/>
    <w:rsid w:val="00875868"/>
    <w:rsid w:val="00876CC3"/>
    <w:rsid w:val="00880E83"/>
    <w:rsid w:val="008859FF"/>
    <w:rsid w:val="008869AE"/>
    <w:rsid w:val="008870F2"/>
    <w:rsid w:val="008904B7"/>
    <w:rsid w:val="00891A7B"/>
    <w:rsid w:val="00892DBC"/>
    <w:rsid w:val="00892F28"/>
    <w:rsid w:val="008A0C5F"/>
    <w:rsid w:val="008A0E47"/>
    <w:rsid w:val="008A1245"/>
    <w:rsid w:val="008A2196"/>
    <w:rsid w:val="008A3DEA"/>
    <w:rsid w:val="008A4EB9"/>
    <w:rsid w:val="008A7256"/>
    <w:rsid w:val="008A74C0"/>
    <w:rsid w:val="008B1694"/>
    <w:rsid w:val="008B4FD3"/>
    <w:rsid w:val="008B67F0"/>
    <w:rsid w:val="008C137D"/>
    <w:rsid w:val="008C1D62"/>
    <w:rsid w:val="008C26FF"/>
    <w:rsid w:val="008C4B27"/>
    <w:rsid w:val="008C7F0C"/>
    <w:rsid w:val="008C7F2A"/>
    <w:rsid w:val="008D039C"/>
    <w:rsid w:val="008D4B13"/>
    <w:rsid w:val="008D5334"/>
    <w:rsid w:val="008D5708"/>
    <w:rsid w:val="008E191F"/>
    <w:rsid w:val="008E1A7F"/>
    <w:rsid w:val="008E36F8"/>
    <w:rsid w:val="008E40CC"/>
    <w:rsid w:val="008E46B2"/>
    <w:rsid w:val="008E682C"/>
    <w:rsid w:val="008E78A1"/>
    <w:rsid w:val="008F405A"/>
    <w:rsid w:val="008F4779"/>
    <w:rsid w:val="008F589F"/>
    <w:rsid w:val="00904635"/>
    <w:rsid w:val="00905515"/>
    <w:rsid w:val="009060F7"/>
    <w:rsid w:val="00906238"/>
    <w:rsid w:val="00907543"/>
    <w:rsid w:val="00907EF9"/>
    <w:rsid w:val="00911231"/>
    <w:rsid w:val="0091295C"/>
    <w:rsid w:val="00913E21"/>
    <w:rsid w:val="009141E4"/>
    <w:rsid w:val="0091480D"/>
    <w:rsid w:val="00914D58"/>
    <w:rsid w:val="00921333"/>
    <w:rsid w:val="00921F47"/>
    <w:rsid w:val="00922511"/>
    <w:rsid w:val="009228AB"/>
    <w:rsid w:val="0093085B"/>
    <w:rsid w:val="00931C57"/>
    <w:rsid w:val="009347A5"/>
    <w:rsid w:val="0094084E"/>
    <w:rsid w:val="00942257"/>
    <w:rsid w:val="00942ABA"/>
    <w:rsid w:val="0094637D"/>
    <w:rsid w:val="00947025"/>
    <w:rsid w:val="009471BF"/>
    <w:rsid w:val="00950E4E"/>
    <w:rsid w:val="009529BD"/>
    <w:rsid w:val="00953157"/>
    <w:rsid w:val="009533B4"/>
    <w:rsid w:val="00957D35"/>
    <w:rsid w:val="00962EEE"/>
    <w:rsid w:val="00971D93"/>
    <w:rsid w:val="0097243F"/>
    <w:rsid w:val="00973C3C"/>
    <w:rsid w:val="0097515C"/>
    <w:rsid w:val="00985BD2"/>
    <w:rsid w:val="00985D61"/>
    <w:rsid w:val="00986D9B"/>
    <w:rsid w:val="00987411"/>
    <w:rsid w:val="009908A7"/>
    <w:rsid w:val="009918E6"/>
    <w:rsid w:val="0099586F"/>
    <w:rsid w:val="009B1F6B"/>
    <w:rsid w:val="009B3364"/>
    <w:rsid w:val="009B61B6"/>
    <w:rsid w:val="009B651D"/>
    <w:rsid w:val="009C0820"/>
    <w:rsid w:val="009C0D12"/>
    <w:rsid w:val="009C0DDC"/>
    <w:rsid w:val="009C10B5"/>
    <w:rsid w:val="009C1587"/>
    <w:rsid w:val="009C192E"/>
    <w:rsid w:val="009C2E3E"/>
    <w:rsid w:val="009C3117"/>
    <w:rsid w:val="009C425E"/>
    <w:rsid w:val="009C6C0C"/>
    <w:rsid w:val="009D182F"/>
    <w:rsid w:val="009D2F17"/>
    <w:rsid w:val="009D6819"/>
    <w:rsid w:val="009D6D1C"/>
    <w:rsid w:val="009D7C24"/>
    <w:rsid w:val="009E0CF9"/>
    <w:rsid w:val="009E29DF"/>
    <w:rsid w:val="009E531B"/>
    <w:rsid w:val="009E5F56"/>
    <w:rsid w:val="009E6C56"/>
    <w:rsid w:val="009E7DCF"/>
    <w:rsid w:val="009F163F"/>
    <w:rsid w:val="009F4A56"/>
    <w:rsid w:val="009F4E65"/>
    <w:rsid w:val="00A006A5"/>
    <w:rsid w:val="00A05734"/>
    <w:rsid w:val="00A05942"/>
    <w:rsid w:val="00A05EF6"/>
    <w:rsid w:val="00A07BEC"/>
    <w:rsid w:val="00A12795"/>
    <w:rsid w:val="00A16537"/>
    <w:rsid w:val="00A16F7F"/>
    <w:rsid w:val="00A21731"/>
    <w:rsid w:val="00A25685"/>
    <w:rsid w:val="00A264BE"/>
    <w:rsid w:val="00A272CA"/>
    <w:rsid w:val="00A33051"/>
    <w:rsid w:val="00A37870"/>
    <w:rsid w:val="00A407AD"/>
    <w:rsid w:val="00A40923"/>
    <w:rsid w:val="00A41C05"/>
    <w:rsid w:val="00A42426"/>
    <w:rsid w:val="00A514B7"/>
    <w:rsid w:val="00A54A0B"/>
    <w:rsid w:val="00A62F8F"/>
    <w:rsid w:val="00A65823"/>
    <w:rsid w:val="00A65FD4"/>
    <w:rsid w:val="00A66CEA"/>
    <w:rsid w:val="00A722BD"/>
    <w:rsid w:val="00A747F6"/>
    <w:rsid w:val="00A74A35"/>
    <w:rsid w:val="00A81198"/>
    <w:rsid w:val="00A81355"/>
    <w:rsid w:val="00A81E48"/>
    <w:rsid w:val="00A82035"/>
    <w:rsid w:val="00A859D4"/>
    <w:rsid w:val="00A90A4D"/>
    <w:rsid w:val="00A90D77"/>
    <w:rsid w:val="00A927CD"/>
    <w:rsid w:val="00A92E07"/>
    <w:rsid w:val="00A97232"/>
    <w:rsid w:val="00AA0B3A"/>
    <w:rsid w:val="00AA4986"/>
    <w:rsid w:val="00AA6C6A"/>
    <w:rsid w:val="00AA6DDD"/>
    <w:rsid w:val="00AA6EB4"/>
    <w:rsid w:val="00AA767D"/>
    <w:rsid w:val="00AB0CC9"/>
    <w:rsid w:val="00AB4793"/>
    <w:rsid w:val="00AC3FF6"/>
    <w:rsid w:val="00AC66C2"/>
    <w:rsid w:val="00AD2E51"/>
    <w:rsid w:val="00AD58B8"/>
    <w:rsid w:val="00AD73EC"/>
    <w:rsid w:val="00AD7AD5"/>
    <w:rsid w:val="00AE5BC7"/>
    <w:rsid w:val="00AF0BDE"/>
    <w:rsid w:val="00AF14DA"/>
    <w:rsid w:val="00AF5AAF"/>
    <w:rsid w:val="00B0295B"/>
    <w:rsid w:val="00B03AD8"/>
    <w:rsid w:val="00B03ADE"/>
    <w:rsid w:val="00B046D8"/>
    <w:rsid w:val="00B053D9"/>
    <w:rsid w:val="00B07042"/>
    <w:rsid w:val="00B10835"/>
    <w:rsid w:val="00B10930"/>
    <w:rsid w:val="00B11B1E"/>
    <w:rsid w:val="00B13F4C"/>
    <w:rsid w:val="00B15141"/>
    <w:rsid w:val="00B15286"/>
    <w:rsid w:val="00B15453"/>
    <w:rsid w:val="00B16219"/>
    <w:rsid w:val="00B16C59"/>
    <w:rsid w:val="00B17391"/>
    <w:rsid w:val="00B21286"/>
    <w:rsid w:val="00B21B26"/>
    <w:rsid w:val="00B21B81"/>
    <w:rsid w:val="00B31E5A"/>
    <w:rsid w:val="00B33FDD"/>
    <w:rsid w:val="00B356AB"/>
    <w:rsid w:val="00B359CC"/>
    <w:rsid w:val="00B36107"/>
    <w:rsid w:val="00B370A6"/>
    <w:rsid w:val="00B405DF"/>
    <w:rsid w:val="00B41789"/>
    <w:rsid w:val="00B46C03"/>
    <w:rsid w:val="00B524B4"/>
    <w:rsid w:val="00B52FE0"/>
    <w:rsid w:val="00B60C6C"/>
    <w:rsid w:val="00B619A9"/>
    <w:rsid w:val="00B65A9D"/>
    <w:rsid w:val="00B66D60"/>
    <w:rsid w:val="00B75EDE"/>
    <w:rsid w:val="00B77D88"/>
    <w:rsid w:val="00B77FAF"/>
    <w:rsid w:val="00B80F13"/>
    <w:rsid w:val="00B84336"/>
    <w:rsid w:val="00B851B9"/>
    <w:rsid w:val="00B86453"/>
    <w:rsid w:val="00B864D2"/>
    <w:rsid w:val="00B90054"/>
    <w:rsid w:val="00B905E4"/>
    <w:rsid w:val="00B90E6A"/>
    <w:rsid w:val="00B92C14"/>
    <w:rsid w:val="00B954AC"/>
    <w:rsid w:val="00B955EC"/>
    <w:rsid w:val="00B95EBC"/>
    <w:rsid w:val="00B96AFF"/>
    <w:rsid w:val="00BA0066"/>
    <w:rsid w:val="00BA08A4"/>
    <w:rsid w:val="00BA1A7E"/>
    <w:rsid w:val="00BA622C"/>
    <w:rsid w:val="00BB0504"/>
    <w:rsid w:val="00BB38E7"/>
    <w:rsid w:val="00BB69DB"/>
    <w:rsid w:val="00BC322E"/>
    <w:rsid w:val="00BC44CD"/>
    <w:rsid w:val="00BC48A6"/>
    <w:rsid w:val="00BC6BED"/>
    <w:rsid w:val="00BE405D"/>
    <w:rsid w:val="00BE4650"/>
    <w:rsid w:val="00BE741F"/>
    <w:rsid w:val="00BE789E"/>
    <w:rsid w:val="00BE7978"/>
    <w:rsid w:val="00BF29F6"/>
    <w:rsid w:val="00BF2A30"/>
    <w:rsid w:val="00C005DD"/>
    <w:rsid w:val="00C006DC"/>
    <w:rsid w:val="00C01F0D"/>
    <w:rsid w:val="00C029D1"/>
    <w:rsid w:val="00C07DDB"/>
    <w:rsid w:val="00C11B3B"/>
    <w:rsid w:val="00C17360"/>
    <w:rsid w:val="00C25FBB"/>
    <w:rsid w:val="00C269A6"/>
    <w:rsid w:val="00C32CE5"/>
    <w:rsid w:val="00C40968"/>
    <w:rsid w:val="00C40A08"/>
    <w:rsid w:val="00C4115D"/>
    <w:rsid w:val="00C43BDD"/>
    <w:rsid w:val="00C4598D"/>
    <w:rsid w:val="00C47778"/>
    <w:rsid w:val="00C5011E"/>
    <w:rsid w:val="00C50EE5"/>
    <w:rsid w:val="00C523D0"/>
    <w:rsid w:val="00C5240A"/>
    <w:rsid w:val="00C527F6"/>
    <w:rsid w:val="00C5398F"/>
    <w:rsid w:val="00C54BBE"/>
    <w:rsid w:val="00C556F5"/>
    <w:rsid w:val="00C561E2"/>
    <w:rsid w:val="00C6595C"/>
    <w:rsid w:val="00C66B30"/>
    <w:rsid w:val="00C70E19"/>
    <w:rsid w:val="00C72574"/>
    <w:rsid w:val="00C73414"/>
    <w:rsid w:val="00C73E2A"/>
    <w:rsid w:val="00C7430C"/>
    <w:rsid w:val="00C8115A"/>
    <w:rsid w:val="00C85DA1"/>
    <w:rsid w:val="00C9071C"/>
    <w:rsid w:val="00C908FF"/>
    <w:rsid w:val="00C92F8B"/>
    <w:rsid w:val="00C94BDB"/>
    <w:rsid w:val="00C95CDC"/>
    <w:rsid w:val="00C961D6"/>
    <w:rsid w:val="00C97049"/>
    <w:rsid w:val="00C9730B"/>
    <w:rsid w:val="00C97BD3"/>
    <w:rsid w:val="00CA39EF"/>
    <w:rsid w:val="00CA521F"/>
    <w:rsid w:val="00CB03D7"/>
    <w:rsid w:val="00CB0493"/>
    <w:rsid w:val="00CB0ADA"/>
    <w:rsid w:val="00CB0E66"/>
    <w:rsid w:val="00CB17FF"/>
    <w:rsid w:val="00CB1AAF"/>
    <w:rsid w:val="00CB1ED7"/>
    <w:rsid w:val="00CB39B7"/>
    <w:rsid w:val="00CB5453"/>
    <w:rsid w:val="00CB5B64"/>
    <w:rsid w:val="00CB7F2D"/>
    <w:rsid w:val="00CC0EEF"/>
    <w:rsid w:val="00CC10BA"/>
    <w:rsid w:val="00CC167C"/>
    <w:rsid w:val="00CC52D9"/>
    <w:rsid w:val="00CC759D"/>
    <w:rsid w:val="00CD6647"/>
    <w:rsid w:val="00CE099B"/>
    <w:rsid w:val="00CE4B73"/>
    <w:rsid w:val="00CF21A4"/>
    <w:rsid w:val="00CF3D32"/>
    <w:rsid w:val="00CF70BB"/>
    <w:rsid w:val="00D000C1"/>
    <w:rsid w:val="00D01FD4"/>
    <w:rsid w:val="00D02418"/>
    <w:rsid w:val="00D02E45"/>
    <w:rsid w:val="00D050D4"/>
    <w:rsid w:val="00D06240"/>
    <w:rsid w:val="00D074DB"/>
    <w:rsid w:val="00D139CF"/>
    <w:rsid w:val="00D142BD"/>
    <w:rsid w:val="00D20779"/>
    <w:rsid w:val="00D208B1"/>
    <w:rsid w:val="00D20F5E"/>
    <w:rsid w:val="00D21D05"/>
    <w:rsid w:val="00D22BF9"/>
    <w:rsid w:val="00D2378A"/>
    <w:rsid w:val="00D2625B"/>
    <w:rsid w:val="00D36077"/>
    <w:rsid w:val="00D36386"/>
    <w:rsid w:val="00D37E7F"/>
    <w:rsid w:val="00D40AE4"/>
    <w:rsid w:val="00D44078"/>
    <w:rsid w:val="00D47AD7"/>
    <w:rsid w:val="00D51529"/>
    <w:rsid w:val="00D52DA0"/>
    <w:rsid w:val="00D55F5A"/>
    <w:rsid w:val="00D56E1B"/>
    <w:rsid w:val="00D57C4A"/>
    <w:rsid w:val="00D62AD8"/>
    <w:rsid w:val="00D63D59"/>
    <w:rsid w:val="00D727D0"/>
    <w:rsid w:val="00D75857"/>
    <w:rsid w:val="00D76BFC"/>
    <w:rsid w:val="00D85218"/>
    <w:rsid w:val="00D90A66"/>
    <w:rsid w:val="00D915B1"/>
    <w:rsid w:val="00D93C43"/>
    <w:rsid w:val="00D94788"/>
    <w:rsid w:val="00DA1865"/>
    <w:rsid w:val="00DA1BC4"/>
    <w:rsid w:val="00DA299D"/>
    <w:rsid w:val="00DA65C4"/>
    <w:rsid w:val="00DA6F57"/>
    <w:rsid w:val="00DB2B5D"/>
    <w:rsid w:val="00DB769A"/>
    <w:rsid w:val="00DC03B9"/>
    <w:rsid w:val="00DC2F6E"/>
    <w:rsid w:val="00DC39B1"/>
    <w:rsid w:val="00DC4A08"/>
    <w:rsid w:val="00DC4B1B"/>
    <w:rsid w:val="00DC6902"/>
    <w:rsid w:val="00DE1A43"/>
    <w:rsid w:val="00DE4447"/>
    <w:rsid w:val="00DE5DA2"/>
    <w:rsid w:val="00DE63C6"/>
    <w:rsid w:val="00DF0033"/>
    <w:rsid w:val="00DF0B08"/>
    <w:rsid w:val="00DF2895"/>
    <w:rsid w:val="00DF334F"/>
    <w:rsid w:val="00E026BF"/>
    <w:rsid w:val="00E03C6D"/>
    <w:rsid w:val="00E0737E"/>
    <w:rsid w:val="00E07B1B"/>
    <w:rsid w:val="00E07FBA"/>
    <w:rsid w:val="00E11853"/>
    <w:rsid w:val="00E12329"/>
    <w:rsid w:val="00E1329A"/>
    <w:rsid w:val="00E17E4D"/>
    <w:rsid w:val="00E23707"/>
    <w:rsid w:val="00E37EE8"/>
    <w:rsid w:val="00E42A4F"/>
    <w:rsid w:val="00E471D8"/>
    <w:rsid w:val="00E52A86"/>
    <w:rsid w:val="00E54B47"/>
    <w:rsid w:val="00E553BF"/>
    <w:rsid w:val="00E55D93"/>
    <w:rsid w:val="00E61294"/>
    <w:rsid w:val="00E61C61"/>
    <w:rsid w:val="00E65E49"/>
    <w:rsid w:val="00E7237C"/>
    <w:rsid w:val="00E77C46"/>
    <w:rsid w:val="00E80137"/>
    <w:rsid w:val="00E86CE8"/>
    <w:rsid w:val="00E90627"/>
    <w:rsid w:val="00E90E82"/>
    <w:rsid w:val="00E93000"/>
    <w:rsid w:val="00EA00CB"/>
    <w:rsid w:val="00EA1BAA"/>
    <w:rsid w:val="00EA3FCD"/>
    <w:rsid w:val="00EA42A0"/>
    <w:rsid w:val="00EA5B41"/>
    <w:rsid w:val="00EA5BD4"/>
    <w:rsid w:val="00EA7564"/>
    <w:rsid w:val="00EB390F"/>
    <w:rsid w:val="00EB6714"/>
    <w:rsid w:val="00EC0A68"/>
    <w:rsid w:val="00EC3C32"/>
    <w:rsid w:val="00EC5006"/>
    <w:rsid w:val="00EC667B"/>
    <w:rsid w:val="00ED0EDF"/>
    <w:rsid w:val="00ED49C3"/>
    <w:rsid w:val="00ED6CE8"/>
    <w:rsid w:val="00ED7AA6"/>
    <w:rsid w:val="00EE00A5"/>
    <w:rsid w:val="00EE2A56"/>
    <w:rsid w:val="00EE3818"/>
    <w:rsid w:val="00EE4EAF"/>
    <w:rsid w:val="00EE57D4"/>
    <w:rsid w:val="00EF604D"/>
    <w:rsid w:val="00EF63A2"/>
    <w:rsid w:val="00F06975"/>
    <w:rsid w:val="00F07924"/>
    <w:rsid w:val="00F07E25"/>
    <w:rsid w:val="00F111CB"/>
    <w:rsid w:val="00F12F1C"/>
    <w:rsid w:val="00F1347E"/>
    <w:rsid w:val="00F14753"/>
    <w:rsid w:val="00F221FC"/>
    <w:rsid w:val="00F22264"/>
    <w:rsid w:val="00F2564D"/>
    <w:rsid w:val="00F27FB5"/>
    <w:rsid w:val="00F35B05"/>
    <w:rsid w:val="00F40B5E"/>
    <w:rsid w:val="00F413D9"/>
    <w:rsid w:val="00F5135F"/>
    <w:rsid w:val="00F51661"/>
    <w:rsid w:val="00F51F78"/>
    <w:rsid w:val="00F53C9B"/>
    <w:rsid w:val="00F71CD7"/>
    <w:rsid w:val="00F73E80"/>
    <w:rsid w:val="00F815D9"/>
    <w:rsid w:val="00F82974"/>
    <w:rsid w:val="00F86412"/>
    <w:rsid w:val="00F86F47"/>
    <w:rsid w:val="00F87B39"/>
    <w:rsid w:val="00F90B64"/>
    <w:rsid w:val="00F91156"/>
    <w:rsid w:val="00F92B12"/>
    <w:rsid w:val="00F930E7"/>
    <w:rsid w:val="00F95C0B"/>
    <w:rsid w:val="00F97070"/>
    <w:rsid w:val="00FA0FC4"/>
    <w:rsid w:val="00FA440B"/>
    <w:rsid w:val="00FB0829"/>
    <w:rsid w:val="00FB0B3C"/>
    <w:rsid w:val="00FB1B9B"/>
    <w:rsid w:val="00FB1F13"/>
    <w:rsid w:val="00FB2F0F"/>
    <w:rsid w:val="00FB3D9E"/>
    <w:rsid w:val="00FB5086"/>
    <w:rsid w:val="00FB5411"/>
    <w:rsid w:val="00FB6392"/>
    <w:rsid w:val="00FB781F"/>
    <w:rsid w:val="00FC46D8"/>
    <w:rsid w:val="00FC4F36"/>
    <w:rsid w:val="00FD0BC4"/>
    <w:rsid w:val="00FD285A"/>
    <w:rsid w:val="00FD3C70"/>
    <w:rsid w:val="00FD41E0"/>
    <w:rsid w:val="00FD6820"/>
    <w:rsid w:val="00FE014C"/>
    <w:rsid w:val="00FE12D8"/>
    <w:rsid w:val="00FE2064"/>
    <w:rsid w:val="00FE4F8E"/>
    <w:rsid w:val="00FE52D8"/>
    <w:rsid w:val="00FE5D5F"/>
    <w:rsid w:val="00FE6B4D"/>
    <w:rsid w:val="00FE7892"/>
    <w:rsid w:val="00FF33A0"/>
    <w:rsid w:val="00FF3F7B"/>
    <w:rsid w:val="00FF4947"/>
    <w:rsid w:val="00FF6782"/>
    <w:rsid w:val="00FF7C02"/>
    <w:rsid w:val="0176908B"/>
    <w:rsid w:val="024801E3"/>
    <w:rsid w:val="0251FFA6"/>
    <w:rsid w:val="025ECAB3"/>
    <w:rsid w:val="036789AA"/>
    <w:rsid w:val="081BD24F"/>
    <w:rsid w:val="09659853"/>
    <w:rsid w:val="0BBF1A1A"/>
    <w:rsid w:val="0C5A3F70"/>
    <w:rsid w:val="110C2930"/>
    <w:rsid w:val="1B15190B"/>
    <w:rsid w:val="1C383E59"/>
    <w:rsid w:val="1FF915BE"/>
    <w:rsid w:val="20F704B9"/>
    <w:rsid w:val="2242E71B"/>
    <w:rsid w:val="22581035"/>
    <w:rsid w:val="2303BD5E"/>
    <w:rsid w:val="242A59FA"/>
    <w:rsid w:val="250D6C35"/>
    <w:rsid w:val="256F3720"/>
    <w:rsid w:val="266D0ABB"/>
    <w:rsid w:val="2696B878"/>
    <w:rsid w:val="29DCBD8B"/>
    <w:rsid w:val="2C0A9DB9"/>
    <w:rsid w:val="2C63F645"/>
    <w:rsid w:val="2C818361"/>
    <w:rsid w:val="2DD2585E"/>
    <w:rsid w:val="2EA5ED47"/>
    <w:rsid w:val="32965E88"/>
    <w:rsid w:val="3435CF84"/>
    <w:rsid w:val="360E3C60"/>
    <w:rsid w:val="374766EB"/>
    <w:rsid w:val="40D72FB3"/>
    <w:rsid w:val="44929F09"/>
    <w:rsid w:val="46DDFE1D"/>
    <w:rsid w:val="47A1AA86"/>
    <w:rsid w:val="4932E5EE"/>
    <w:rsid w:val="4983BD03"/>
    <w:rsid w:val="4AC5EB65"/>
    <w:rsid w:val="4CD8A4F8"/>
    <w:rsid w:val="501EB0D3"/>
    <w:rsid w:val="52E68F86"/>
    <w:rsid w:val="5325CAA1"/>
    <w:rsid w:val="53DAE023"/>
    <w:rsid w:val="55B98A16"/>
    <w:rsid w:val="561B84C9"/>
    <w:rsid w:val="57725D0A"/>
    <w:rsid w:val="58C0F9DC"/>
    <w:rsid w:val="59C9213D"/>
    <w:rsid w:val="59FECC2C"/>
    <w:rsid w:val="5D3EDC06"/>
    <w:rsid w:val="5D49D8B7"/>
    <w:rsid w:val="5F52D4F4"/>
    <w:rsid w:val="61F48B72"/>
    <w:rsid w:val="634FFC08"/>
    <w:rsid w:val="63F734BC"/>
    <w:rsid w:val="647B2B65"/>
    <w:rsid w:val="66DC5FC1"/>
    <w:rsid w:val="67537115"/>
    <w:rsid w:val="6B2CF8ED"/>
    <w:rsid w:val="6ECD1C16"/>
    <w:rsid w:val="702BA859"/>
    <w:rsid w:val="70402E6E"/>
    <w:rsid w:val="705CB13C"/>
    <w:rsid w:val="73A05327"/>
    <w:rsid w:val="752BF4CB"/>
    <w:rsid w:val="76D62ABD"/>
    <w:rsid w:val="7797CC15"/>
    <w:rsid w:val="79D96FFE"/>
    <w:rsid w:val="79F0A2CD"/>
    <w:rsid w:val="7AADBD70"/>
    <w:rsid w:val="7D2B9FFC"/>
    <w:rsid w:val="7D4A712A"/>
    <w:rsid w:val="7EC216F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CB7F2D"/>
    <w:pPr>
      <w:spacing w:after="120" w:line="288" w:lineRule="auto"/>
      <w:ind w:right="868"/>
    </w:pPr>
    <w:rPr>
      <w:sz w:val="24"/>
      <w:szCs w:val="24"/>
    </w:rPr>
  </w:style>
  <w:style w:type="paragraph" w:styleId="Heading1">
    <w:name w:val="heading 1"/>
    <w:aliases w:val="Rubrik VGR"/>
    <w:next w:val="Normal"/>
    <w:link w:val="Heading1Char"/>
    <w:qFormat/>
    <w:rsid w:val="00CB7F2D"/>
    <w:pPr>
      <w:keepNext/>
      <w:spacing w:after="240" w:line="288" w:lineRule="auto"/>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7">
    <w:name w:val="heading 7"/>
    <w:basedOn w:val="Normal"/>
    <w:next w:val="Normal"/>
    <w:link w:val="Heading7Char"/>
    <w:uiPriority w:val="9"/>
    <w:semiHidden/>
    <w:unhideWhenUsed/>
    <w:qFormat/>
    <w:rsid w:val="004F6DBB"/>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Heading9">
    <w:name w:val="heading 9"/>
    <w:basedOn w:val="Normal"/>
    <w:next w:val="Normal"/>
    <w:link w:val="Heading9Char"/>
    <w:uiPriority w:val="9"/>
    <w:semiHidden/>
    <w:unhideWhenUsed/>
    <w:qFormat/>
    <w:rsid w:val="003D6756"/>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CB7F2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qFormat/>
    <w:rsid w:val="00500749"/>
    <w:pPr>
      <w:numPr>
        <w:numId w:val="13"/>
      </w:numPr>
      <w:ind w:left="1661"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9908A7"/>
    <w:pPr>
      <w:tabs>
        <w:tab w:val="right" w:leader="dot" w:pos="8779"/>
      </w:tabs>
      <w:spacing w:line="240" w:lineRule="auto"/>
      <w:ind w:left="993"/>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9908A7"/>
    <w:pPr>
      <w:tabs>
        <w:tab w:val="right" w:leader="dot" w:pos="10132"/>
      </w:tabs>
      <w:ind w:left="993" w:right="1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500749"/>
    <w:pPr>
      <w:numPr>
        <w:numId w:val="14"/>
      </w:numPr>
      <w:ind w:left="1661"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paragraph" w:styleId="Subtitle">
    <w:name w:val="Subtitle"/>
    <w:basedOn w:val="Normal"/>
    <w:next w:val="Normal"/>
    <w:link w:val="SubtitleChar"/>
    <w:qFormat/>
    <w:rsid w:val="005218AA"/>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SubtitleChar" w:customStyle="1">
    <w:name w:val="Subtitle Char"/>
    <w:basedOn w:val="DefaultParagraphFont"/>
    <w:link w:val="Subtitle"/>
    <w:rsid w:val="005218AA"/>
    <w:rPr>
      <w:rFonts w:asciiTheme="minorHAnsi" w:hAnsiTheme="minorHAnsi" w:eastAsiaTheme="minorEastAsia" w:cstheme="minorBidi"/>
      <w:color w:val="5A5A5A" w:themeColor="text1" w:themeTint="A5"/>
      <w:spacing w:val="15"/>
      <w:sz w:val="22"/>
      <w:szCs w:val="22"/>
    </w:rPr>
  </w:style>
  <w:style w:type="character" w:styleId="FollowedHyperlink">
    <w:name w:val="FollowedHyperlink"/>
    <w:basedOn w:val="DefaultParagraphFont"/>
    <w:uiPriority w:val="99"/>
    <w:semiHidden/>
    <w:unhideWhenUsed/>
    <w:rsid w:val="005218AA"/>
    <w:rPr>
      <w:color w:val="9EA2A2" w:themeColor="followedHyperlink"/>
      <w:u w:val="single"/>
    </w:rPr>
  </w:style>
  <w:style w:type="character" w:styleId="UnresolvedMention">
    <w:name w:val="Unresolved Mention"/>
    <w:basedOn w:val="DefaultParagraphFont"/>
    <w:uiPriority w:val="99"/>
    <w:semiHidden/>
    <w:unhideWhenUsed/>
    <w:rsid w:val="005218AA"/>
    <w:rPr>
      <w:color w:val="605E5C"/>
      <w:shd w:val="clear" w:color="auto" w:fill="E1DFDD"/>
    </w:rPr>
  </w:style>
  <w:style w:type="character" w:styleId="Heading7Char" w:customStyle="1">
    <w:name w:val="Heading 7 Char"/>
    <w:basedOn w:val="DefaultParagraphFont"/>
    <w:link w:val="Heading7"/>
    <w:uiPriority w:val="9"/>
    <w:semiHidden/>
    <w:rsid w:val="004F6DBB"/>
    <w:rPr>
      <w:rFonts w:asciiTheme="majorHAnsi" w:hAnsiTheme="majorHAnsi" w:eastAsiaTheme="majorEastAsia" w:cstheme="majorBidi"/>
      <w:i/>
      <w:iCs/>
      <w:color w:val="00304B" w:themeColor="accent1" w:themeShade="7F"/>
      <w:sz w:val="24"/>
      <w:szCs w:val="24"/>
    </w:rPr>
  </w:style>
  <w:style w:type="character" w:styleId="Heading9Char" w:customStyle="1">
    <w:name w:val="Heading 9 Char"/>
    <w:basedOn w:val="DefaultParagraphFont"/>
    <w:link w:val="Heading9"/>
    <w:uiPriority w:val="9"/>
    <w:semiHidden/>
    <w:rsid w:val="003D6756"/>
    <w:rPr>
      <w:rFonts w:asciiTheme="majorHAnsi" w:hAnsiTheme="majorHAnsi" w:eastAsiaTheme="majorEastAsia" w:cstheme="majorBidi"/>
      <w:i/>
      <w:iCs/>
      <w:color w:val="272727" w:themeColor="text1" w:themeTint="D8"/>
      <w:sz w:val="21"/>
      <w:szCs w:val="21"/>
    </w:rPr>
  </w:style>
  <w:style w:type="paragraph" w:styleId="BodyText">
    <w:name w:val="Body Text"/>
    <w:aliases w:val="(=Löpande text)"/>
    <w:link w:val="BodyTextChar"/>
    <w:rsid w:val="003D6756"/>
    <w:pPr>
      <w:spacing w:after="160"/>
      <w:ind w:left="2676"/>
    </w:pPr>
    <w:rPr>
      <w:sz w:val="24"/>
    </w:rPr>
  </w:style>
  <w:style w:type="character" w:styleId="BodyTextChar" w:customStyle="1">
    <w:name w:val="Body Text Char"/>
    <w:aliases w:val="(=Löpande text) Char"/>
    <w:basedOn w:val="DefaultParagraphFont"/>
    <w:link w:val="BodyText"/>
    <w:rsid w:val="003D6756"/>
    <w:rPr>
      <w:sz w:val="24"/>
    </w:rPr>
  </w:style>
  <w:style w:type="paragraph" w:styleId="Tabell" w:customStyle="1">
    <w:name w:val="Tabell"/>
    <w:link w:val="TabellChar"/>
    <w:qFormat/>
    <w:rsid w:val="00B80F13"/>
    <w:pPr>
      <w:spacing w:line="288" w:lineRule="auto"/>
      <w:ind w:right="-142"/>
    </w:pPr>
    <w:rPr>
      <w:sz w:val="24"/>
      <w:szCs w:val="24"/>
    </w:rPr>
  </w:style>
  <w:style w:type="character" w:styleId="TabellChar" w:customStyle="1">
    <w:name w:val="Tabell Char"/>
    <w:basedOn w:val="DefaultParagraphFont"/>
    <w:link w:val="Tabell"/>
    <w:rsid w:val="00B80F13"/>
    <w:rPr>
      <w:sz w:val="24"/>
      <w:szCs w:val="24"/>
    </w:rPr>
  </w:style>
  <w:style w:type="paragraph" w:styleId="TableParagraph" w:customStyle="1">
    <w:name w:val="Table Paragraph"/>
    <w:basedOn w:val="Normal"/>
    <w:uiPriority w:val="1"/>
    <w:qFormat/>
    <w:rsid w:val="00D75857"/>
    <w:pPr>
      <w:widowControl w:val="0"/>
      <w:autoSpaceDE w:val="0"/>
      <w:autoSpaceDN w:val="0"/>
      <w:spacing w:after="0" w:line="240" w:lineRule="auto"/>
      <w:ind w:right="0"/>
    </w:pPr>
    <w:rPr>
      <w:rFonts w:ascii="Calibri" w:hAnsi="Calibri" w:eastAsia="Calibri" w:cs="Calibri"/>
      <w:sz w:val="22"/>
      <w:szCs w:val="22"/>
      <w:lang w:eastAsia="en-US"/>
    </w:rPr>
  </w:style>
  <w:style w:type="table" w:styleId="TableNormal1" w:customStyle="1">
    <w:name w:val="Table Normal1"/>
    <w:uiPriority w:val="2"/>
    <w:semiHidden/>
    <w:unhideWhenUsed/>
    <w:qFormat/>
    <w:rsid w:val="00E07FBA"/>
    <w:pPr>
      <w:widowControl w:val="0"/>
      <w:autoSpaceDE w:val="0"/>
      <w:autoSpaceDN w:val="0"/>
    </w:pPr>
    <w:rPr>
      <w:rFonts w:asciiTheme="minorHAnsi" w:hAnsiTheme="minorHAnsi" w:eastAsiaTheme="minorHAnsi" w:cstheme="minorBidi"/>
      <w:sz w:val="22"/>
      <w:szCs w:val="22"/>
      <w:lang w:val="en-US" w:eastAsia="en-US"/>
    </w:rPr>
    <w:tblPr>
      <w:tblInd w:w="0" w:type="dxa"/>
      <w:tblCellMar>
        <w:top w:w="0" w:type="dxa"/>
        <w:left w:w="0" w:type="dxa"/>
        <w:bottom w:w="0" w:type="dxa"/>
        <w:right w:w="0" w:type="dxa"/>
      </w:tblCellMar>
    </w:tblPr>
  </w:style>
  <w:style w:type="paragraph" w:styleId="NormalWeb">
    <w:name w:val="Normal (Web)"/>
    <w:basedOn w:val="Normal"/>
    <w:uiPriority w:val="99"/>
    <w:unhideWhenUsed/>
    <w:rsid w:val="00CB03D7"/>
    <w:pPr>
      <w:spacing w:before="100" w:beforeAutospacing="1" w:after="100" w:afterAutospacing="1" w:line="240" w:lineRule="auto"/>
      <w:ind w:right="0"/>
    </w:pPr>
  </w:style>
  <w:style w:type="paragraph" w:styleId="CommentText">
    <w:name w:val="annotation text"/>
    <w:basedOn w:val="Normal"/>
    <w:link w:val="CommentTextChar"/>
    <w:uiPriority w:val="99"/>
    <w:semiHidden/>
    <w:unhideWhenUsed/>
    <w:pPr>
      <w:spacing w:line="240" w:lineRule="auto"/>
    </w:pPr>
    <w:rPr>
      <w:sz w:val="20"/>
      <w:szCs w:val="20"/>
    </w:rPr>
  </w:style>
  <w:style w:type="character" w:styleId="CommentTextChar" w:customStyle="1">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946044464">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9805-1593997-2801/surrogate/LAST%20-%20lokalanestetisk%20systemisk%20toxicitet%2c%20AnOpIVA%20M%c3%b6lndal.pdf"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microsoft.com/office/2016/09/relationships/commentsIds" Target="commentsIds.xm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microsoft.com/office/2011/relationships/commentsExtended" Target="commentsExtended.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Lokalanestetika – maxdoser, AnOpIVA Mölndal</dc:title>
  <dc:subject/>
  <dc:creator/>
  <keywords/>
  <lastModifiedBy>Teresia Andersson</lastModifiedBy>
  <revision>9</revision>
  <dcterms:created xsi:type="dcterms:W3CDTF">2022-04-19T23:13:00.0000000Z</dcterms:created>
  <dcterms:modified xsi:type="dcterms:W3CDTF">2025-06-19T08:32:23.0000000Z</dcterms:modified>
</coreProperties>
</file>