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D80C2B" w:rsidP="00F35B05" w:rsidRDefault="00D80C2B" w14:paraId="08D7B6EB" w14:textId="77777777">
      <w:pPr>
        <w:pStyle w:val="Heading2"/>
        <w:sectPr w:rsidR="00D80C2B" w:rsidSect="00D80C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80C2B" w:rsidR="00D80C2B" w:rsidP="0034180E" w:rsidRDefault="0034180E" w14:paraId="14247FFA" w14:textId="06362817">
      <w:pPr>
        <w:pStyle w:val="Heading1"/>
      </w:pPr>
      <w:r>
        <w:t>Trombosprofylax vid lever- och gallvägskirurgi</w:t>
      </w:r>
    </w:p>
    <w:p w:rsidRPr="00D80C2B" w:rsidR="00D80C2B" w:rsidP="0034180E" w:rsidRDefault="00A97E0F" w14:paraId="574E4F65" w14:textId="311EDE3C">
      <w:pPr>
        <w:pStyle w:val="ListBullet"/>
        <w:rPr>
          <w:lang w:val="is-IS"/>
        </w:rPr>
      </w:pPr>
      <w:r>
        <w:rPr>
          <w:lang w:val="is-IS"/>
        </w:rPr>
        <w:t xml:space="preserve"> </w:t>
      </w:r>
      <w:r w:rsidR="00E40B6C">
        <w:rPr>
          <w:lang w:val="is-IS"/>
        </w:rPr>
        <w:t>K</w:t>
      </w:r>
      <w:r>
        <w:rPr>
          <w:lang w:val="is-IS"/>
        </w:rPr>
        <w:t>irurgi i lever- oc</w:t>
      </w:r>
      <w:r w:rsidR="006303B6">
        <w:rPr>
          <w:lang w:val="is-IS"/>
        </w:rPr>
        <w:t>h gallvägar</w:t>
      </w:r>
      <w:r w:rsidR="00E40B6C">
        <w:rPr>
          <w:lang w:val="is-IS"/>
        </w:rPr>
        <w:t xml:space="preserve"> </w:t>
      </w:r>
      <w:r w:rsidR="000B6D60">
        <w:rPr>
          <w:lang w:val="is-IS"/>
        </w:rPr>
        <w:t xml:space="preserve">är associerat med </w:t>
      </w:r>
      <w:r w:rsidR="00DD0D5F">
        <w:rPr>
          <w:lang w:val="is-IS"/>
        </w:rPr>
        <w:t xml:space="preserve">risk för </w:t>
      </w:r>
      <w:r w:rsidR="00A35920">
        <w:rPr>
          <w:lang w:val="is-IS"/>
        </w:rPr>
        <w:t>ffa venös trombos och tromboembolism.</w:t>
      </w:r>
    </w:p>
    <w:p w:rsidR="002553DC" w:rsidP="0034180E" w:rsidRDefault="00D80C2B" w14:paraId="347544C4" w14:textId="77777777">
      <w:pPr>
        <w:pStyle w:val="ListBullet"/>
        <w:rPr>
          <w:lang w:val="is-IS"/>
        </w:rPr>
      </w:pPr>
      <w:r w:rsidRPr="00D80C2B">
        <w:rPr>
          <w:lang w:val="is-IS"/>
        </w:rPr>
        <w:t xml:space="preserve">-Risken ökar med ingreppets omfattning och operationslängd. </w:t>
      </w:r>
    </w:p>
    <w:p w:rsidRPr="009A4805" w:rsidR="00D80C2B" w:rsidP="009A4805" w:rsidRDefault="002553DC" w14:paraId="60BB0FA2" w14:textId="50E1E58F">
      <w:pPr>
        <w:pStyle w:val="ListBullet"/>
        <w:rPr>
          <w:lang w:val="is-IS"/>
        </w:rPr>
      </w:pPr>
      <w:r>
        <w:rPr>
          <w:lang w:val="is-IS"/>
        </w:rPr>
        <w:t>-Ko</w:t>
      </w:r>
      <w:r w:rsidR="00E452D6">
        <w:rPr>
          <w:lang w:val="is-IS"/>
        </w:rPr>
        <w:t>mobiditet, och aktiv</w:t>
      </w:r>
      <w:r w:rsidR="00E71B47">
        <w:rPr>
          <w:lang w:val="is-IS"/>
        </w:rPr>
        <w:t xml:space="preserve"> </w:t>
      </w:r>
      <w:r w:rsidR="00F470E4">
        <w:rPr>
          <w:lang w:val="is-IS"/>
        </w:rPr>
        <w:t xml:space="preserve">malignitet </w:t>
      </w:r>
      <w:r w:rsidR="00146095">
        <w:rPr>
          <w:lang w:val="is-IS"/>
        </w:rPr>
        <w:t xml:space="preserve">kan </w:t>
      </w:r>
      <w:r w:rsidR="00D73B1A">
        <w:rPr>
          <w:lang w:val="is-IS"/>
        </w:rPr>
        <w:t>öka risk</w:t>
      </w:r>
      <w:r w:rsidR="00B15E3F">
        <w:rPr>
          <w:lang w:val="is-IS"/>
        </w:rPr>
        <w:t xml:space="preserve">en. </w:t>
      </w:r>
    </w:p>
    <w:p w:rsidRPr="0034180E" w:rsidR="00D80C2B" w:rsidP="00944E49" w:rsidRDefault="00D80C2B" w14:paraId="0353A933" w14:textId="314237CE">
      <w:pPr>
        <w:pStyle w:val="MellanrubrikVGR"/>
        <w:ind w:left="0"/>
      </w:pPr>
      <w:r w:rsidRPr="0034180E">
        <w:t>Behandlin</w:t>
      </w:r>
      <w:r w:rsidR="002252A3">
        <w:t>g</w:t>
      </w:r>
    </w:p>
    <w:p w:rsidRPr="00D80C2B" w:rsidR="00D80C2B" w:rsidP="00D80C2B" w:rsidRDefault="00D80C2B" w14:paraId="3B8EB9DB" w14:textId="77777777">
      <w:pPr>
        <w:tabs>
          <w:tab w:val="left" w:pos="3261"/>
        </w:tabs>
        <w:spacing w:after="0" w:line="240" w:lineRule="auto"/>
        <w:ind w:left="0" w:right="0"/>
        <w:rPr>
          <w:rFonts w:ascii="Arial" w:hAnsi="Arial" w:cs="Arial"/>
          <w:b/>
          <w:bCs/>
          <w:szCs w:val="20"/>
        </w:rPr>
      </w:pPr>
      <w:r w:rsidRPr="00D80C2B">
        <w:rPr>
          <w:rFonts w:ascii="Arial" w:hAnsi="Arial" w:cs="Arial"/>
          <w:b/>
          <w:bCs/>
          <w:szCs w:val="20"/>
        </w:rPr>
        <w:t xml:space="preserve">      </w:t>
      </w:r>
    </w:p>
    <w:p w:rsidR="00D80C2B" w:rsidP="0034180E" w:rsidRDefault="00D80C2B" w14:paraId="6D7CE677" w14:textId="1CC43BCA">
      <w:pPr>
        <w:pStyle w:val="ListBullet"/>
        <w:rPr>
          <w:lang w:val="is-IS"/>
        </w:rPr>
      </w:pPr>
      <w:r w:rsidRPr="00D80C2B">
        <w:rPr>
          <w:lang w:val="is-IS"/>
        </w:rPr>
        <w:t xml:space="preserve">Kompressionsstrumpor från anestesistart. (skydd ffa mot </w:t>
      </w:r>
      <w:r w:rsidR="002252A3">
        <w:rPr>
          <w:lang w:val="is-IS"/>
        </w:rPr>
        <w:t>djup ventrombos</w:t>
      </w:r>
      <w:r w:rsidRPr="00D80C2B">
        <w:rPr>
          <w:lang w:val="is-IS"/>
        </w:rPr>
        <w:t>)</w:t>
      </w:r>
    </w:p>
    <w:p w:rsidRPr="002252A3" w:rsidR="00046840" w:rsidP="00046840" w:rsidRDefault="00D80C2B" w14:paraId="3A8AB960" w14:textId="69A5B0CC">
      <w:pPr>
        <w:pStyle w:val="ListBullet"/>
        <w:rPr>
          <w:lang w:val="is-IS"/>
        </w:rPr>
      </w:pPr>
      <w:r w:rsidRPr="37B3FF26" w:rsidR="00D80C2B">
        <w:rPr>
          <w:lang w:val="is-IS"/>
        </w:rPr>
        <w:t>Inj</w:t>
      </w:r>
      <w:r w:rsidRPr="37B3FF26" w:rsidR="00D80C2B">
        <w:rPr>
          <w:lang w:val="is-IS"/>
        </w:rPr>
        <w:t xml:space="preserve"> </w:t>
      </w:r>
      <w:r w:rsidRPr="37B3FF26" w:rsidR="00D80C2B">
        <w:rPr>
          <w:lang w:val="is-IS"/>
        </w:rPr>
        <w:t>Fragmin</w:t>
      </w:r>
      <w:r w:rsidRPr="37B3FF26" w:rsidR="00D80C2B">
        <w:rPr>
          <w:lang w:val="is-IS"/>
        </w:rPr>
        <w:t xml:space="preserve"> 5000 E </w:t>
      </w:r>
      <w:r w:rsidRPr="37B3FF26" w:rsidR="00D80C2B">
        <w:rPr>
          <w:lang w:val="is-IS"/>
        </w:rPr>
        <w:t>sc</w:t>
      </w:r>
      <w:r w:rsidRPr="37B3FF26" w:rsidR="00D80C2B">
        <w:rPr>
          <w:lang w:val="is-IS"/>
        </w:rPr>
        <w:t xml:space="preserve"> </w:t>
      </w:r>
      <w:r w:rsidRPr="37B3FF26" w:rsidR="00D80C2B">
        <w:rPr>
          <w:lang w:val="is-IS"/>
        </w:rPr>
        <w:t>till</w:t>
      </w:r>
      <w:r w:rsidRPr="37B3FF26" w:rsidR="00D80C2B">
        <w:rPr>
          <w:lang w:val="is-IS"/>
        </w:rPr>
        <w:t xml:space="preserve"> </w:t>
      </w:r>
      <w:r w:rsidRPr="37B3FF26" w:rsidR="00D80C2B">
        <w:rPr>
          <w:lang w:val="is-IS"/>
        </w:rPr>
        <w:t>kvällen</w:t>
      </w:r>
      <w:r w:rsidRPr="37B3FF26" w:rsidR="00D80C2B">
        <w:rPr>
          <w:lang w:val="is-IS"/>
        </w:rPr>
        <w:t xml:space="preserve">. </w:t>
      </w:r>
      <w:r w:rsidR="00046840">
        <w:rPr/>
        <w:t xml:space="preserve">Trombosprofylax bör </w:t>
      </w:r>
      <w:r w:rsidR="00880EAD">
        <w:rPr/>
        <w:t xml:space="preserve">påbörjas </w:t>
      </w:r>
      <w:r w:rsidR="00046840">
        <w:rPr/>
        <w:t>preoperativt kvällen före ingrepp.</w:t>
      </w:r>
      <w:r w:rsidR="00880EAD">
        <w:rPr/>
        <w:t xml:space="preserve"> </w:t>
      </w:r>
      <w:r w:rsidR="00046840">
        <w:rPr/>
        <w:t xml:space="preserve">Injektion Fragmin 5000E administreras av patient i hemmet senast klockan </w:t>
      </w:r>
      <w:r w:rsidR="30DC047D">
        <w:rPr/>
        <w:t>18</w:t>
      </w:r>
      <w:r w:rsidR="00046840">
        <w:rPr/>
        <w:t xml:space="preserve">  (12 timmar innan</w:t>
      </w:r>
      <w:r w:rsidR="00046840">
        <w:rPr/>
        <w:t xml:space="preserve"> e</w:t>
      </w:r>
      <w:r w:rsidR="00046840">
        <w:rPr/>
        <w:t>v EDA).</w:t>
      </w:r>
    </w:p>
    <w:p w:rsidRPr="00944E49" w:rsidR="00D80C2B" w:rsidP="00944E49" w:rsidRDefault="00590DC3" w14:paraId="5060048D" w14:textId="20783F70">
      <w:pPr>
        <w:pStyle w:val="ListBullet"/>
        <w:rPr>
          <w:lang w:val="is-IS"/>
        </w:rPr>
      </w:pPr>
      <w:r>
        <w:rPr>
          <w:lang w:val="is-IS"/>
        </w:rPr>
        <w:t xml:space="preserve">Fragmin fortsätter postoperativt </w:t>
      </w:r>
      <w:r w:rsidR="00944E49">
        <w:rPr>
          <w:lang w:val="is-IS"/>
        </w:rPr>
        <w:t>f</w:t>
      </w:r>
      <w:r w:rsidRPr="00D80C2B" w:rsidR="00D80C2B">
        <w:rPr>
          <w:lang w:val="is-IS"/>
        </w:rPr>
        <w:t>örutsatt att pat är hemodynamiskt stabil utan tecken till pågående blödning.</w:t>
      </w:r>
    </w:p>
    <w:p w:rsidRPr="00D80C2B" w:rsidR="00D80C2B" w:rsidP="00944E49" w:rsidRDefault="00D80C2B" w14:paraId="0E9B6A45" w14:textId="77777777">
      <w:pPr>
        <w:pStyle w:val="MellanrubrikVGR"/>
        <w:ind w:left="0"/>
        <w:rPr>
          <w:lang w:val="is-IS"/>
        </w:rPr>
      </w:pPr>
      <w:r w:rsidRPr="0034180E">
        <w:t>Behandlingslängd</w:t>
      </w:r>
      <w:r w:rsidRPr="00D80C2B">
        <w:rPr>
          <w:lang w:val="is-IS"/>
        </w:rPr>
        <w:t>:</w:t>
      </w:r>
    </w:p>
    <w:p w:rsidRPr="00D80C2B" w:rsidR="00D80C2B" w:rsidP="0034180E" w:rsidRDefault="00D80C2B" w14:paraId="7B4892C2" w14:textId="77777777">
      <w:pPr>
        <w:pStyle w:val="ListBullet"/>
        <w:rPr>
          <w:lang w:val="is-IS"/>
        </w:rPr>
      </w:pPr>
      <w:r w:rsidRPr="00D80C2B">
        <w:rPr>
          <w:lang w:val="is-IS"/>
        </w:rPr>
        <w:t>Kompressionsstrumpor under</w:t>
      </w:r>
      <w:r w:rsidRPr="00D80C2B">
        <w:rPr>
          <w:b/>
          <w:lang w:val="is-IS"/>
        </w:rPr>
        <w:t xml:space="preserve"> vårdtiden</w:t>
      </w:r>
      <w:r w:rsidRPr="00D80C2B">
        <w:rPr>
          <w:lang w:val="is-IS"/>
        </w:rPr>
        <w:t>.</w:t>
      </w:r>
    </w:p>
    <w:p w:rsidRPr="00D80C2B" w:rsidR="00D80C2B" w:rsidP="0034180E" w:rsidRDefault="00D80C2B" w14:paraId="2A331770" w14:textId="77777777">
      <w:pPr>
        <w:pStyle w:val="ListBullet"/>
        <w:rPr>
          <w:lang w:val="is-IS"/>
        </w:rPr>
      </w:pPr>
      <w:r w:rsidRPr="00D80C2B">
        <w:rPr>
          <w:lang w:val="is-IS"/>
        </w:rPr>
        <w:t xml:space="preserve">Fragminsprutor  i sammanlagt </w:t>
      </w:r>
      <w:r w:rsidRPr="00D80C2B">
        <w:rPr>
          <w:b/>
          <w:lang w:val="is-IS"/>
        </w:rPr>
        <w:t>14 dagar</w:t>
      </w:r>
      <w:r w:rsidRPr="00D80C2B">
        <w:rPr>
          <w:lang w:val="is-IS"/>
        </w:rPr>
        <w:t xml:space="preserve"> vid kirurgi för benign åkomma, </w:t>
      </w:r>
      <w:r w:rsidRPr="00D80C2B">
        <w:rPr>
          <w:b/>
          <w:lang w:val="is-IS"/>
        </w:rPr>
        <w:t>28 dagar</w:t>
      </w:r>
      <w:r w:rsidRPr="00D80C2B">
        <w:rPr>
          <w:lang w:val="is-IS"/>
        </w:rPr>
        <w:t xml:space="preserve"> för malign åkomma.</w:t>
      </w:r>
    </w:p>
    <w:p w:rsidRPr="00D80C2B" w:rsidR="00D80C2B" w:rsidP="00D80C2B" w:rsidRDefault="00D80C2B" w14:paraId="0516DA04" w14:textId="77777777">
      <w:pPr>
        <w:spacing w:after="0" w:line="240" w:lineRule="auto"/>
        <w:ind w:left="720" w:right="0"/>
        <w:contextualSpacing/>
        <w:rPr>
          <w:rFonts w:ascii="Arial" w:hAnsi="Arial" w:cs="Arial"/>
          <w:b/>
          <w:lang w:val="is-IS"/>
        </w:rPr>
      </w:pPr>
    </w:p>
    <w:p w:rsidRPr="00D80C2B" w:rsidR="00D80C2B" w:rsidP="0034180E" w:rsidRDefault="00D80C2B" w14:paraId="58B67304" w14:textId="77777777">
      <w:pPr>
        <w:rPr>
          <w:lang w:val="is-IS"/>
        </w:rPr>
      </w:pPr>
      <w:r w:rsidRPr="00D80C2B">
        <w:rPr>
          <w:b/>
          <w:lang w:val="is-IS"/>
        </w:rPr>
        <w:t>Övergående postoperativ leversvikt skyddar inte från venös tromboembolism.</w:t>
      </w:r>
      <w:r w:rsidRPr="00D80C2B">
        <w:rPr>
          <w:lang w:val="is-IS"/>
        </w:rPr>
        <w:t xml:space="preserve"> PK/INR är en ofullständig värdemätare för koagulabilitet. TEG är att föredra.Generellt kan dosanpassning krävas vid PK/INR &gt; 1,7  TPK &lt; 100 samt vid njursvikt.(krea&gt; 200)</w:t>
      </w:r>
    </w:p>
    <w:p w:rsidRPr="00D80C2B" w:rsidR="00D80C2B" w:rsidP="0034180E" w:rsidRDefault="00D80C2B" w14:paraId="6A6736B1" w14:textId="77777777">
      <w:pPr>
        <w:rPr>
          <w:b/>
          <w:bCs/>
          <w:szCs w:val="20"/>
        </w:rPr>
      </w:pPr>
    </w:p>
    <w:p w:rsidRPr="00D80C2B" w:rsidR="00D80C2B" w:rsidP="0034180E" w:rsidRDefault="00D80C2B" w14:paraId="14AA2721" w14:textId="77777777">
      <w:pPr>
        <w:rPr>
          <w:lang w:val="is-IS"/>
        </w:rPr>
      </w:pPr>
    </w:p>
    <w:p w:rsidRPr="00D80C2B" w:rsidR="00D80C2B" w:rsidP="0034180E" w:rsidRDefault="00D80C2B" w14:paraId="5EABD602" w14:textId="77777777">
      <w:pPr>
        <w:rPr>
          <w:lang w:val="is-IS"/>
        </w:rPr>
      </w:pPr>
      <w:r w:rsidRPr="00D80C2B">
        <w:rPr>
          <w:lang w:val="is-IS"/>
        </w:rPr>
        <w:t xml:space="preserve">Vid känd eller förmodad </w:t>
      </w:r>
      <w:r w:rsidRPr="00D80C2B">
        <w:rPr>
          <w:b/>
          <w:lang w:val="is-IS"/>
        </w:rPr>
        <w:t>nedsatt njurfunktion</w:t>
      </w:r>
      <w:r w:rsidRPr="00D80C2B">
        <w:rPr>
          <w:lang w:val="is-IS"/>
        </w:rPr>
        <w:t xml:space="preserve">, mät anti-Xa efter 3 dygn. </w:t>
      </w:r>
    </w:p>
    <w:p w:rsidRPr="009A4805" w:rsidR="00D80C2B" w:rsidP="009A4805" w:rsidRDefault="00D80C2B" w14:paraId="448974EE" w14:textId="69967655">
      <w:pPr>
        <w:rPr>
          <w:lang w:val="is-IS"/>
        </w:rPr>
      </w:pPr>
      <w:r w:rsidRPr="00D80C2B">
        <w:rPr>
          <w:lang w:val="is-IS"/>
        </w:rPr>
        <w:t>Anti-Xa skall då vara 05-1.5 IE/ml, 4-6 tim efter inj av Fragmin. Dosjustera vid behov.</w:t>
      </w:r>
    </w:p>
    <w:p w:rsidRPr="00D80C2B" w:rsidR="00D80C2B" w:rsidP="0034180E" w:rsidRDefault="00D80C2B" w14:paraId="6857AD9E" w14:textId="77777777">
      <w:pPr>
        <w:pStyle w:val="MellanrubrikVGR"/>
        <w:rPr>
          <w:lang w:val="is-IS"/>
        </w:rPr>
      </w:pPr>
      <w:r w:rsidRPr="00D80C2B">
        <w:rPr>
          <w:lang w:val="is-IS"/>
        </w:rPr>
        <w:t>Patienter som står på antikoagulantia innan kirurgi</w:t>
      </w:r>
    </w:p>
    <w:p w:rsidRPr="00D80C2B" w:rsidR="00D80C2B" w:rsidP="0034180E" w:rsidRDefault="00D80C2B" w14:paraId="06AC7A77" w14:textId="77777777">
      <w:r w:rsidRPr="00D80C2B">
        <w:rPr>
          <w:lang w:val="is-IS"/>
        </w:rPr>
        <w:t>Se rutin antikoagulantia inför ingrepp.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80C2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768F9" w:rsidRDefault="002768F9" w14:paraId="5A75412F" w14:textId="77777777">
      <w:r>
        <w:separator/>
      </w:r>
    </w:p>
  </w:endnote>
  <w:endnote w:type="continuationSeparator" w:id="0">
    <w:p w:rsidR="002768F9" w:rsidRDefault="002768F9" w14:paraId="7B04030A" w14:textId="77777777">
      <w:r>
        <w:continuationSeparator/>
      </w:r>
    </w:p>
  </w:endnote>
  <w:endnote w:type="continuationNotice" w:id="1">
    <w:p w:rsidR="002768F9" w:rsidRDefault="002768F9" w14:paraId="5E666FF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768F9" w:rsidRDefault="002768F9" w14:paraId="6EE7118C" w14:textId="77777777"/>
  </w:footnote>
  <w:footnote w:type="continuationSeparator" w:id="0">
    <w:p w:rsidR="002768F9" w:rsidRDefault="002768F9" w14:paraId="57CBABCA" w14:textId="77777777">
      <w:r>
        <w:continuationSeparator/>
      </w:r>
    </w:p>
  </w:footnote>
  <w:footnote w:type="continuationNotice" w:id="1">
    <w:p w:rsidR="002768F9" w:rsidRDefault="002768F9" w14:paraId="40FAC87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6B5018B"/>
    <w:multiLevelType w:val="hybridMultilevel"/>
    <w:tmpl w:val="D9E26B7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95738284">
    <w:abstractNumId w:val="18"/>
  </w:num>
  <w:num w:numId="2" w16cid:durableId="625818493">
    <w:abstractNumId w:val="14"/>
  </w:num>
  <w:num w:numId="3" w16cid:durableId="392240299">
    <w:abstractNumId w:val="0"/>
  </w:num>
  <w:num w:numId="4" w16cid:durableId="653608251">
    <w:abstractNumId w:val="6"/>
  </w:num>
  <w:num w:numId="5" w16cid:durableId="49156574">
    <w:abstractNumId w:val="16"/>
  </w:num>
  <w:num w:numId="6" w16cid:durableId="1517885056">
    <w:abstractNumId w:val="2"/>
  </w:num>
  <w:num w:numId="7" w16cid:durableId="562907055">
    <w:abstractNumId w:val="11"/>
  </w:num>
  <w:num w:numId="8" w16cid:durableId="1606575397">
    <w:abstractNumId w:val="8"/>
  </w:num>
  <w:num w:numId="9" w16cid:durableId="267661063">
    <w:abstractNumId w:val="1"/>
  </w:num>
  <w:num w:numId="10" w16cid:durableId="438333876">
    <w:abstractNumId w:val="1"/>
  </w:num>
  <w:num w:numId="11" w16cid:durableId="1633907008">
    <w:abstractNumId w:val="3"/>
  </w:num>
  <w:num w:numId="12" w16cid:durableId="731000890">
    <w:abstractNumId w:val="4"/>
  </w:num>
  <w:num w:numId="13" w16cid:durableId="1865829552">
    <w:abstractNumId w:val="13"/>
  </w:num>
  <w:num w:numId="14" w16cid:durableId="128209696">
    <w:abstractNumId w:val="9"/>
  </w:num>
  <w:num w:numId="15" w16cid:durableId="1110592441">
    <w:abstractNumId w:val="7"/>
  </w:num>
  <w:num w:numId="16" w16cid:durableId="1307127823">
    <w:abstractNumId w:val="12"/>
  </w:num>
  <w:num w:numId="17" w16cid:durableId="1397896775">
    <w:abstractNumId w:val="5"/>
  </w:num>
  <w:num w:numId="18" w16cid:durableId="606929026">
    <w:abstractNumId w:val="10"/>
  </w:num>
  <w:num w:numId="19" w16cid:durableId="787119096">
    <w:abstractNumId w:val="17"/>
  </w:num>
  <w:num w:numId="20" w16cid:durableId="14796097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6840"/>
    <w:rsid w:val="00050500"/>
    <w:rsid w:val="0005691C"/>
    <w:rsid w:val="00056ECB"/>
    <w:rsid w:val="00056ED5"/>
    <w:rsid w:val="00062E3D"/>
    <w:rsid w:val="000655CC"/>
    <w:rsid w:val="000700AE"/>
    <w:rsid w:val="00084024"/>
    <w:rsid w:val="0009062C"/>
    <w:rsid w:val="0009425D"/>
    <w:rsid w:val="00095368"/>
    <w:rsid w:val="000954C4"/>
    <w:rsid w:val="000A4C35"/>
    <w:rsid w:val="000A611A"/>
    <w:rsid w:val="000B12D9"/>
    <w:rsid w:val="000B4536"/>
    <w:rsid w:val="000B6D60"/>
    <w:rsid w:val="000B7715"/>
    <w:rsid w:val="000E22B0"/>
    <w:rsid w:val="000E463B"/>
    <w:rsid w:val="000E5A7E"/>
    <w:rsid w:val="000F43A3"/>
    <w:rsid w:val="000F6EBA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09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0AC1"/>
    <w:rsid w:val="001A4AA9"/>
    <w:rsid w:val="001A4E7C"/>
    <w:rsid w:val="001B1805"/>
    <w:rsid w:val="001B762C"/>
    <w:rsid w:val="001C4D0A"/>
    <w:rsid w:val="001C5FEF"/>
    <w:rsid w:val="001D3CC7"/>
    <w:rsid w:val="00211487"/>
    <w:rsid w:val="00211D91"/>
    <w:rsid w:val="00212F78"/>
    <w:rsid w:val="00217DEC"/>
    <w:rsid w:val="002252A3"/>
    <w:rsid w:val="00235B57"/>
    <w:rsid w:val="00250F24"/>
    <w:rsid w:val="002523C5"/>
    <w:rsid w:val="0025380B"/>
    <w:rsid w:val="002553DC"/>
    <w:rsid w:val="0025703A"/>
    <w:rsid w:val="0026267B"/>
    <w:rsid w:val="00262F3D"/>
    <w:rsid w:val="00263281"/>
    <w:rsid w:val="002651D6"/>
    <w:rsid w:val="0026551F"/>
    <w:rsid w:val="002768F9"/>
    <w:rsid w:val="00280A85"/>
    <w:rsid w:val="00284119"/>
    <w:rsid w:val="00290B5C"/>
    <w:rsid w:val="00294791"/>
    <w:rsid w:val="002A5D2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C04"/>
    <w:rsid w:val="002F7818"/>
    <w:rsid w:val="003066D0"/>
    <w:rsid w:val="00311401"/>
    <w:rsid w:val="003203D7"/>
    <w:rsid w:val="00320F86"/>
    <w:rsid w:val="00324171"/>
    <w:rsid w:val="00326C24"/>
    <w:rsid w:val="00337F99"/>
    <w:rsid w:val="00340764"/>
    <w:rsid w:val="0034180E"/>
    <w:rsid w:val="0034307B"/>
    <w:rsid w:val="00345EB1"/>
    <w:rsid w:val="00350CC4"/>
    <w:rsid w:val="0035522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187"/>
    <w:rsid w:val="0043167E"/>
    <w:rsid w:val="0043409A"/>
    <w:rsid w:val="0044327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14B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E25"/>
    <w:rsid w:val="00590DC3"/>
    <w:rsid w:val="00594553"/>
    <w:rsid w:val="00597E28"/>
    <w:rsid w:val="005A2E3B"/>
    <w:rsid w:val="005A540E"/>
    <w:rsid w:val="005A54ED"/>
    <w:rsid w:val="005A5D5B"/>
    <w:rsid w:val="005A6081"/>
    <w:rsid w:val="005A627D"/>
    <w:rsid w:val="005C0045"/>
    <w:rsid w:val="005C084E"/>
    <w:rsid w:val="005C4606"/>
    <w:rsid w:val="005C6D10"/>
    <w:rsid w:val="005D0B0C"/>
    <w:rsid w:val="005E02B3"/>
    <w:rsid w:val="005E1E24"/>
    <w:rsid w:val="0060596B"/>
    <w:rsid w:val="00606D97"/>
    <w:rsid w:val="00613B42"/>
    <w:rsid w:val="00614E64"/>
    <w:rsid w:val="00617710"/>
    <w:rsid w:val="00617EE6"/>
    <w:rsid w:val="0062184C"/>
    <w:rsid w:val="00623724"/>
    <w:rsid w:val="00627BEA"/>
    <w:rsid w:val="006303B6"/>
    <w:rsid w:val="006319DB"/>
    <w:rsid w:val="0064714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959"/>
    <w:rsid w:val="007A5C6F"/>
    <w:rsid w:val="007D4241"/>
    <w:rsid w:val="007D4317"/>
    <w:rsid w:val="007D4EA3"/>
    <w:rsid w:val="007E7B96"/>
    <w:rsid w:val="007F1CFF"/>
    <w:rsid w:val="007F5DD5"/>
    <w:rsid w:val="00821A1B"/>
    <w:rsid w:val="008262E9"/>
    <w:rsid w:val="00827E69"/>
    <w:rsid w:val="0083196F"/>
    <w:rsid w:val="00835C4D"/>
    <w:rsid w:val="00843F48"/>
    <w:rsid w:val="00851423"/>
    <w:rsid w:val="00857848"/>
    <w:rsid w:val="008654B6"/>
    <w:rsid w:val="0087139C"/>
    <w:rsid w:val="00880E83"/>
    <w:rsid w:val="00880EAD"/>
    <w:rsid w:val="0088776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4E49"/>
    <w:rsid w:val="009471BF"/>
    <w:rsid w:val="00950E4E"/>
    <w:rsid w:val="009529BD"/>
    <w:rsid w:val="009533B4"/>
    <w:rsid w:val="00971D93"/>
    <w:rsid w:val="009A480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233"/>
    <w:rsid w:val="009F4A56"/>
    <w:rsid w:val="009F4E65"/>
    <w:rsid w:val="00A006A5"/>
    <w:rsid w:val="00A05942"/>
    <w:rsid w:val="00A07BEC"/>
    <w:rsid w:val="00A264BE"/>
    <w:rsid w:val="00A272CA"/>
    <w:rsid w:val="00A33051"/>
    <w:rsid w:val="00A35920"/>
    <w:rsid w:val="00A407AD"/>
    <w:rsid w:val="00A40923"/>
    <w:rsid w:val="00A4141B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E0F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E3F"/>
    <w:rsid w:val="00B16219"/>
    <w:rsid w:val="00B16C59"/>
    <w:rsid w:val="00B17F46"/>
    <w:rsid w:val="00B33FDD"/>
    <w:rsid w:val="00B359CC"/>
    <w:rsid w:val="00B36107"/>
    <w:rsid w:val="00B41789"/>
    <w:rsid w:val="00B46C03"/>
    <w:rsid w:val="00B60C6C"/>
    <w:rsid w:val="00B619A9"/>
    <w:rsid w:val="00B6300C"/>
    <w:rsid w:val="00B65A9D"/>
    <w:rsid w:val="00B66D60"/>
    <w:rsid w:val="00B75EDE"/>
    <w:rsid w:val="00B77D88"/>
    <w:rsid w:val="00B77FAF"/>
    <w:rsid w:val="00B84336"/>
    <w:rsid w:val="00B844AF"/>
    <w:rsid w:val="00B851B9"/>
    <w:rsid w:val="00B86453"/>
    <w:rsid w:val="00B90054"/>
    <w:rsid w:val="00B92C14"/>
    <w:rsid w:val="00BA0066"/>
    <w:rsid w:val="00BA27D6"/>
    <w:rsid w:val="00BB69DB"/>
    <w:rsid w:val="00BC322E"/>
    <w:rsid w:val="00BC44CD"/>
    <w:rsid w:val="00BC48A6"/>
    <w:rsid w:val="00BC649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816"/>
    <w:rsid w:val="00CC52D9"/>
    <w:rsid w:val="00CD30FE"/>
    <w:rsid w:val="00CD6647"/>
    <w:rsid w:val="00CE4B73"/>
    <w:rsid w:val="00CF70BB"/>
    <w:rsid w:val="00D074DB"/>
    <w:rsid w:val="00D139CF"/>
    <w:rsid w:val="00D37E7F"/>
    <w:rsid w:val="00D47AD7"/>
    <w:rsid w:val="00D51529"/>
    <w:rsid w:val="00D73B1A"/>
    <w:rsid w:val="00D80AAB"/>
    <w:rsid w:val="00D80C2B"/>
    <w:rsid w:val="00D85218"/>
    <w:rsid w:val="00D915B1"/>
    <w:rsid w:val="00DA299D"/>
    <w:rsid w:val="00DA65C4"/>
    <w:rsid w:val="00DD0D5F"/>
    <w:rsid w:val="00DD2BE0"/>
    <w:rsid w:val="00DE4447"/>
    <w:rsid w:val="00DE5DA2"/>
    <w:rsid w:val="00DF0033"/>
    <w:rsid w:val="00E026BF"/>
    <w:rsid w:val="00E07B1B"/>
    <w:rsid w:val="00E11853"/>
    <w:rsid w:val="00E40B6C"/>
    <w:rsid w:val="00E452D6"/>
    <w:rsid w:val="00E47BCE"/>
    <w:rsid w:val="00E52A86"/>
    <w:rsid w:val="00E54B47"/>
    <w:rsid w:val="00E553BF"/>
    <w:rsid w:val="00E55D93"/>
    <w:rsid w:val="00E61294"/>
    <w:rsid w:val="00E71B47"/>
    <w:rsid w:val="00E7237C"/>
    <w:rsid w:val="00E77C46"/>
    <w:rsid w:val="00E86CE8"/>
    <w:rsid w:val="00E90E82"/>
    <w:rsid w:val="00E919B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3DF"/>
    <w:rsid w:val="00F12D3C"/>
    <w:rsid w:val="00F22264"/>
    <w:rsid w:val="00F2564D"/>
    <w:rsid w:val="00F35B05"/>
    <w:rsid w:val="00F413D9"/>
    <w:rsid w:val="00F470E4"/>
    <w:rsid w:val="00F5135F"/>
    <w:rsid w:val="00F51F78"/>
    <w:rsid w:val="00F73F15"/>
    <w:rsid w:val="00F86F47"/>
    <w:rsid w:val="00F90B64"/>
    <w:rsid w:val="00FB2F0F"/>
    <w:rsid w:val="00FB5086"/>
    <w:rsid w:val="00FB5411"/>
    <w:rsid w:val="00FB6392"/>
    <w:rsid w:val="00FD1398"/>
    <w:rsid w:val="00FD3C70"/>
    <w:rsid w:val="00FD6820"/>
    <w:rsid w:val="00FE12D8"/>
    <w:rsid w:val="00FF7C02"/>
    <w:rsid w:val="024801E3"/>
    <w:rsid w:val="30DC047D"/>
    <w:rsid w:val="37B3FF2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697ABD26-5FD4-489D-ABF8-3914421F1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lever- och gallvägskirurgi</dc:title>
  <dc:subject/>
  <dc:creator>patrik.jens.johansson@vgregion.se</dc:creator>
  <keywords/>
  <lastModifiedBy>Magnus Rizell</lastModifiedBy>
  <revision>36</revision>
  <lastPrinted>2016-03-31T19:56:00.0000000Z</lastPrinted>
  <dcterms:created xsi:type="dcterms:W3CDTF">2022-04-27T19:11:00.0000000Z</dcterms:created>
  <dcterms:modified xsi:type="dcterms:W3CDTF">2025-03-31T14:10:14.0000000Z</dcterms:modified>
</coreProperties>
</file>