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5EB60B69" w14:textId="0A9330DA" w:rsidR="005E204E" w:rsidRDefault="004B4CBE" w:rsidP="00047275">
      <w:pPr>
        <w:pStyle w:val="Heading1"/>
        <w:ind w:left="567"/>
        <w:sectPr w:rsidR="005E204E" w:rsidSect="005E204E">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bookmarkStart w:id="1" w:name="_Toc168923554"/>
      <w:r>
        <w:t>EDA för postoperativ smärtlindring</w:t>
      </w:r>
      <w:bookmarkEnd w:id="1"/>
    </w:p>
    <w:p w14:paraId="2D6AE2EC" w14:textId="77777777" w:rsidR="005E204E" w:rsidRPr="005E204E" w:rsidRDefault="005E204E" w:rsidP="00047275">
      <w:pPr>
        <w:autoSpaceDE w:val="0"/>
        <w:autoSpaceDN w:val="0"/>
        <w:adjustRightInd w:val="0"/>
        <w:spacing w:after="0" w:line="240" w:lineRule="auto"/>
        <w:ind w:left="567" w:right="0"/>
        <w:rPr>
          <w:rFonts w:ascii="Arial" w:eastAsia="Calibri" w:hAnsi="Arial" w:cs="Arial"/>
          <w:color w:val="000000"/>
          <w:sz w:val="20"/>
          <w:szCs w:val="20"/>
          <w:lang w:eastAsia="en-US"/>
        </w:rPr>
      </w:pPr>
    </w:p>
    <w:p w14:paraId="7890497A" w14:textId="1F4C0339" w:rsidR="005E204E" w:rsidRPr="005E204E" w:rsidRDefault="004B4CBE" w:rsidP="00047275">
      <w:pPr>
        <w:pStyle w:val="Heading2"/>
        <w:ind w:left="567"/>
      </w:pPr>
      <w:bookmarkStart w:id="2" w:name="_Toc168923555"/>
      <w:r>
        <w:t>Förändringar sedan föregående version</w:t>
      </w:r>
      <w:bookmarkEnd w:id="2"/>
    </w:p>
    <w:p w14:paraId="525FD40A" w14:textId="77777777" w:rsidR="005E204E" w:rsidRPr="005E204E" w:rsidRDefault="005E204E" w:rsidP="00047275">
      <w:pPr>
        <w:ind w:left="567"/>
      </w:pPr>
      <w:r w:rsidRPr="005E204E">
        <w:t>I denna rutin har vi skrivit in att Cox-2 hämmare kan användas vid samtidig EDA behandling.</w:t>
      </w:r>
    </w:p>
    <w:p w14:paraId="41567440" w14:textId="77777777" w:rsidR="005E204E" w:rsidRPr="005E204E" w:rsidRDefault="005E204E" w:rsidP="00047275">
      <w:pPr>
        <w:ind w:left="567"/>
        <w:rPr>
          <w:bCs/>
        </w:rPr>
      </w:pPr>
      <w:bookmarkStart w:id="3" w:name="_Toc256000071"/>
      <w:bookmarkStart w:id="4" w:name="_Toc34903919"/>
      <w:bookmarkStart w:id="5" w:name="_Toc256000142"/>
      <w:bookmarkStart w:id="6" w:name="_Toc256000157"/>
      <w:bookmarkStart w:id="7" w:name="_Toc256000182"/>
      <w:bookmarkStart w:id="8" w:name="_Toc256000205"/>
      <w:bookmarkStart w:id="9" w:name="_Toc256000228"/>
      <w:bookmarkStart w:id="10" w:name="_Toc256000251"/>
      <w:bookmarkStart w:id="11" w:name="_Toc256000274"/>
      <w:r w:rsidRPr="005E204E">
        <w:t>När det gäller övervakningprotokollen för EDA-patienten skiljer vi i denna nya rutin enbart på nystartad och pågående EDA oavsett avdelning</w:t>
      </w:r>
      <w:bookmarkEnd w:id="3"/>
      <w:bookmarkEnd w:id="4"/>
      <w:bookmarkEnd w:id="5"/>
      <w:bookmarkEnd w:id="6"/>
      <w:bookmarkEnd w:id="7"/>
      <w:bookmarkEnd w:id="8"/>
      <w:bookmarkEnd w:id="9"/>
      <w:bookmarkEnd w:id="10"/>
      <w:bookmarkEnd w:id="11"/>
    </w:p>
    <w:p w14:paraId="2CB69551" w14:textId="7F19DEFE" w:rsidR="005E204E" w:rsidRDefault="004B4CBE" w:rsidP="00047275">
      <w:pPr>
        <w:pStyle w:val="Heading2"/>
        <w:ind w:left="567"/>
        <w:rPr>
          <w:lang w:eastAsia="en-US"/>
        </w:rPr>
      </w:pPr>
      <w:bookmarkStart w:id="12" w:name="_Toc474236307"/>
      <w:bookmarkStart w:id="13" w:name="_Toc256000002"/>
      <w:bookmarkStart w:id="14" w:name="_Toc474237597"/>
      <w:bookmarkStart w:id="15" w:name="_Toc256000020"/>
      <w:bookmarkStart w:id="16" w:name="_Toc256000043"/>
      <w:bookmarkStart w:id="17" w:name="_Toc256000066"/>
      <w:bookmarkStart w:id="18" w:name="_Toc256000089"/>
      <w:bookmarkStart w:id="19" w:name="_Toc256000112"/>
      <w:bookmarkStart w:id="20" w:name="_Toc168923556"/>
      <w:r>
        <w:rPr>
          <w:lang w:eastAsia="en-US"/>
        </w:rPr>
        <w:t>Sammanfattning</w:t>
      </w:r>
      <w:bookmarkEnd w:id="20"/>
    </w:p>
    <w:p w14:paraId="17EAD084" w14:textId="2BDA8B3D" w:rsidR="004B4CBE" w:rsidRDefault="004B4CBE" w:rsidP="00047275">
      <w:pPr>
        <w:ind w:left="567"/>
        <w:rPr>
          <w:rFonts w:eastAsia="Calibri"/>
          <w:lang w:eastAsia="en-US"/>
        </w:rPr>
      </w:pPr>
      <w:r>
        <w:rPr>
          <w:rFonts w:eastAsia="Calibri"/>
          <w:lang w:eastAsia="en-US"/>
        </w:rPr>
        <w:t>Vid behov</w:t>
      </w:r>
    </w:p>
    <w:p w14:paraId="2F259B01" w14:textId="67051300" w:rsidR="004B4CBE" w:rsidRPr="004B4CBE" w:rsidRDefault="004B4CBE" w:rsidP="00047275">
      <w:pPr>
        <w:ind w:left="567"/>
        <w:rPr>
          <w:rFonts w:eastAsia="Calibri"/>
          <w:lang w:eastAsia="en-US"/>
        </w:rPr>
      </w:pPr>
      <w:r>
        <w:rPr>
          <w:rFonts w:eastAsia="Calibri"/>
          <w:lang w:eastAsia="en-US"/>
        </w:rPr>
        <w:t>Kort beskrivning av dokumentets innehåll</w:t>
      </w:r>
    </w:p>
    <w:bookmarkEnd w:id="12"/>
    <w:bookmarkEnd w:id="13"/>
    <w:bookmarkEnd w:id="14"/>
    <w:bookmarkEnd w:id="15"/>
    <w:bookmarkEnd w:id="16"/>
    <w:bookmarkEnd w:id="17"/>
    <w:bookmarkEnd w:id="18"/>
    <w:bookmarkEnd w:id="19"/>
    <w:p w14:paraId="5A120DA8" w14:textId="75538A4A" w:rsidR="005E204E" w:rsidRDefault="005E204E" w:rsidP="00047275">
      <w:pPr>
        <w:spacing w:after="0" w:line="240" w:lineRule="auto"/>
        <w:ind w:left="567" w:right="0"/>
        <w:rPr>
          <w:rFonts w:ascii="Arial" w:eastAsia="Calibri" w:hAnsi="Arial" w:cs="Arial"/>
          <w:sz w:val="20"/>
          <w:szCs w:val="20"/>
          <w:lang w:eastAsia="en-US"/>
        </w:rPr>
      </w:pPr>
    </w:p>
    <w:p w14:paraId="01A2CD96" w14:textId="0A1F3C3C" w:rsidR="005E204E" w:rsidRPr="00DA2457" w:rsidRDefault="00C96E3B" w:rsidP="00047275">
      <w:pPr>
        <w:pStyle w:val="Heading2"/>
        <w:ind w:left="567"/>
        <w:rPr>
          <w:lang w:eastAsia="en-US"/>
        </w:rPr>
      </w:pPr>
      <w:bookmarkStart w:id="21" w:name="_Toc168923557"/>
      <w:r>
        <w:rPr>
          <w:lang w:eastAsia="en-US"/>
        </w:rPr>
        <w:t>Innehållsförteckning</w:t>
      </w:r>
      <w:bookmarkEnd w:id="21"/>
    </w:p>
    <w:p w14:paraId="2DFE2630" w14:textId="5DC68018" w:rsidR="000A0F35" w:rsidRDefault="005E204E" w:rsidP="00F76C58">
      <w:pPr>
        <w:pStyle w:val="TOC1"/>
        <w:rPr>
          <w:rFonts w:asciiTheme="minorHAnsi" w:eastAsiaTheme="minorEastAsia" w:hAnsiTheme="minorHAnsi" w:cstheme="minorBidi"/>
          <w:noProof/>
          <w:kern w:val="2"/>
          <w:sz w:val="22"/>
          <w:szCs w:val="22"/>
          <w14:ligatures w14:val="standardContextual"/>
        </w:rPr>
      </w:pPr>
      <w:r w:rsidRPr="00EC00D3">
        <w:rPr>
          <w:rFonts w:ascii="Arial" w:hAnsi="Arial" w:cs="Arial"/>
        </w:rPr>
        <w:fldChar w:fldCharType="begin"/>
      </w:r>
      <w:r w:rsidRPr="00EC00D3">
        <w:rPr>
          <w:rFonts w:ascii="Arial" w:hAnsi="Arial" w:cs="Arial"/>
        </w:rPr>
        <w:instrText xml:space="preserve"> TOC \o "1-3" \h \z \u </w:instrText>
      </w:r>
      <w:r w:rsidRPr="00EC00D3">
        <w:rPr>
          <w:rFonts w:ascii="Arial" w:hAnsi="Arial" w:cs="Arial"/>
        </w:rPr>
        <w:fldChar w:fldCharType="separate"/>
      </w:r>
      <w:hyperlink w:anchor="_Toc168923554" w:history="1">
        <w:r w:rsidR="000A0F35" w:rsidRPr="00866AED">
          <w:rPr>
            <w:rStyle w:val="Hyperlink"/>
            <w:rFonts w:eastAsia="MS Gothic"/>
            <w:noProof/>
          </w:rPr>
          <w:t>EDA för postoperativ smärtlindring</w:t>
        </w:r>
        <w:r w:rsidR="000A0F35">
          <w:rPr>
            <w:noProof/>
            <w:webHidden/>
          </w:rPr>
          <w:tab/>
        </w:r>
        <w:r w:rsidR="000A0F35">
          <w:rPr>
            <w:noProof/>
            <w:webHidden/>
          </w:rPr>
          <w:fldChar w:fldCharType="begin"/>
        </w:r>
        <w:r w:rsidR="000A0F35">
          <w:rPr>
            <w:noProof/>
            <w:webHidden/>
          </w:rPr>
          <w:instrText xml:space="preserve"> PAGEREF _Toc168923554 \h </w:instrText>
        </w:r>
        <w:r w:rsidR="000A0F35">
          <w:rPr>
            <w:noProof/>
            <w:webHidden/>
          </w:rPr>
        </w:r>
        <w:r w:rsidR="000A0F35">
          <w:rPr>
            <w:noProof/>
            <w:webHidden/>
          </w:rPr>
          <w:fldChar w:fldCharType="separate"/>
        </w:r>
        <w:r w:rsidR="000A22D2">
          <w:rPr>
            <w:noProof/>
            <w:webHidden/>
          </w:rPr>
          <w:t>1</w:t>
        </w:r>
        <w:r w:rsidR="000A0F35">
          <w:rPr>
            <w:noProof/>
            <w:webHidden/>
          </w:rPr>
          <w:fldChar w:fldCharType="end"/>
        </w:r>
      </w:hyperlink>
    </w:p>
    <w:p w14:paraId="0A0BCF77" w14:textId="3CE1EDFE" w:rsidR="000A0F35" w:rsidRPr="00F76C58" w:rsidRDefault="009D4A4B" w:rsidP="00F76C58">
      <w:pPr>
        <w:pStyle w:val="TOC2"/>
        <w:rPr>
          <w:rFonts w:asciiTheme="minorHAnsi" w:eastAsiaTheme="minorEastAsia" w:hAnsiTheme="minorHAnsi" w:cstheme="minorBidi"/>
          <w:kern w:val="2"/>
          <w:sz w:val="22"/>
          <w:szCs w:val="22"/>
          <w14:ligatures w14:val="standardContextual"/>
        </w:rPr>
      </w:pPr>
      <w:hyperlink w:anchor="_Toc168923555" w:history="1">
        <w:r w:rsidR="000A0F35" w:rsidRPr="00F76C58">
          <w:rPr>
            <w:rStyle w:val="Hyperlink"/>
          </w:rPr>
          <w:t>Förändringar sedan föregående version</w:t>
        </w:r>
        <w:r w:rsidR="000A0F35" w:rsidRPr="00F76C58">
          <w:rPr>
            <w:webHidden/>
          </w:rPr>
          <w:tab/>
        </w:r>
        <w:r w:rsidR="000A0F35" w:rsidRPr="00F76C58">
          <w:rPr>
            <w:webHidden/>
          </w:rPr>
          <w:fldChar w:fldCharType="begin"/>
        </w:r>
        <w:r w:rsidR="000A0F35" w:rsidRPr="00F76C58">
          <w:rPr>
            <w:webHidden/>
          </w:rPr>
          <w:instrText xml:space="preserve"> PAGEREF _Toc168923555 \h </w:instrText>
        </w:r>
        <w:r w:rsidR="000A0F35" w:rsidRPr="00F76C58">
          <w:rPr>
            <w:webHidden/>
          </w:rPr>
        </w:r>
        <w:r w:rsidR="000A0F35" w:rsidRPr="00F76C58">
          <w:rPr>
            <w:webHidden/>
          </w:rPr>
          <w:fldChar w:fldCharType="separate"/>
        </w:r>
        <w:r w:rsidR="000A22D2">
          <w:rPr>
            <w:webHidden/>
          </w:rPr>
          <w:t>1</w:t>
        </w:r>
        <w:r w:rsidR="000A0F35" w:rsidRPr="00F76C58">
          <w:rPr>
            <w:webHidden/>
          </w:rPr>
          <w:fldChar w:fldCharType="end"/>
        </w:r>
      </w:hyperlink>
    </w:p>
    <w:p w14:paraId="0222BB69" w14:textId="4FB4BDBD" w:rsidR="000A0F35" w:rsidRDefault="009D4A4B" w:rsidP="00F76C58">
      <w:pPr>
        <w:pStyle w:val="TOC2"/>
        <w:rPr>
          <w:rFonts w:asciiTheme="minorHAnsi" w:eastAsiaTheme="minorEastAsia" w:hAnsiTheme="minorHAnsi" w:cstheme="minorBidi"/>
          <w:kern w:val="2"/>
          <w:sz w:val="22"/>
          <w:szCs w:val="22"/>
          <w14:ligatures w14:val="standardContextual"/>
        </w:rPr>
      </w:pPr>
      <w:hyperlink w:anchor="_Toc168923556" w:history="1">
        <w:r w:rsidR="000A0F35" w:rsidRPr="00866AED">
          <w:rPr>
            <w:rStyle w:val="Hyperlink"/>
            <w:lang w:eastAsia="en-US"/>
          </w:rPr>
          <w:t>Sammanfattning</w:t>
        </w:r>
        <w:r w:rsidR="000A0F35">
          <w:rPr>
            <w:webHidden/>
          </w:rPr>
          <w:tab/>
        </w:r>
        <w:r w:rsidR="000A0F35">
          <w:rPr>
            <w:webHidden/>
          </w:rPr>
          <w:fldChar w:fldCharType="begin"/>
        </w:r>
        <w:r w:rsidR="000A0F35">
          <w:rPr>
            <w:webHidden/>
          </w:rPr>
          <w:instrText xml:space="preserve"> PAGEREF _Toc168923556 \h </w:instrText>
        </w:r>
        <w:r w:rsidR="000A0F35">
          <w:rPr>
            <w:webHidden/>
          </w:rPr>
        </w:r>
        <w:r w:rsidR="000A0F35">
          <w:rPr>
            <w:webHidden/>
          </w:rPr>
          <w:fldChar w:fldCharType="separate"/>
        </w:r>
        <w:r w:rsidR="000A22D2">
          <w:rPr>
            <w:webHidden/>
          </w:rPr>
          <w:t>1</w:t>
        </w:r>
        <w:r w:rsidR="000A0F35">
          <w:rPr>
            <w:webHidden/>
          </w:rPr>
          <w:fldChar w:fldCharType="end"/>
        </w:r>
      </w:hyperlink>
    </w:p>
    <w:p w14:paraId="097C60F2" w14:textId="439AA9B1" w:rsidR="000A0F35" w:rsidRDefault="009D4A4B" w:rsidP="00F76C58">
      <w:pPr>
        <w:pStyle w:val="TOC2"/>
        <w:rPr>
          <w:rFonts w:asciiTheme="minorHAnsi" w:eastAsiaTheme="minorEastAsia" w:hAnsiTheme="minorHAnsi" w:cstheme="minorBidi"/>
          <w:kern w:val="2"/>
          <w:sz w:val="22"/>
          <w:szCs w:val="22"/>
          <w14:ligatures w14:val="standardContextual"/>
        </w:rPr>
      </w:pPr>
      <w:hyperlink w:anchor="_Toc168923557" w:history="1">
        <w:r w:rsidR="000A0F35" w:rsidRPr="00866AED">
          <w:rPr>
            <w:rStyle w:val="Hyperlink"/>
            <w:lang w:eastAsia="en-US"/>
          </w:rPr>
          <w:t>Innehållsförteckning</w:t>
        </w:r>
        <w:r w:rsidR="000A0F35">
          <w:rPr>
            <w:webHidden/>
          </w:rPr>
          <w:tab/>
        </w:r>
        <w:r w:rsidR="000A0F35">
          <w:rPr>
            <w:webHidden/>
          </w:rPr>
          <w:fldChar w:fldCharType="begin"/>
        </w:r>
        <w:r w:rsidR="000A0F35">
          <w:rPr>
            <w:webHidden/>
          </w:rPr>
          <w:instrText xml:space="preserve"> PAGEREF _Toc168923557 \h </w:instrText>
        </w:r>
        <w:r w:rsidR="000A0F35">
          <w:rPr>
            <w:webHidden/>
          </w:rPr>
        </w:r>
        <w:r w:rsidR="000A0F35">
          <w:rPr>
            <w:webHidden/>
          </w:rPr>
          <w:fldChar w:fldCharType="separate"/>
        </w:r>
        <w:r w:rsidR="000A22D2">
          <w:rPr>
            <w:webHidden/>
          </w:rPr>
          <w:t>1</w:t>
        </w:r>
        <w:r w:rsidR="000A0F35">
          <w:rPr>
            <w:webHidden/>
          </w:rPr>
          <w:fldChar w:fldCharType="end"/>
        </w:r>
      </w:hyperlink>
    </w:p>
    <w:p w14:paraId="039FE76E" w14:textId="1FB4EDA7" w:rsidR="000A0F35" w:rsidRDefault="009D4A4B" w:rsidP="00F76C58">
      <w:pPr>
        <w:pStyle w:val="TOC2"/>
        <w:rPr>
          <w:rFonts w:asciiTheme="minorHAnsi" w:eastAsiaTheme="minorEastAsia" w:hAnsiTheme="minorHAnsi" w:cstheme="minorBidi"/>
          <w:kern w:val="2"/>
          <w:sz w:val="22"/>
          <w:szCs w:val="22"/>
          <w14:ligatures w14:val="standardContextual"/>
        </w:rPr>
      </w:pPr>
      <w:hyperlink w:anchor="_Toc168923558" w:history="1">
        <w:r w:rsidR="000A0F35" w:rsidRPr="00866AED">
          <w:rPr>
            <w:rStyle w:val="Hyperlink"/>
          </w:rPr>
          <w:t>Utförande</w:t>
        </w:r>
        <w:r w:rsidR="000A0F35">
          <w:rPr>
            <w:webHidden/>
          </w:rPr>
          <w:tab/>
        </w:r>
        <w:r w:rsidR="000A0F35">
          <w:rPr>
            <w:webHidden/>
          </w:rPr>
          <w:fldChar w:fldCharType="begin"/>
        </w:r>
        <w:r w:rsidR="000A0F35">
          <w:rPr>
            <w:webHidden/>
          </w:rPr>
          <w:instrText xml:space="preserve"> PAGEREF _Toc168923558 \h </w:instrText>
        </w:r>
        <w:r w:rsidR="000A0F35">
          <w:rPr>
            <w:webHidden/>
          </w:rPr>
        </w:r>
        <w:r w:rsidR="000A0F35">
          <w:rPr>
            <w:webHidden/>
          </w:rPr>
          <w:fldChar w:fldCharType="separate"/>
        </w:r>
        <w:r w:rsidR="000A22D2">
          <w:rPr>
            <w:webHidden/>
          </w:rPr>
          <w:t>2</w:t>
        </w:r>
        <w:r w:rsidR="000A0F35">
          <w:rPr>
            <w:webHidden/>
          </w:rPr>
          <w:fldChar w:fldCharType="end"/>
        </w:r>
      </w:hyperlink>
    </w:p>
    <w:p w14:paraId="287E2452" w14:textId="5D8C2A79" w:rsidR="000A0F35" w:rsidRPr="00F76C58" w:rsidRDefault="009D4A4B" w:rsidP="00F76C58">
      <w:pPr>
        <w:pStyle w:val="TOC1"/>
        <w:rPr>
          <w:rFonts w:asciiTheme="minorHAnsi" w:eastAsiaTheme="minorEastAsia" w:hAnsiTheme="minorHAnsi" w:cstheme="minorBidi"/>
          <w:noProof/>
          <w:kern w:val="2"/>
          <w:sz w:val="22"/>
          <w:szCs w:val="22"/>
          <w14:ligatures w14:val="standardContextual"/>
        </w:rPr>
      </w:pPr>
      <w:hyperlink w:anchor="_Toc168923559" w:history="1">
        <w:r w:rsidR="000A0F35" w:rsidRPr="00F76C58">
          <w:rPr>
            <w:rStyle w:val="Hyperlink"/>
            <w:rFonts w:ascii="Arial" w:eastAsia="MS Gothic" w:hAnsi="Arial"/>
            <w:noProof/>
          </w:rPr>
          <w:t>Indikationer EDA</w:t>
        </w:r>
        <w:r w:rsidR="000A0F35" w:rsidRPr="00F76C58">
          <w:rPr>
            <w:noProof/>
            <w:webHidden/>
          </w:rPr>
          <w:tab/>
        </w:r>
        <w:r w:rsidR="000A0F35" w:rsidRPr="00F76C58">
          <w:rPr>
            <w:noProof/>
            <w:webHidden/>
          </w:rPr>
          <w:fldChar w:fldCharType="begin"/>
        </w:r>
        <w:r w:rsidR="000A0F35" w:rsidRPr="00F76C58">
          <w:rPr>
            <w:noProof/>
            <w:webHidden/>
          </w:rPr>
          <w:instrText xml:space="preserve"> PAGEREF _Toc168923559 \h </w:instrText>
        </w:r>
        <w:r w:rsidR="000A0F35" w:rsidRPr="00F76C58">
          <w:rPr>
            <w:noProof/>
            <w:webHidden/>
          </w:rPr>
        </w:r>
        <w:r w:rsidR="000A0F35" w:rsidRPr="00F76C58">
          <w:rPr>
            <w:noProof/>
            <w:webHidden/>
          </w:rPr>
          <w:fldChar w:fldCharType="separate"/>
        </w:r>
        <w:r w:rsidR="000A22D2">
          <w:rPr>
            <w:noProof/>
            <w:webHidden/>
          </w:rPr>
          <w:t>5</w:t>
        </w:r>
        <w:r w:rsidR="000A0F35" w:rsidRPr="00F76C58">
          <w:rPr>
            <w:noProof/>
            <w:webHidden/>
          </w:rPr>
          <w:fldChar w:fldCharType="end"/>
        </w:r>
      </w:hyperlink>
    </w:p>
    <w:p w14:paraId="0A441F4F" w14:textId="15BB07A8" w:rsidR="000A0F35" w:rsidRPr="00F76C58" w:rsidRDefault="009D4A4B" w:rsidP="00F76C58">
      <w:pPr>
        <w:pStyle w:val="TOC1"/>
        <w:rPr>
          <w:rFonts w:asciiTheme="minorHAnsi" w:eastAsiaTheme="minorEastAsia" w:hAnsiTheme="minorHAnsi" w:cstheme="minorBidi"/>
          <w:noProof/>
          <w:kern w:val="2"/>
          <w:sz w:val="22"/>
          <w:szCs w:val="22"/>
          <w14:ligatures w14:val="standardContextual"/>
        </w:rPr>
      </w:pPr>
      <w:hyperlink w:anchor="_Toc168923560" w:history="1">
        <w:r w:rsidR="000A0F35" w:rsidRPr="00F76C58">
          <w:rPr>
            <w:rStyle w:val="Hyperlink"/>
            <w:rFonts w:ascii="Arial" w:eastAsia="MS Gothic" w:hAnsi="Arial"/>
            <w:noProof/>
          </w:rPr>
          <w:t>Kontraindikationer mot EDA</w:t>
        </w:r>
        <w:r w:rsidR="000A0F35" w:rsidRPr="00F76C58">
          <w:rPr>
            <w:noProof/>
            <w:webHidden/>
          </w:rPr>
          <w:tab/>
        </w:r>
        <w:r w:rsidR="000A0F35" w:rsidRPr="00F76C58">
          <w:rPr>
            <w:noProof/>
            <w:webHidden/>
          </w:rPr>
          <w:fldChar w:fldCharType="begin"/>
        </w:r>
        <w:r w:rsidR="000A0F35" w:rsidRPr="00F76C58">
          <w:rPr>
            <w:noProof/>
            <w:webHidden/>
          </w:rPr>
          <w:instrText xml:space="preserve"> PAGEREF _Toc168923560 \h </w:instrText>
        </w:r>
        <w:r w:rsidR="000A0F35" w:rsidRPr="00F76C58">
          <w:rPr>
            <w:noProof/>
            <w:webHidden/>
          </w:rPr>
        </w:r>
        <w:r w:rsidR="000A0F35" w:rsidRPr="00F76C58">
          <w:rPr>
            <w:noProof/>
            <w:webHidden/>
          </w:rPr>
          <w:fldChar w:fldCharType="separate"/>
        </w:r>
        <w:r w:rsidR="000A22D2">
          <w:rPr>
            <w:noProof/>
            <w:webHidden/>
          </w:rPr>
          <w:t>5</w:t>
        </w:r>
        <w:r w:rsidR="000A0F35" w:rsidRPr="00F76C58">
          <w:rPr>
            <w:noProof/>
            <w:webHidden/>
          </w:rPr>
          <w:fldChar w:fldCharType="end"/>
        </w:r>
      </w:hyperlink>
    </w:p>
    <w:p w14:paraId="7271CB26" w14:textId="2C3E5AF4" w:rsidR="000A0F35" w:rsidRPr="00F76C58" w:rsidRDefault="009D4A4B" w:rsidP="00F76C58">
      <w:pPr>
        <w:pStyle w:val="TOC1"/>
        <w:rPr>
          <w:rFonts w:asciiTheme="minorHAnsi" w:eastAsiaTheme="minorEastAsia" w:hAnsiTheme="minorHAnsi" w:cstheme="minorBidi"/>
          <w:noProof/>
          <w:kern w:val="2"/>
          <w:sz w:val="22"/>
          <w:szCs w:val="22"/>
          <w14:ligatures w14:val="standardContextual"/>
        </w:rPr>
      </w:pPr>
      <w:hyperlink w:anchor="_Toc168923561" w:history="1">
        <w:r w:rsidR="000A0F35" w:rsidRPr="00F76C58">
          <w:rPr>
            <w:rStyle w:val="Hyperlink"/>
            <w:rFonts w:ascii="Arial" w:eastAsia="MS Gothic" w:hAnsi="Arial"/>
            <w:noProof/>
          </w:rPr>
          <w:t>Försiktighet:</w:t>
        </w:r>
        <w:r w:rsidR="000A0F35" w:rsidRPr="00F76C58">
          <w:rPr>
            <w:noProof/>
            <w:webHidden/>
          </w:rPr>
          <w:tab/>
        </w:r>
        <w:r w:rsidR="000A0F35" w:rsidRPr="00F76C58">
          <w:rPr>
            <w:noProof/>
            <w:webHidden/>
          </w:rPr>
          <w:fldChar w:fldCharType="begin"/>
        </w:r>
        <w:r w:rsidR="000A0F35" w:rsidRPr="00F76C58">
          <w:rPr>
            <w:noProof/>
            <w:webHidden/>
          </w:rPr>
          <w:instrText xml:space="preserve"> PAGEREF _Toc168923561 \h </w:instrText>
        </w:r>
        <w:r w:rsidR="000A0F35" w:rsidRPr="00F76C58">
          <w:rPr>
            <w:noProof/>
            <w:webHidden/>
          </w:rPr>
        </w:r>
        <w:r w:rsidR="000A0F35" w:rsidRPr="00F76C58">
          <w:rPr>
            <w:noProof/>
            <w:webHidden/>
          </w:rPr>
          <w:fldChar w:fldCharType="separate"/>
        </w:r>
        <w:r w:rsidR="000A22D2">
          <w:rPr>
            <w:noProof/>
            <w:webHidden/>
          </w:rPr>
          <w:t>6</w:t>
        </w:r>
        <w:r w:rsidR="000A0F35" w:rsidRPr="00F76C58">
          <w:rPr>
            <w:noProof/>
            <w:webHidden/>
          </w:rPr>
          <w:fldChar w:fldCharType="end"/>
        </w:r>
      </w:hyperlink>
    </w:p>
    <w:p w14:paraId="128B6C84" w14:textId="5D948C48" w:rsidR="000A0F35" w:rsidRDefault="009D4A4B" w:rsidP="00F76C58">
      <w:pPr>
        <w:pStyle w:val="TOC2"/>
        <w:rPr>
          <w:rFonts w:asciiTheme="minorHAnsi" w:eastAsiaTheme="minorEastAsia" w:hAnsiTheme="minorHAnsi" w:cstheme="minorBidi"/>
          <w:kern w:val="2"/>
          <w:sz w:val="22"/>
          <w:szCs w:val="22"/>
          <w14:ligatures w14:val="standardContextual"/>
        </w:rPr>
      </w:pPr>
      <w:hyperlink w:anchor="_Toc168923562" w:history="1">
        <w:r w:rsidR="000A0F35" w:rsidRPr="00866AED">
          <w:rPr>
            <w:rStyle w:val="Hyperlink"/>
          </w:rPr>
          <w:t>Källförteckning</w:t>
        </w:r>
        <w:r w:rsidR="000A0F35">
          <w:rPr>
            <w:webHidden/>
          </w:rPr>
          <w:tab/>
        </w:r>
        <w:r w:rsidR="000A0F35">
          <w:rPr>
            <w:webHidden/>
          </w:rPr>
          <w:fldChar w:fldCharType="begin"/>
        </w:r>
        <w:r w:rsidR="000A0F35">
          <w:rPr>
            <w:webHidden/>
          </w:rPr>
          <w:instrText xml:space="preserve"> PAGEREF _Toc168923562 \h </w:instrText>
        </w:r>
        <w:r w:rsidR="000A0F35">
          <w:rPr>
            <w:webHidden/>
          </w:rPr>
        </w:r>
        <w:r w:rsidR="000A0F35">
          <w:rPr>
            <w:webHidden/>
          </w:rPr>
          <w:fldChar w:fldCharType="separate"/>
        </w:r>
        <w:r w:rsidR="000A22D2">
          <w:rPr>
            <w:webHidden/>
          </w:rPr>
          <w:t>16</w:t>
        </w:r>
        <w:r w:rsidR="000A0F35">
          <w:rPr>
            <w:webHidden/>
          </w:rPr>
          <w:fldChar w:fldCharType="end"/>
        </w:r>
      </w:hyperlink>
    </w:p>
    <w:p w14:paraId="09CEB33D" w14:textId="0509AD47" w:rsidR="000A0F35" w:rsidRDefault="009D4A4B" w:rsidP="00F76C58">
      <w:pPr>
        <w:pStyle w:val="TOC2"/>
        <w:rPr>
          <w:rFonts w:asciiTheme="minorHAnsi" w:eastAsiaTheme="minorEastAsia" w:hAnsiTheme="minorHAnsi" w:cstheme="minorBidi"/>
          <w:kern w:val="2"/>
          <w:sz w:val="22"/>
          <w:szCs w:val="22"/>
          <w14:ligatures w14:val="standardContextual"/>
        </w:rPr>
      </w:pPr>
      <w:hyperlink w:anchor="_Toc168923563" w:history="1">
        <w:r w:rsidR="000A0F35" w:rsidRPr="00866AED">
          <w:rPr>
            <w:rStyle w:val="Hyperlink"/>
          </w:rPr>
          <w:t>Granskare/arbetsgrupp</w:t>
        </w:r>
        <w:r w:rsidR="000A0F35">
          <w:rPr>
            <w:webHidden/>
          </w:rPr>
          <w:tab/>
        </w:r>
        <w:r w:rsidR="000A0F35">
          <w:rPr>
            <w:webHidden/>
          </w:rPr>
          <w:fldChar w:fldCharType="begin"/>
        </w:r>
        <w:r w:rsidR="000A0F35">
          <w:rPr>
            <w:webHidden/>
          </w:rPr>
          <w:instrText xml:space="preserve"> PAGEREF _Toc168923563 \h </w:instrText>
        </w:r>
        <w:r w:rsidR="000A0F35">
          <w:rPr>
            <w:webHidden/>
          </w:rPr>
        </w:r>
        <w:r w:rsidR="000A0F35">
          <w:rPr>
            <w:webHidden/>
          </w:rPr>
          <w:fldChar w:fldCharType="separate"/>
        </w:r>
        <w:r w:rsidR="000A22D2">
          <w:rPr>
            <w:webHidden/>
          </w:rPr>
          <w:t>16</w:t>
        </w:r>
        <w:r w:rsidR="000A0F35">
          <w:rPr>
            <w:webHidden/>
          </w:rPr>
          <w:fldChar w:fldCharType="end"/>
        </w:r>
      </w:hyperlink>
    </w:p>
    <w:p w14:paraId="59BECFE0" w14:textId="627FC5DA" w:rsidR="000A0F35" w:rsidRDefault="009D4A4B" w:rsidP="00F76C58">
      <w:pPr>
        <w:pStyle w:val="TOC2"/>
        <w:rPr>
          <w:rFonts w:asciiTheme="minorHAnsi" w:eastAsiaTheme="minorEastAsia" w:hAnsiTheme="minorHAnsi" w:cstheme="minorBidi"/>
          <w:kern w:val="2"/>
          <w:sz w:val="22"/>
          <w:szCs w:val="22"/>
          <w14:ligatures w14:val="standardContextual"/>
        </w:rPr>
      </w:pPr>
      <w:hyperlink w:anchor="_Toc168923564" w:history="1">
        <w:r w:rsidR="000A0F35" w:rsidRPr="00866AED">
          <w:rPr>
            <w:rStyle w:val="Hyperlink"/>
          </w:rPr>
          <w:t>Godkänd av:</w:t>
        </w:r>
        <w:r w:rsidR="000A0F35">
          <w:rPr>
            <w:webHidden/>
          </w:rPr>
          <w:tab/>
        </w:r>
        <w:r w:rsidR="000A0F35">
          <w:rPr>
            <w:webHidden/>
          </w:rPr>
          <w:fldChar w:fldCharType="begin"/>
        </w:r>
        <w:r w:rsidR="000A0F35">
          <w:rPr>
            <w:webHidden/>
          </w:rPr>
          <w:instrText xml:space="preserve"> PAGEREF _Toc168923564 \h </w:instrText>
        </w:r>
        <w:r w:rsidR="000A0F35">
          <w:rPr>
            <w:webHidden/>
          </w:rPr>
        </w:r>
        <w:r w:rsidR="000A0F35">
          <w:rPr>
            <w:webHidden/>
          </w:rPr>
          <w:fldChar w:fldCharType="separate"/>
        </w:r>
        <w:r w:rsidR="000A22D2">
          <w:rPr>
            <w:webHidden/>
          </w:rPr>
          <w:t>16</w:t>
        </w:r>
        <w:r w:rsidR="000A0F35">
          <w:rPr>
            <w:webHidden/>
          </w:rPr>
          <w:fldChar w:fldCharType="end"/>
        </w:r>
      </w:hyperlink>
    </w:p>
    <w:p w14:paraId="2BB113DB" w14:textId="08399E5E" w:rsidR="005E204E" w:rsidRPr="005E204E" w:rsidRDefault="005E204E" w:rsidP="00F76C58">
      <w:pPr>
        <w:spacing w:after="0" w:line="240" w:lineRule="auto"/>
        <w:ind w:left="567" w:right="0"/>
        <w:rPr>
          <w:rFonts w:ascii="Arial" w:hAnsi="Arial" w:cs="Arial"/>
          <w:b/>
          <w:bCs/>
        </w:rPr>
      </w:pPr>
      <w:r w:rsidRPr="00EC00D3">
        <w:rPr>
          <w:rFonts w:ascii="Arial" w:hAnsi="Arial" w:cs="Arial"/>
          <w:b/>
          <w:bCs/>
        </w:rPr>
        <w:fldChar w:fldCharType="end"/>
      </w:r>
    </w:p>
    <w:p w14:paraId="43539099" w14:textId="428ADF02" w:rsidR="005E204E" w:rsidRPr="005E204E" w:rsidRDefault="005E204E" w:rsidP="00047275">
      <w:pPr>
        <w:pStyle w:val="Heading2"/>
        <w:ind w:left="567"/>
      </w:pPr>
      <w:r w:rsidRPr="005E204E">
        <w:rPr>
          <w:rFonts w:cs="Arial"/>
          <w:sz w:val="48"/>
        </w:rPr>
        <w:br w:type="page"/>
      </w:r>
      <w:bookmarkStart w:id="22" w:name="_Toc168923558"/>
      <w:r w:rsidR="005550A2">
        <w:t>Utförande</w:t>
      </w:r>
      <w:bookmarkEnd w:id="22"/>
    </w:p>
    <w:p w14:paraId="77DF27D4" w14:textId="77777777" w:rsidR="005E204E" w:rsidRPr="005E204E" w:rsidRDefault="005E204E" w:rsidP="00047275">
      <w:pPr>
        <w:ind w:left="567"/>
        <w:rPr>
          <w:rFonts w:eastAsia="Calibri"/>
          <w:lang w:eastAsia="en-US"/>
        </w:rPr>
      </w:pPr>
      <w:r w:rsidRPr="005E204E">
        <w:rPr>
          <w:rFonts w:eastAsia="Calibri"/>
          <w:lang w:eastAsia="en-US"/>
        </w:rPr>
        <w:t>En mer utförlig beskrivning om sjukhusets smärtpolicy och behandling av akut smärta finns att söka i Rutinbanken/Barium under sökordet Smärta, bakgrundskunskaper motsvarande detta förutsätts.</w:t>
      </w:r>
    </w:p>
    <w:p w14:paraId="4707DF95" w14:textId="77777777" w:rsidR="005E204E" w:rsidRPr="005E204E" w:rsidRDefault="005E204E" w:rsidP="00047275">
      <w:pPr>
        <w:autoSpaceDE w:val="0"/>
        <w:autoSpaceDN w:val="0"/>
        <w:adjustRightInd w:val="0"/>
        <w:spacing w:after="0" w:line="240" w:lineRule="auto"/>
        <w:ind w:left="567" w:right="0"/>
        <w:rPr>
          <w:rFonts w:ascii="Arial" w:eastAsia="Calibri" w:hAnsi="Arial" w:cs="Arial"/>
          <w:i/>
          <w:color w:val="FF0000"/>
          <w:sz w:val="20"/>
          <w:szCs w:val="20"/>
          <w:lang w:eastAsia="en-US"/>
        </w:rPr>
      </w:pPr>
    </w:p>
    <w:p w14:paraId="141942CE" w14:textId="56E8D01A" w:rsidR="005E204E" w:rsidRPr="00A940AF" w:rsidRDefault="005E204E" w:rsidP="00047275">
      <w:pPr>
        <w:pStyle w:val="MellanrubrikVGR"/>
        <w:ind w:left="567"/>
        <w:rPr>
          <w:rFonts w:ascii="Times New Roman" w:eastAsia="Calibri" w:hAnsi="Times New Roman"/>
          <w:b w:val="0"/>
          <w:bCs/>
          <w:sz w:val="24"/>
          <w:szCs w:val="24"/>
        </w:rPr>
      </w:pPr>
      <w:r w:rsidRPr="005E204E">
        <w:t>Ansvarsfördelning vid EDA på vårdavdelning</w:t>
      </w:r>
      <w:r w:rsidRPr="005E204E">
        <w:br/>
      </w:r>
      <w:r w:rsidRPr="00A940AF">
        <w:rPr>
          <w:rFonts w:ascii="Times New Roman" w:eastAsia="Calibri" w:hAnsi="Times New Roman"/>
          <w:b w:val="0"/>
          <w:bCs/>
          <w:sz w:val="24"/>
          <w:szCs w:val="24"/>
        </w:rPr>
        <w:t>Narkosläkare som lag</w:t>
      </w:r>
      <w:r w:rsidR="00167915">
        <w:rPr>
          <w:rFonts w:ascii="Times New Roman" w:eastAsia="Calibri" w:hAnsi="Times New Roman"/>
          <w:b w:val="0"/>
          <w:bCs/>
          <w:sz w:val="24"/>
          <w:szCs w:val="24"/>
        </w:rPr>
        <w:t>t</w:t>
      </w:r>
      <w:r w:rsidRPr="00A940AF">
        <w:rPr>
          <w:rFonts w:ascii="Times New Roman" w:eastAsia="Calibri" w:hAnsi="Times New Roman"/>
          <w:b w:val="0"/>
          <w:bCs/>
          <w:sz w:val="24"/>
          <w:szCs w:val="24"/>
        </w:rPr>
        <w:t xml:space="preserve"> EDA/PVB blockaden ansvarar för kateterinläggning och läkemedelsordinationen under inläggningsdagen fram tills nästa morgon eller tills patienten är utskriven från BIVA. </w:t>
      </w:r>
      <w:r w:rsidRPr="00A940AF">
        <w:rPr>
          <w:rFonts w:ascii="Times New Roman" w:eastAsia="Calibri" w:hAnsi="Times New Roman"/>
          <w:b w:val="0"/>
          <w:bCs/>
          <w:sz w:val="24"/>
          <w:szCs w:val="24"/>
        </w:rPr>
        <w:br/>
        <w:t>Därefter ansvarar operatör eller utsedd ställföreträdare för läkemedelsordination och EDA-behandling. Vid oklarheter eller frågor rådgör man lämpligast med smärtteamet dagtid (tel 36688), ”S</w:t>
      </w:r>
      <w:r w:rsidR="00CF59C6">
        <w:rPr>
          <w:rFonts w:ascii="Times New Roman" w:eastAsia="Calibri" w:hAnsi="Times New Roman"/>
          <w:b w:val="0"/>
          <w:bCs/>
          <w:sz w:val="24"/>
          <w:szCs w:val="24"/>
        </w:rPr>
        <w:t>OL:</w:t>
      </w:r>
      <w:r w:rsidRPr="00A940AF">
        <w:rPr>
          <w:rFonts w:ascii="Times New Roman" w:eastAsia="Calibri" w:hAnsi="Times New Roman"/>
          <w:b w:val="0"/>
          <w:bCs/>
          <w:sz w:val="24"/>
          <w:szCs w:val="24"/>
        </w:rPr>
        <w:t>en” (tel 34702) eller narkosjouren (tel 34677). ”Solen” kan v.b. förmedla kontakt med den narkosläkaren som lagt blockaden.</w:t>
      </w:r>
    </w:p>
    <w:p w14:paraId="28248CFD" w14:textId="17588BB7" w:rsidR="005E204E" w:rsidRPr="00A940AF" w:rsidRDefault="005E204E" w:rsidP="00047275">
      <w:pPr>
        <w:pStyle w:val="ListParagraph"/>
        <w:numPr>
          <w:ilvl w:val="0"/>
          <w:numId w:val="44"/>
        </w:numPr>
        <w:ind w:left="567" w:firstLine="0"/>
        <w:rPr>
          <w:rFonts w:eastAsia="Calibri"/>
          <w:lang w:eastAsia="en-US"/>
        </w:rPr>
      </w:pPr>
      <w:r w:rsidRPr="00A940AF">
        <w:rPr>
          <w:rFonts w:eastAsia="Calibri"/>
          <w:lang w:eastAsia="en-US"/>
        </w:rPr>
        <w:t>Ansvarig läkare inläggningsdygnet är således narkosläkaren; den som lagt blockaden, ”S</w:t>
      </w:r>
      <w:r w:rsidR="00CF59C6">
        <w:rPr>
          <w:rFonts w:eastAsia="Calibri"/>
          <w:lang w:eastAsia="en-US"/>
        </w:rPr>
        <w:t>OL:</w:t>
      </w:r>
      <w:r w:rsidRPr="00A940AF">
        <w:rPr>
          <w:rFonts w:eastAsia="Calibri"/>
          <w:lang w:eastAsia="en-US"/>
        </w:rPr>
        <w:t xml:space="preserve">en” eller jouren i nu nämnd ordning. </w:t>
      </w:r>
    </w:p>
    <w:p w14:paraId="1D418993" w14:textId="77777777" w:rsidR="005E204E" w:rsidRPr="00A940AF" w:rsidRDefault="005E204E" w:rsidP="00047275">
      <w:pPr>
        <w:pStyle w:val="ListParagraph"/>
        <w:numPr>
          <w:ilvl w:val="0"/>
          <w:numId w:val="44"/>
        </w:numPr>
        <w:ind w:left="567" w:firstLine="0"/>
        <w:rPr>
          <w:rFonts w:eastAsia="Calibri"/>
          <w:lang w:eastAsia="en-US"/>
        </w:rPr>
      </w:pPr>
      <w:r w:rsidRPr="00A940AF">
        <w:rPr>
          <w:rFonts w:eastAsia="Calibri"/>
          <w:lang w:eastAsia="en-US"/>
        </w:rPr>
        <w:t>Därefter är avdelningsläkaren den ansvariga läkaren, som vid behov kan rådgöra med smärtteamet eller med någon av de nämnda narkosläkarna.</w:t>
      </w:r>
    </w:p>
    <w:p w14:paraId="764780B3" w14:textId="77777777" w:rsidR="005E204E" w:rsidRPr="005E204E" w:rsidRDefault="005E204E" w:rsidP="00047275">
      <w:pPr>
        <w:autoSpaceDE w:val="0"/>
        <w:autoSpaceDN w:val="0"/>
        <w:adjustRightInd w:val="0"/>
        <w:spacing w:after="0" w:line="240" w:lineRule="auto"/>
        <w:ind w:left="567" w:right="0"/>
        <w:rPr>
          <w:rFonts w:ascii="Arial" w:eastAsia="Calibri" w:hAnsi="Arial" w:cs="Arial"/>
          <w:b/>
          <w:bCs/>
          <w:color w:val="000000"/>
          <w:sz w:val="20"/>
          <w:szCs w:val="20"/>
          <w:lang w:eastAsia="en-US"/>
        </w:rPr>
      </w:pPr>
    </w:p>
    <w:p w14:paraId="30214AFD" w14:textId="77777777" w:rsidR="005E204E" w:rsidRPr="005E204E" w:rsidRDefault="005E204E" w:rsidP="00047275">
      <w:pPr>
        <w:pStyle w:val="MellanrubrikVGR"/>
        <w:ind w:left="567"/>
      </w:pPr>
      <w:bookmarkStart w:id="23" w:name="_Toc474236309"/>
      <w:bookmarkStart w:id="24" w:name="_Toc256000004"/>
      <w:bookmarkStart w:id="25" w:name="_Toc474237599"/>
      <w:bookmarkStart w:id="26" w:name="_Toc256000027"/>
      <w:bookmarkStart w:id="27" w:name="_Toc256000050"/>
      <w:bookmarkStart w:id="28" w:name="_Toc256000073"/>
      <w:bookmarkStart w:id="29" w:name="_Toc256000096"/>
      <w:bookmarkStart w:id="30" w:name="_Toc256000119"/>
      <w:bookmarkStart w:id="31" w:name="_Toc256000126"/>
      <w:bookmarkStart w:id="32" w:name="_Toc34903922"/>
      <w:bookmarkStart w:id="33" w:name="_Toc256000147"/>
      <w:bookmarkStart w:id="34" w:name="_Toc256000164"/>
      <w:bookmarkStart w:id="35" w:name="_Toc256000195"/>
      <w:bookmarkStart w:id="36" w:name="_Toc256000218"/>
      <w:bookmarkStart w:id="37" w:name="_Toc256000241"/>
      <w:bookmarkStart w:id="38" w:name="_Toc256000264"/>
      <w:bookmarkStart w:id="39" w:name="_Toc256000287"/>
      <w:r w:rsidRPr="005E204E">
        <w:t>Bakgrund</w:t>
      </w:r>
      <w:bookmarkEnd w:id="23"/>
      <w:bookmarkEnd w:id="24"/>
      <w:bookmarkEnd w:id="25"/>
      <w:bookmarkEnd w:id="26"/>
      <w:bookmarkEnd w:id="27"/>
      <w:bookmarkEnd w:id="28"/>
      <w:bookmarkEnd w:id="29"/>
      <w:bookmarkEnd w:id="30"/>
      <w:bookmarkEnd w:id="31"/>
      <w:bookmarkEnd w:id="32"/>
      <w:bookmarkEnd w:id="33"/>
      <w:bookmarkEnd w:id="34"/>
      <w:bookmarkEnd w:id="35"/>
      <w:bookmarkEnd w:id="36"/>
      <w:bookmarkEnd w:id="37"/>
      <w:bookmarkEnd w:id="38"/>
      <w:bookmarkEnd w:id="39"/>
      <w:r w:rsidRPr="005E204E">
        <w:t xml:space="preserve"> </w:t>
      </w:r>
    </w:p>
    <w:p w14:paraId="08469E69" w14:textId="77777777" w:rsidR="005E204E" w:rsidRPr="005E204E" w:rsidRDefault="005E204E" w:rsidP="00047275">
      <w:pPr>
        <w:ind w:left="567"/>
        <w:rPr>
          <w:rFonts w:eastAsia="Calibri"/>
          <w:lang w:eastAsia="en-US"/>
        </w:rPr>
      </w:pPr>
      <w:r w:rsidRPr="005E204E">
        <w:rPr>
          <w:rFonts w:eastAsia="Calibri"/>
          <w:lang w:eastAsia="en-US"/>
        </w:rPr>
        <w:t xml:space="preserve">Epiduralanestesi - EDA används framförallt inom kirurgin och ortopedin för övergående postoperativ smärta. EDA kan också användas för att behandla mer långvarig smärta. Ibland kan därför en avdelning som har begränsad erfarenhet av smärtlindring med EDA behöva ta hand om barn med nervblockad för smärtlindring. </w:t>
      </w:r>
    </w:p>
    <w:p w14:paraId="1837D519" w14:textId="77777777" w:rsidR="005E204E" w:rsidRPr="005E204E" w:rsidRDefault="005E204E" w:rsidP="00047275">
      <w:pPr>
        <w:autoSpaceDE w:val="0"/>
        <w:autoSpaceDN w:val="0"/>
        <w:adjustRightInd w:val="0"/>
        <w:spacing w:after="0" w:line="240" w:lineRule="auto"/>
        <w:ind w:left="567" w:right="0"/>
        <w:rPr>
          <w:rFonts w:ascii="Arial" w:eastAsia="Calibri" w:hAnsi="Arial" w:cs="Arial"/>
          <w:b/>
          <w:i/>
          <w:color w:val="000000"/>
          <w:sz w:val="20"/>
          <w:szCs w:val="20"/>
          <w:lang w:eastAsia="en-US"/>
        </w:rPr>
      </w:pPr>
    </w:p>
    <w:p w14:paraId="30F6E757" w14:textId="77777777" w:rsidR="005E204E" w:rsidRPr="005E204E" w:rsidRDefault="005E204E" w:rsidP="00047275">
      <w:pPr>
        <w:pStyle w:val="MellanrubrikVGR"/>
        <w:ind w:left="567"/>
        <w:rPr>
          <w:rFonts w:eastAsia="Calibri"/>
          <w:lang w:eastAsia="en-US"/>
        </w:rPr>
      </w:pPr>
      <w:r w:rsidRPr="005E204E">
        <w:rPr>
          <w:rFonts w:eastAsia="Calibri"/>
          <w:lang w:eastAsia="en-US"/>
        </w:rPr>
        <w:t>Hur fungerar en EDA?</w:t>
      </w:r>
    </w:p>
    <w:p w14:paraId="0B15C47C" w14:textId="53B2C67A" w:rsidR="005E204E" w:rsidRPr="005E204E" w:rsidRDefault="005E204E" w:rsidP="00047275">
      <w:pPr>
        <w:ind w:left="567"/>
        <w:rPr>
          <w:rFonts w:eastAsia="Calibri"/>
          <w:lang w:eastAsia="en-US"/>
        </w:rPr>
      </w:pPr>
      <w:r w:rsidRPr="005E204E">
        <w:rPr>
          <w:rFonts w:eastAsia="Calibri"/>
          <w:lang w:eastAsia="en-US"/>
        </w:rPr>
        <w:t xml:space="preserve">Ryggmärgen och därifrån utgående nervtrådar ligger omgiven av spinalvätska i en bindvävsskida, duran eller den hårda hjärnhinnan. Genom duran och det luckra utrymmet utanför – epiduralrummet - passerar nervtrådarna från ryggmärgen. Genom </w:t>
      </w:r>
      <w:r w:rsidR="00DA7FF0">
        <w:rPr>
          <w:rFonts w:eastAsia="Calibri"/>
          <w:lang w:eastAsia="en-US"/>
        </w:rPr>
        <w:t xml:space="preserve">att </w:t>
      </w:r>
      <w:r w:rsidRPr="005E204E">
        <w:rPr>
          <w:rFonts w:eastAsia="Calibri"/>
          <w:lang w:eastAsia="en-US"/>
        </w:rPr>
        <w:t xml:space="preserve">ge lokalbedövningsmedel i epiduralrummet bedövas nervtrådarna i samma nivå av ryggmärgen. Ju större volym av lokalbedövningsmedlet </w:t>
      </w:r>
      <w:r w:rsidR="00DA7FF0">
        <w:rPr>
          <w:rFonts w:eastAsia="Calibri"/>
          <w:lang w:eastAsia="en-US"/>
        </w:rPr>
        <w:t>desto</w:t>
      </w:r>
      <w:r w:rsidRPr="005E204E">
        <w:rPr>
          <w:rFonts w:eastAsia="Calibri"/>
          <w:lang w:eastAsia="en-US"/>
        </w:rPr>
        <w:t xml:space="preserve"> större utbredning både uppåt och nedåt</w:t>
      </w:r>
      <w:r w:rsidR="002043A9">
        <w:rPr>
          <w:rFonts w:eastAsia="Calibri"/>
          <w:lang w:eastAsia="en-US"/>
        </w:rPr>
        <w:t>,</w:t>
      </w:r>
      <w:r w:rsidRPr="005E204E">
        <w:rPr>
          <w:rFonts w:eastAsia="Calibri"/>
          <w:lang w:eastAsia="en-US"/>
        </w:rPr>
        <w:t xml:space="preserve"> av bedövningen. Bedövning över T4 tar bort sympatikusaktiviteten till hjärtat och på </w:t>
      </w:r>
      <w:r w:rsidR="00022070">
        <w:rPr>
          <w:rFonts w:eastAsia="Calibri"/>
          <w:lang w:eastAsia="en-US"/>
        </w:rPr>
        <w:t xml:space="preserve">bedövning på </w:t>
      </w:r>
      <w:r w:rsidRPr="005E204E">
        <w:rPr>
          <w:rFonts w:eastAsia="Calibri"/>
          <w:lang w:eastAsia="en-US"/>
        </w:rPr>
        <w:t>cervikal nivå ger allvarlig andningspåverkan. Bedövning på lumbal nivå påverkar blåsfunktionen och styrkan i benen. De tunna nervtrådarna, smärtnervtrådarna och sympatikusnervtrådarna, påverkas mest av bedövningsmedlet. Ju högre koncentration av bedövningsmedlet desto mer påverkan på de motoriska nervtrådarna.</w:t>
      </w:r>
    </w:p>
    <w:p w14:paraId="5D1F6E49" w14:textId="77777777" w:rsidR="005E204E" w:rsidRPr="005E204E" w:rsidRDefault="005E204E" w:rsidP="00047275">
      <w:pPr>
        <w:autoSpaceDE w:val="0"/>
        <w:autoSpaceDN w:val="0"/>
        <w:adjustRightInd w:val="0"/>
        <w:spacing w:after="0" w:line="240" w:lineRule="auto"/>
        <w:ind w:left="567" w:right="0"/>
        <w:rPr>
          <w:rFonts w:ascii="Arial" w:eastAsia="Calibri" w:hAnsi="Arial" w:cs="Arial"/>
          <w:color w:val="000000"/>
          <w:sz w:val="20"/>
          <w:szCs w:val="20"/>
          <w:lang w:eastAsia="en-US"/>
        </w:rPr>
      </w:pPr>
    </w:p>
    <w:p w14:paraId="19D6CAED" w14:textId="515799D3" w:rsidR="005E204E" w:rsidRPr="005E204E" w:rsidRDefault="005E204E" w:rsidP="00047275">
      <w:pPr>
        <w:ind w:left="567"/>
        <w:rPr>
          <w:rFonts w:eastAsia="Calibri"/>
          <w:lang w:eastAsia="en-US"/>
        </w:rPr>
      </w:pPr>
      <w:r w:rsidRPr="005E204E">
        <w:rPr>
          <w:rFonts w:eastAsia="Calibri"/>
          <w:lang w:eastAsia="en-US"/>
        </w:rPr>
        <w:t>EDA kan läggas i ländryggen och ger då smärtlindring vid operationer i lilla bäckenet, höfterna och benen. Med en EDA lagd i bröstryggen fås smärtlindring i buken och bröstkorgen. Hos spädbarn kan man föra upp en EDA-kateter från hiatus sacralis till önskad höjd (röntgenkontroll behövs), men detta brukar inte fungera efter 3-6 månaders ålder.</w:t>
      </w:r>
    </w:p>
    <w:p w14:paraId="6033A8DB" w14:textId="77777777" w:rsidR="005E204E" w:rsidRPr="005E204E" w:rsidRDefault="005E204E" w:rsidP="00047275">
      <w:pPr>
        <w:autoSpaceDE w:val="0"/>
        <w:autoSpaceDN w:val="0"/>
        <w:adjustRightInd w:val="0"/>
        <w:spacing w:after="0" w:line="240" w:lineRule="auto"/>
        <w:ind w:left="567" w:right="0"/>
        <w:rPr>
          <w:rFonts w:ascii="Arial" w:eastAsia="Calibri" w:hAnsi="Arial" w:cs="Arial"/>
          <w:color w:val="000000"/>
          <w:sz w:val="20"/>
          <w:szCs w:val="20"/>
          <w:lang w:eastAsia="en-US"/>
        </w:rPr>
      </w:pPr>
    </w:p>
    <w:p w14:paraId="38E1D3B1" w14:textId="77777777" w:rsidR="005E204E" w:rsidRPr="005E204E" w:rsidRDefault="005E204E" w:rsidP="00047275">
      <w:pPr>
        <w:ind w:left="567"/>
        <w:rPr>
          <w:rFonts w:eastAsia="Calibri"/>
          <w:lang w:eastAsia="en-US"/>
        </w:rPr>
      </w:pPr>
      <w:r w:rsidRPr="005E204E">
        <w:rPr>
          <w:rFonts w:eastAsia="Calibri"/>
          <w:lang w:eastAsia="en-US"/>
        </w:rPr>
        <w:t>Vid start av EDA:n ges en</w:t>
      </w:r>
      <w:r w:rsidRPr="005E204E">
        <w:rPr>
          <w:rFonts w:eastAsia="Calibri"/>
          <w:b/>
          <w:lang w:eastAsia="en-US"/>
        </w:rPr>
        <w:t xml:space="preserve"> testdos</w:t>
      </w:r>
      <w:r w:rsidRPr="005E204E">
        <w:rPr>
          <w:rFonts w:eastAsia="Calibri"/>
          <w:lang w:eastAsia="en-US"/>
        </w:rPr>
        <w:t xml:space="preserve"> för att kontrollera att katetern inte ligger fel.</w:t>
      </w:r>
    </w:p>
    <w:p w14:paraId="4A8309FD" w14:textId="77777777" w:rsidR="005E204E" w:rsidRPr="005E204E" w:rsidRDefault="005E204E" w:rsidP="00047275">
      <w:pPr>
        <w:ind w:left="567"/>
        <w:rPr>
          <w:rFonts w:eastAsia="Calibri"/>
          <w:b/>
          <w:lang w:eastAsia="en-US"/>
        </w:rPr>
      </w:pPr>
      <w:r w:rsidRPr="005E204E">
        <w:rPr>
          <w:rFonts w:eastAsia="Calibri"/>
          <w:lang w:eastAsia="en-US"/>
        </w:rPr>
        <w:t xml:space="preserve">Därefter ges en </w:t>
      </w:r>
      <w:r w:rsidRPr="005E204E">
        <w:rPr>
          <w:rFonts w:eastAsia="Calibri"/>
          <w:b/>
          <w:lang w:eastAsia="en-US"/>
        </w:rPr>
        <w:t xml:space="preserve">uppladdningsdos </w:t>
      </w:r>
      <w:r w:rsidRPr="005E204E">
        <w:rPr>
          <w:rFonts w:eastAsia="Calibri"/>
          <w:lang w:eastAsia="en-US"/>
        </w:rPr>
        <w:t>doserad så att lagom utbredning nås.</w:t>
      </w:r>
      <w:r w:rsidRPr="005E204E">
        <w:rPr>
          <w:rFonts w:eastAsia="Calibri"/>
          <w:b/>
          <w:lang w:eastAsia="en-US"/>
        </w:rPr>
        <w:t xml:space="preserve"> </w:t>
      </w:r>
    </w:p>
    <w:p w14:paraId="2022FCD6" w14:textId="77777777" w:rsidR="005E204E" w:rsidRPr="005E204E" w:rsidRDefault="005E204E" w:rsidP="00047275">
      <w:pPr>
        <w:ind w:left="567"/>
        <w:rPr>
          <w:rFonts w:eastAsia="Calibri"/>
          <w:lang w:eastAsia="en-US"/>
        </w:rPr>
      </w:pPr>
      <w:r w:rsidRPr="005E204E">
        <w:rPr>
          <w:rFonts w:eastAsia="Calibri"/>
          <w:lang w:eastAsia="en-US"/>
        </w:rPr>
        <w:t xml:space="preserve">EDA:n vidmakthålls med en </w:t>
      </w:r>
      <w:r w:rsidRPr="005E204E">
        <w:rPr>
          <w:rFonts w:eastAsia="Calibri"/>
          <w:b/>
          <w:lang w:eastAsia="en-US"/>
        </w:rPr>
        <w:t>kontinuerlig infusion</w:t>
      </w:r>
      <w:r w:rsidRPr="005E204E">
        <w:rPr>
          <w:rFonts w:eastAsia="Calibri"/>
          <w:lang w:eastAsia="en-US"/>
        </w:rPr>
        <w:t xml:space="preserve"> (undantagsvis kan man ge intermittenta bolusdoser).</w:t>
      </w:r>
    </w:p>
    <w:p w14:paraId="38506702" w14:textId="11F5B393" w:rsidR="005E204E" w:rsidRPr="00A940AF" w:rsidRDefault="005E204E" w:rsidP="00047275">
      <w:pPr>
        <w:ind w:left="567"/>
        <w:rPr>
          <w:rFonts w:eastAsia="Calibri"/>
          <w:lang w:eastAsia="en-US"/>
        </w:rPr>
      </w:pPr>
      <w:r w:rsidRPr="005E204E">
        <w:rPr>
          <w:rFonts w:eastAsia="Calibri"/>
          <w:lang w:eastAsia="en-US"/>
        </w:rPr>
        <w:t xml:space="preserve">Som komplement kan Intermittenta </w:t>
      </w:r>
      <w:r w:rsidRPr="005E204E">
        <w:rPr>
          <w:rFonts w:eastAsia="Calibri"/>
          <w:b/>
          <w:lang w:eastAsia="en-US"/>
        </w:rPr>
        <w:t>top-up doser</w:t>
      </w:r>
      <w:r w:rsidRPr="005E204E">
        <w:rPr>
          <w:rFonts w:eastAsia="Calibri"/>
          <w:lang w:eastAsia="en-US"/>
        </w:rPr>
        <w:t xml:space="preserve"> ges under pågående infusion. Man kan behöva justera infusionshastigheten om behovet av top-up doser är stort </w:t>
      </w:r>
    </w:p>
    <w:p w14:paraId="6FC1548F" w14:textId="3D3A3E71" w:rsidR="005E204E" w:rsidRPr="005E204E" w:rsidRDefault="005E204E" w:rsidP="00047275">
      <w:pPr>
        <w:autoSpaceDE w:val="0"/>
        <w:autoSpaceDN w:val="0"/>
        <w:adjustRightInd w:val="0"/>
        <w:spacing w:after="0" w:line="240" w:lineRule="auto"/>
        <w:ind w:left="567" w:right="0"/>
        <w:rPr>
          <w:rFonts w:ascii="Arial" w:eastAsia="Calibri" w:hAnsi="Arial" w:cs="Arial"/>
          <w:b/>
          <w:color w:val="000000"/>
          <w:sz w:val="20"/>
          <w:szCs w:val="20"/>
          <w:lang w:eastAsia="en-US"/>
        </w:rPr>
      </w:pPr>
    </w:p>
    <w:p w14:paraId="66D5EA95" w14:textId="77777777" w:rsidR="005E204E" w:rsidRPr="00A940AF" w:rsidRDefault="005E204E" w:rsidP="00047275">
      <w:pPr>
        <w:ind w:left="567"/>
        <w:rPr>
          <w:rFonts w:eastAsia="Calibri"/>
          <w:b/>
          <w:bCs/>
        </w:rPr>
      </w:pPr>
      <w:bookmarkStart w:id="40" w:name="_Toc474236310"/>
      <w:bookmarkStart w:id="41" w:name="_Toc256000005"/>
      <w:bookmarkStart w:id="42" w:name="_Toc474237600"/>
      <w:bookmarkStart w:id="43" w:name="_Toc256000028"/>
      <w:bookmarkStart w:id="44" w:name="_Toc256000051"/>
      <w:bookmarkStart w:id="45" w:name="_Toc256000074"/>
      <w:bookmarkStart w:id="46" w:name="_Toc256000097"/>
      <w:bookmarkStart w:id="47" w:name="_Toc256000120"/>
      <w:bookmarkStart w:id="48" w:name="_Toc256000135"/>
      <w:bookmarkStart w:id="49" w:name="_Toc34903923"/>
      <w:bookmarkStart w:id="50" w:name="_Toc256000149"/>
      <w:bookmarkStart w:id="51" w:name="_Toc256000174"/>
      <w:bookmarkStart w:id="52" w:name="_Toc256000197"/>
      <w:bookmarkStart w:id="53" w:name="_Toc256000220"/>
      <w:bookmarkStart w:id="54" w:name="_Toc256000243"/>
      <w:bookmarkStart w:id="55" w:name="_Toc256000266"/>
      <w:bookmarkStart w:id="56" w:name="_Toc256000289"/>
      <w:r w:rsidRPr="00A940AF">
        <w:rPr>
          <w:b/>
          <w:bCs/>
        </w:rPr>
        <w:t>Läkemedel för EDA</w:t>
      </w:r>
      <w:bookmarkEnd w:id="40"/>
      <w:bookmarkEnd w:id="41"/>
      <w:bookmarkEnd w:id="42"/>
      <w:bookmarkEnd w:id="43"/>
      <w:bookmarkEnd w:id="44"/>
      <w:bookmarkEnd w:id="45"/>
      <w:bookmarkEnd w:id="46"/>
      <w:bookmarkEnd w:id="47"/>
      <w:bookmarkEnd w:id="48"/>
      <w:bookmarkEnd w:id="49"/>
      <w:bookmarkEnd w:id="50"/>
      <w:bookmarkEnd w:id="51"/>
      <w:bookmarkEnd w:id="52"/>
      <w:bookmarkEnd w:id="53"/>
      <w:bookmarkEnd w:id="54"/>
      <w:bookmarkEnd w:id="55"/>
      <w:bookmarkEnd w:id="56"/>
    </w:p>
    <w:p w14:paraId="3795410D" w14:textId="77777777" w:rsidR="005E204E" w:rsidRPr="00A940AF" w:rsidRDefault="005E204E" w:rsidP="00047275">
      <w:pPr>
        <w:pStyle w:val="ListParagraph"/>
        <w:numPr>
          <w:ilvl w:val="0"/>
          <w:numId w:val="45"/>
        </w:numPr>
        <w:ind w:left="567" w:firstLine="0"/>
        <w:rPr>
          <w:rFonts w:eastAsia="Calibri"/>
        </w:rPr>
      </w:pPr>
      <w:r w:rsidRPr="00A940AF">
        <w:rPr>
          <w:rFonts w:eastAsia="Calibri"/>
        </w:rPr>
        <w:t>Bupivacain/levobupivacain (Marcain®/Chirocain®) utan och med adrenalin och i olika styrkor</w:t>
      </w:r>
    </w:p>
    <w:p w14:paraId="73ED7147" w14:textId="77777777" w:rsidR="005E204E" w:rsidRPr="00A940AF" w:rsidRDefault="005E204E" w:rsidP="00047275">
      <w:pPr>
        <w:pStyle w:val="ListParagraph"/>
        <w:numPr>
          <w:ilvl w:val="0"/>
          <w:numId w:val="45"/>
        </w:numPr>
        <w:ind w:left="567" w:firstLine="0"/>
        <w:rPr>
          <w:rFonts w:eastAsia="Calibri"/>
        </w:rPr>
      </w:pPr>
      <w:r w:rsidRPr="00A940AF">
        <w:rPr>
          <w:rFonts w:eastAsia="Calibri"/>
        </w:rPr>
        <w:t>Bupivacain/levobupivacain (Marcain®/Chirocain®) med tillsats av clonidin</w:t>
      </w:r>
    </w:p>
    <w:p w14:paraId="771F9DA9" w14:textId="77777777" w:rsidR="005E204E" w:rsidRDefault="005E204E" w:rsidP="00047275">
      <w:pPr>
        <w:pStyle w:val="ListParagraph"/>
        <w:numPr>
          <w:ilvl w:val="0"/>
          <w:numId w:val="45"/>
        </w:numPr>
        <w:ind w:left="567" w:firstLine="0"/>
        <w:rPr>
          <w:rFonts w:eastAsia="Calibri"/>
        </w:rPr>
      </w:pPr>
      <w:r w:rsidRPr="00A940AF">
        <w:rPr>
          <w:rFonts w:eastAsia="Calibri"/>
        </w:rPr>
        <w:t xml:space="preserve">Bupivacain/levobupivacain (Marcain®/Chirocain®) med tillsats av fentanyl och adrenalin, sk. BFA-blandning (f.d. Breviks blandning). </w:t>
      </w:r>
    </w:p>
    <w:p w14:paraId="2AC922CA" w14:textId="00C326CA" w:rsidR="00023AE8" w:rsidRPr="00A940AF" w:rsidRDefault="00023AE8" w:rsidP="00047275">
      <w:pPr>
        <w:pStyle w:val="ListParagraph"/>
        <w:numPr>
          <w:ilvl w:val="0"/>
          <w:numId w:val="45"/>
        </w:numPr>
        <w:ind w:left="567" w:firstLine="0"/>
        <w:rPr>
          <w:rFonts w:eastAsia="Calibri"/>
        </w:rPr>
      </w:pPr>
      <w:r>
        <w:rPr>
          <w:rFonts w:eastAsia="Calibri"/>
        </w:rPr>
        <w:t>Ropivacain (2 mg/ml)</w:t>
      </w:r>
    </w:p>
    <w:p w14:paraId="12F059C1" w14:textId="77777777" w:rsidR="005E204E" w:rsidRPr="00A940AF" w:rsidRDefault="005E204E" w:rsidP="00047275">
      <w:pPr>
        <w:ind w:left="567"/>
        <w:rPr>
          <w:rFonts w:eastAsia="Calibri"/>
          <w:lang w:eastAsia="en-US"/>
        </w:rPr>
      </w:pPr>
    </w:p>
    <w:p w14:paraId="29AFF03F" w14:textId="77777777" w:rsidR="005E204E" w:rsidRPr="00A940AF" w:rsidRDefault="005E204E" w:rsidP="00047275">
      <w:pPr>
        <w:ind w:left="567"/>
        <w:rPr>
          <w:rFonts w:eastAsia="Calibri"/>
          <w:lang w:eastAsia="en-US"/>
        </w:rPr>
      </w:pPr>
      <w:r w:rsidRPr="00A940AF">
        <w:rPr>
          <w:rFonts w:eastAsia="Calibri"/>
          <w:lang w:eastAsia="en-US"/>
        </w:rPr>
        <w:t>De rena lösningarna med enbart lokalanestesimedel används till de minsta och yngsta barnen.</w:t>
      </w:r>
    </w:p>
    <w:p w14:paraId="5DA05E07" w14:textId="77777777" w:rsidR="005E204E" w:rsidRPr="00A940AF" w:rsidRDefault="005E204E" w:rsidP="00047275">
      <w:pPr>
        <w:ind w:left="567"/>
        <w:rPr>
          <w:rFonts w:eastAsia="Calibri"/>
          <w:lang w:eastAsia="en-US"/>
        </w:rPr>
      </w:pPr>
    </w:p>
    <w:p w14:paraId="6C4414C6" w14:textId="77777777" w:rsidR="005E204E" w:rsidRPr="00A940AF" w:rsidRDefault="005E204E" w:rsidP="00047275">
      <w:pPr>
        <w:ind w:left="567"/>
        <w:rPr>
          <w:rFonts w:eastAsia="Calibri"/>
          <w:lang w:eastAsia="en-US"/>
        </w:rPr>
      </w:pPr>
      <w:r w:rsidRPr="00A940AF">
        <w:rPr>
          <w:rFonts w:eastAsia="Calibri"/>
          <w:lang w:eastAsia="en-US"/>
        </w:rPr>
        <w:t xml:space="preserve">Genom adjuvans som klonidin, adrenalin och opiater kan man minska koncentrationen av lokalanestesimedel och därigenom får patienten en mera balanserad smärtbehandling med lägre total mängd lokalanestesimedel och mindre påverkan på motoriken. </w:t>
      </w:r>
    </w:p>
    <w:p w14:paraId="0ADDCECB" w14:textId="77777777" w:rsidR="005E204E" w:rsidRPr="00A940AF" w:rsidRDefault="005E204E" w:rsidP="00047275">
      <w:pPr>
        <w:ind w:left="567"/>
        <w:rPr>
          <w:rFonts w:eastAsia="Calibri"/>
          <w:lang w:eastAsia="en-US"/>
        </w:rPr>
      </w:pPr>
    </w:p>
    <w:p w14:paraId="5B5CDFF7" w14:textId="6D82DD80" w:rsidR="005E204E" w:rsidRPr="00A940AF" w:rsidRDefault="005E204E" w:rsidP="00047275">
      <w:pPr>
        <w:ind w:left="567"/>
        <w:rPr>
          <w:rFonts w:eastAsia="Calibri"/>
          <w:lang w:eastAsia="en-US"/>
        </w:rPr>
      </w:pPr>
      <w:r w:rsidRPr="00A940AF">
        <w:rPr>
          <w:rFonts w:eastAsia="Calibri"/>
          <w:lang w:eastAsia="en-US"/>
        </w:rPr>
        <w:t>Klonidintillsats förlänger och förstärker effekten via alfa 2 receptorer i ryggmärgen men kan vara sederande. Används i första hand till tonårspatienter eftersom de ofta får biverkningar av epiduralt fentanyl.</w:t>
      </w:r>
    </w:p>
    <w:p w14:paraId="1508E5F8" w14:textId="616E21D4" w:rsidR="005E204E" w:rsidRPr="00A940AF" w:rsidRDefault="005E204E" w:rsidP="00047275">
      <w:pPr>
        <w:ind w:left="567"/>
        <w:rPr>
          <w:rFonts w:eastAsia="Calibri"/>
          <w:lang w:eastAsia="en-US"/>
        </w:rPr>
      </w:pPr>
      <w:r w:rsidRPr="00A940AF">
        <w:rPr>
          <w:rFonts w:eastAsia="Calibri"/>
          <w:lang w:eastAsia="en-US"/>
        </w:rPr>
        <w:t>Adrenalin är svagt alfa 2</w:t>
      </w:r>
      <w:r w:rsidR="002549CA">
        <w:rPr>
          <w:rFonts w:eastAsia="Calibri"/>
          <w:lang w:eastAsia="en-US"/>
        </w:rPr>
        <w:t>-</w:t>
      </w:r>
      <w:r w:rsidRPr="00A940AF">
        <w:rPr>
          <w:rFonts w:eastAsia="Calibri"/>
          <w:lang w:eastAsia="en-US"/>
        </w:rPr>
        <w:t xml:space="preserve">stimulerande och även kärlsammandragande (alfa1). Kärlkonstriktionen bidrar till långsammare borttransport av givna läkemedel. </w:t>
      </w:r>
    </w:p>
    <w:p w14:paraId="525471A2" w14:textId="26C8549D" w:rsidR="005E204E" w:rsidRPr="00A940AF" w:rsidRDefault="005E204E" w:rsidP="00047275">
      <w:pPr>
        <w:ind w:left="567"/>
        <w:rPr>
          <w:rFonts w:eastAsia="Calibri"/>
          <w:lang w:eastAsia="en-US"/>
        </w:rPr>
      </w:pPr>
      <w:r w:rsidRPr="00A940AF">
        <w:rPr>
          <w:rFonts w:eastAsia="Calibri"/>
          <w:lang w:eastAsia="en-US"/>
        </w:rPr>
        <w:t xml:space="preserve">Epiduralt tillförda opioider ger bra smärtlindring med mindre systemeffekt men fortfarande risk för andningspåverkan, klåda, illamående och förstoppning. </w:t>
      </w:r>
      <w:r w:rsidRPr="00A940AF">
        <w:rPr>
          <w:rFonts w:eastAsia="Calibri"/>
          <w:b/>
          <w:lang w:eastAsia="en-US"/>
        </w:rPr>
        <w:t>BFA-blandningen används i första hand till patienter mellan 1 och 12 års ålder som inte har benägenhet för PONV.</w:t>
      </w:r>
    </w:p>
    <w:p w14:paraId="0C983D0E" w14:textId="77777777" w:rsidR="005E204E" w:rsidRPr="005E204E" w:rsidRDefault="005E204E" w:rsidP="00047275">
      <w:pPr>
        <w:autoSpaceDE w:val="0"/>
        <w:autoSpaceDN w:val="0"/>
        <w:adjustRightInd w:val="0"/>
        <w:spacing w:after="0" w:line="240" w:lineRule="auto"/>
        <w:ind w:left="567" w:right="0"/>
        <w:rPr>
          <w:rFonts w:ascii="Arial" w:eastAsia="Calibri" w:hAnsi="Arial" w:cs="Arial"/>
          <w:b/>
          <w:color w:val="000000"/>
          <w:lang w:eastAsia="en-US"/>
        </w:rPr>
      </w:pPr>
    </w:p>
    <w:p w14:paraId="476AF676" w14:textId="77777777" w:rsidR="005E204E" w:rsidRPr="005E204E" w:rsidRDefault="005E204E" w:rsidP="00047275">
      <w:pPr>
        <w:pStyle w:val="MellanrubrikVGR"/>
        <w:ind w:left="567"/>
      </w:pPr>
      <w:bookmarkStart w:id="57" w:name="_Toc474236311"/>
      <w:bookmarkStart w:id="58" w:name="_Toc256000006"/>
      <w:bookmarkStart w:id="59" w:name="_Toc474237601"/>
      <w:bookmarkStart w:id="60" w:name="_Toc256000029"/>
      <w:bookmarkStart w:id="61" w:name="_Toc256000052"/>
      <w:bookmarkStart w:id="62" w:name="_Toc256000075"/>
      <w:bookmarkStart w:id="63" w:name="_Toc256000098"/>
      <w:bookmarkStart w:id="64" w:name="_Toc256000121"/>
      <w:bookmarkStart w:id="65" w:name="_Toc256000140"/>
      <w:bookmarkStart w:id="66" w:name="_Toc34903924"/>
      <w:bookmarkStart w:id="67" w:name="_Toc256000152"/>
      <w:bookmarkStart w:id="68" w:name="_Toc256000178"/>
      <w:bookmarkStart w:id="69" w:name="_Toc256000201"/>
      <w:bookmarkStart w:id="70" w:name="_Toc256000224"/>
      <w:bookmarkStart w:id="71" w:name="_Toc256000247"/>
      <w:bookmarkStart w:id="72" w:name="_Toc256000270"/>
      <w:bookmarkStart w:id="73" w:name="_Toc256000293"/>
      <w:r w:rsidRPr="005E204E">
        <w:t>Övrig smärtlindring ihop med EDA</w:t>
      </w:r>
      <w:bookmarkEnd w:id="57"/>
      <w:bookmarkEnd w:id="58"/>
      <w:bookmarkEnd w:id="59"/>
      <w:bookmarkEnd w:id="60"/>
      <w:bookmarkEnd w:id="61"/>
      <w:bookmarkEnd w:id="62"/>
      <w:bookmarkEnd w:id="63"/>
      <w:bookmarkEnd w:id="64"/>
      <w:bookmarkEnd w:id="65"/>
      <w:bookmarkEnd w:id="66"/>
      <w:bookmarkEnd w:id="67"/>
      <w:bookmarkEnd w:id="68"/>
      <w:bookmarkEnd w:id="69"/>
      <w:bookmarkEnd w:id="70"/>
      <w:bookmarkEnd w:id="71"/>
      <w:bookmarkEnd w:id="72"/>
      <w:bookmarkEnd w:id="73"/>
    </w:p>
    <w:p w14:paraId="6D7DE56E" w14:textId="77777777" w:rsidR="005E204E" w:rsidRPr="005E204E" w:rsidRDefault="005E204E" w:rsidP="00047275">
      <w:pPr>
        <w:ind w:left="567"/>
        <w:rPr>
          <w:rFonts w:eastAsia="Calibri"/>
          <w:lang w:eastAsia="en-US"/>
        </w:rPr>
      </w:pPr>
      <w:r w:rsidRPr="005E204E">
        <w:rPr>
          <w:rFonts w:eastAsia="Calibri"/>
          <w:b/>
          <w:bCs/>
          <w:lang w:eastAsia="en-US"/>
        </w:rPr>
        <w:t xml:space="preserve">Paracetamol: </w:t>
      </w:r>
      <w:r w:rsidRPr="005E204E">
        <w:rPr>
          <w:rFonts w:eastAsia="Calibri"/>
          <w:lang w:eastAsia="en-US"/>
        </w:rPr>
        <w:t>ska vara ordinerat som grundsmärtstillande vid alla regionala blockader. Intravenös beredning är att föredra de första postoperativa dygnen</w:t>
      </w:r>
      <w:r w:rsidRPr="005E204E">
        <w:rPr>
          <w:rFonts w:eastAsia="Calibri"/>
          <w:color w:val="FF0000"/>
          <w:lang w:eastAsia="en-US"/>
        </w:rPr>
        <w:t xml:space="preserve">. </w:t>
      </w:r>
    </w:p>
    <w:p w14:paraId="11D7A1A1" w14:textId="77777777" w:rsidR="005E204E" w:rsidRPr="005E204E" w:rsidRDefault="005E204E" w:rsidP="00047275">
      <w:pPr>
        <w:ind w:left="567"/>
        <w:rPr>
          <w:rFonts w:eastAsia="Calibri"/>
          <w:b/>
          <w:lang w:eastAsia="en-US"/>
        </w:rPr>
      </w:pPr>
    </w:p>
    <w:p w14:paraId="186049EC" w14:textId="77777777" w:rsidR="005E204E" w:rsidRPr="005E204E" w:rsidRDefault="005E204E" w:rsidP="00047275">
      <w:pPr>
        <w:ind w:left="567"/>
        <w:rPr>
          <w:rFonts w:eastAsia="Calibri"/>
          <w:lang w:eastAsia="en-US"/>
        </w:rPr>
      </w:pPr>
      <w:r w:rsidRPr="005E204E">
        <w:rPr>
          <w:rFonts w:eastAsia="Calibri"/>
          <w:b/>
          <w:lang w:eastAsia="en-US"/>
        </w:rPr>
        <w:t>NSAID/COX-hämmare:</w:t>
      </w:r>
      <w:r w:rsidRPr="005E204E">
        <w:rPr>
          <w:rFonts w:eastAsia="Calibri"/>
          <w:lang w:eastAsia="en-US"/>
        </w:rPr>
        <w:t xml:space="preserve"> skall undvikas under pågående EDA användning. Pågående behandling med såväl COX-hämmare som ASA måste avbrytas i god tid inför läggande av EDA. </w:t>
      </w:r>
    </w:p>
    <w:p w14:paraId="4100B18F" w14:textId="14108941" w:rsidR="005E204E" w:rsidRPr="005E204E" w:rsidRDefault="005E204E" w:rsidP="00047275">
      <w:pPr>
        <w:ind w:left="567"/>
        <w:rPr>
          <w:rFonts w:eastAsia="Calibri"/>
          <w:lang w:eastAsia="en-US"/>
        </w:rPr>
      </w:pPr>
      <w:r w:rsidRPr="005E204E">
        <w:rPr>
          <w:rFonts w:eastAsia="Calibri"/>
          <w:lang w:eastAsia="en-US"/>
        </w:rPr>
        <w:t xml:space="preserve">Undantag är COX-2 hämmare till barm över 12 år som kan användas ihop med EDA </w:t>
      </w:r>
      <w:r w:rsidR="006E70FB">
        <w:rPr>
          <w:rFonts w:eastAsia="Calibri"/>
          <w:lang w:eastAsia="en-US"/>
        </w:rPr>
        <w:t>(</w:t>
      </w:r>
      <w:r w:rsidRPr="005E204E">
        <w:rPr>
          <w:rFonts w:eastAsia="Calibri"/>
          <w:lang w:eastAsia="en-US"/>
        </w:rPr>
        <w:t>t.ex. Parecoxib eller Etorocoxib</w:t>
      </w:r>
      <w:r w:rsidR="006E70FB">
        <w:rPr>
          <w:rFonts w:eastAsia="Calibri"/>
          <w:lang w:eastAsia="en-US"/>
        </w:rPr>
        <w:t>)</w:t>
      </w:r>
      <w:r w:rsidRPr="005E204E">
        <w:rPr>
          <w:rFonts w:eastAsia="Calibri"/>
          <w:lang w:eastAsia="en-US"/>
        </w:rPr>
        <w:t>.</w:t>
      </w:r>
    </w:p>
    <w:p w14:paraId="52A89816" w14:textId="77777777" w:rsidR="005E204E" w:rsidRPr="005E204E" w:rsidRDefault="005E204E" w:rsidP="00047275">
      <w:pPr>
        <w:ind w:left="567"/>
        <w:rPr>
          <w:rFonts w:eastAsia="Calibri"/>
          <w:b/>
          <w:lang w:eastAsia="en-US"/>
        </w:rPr>
      </w:pPr>
    </w:p>
    <w:p w14:paraId="28DF555E" w14:textId="77777777" w:rsidR="005E204E" w:rsidRPr="004955E8" w:rsidRDefault="005E204E" w:rsidP="00047275">
      <w:pPr>
        <w:ind w:left="567"/>
        <w:rPr>
          <w:rFonts w:eastAsia="Calibri"/>
          <w:color w:val="FF0000"/>
          <w:lang w:eastAsia="en-US"/>
        </w:rPr>
      </w:pPr>
      <w:r w:rsidRPr="004955E8">
        <w:rPr>
          <w:rFonts w:eastAsia="Calibri"/>
          <w:b/>
          <w:color w:val="FF0000"/>
          <w:lang w:eastAsia="en-US"/>
        </w:rPr>
        <w:t xml:space="preserve">Opioider: </w:t>
      </w:r>
      <w:r w:rsidRPr="004955E8">
        <w:rPr>
          <w:rFonts w:eastAsia="Calibri"/>
          <w:color w:val="FF0000"/>
          <w:lang w:eastAsia="en-US"/>
        </w:rPr>
        <w:t>Systemiskt tillförda opioider kan användas som komplement till EDA men kräver då utökad övervakning av patienten.</w:t>
      </w:r>
    </w:p>
    <w:p w14:paraId="738DFB94" w14:textId="77777777" w:rsidR="006E70FB" w:rsidRDefault="006E70FB" w:rsidP="00047275">
      <w:pPr>
        <w:spacing w:after="0" w:line="240" w:lineRule="auto"/>
        <w:ind w:left="567" w:right="0"/>
        <w:rPr>
          <w:rFonts w:ascii="Arial" w:eastAsia="Calibri" w:hAnsi="Arial" w:cs="Arial"/>
          <w:color w:val="FF0000"/>
          <w:sz w:val="20"/>
          <w:szCs w:val="20"/>
          <w:lang w:eastAsia="en-US"/>
        </w:rPr>
      </w:pPr>
      <w:bookmarkStart w:id="74" w:name="_Toc474236312"/>
      <w:bookmarkStart w:id="75" w:name="_Toc256000007"/>
      <w:bookmarkStart w:id="76" w:name="_Toc474237602"/>
      <w:bookmarkStart w:id="77" w:name="_Toc256000030"/>
      <w:bookmarkStart w:id="78" w:name="_Toc256000053"/>
      <w:bookmarkStart w:id="79" w:name="_Toc256000076"/>
      <w:bookmarkStart w:id="80" w:name="_Toc256000099"/>
      <w:bookmarkStart w:id="81" w:name="_Toc256000122"/>
      <w:bookmarkStart w:id="82" w:name="_Toc256000146"/>
      <w:bookmarkStart w:id="83" w:name="_Toc34903925"/>
    </w:p>
    <w:p w14:paraId="012D0CAA" w14:textId="786270CA" w:rsidR="005E204E" w:rsidRPr="005E204E" w:rsidRDefault="005E204E" w:rsidP="00047275">
      <w:pPr>
        <w:spacing w:after="0" w:line="240" w:lineRule="auto"/>
        <w:ind w:left="567" w:right="0"/>
        <w:rPr>
          <w:rFonts w:ascii="Arial" w:hAnsi="Arial"/>
          <w:b/>
          <w:szCs w:val="32"/>
        </w:rPr>
      </w:pPr>
      <w:r w:rsidRPr="005E204E">
        <w:rPr>
          <w:rFonts w:ascii="Arial" w:hAnsi="Arial"/>
          <w:b/>
          <w:szCs w:val="32"/>
        </w:rPr>
        <w:t>Antikoagulantia inkl. NSAID och EDA</w:t>
      </w:r>
      <w:bookmarkEnd w:id="74"/>
      <w:bookmarkEnd w:id="75"/>
      <w:bookmarkEnd w:id="76"/>
      <w:bookmarkEnd w:id="77"/>
      <w:bookmarkEnd w:id="78"/>
      <w:bookmarkEnd w:id="79"/>
      <w:bookmarkEnd w:id="80"/>
      <w:bookmarkEnd w:id="81"/>
      <w:bookmarkEnd w:id="82"/>
      <w:bookmarkEnd w:id="83"/>
    </w:p>
    <w:tbl>
      <w:tblPr>
        <w:tblW w:w="96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53"/>
        <w:gridCol w:w="3009"/>
        <w:gridCol w:w="3544"/>
      </w:tblGrid>
      <w:tr w:rsidR="005E204E" w:rsidRPr="005E204E" w14:paraId="0BE9A8A0" w14:textId="77777777" w:rsidTr="00FD7117">
        <w:tc>
          <w:tcPr>
            <w:tcW w:w="3053" w:type="dxa"/>
            <w:shd w:val="clear" w:color="auto" w:fill="auto"/>
          </w:tcPr>
          <w:p w14:paraId="384B8A35" w14:textId="77777777" w:rsidR="005E204E" w:rsidRPr="005E204E" w:rsidRDefault="005E204E" w:rsidP="00047275">
            <w:pPr>
              <w:autoSpaceDE w:val="0"/>
              <w:autoSpaceDN w:val="0"/>
              <w:adjustRightInd w:val="0"/>
              <w:spacing w:after="0" w:line="240" w:lineRule="auto"/>
              <w:ind w:left="567" w:right="0"/>
              <w:rPr>
                <w:rFonts w:ascii="Arial" w:eastAsia="Calibri" w:hAnsi="Arial" w:cs="Arial"/>
                <w:b/>
                <w:sz w:val="22"/>
                <w:szCs w:val="22"/>
                <w:lang w:eastAsia="en-US"/>
              </w:rPr>
            </w:pPr>
            <w:r w:rsidRPr="005E204E">
              <w:rPr>
                <w:rFonts w:ascii="Arial" w:eastAsia="Calibri" w:hAnsi="Arial" w:cs="Arial"/>
                <w:b/>
                <w:sz w:val="22"/>
                <w:szCs w:val="22"/>
                <w:lang w:eastAsia="en-US"/>
              </w:rPr>
              <w:t>Preparat</w:t>
            </w:r>
          </w:p>
        </w:tc>
        <w:tc>
          <w:tcPr>
            <w:tcW w:w="3009" w:type="dxa"/>
            <w:shd w:val="clear" w:color="auto" w:fill="auto"/>
          </w:tcPr>
          <w:p w14:paraId="4501F2CA" w14:textId="77777777" w:rsidR="005E204E" w:rsidRPr="005E204E" w:rsidRDefault="005E204E" w:rsidP="00047275">
            <w:pPr>
              <w:autoSpaceDE w:val="0"/>
              <w:autoSpaceDN w:val="0"/>
              <w:adjustRightInd w:val="0"/>
              <w:spacing w:after="0" w:line="240" w:lineRule="auto"/>
              <w:ind w:left="567" w:right="0"/>
              <w:rPr>
                <w:rFonts w:ascii="Arial" w:eastAsia="Calibri" w:hAnsi="Arial" w:cs="Arial"/>
                <w:b/>
                <w:sz w:val="22"/>
                <w:szCs w:val="22"/>
                <w:lang w:eastAsia="en-US"/>
              </w:rPr>
            </w:pPr>
            <w:r w:rsidRPr="005E204E">
              <w:rPr>
                <w:rFonts w:ascii="Arial" w:eastAsia="Calibri" w:hAnsi="Arial" w:cs="Arial"/>
                <w:b/>
                <w:sz w:val="22"/>
                <w:szCs w:val="22"/>
                <w:lang w:eastAsia="en-US"/>
              </w:rPr>
              <w:t>Tidsintervall tillförsel av farmaka →ryggbedövning/  manipulation borttagande</w:t>
            </w:r>
          </w:p>
        </w:tc>
        <w:tc>
          <w:tcPr>
            <w:tcW w:w="3544" w:type="dxa"/>
            <w:shd w:val="clear" w:color="auto" w:fill="auto"/>
          </w:tcPr>
          <w:p w14:paraId="76CC0506" w14:textId="77777777" w:rsidR="005E204E" w:rsidRPr="005E204E" w:rsidRDefault="005E204E" w:rsidP="00047275">
            <w:pPr>
              <w:autoSpaceDE w:val="0"/>
              <w:autoSpaceDN w:val="0"/>
              <w:adjustRightInd w:val="0"/>
              <w:spacing w:after="0" w:line="240" w:lineRule="auto"/>
              <w:ind w:left="567" w:right="0"/>
              <w:rPr>
                <w:rFonts w:ascii="Arial" w:eastAsia="Calibri" w:hAnsi="Arial" w:cs="Arial"/>
                <w:b/>
                <w:sz w:val="22"/>
                <w:szCs w:val="22"/>
                <w:lang w:eastAsia="en-US"/>
              </w:rPr>
            </w:pPr>
            <w:r w:rsidRPr="005E204E">
              <w:rPr>
                <w:rFonts w:ascii="Arial" w:eastAsia="Calibri" w:hAnsi="Arial" w:cs="Arial"/>
                <w:b/>
                <w:sz w:val="22"/>
                <w:szCs w:val="22"/>
                <w:lang w:eastAsia="en-US"/>
              </w:rPr>
              <w:t>Tidsintervall ryggbedövning/ manipulation/borttagande →  tillförsel av farmaka</w:t>
            </w:r>
          </w:p>
        </w:tc>
      </w:tr>
      <w:tr w:rsidR="005E204E" w:rsidRPr="005E204E" w14:paraId="1CFE586C" w14:textId="77777777" w:rsidTr="00FD7117">
        <w:tc>
          <w:tcPr>
            <w:tcW w:w="3053" w:type="dxa"/>
            <w:shd w:val="clear" w:color="auto" w:fill="auto"/>
          </w:tcPr>
          <w:p w14:paraId="1DF6B5E7" w14:textId="77777777" w:rsidR="005E204E" w:rsidRPr="005E204E" w:rsidRDefault="005E204E" w:rsidP="00047275">
            <w:pPr>
              <w:autoSpaceDE w:val="0"/>
              <w:autoSpaceDN w:val="0"/>
              <w:adjustRightInd w:val="0"/>
              <w:spacing w:after="0" w:line="240" w:lineRule="auto"/>
              <w:ind w:left="567" w:right="0"/>
              <w:rPr>
                <w:rFonts w:ascii="Arial" w:eastAsia="Calibri" w:hAnsi="Arial" w:cs="Arial"/>
                <w:b/>
                <w:sz w:val="22"/>
                <w:szCs w:val="22"/>
                <w:lang w:eastAsia="en-US"/>
              </w:rPr>
            </w:pPr>
            <w:r w:rsidRPr="005E204E">
              <w:rPr>
                <w:rFonts w:ascii="Arial" w:eastAsia="Calibri" w:hAnsi="Arial" w:cs="Arial"/>
                <w:b/>
                <w:sz w:val="22"/>
                <w:szCs w:val="22"/>
                <w:lang w:eastAsia="en-US"/>
              </w:rPr>
              <w:t>Heparin (normala</w:t>
            </w:r>
            <w:r w:rsidRPr="005E204E">
              <w:rPr>
                <w:rFonts w:ascii="Arial" w:eastAsia="Calibri" w:hAnsi="Arial" w:cs="Arial"/>
                <w:sz w:val="22"/>
                <w:szCs w:val="22"/>
                <w:lang w:eastAsia="en-US"/>
              </w:rPr>
              <w:t xml:space="preserve"> Trombocyter o APTT)</w:t>
            </w:r>
          </w:p>
        </w:tc>
        <w:tc>
          <w:tcPr>
            <w:tcW w:w="3009" w:type="dxa"/>
            <w:shd w:val="clear" w:color="auto" w:fill="auto"/>
          </w:tcPr>
          <w:p w14:paraId="1CAD261A" w14:textId="77777777" w:rsidR="005E204E" w:rsidRPr="005E204E" w:rsidRDefault="005E204E" w:rsidP="00047275">
            <w:pPr>
              <w:autoSpaceDE w:val="0"/>
              <w:autoSpaceDN w:val="0"/>
              <w:adjustRightInd w:val="0"/>
              <w:spacing w:after="0" w:line="240" w:lineRule="auto"/>
              <w:ind w:left="567" w:right="0"/>
              <w:rPr>
                <w:rFonts w:ascii="Arial" w:eastAsia="Calibri" w:hAnsi="Arial" w:cs="Arial"/>
                <w:sz w:val="22"/>
                <w:szCs w:val="22"/>
                <w:lang w:eastAsia="en-US"/>
              </w:rPr>
            </w:pPr>
            <w:r w:rsidRPr="005E204E">
              <w:rPr>
                <w:rFonts w:ascii="Arial" w:eastAsia="Calibri" w:hAnsi="Arial" w:cs="Arial"/>
                <w:sz w:val="22"/>
                <w:szCs w:val="22"/>
                <w:lang w:eastAsia="en-US"/>
              </w:rPr>
              <w:t>4 h</w:t>
            </w:r>
          </w:p>
        </w:tc>
        <w:tc>
          <w:tcPr>
            <w:tcW w:w="3544" w:type="dxa"/>
            <w:shd w:val="clear" w:color="auto" w:fill="auto"/>
          </w:tcPr>
          <w:p w14:paraId="399B7C5A" w14:textId="77777777" w:rsidR="005E204E" w:rsidRPr="005E204E" w:rsidRDefault="005E204E" w:rsidP="00047275">
            <w:pPr>
              <w:autoSpaceDE w:val="0"/>
              <w:autoSpaceDN w:val="0"/>
              <w:adjustRightInd w:val="0"/>
              <w:spacing w:after="0" w:line="240" w:lineRule="auto"/>
              <w:ind w:left="567" w:right="0"/>
              <w:rPr>
                <w:rFonts w:ascii="Arial" w:eastAsia="Calibri" w:hAnsi="Arial" w:cs="Arial"/>
                <w:sz w:val="22"/>
                <w:szCs w:val="22"/>
                <w:lang w:eastAsia="en-US"/>
              </w:rPr>
            </w:pPr>
            <w:r w:rsidRPr="005E204E">
              <w:rPr>
                <w:rFonts w:ascii="Arial" w:eastAsia="Calibri" w:hAnsi="Arial" w:cs="Arial"/>
                <w:sz w:val="22"/>
                <w:szCs w:val="22"/>
                <w:lang w:eastAsia="en-US"/>
              </w:rPr>
              <w:t>1 - 6 h dosberoende (undantagsvis i vår verksamhet)</w:t>
            </w:r>
          </w:p>
        </w:tc>
      </w:tr>
      <w:tr w:rsidR="005E204E" w:rsidRPr="005E204E" w14:paraId="14764CCF" w14:textId="77777777" w:rsidTr="00FD7117">
        <w:tc>
          <w:tcPr>
            <w:tcW w:w="3053" w:type="dxa"/>
            <w:shd w:val="clear" w:color="auto" w:fill="auto"/>
          </w:tcPr>
          <w:p w14:paraId="6492E4E6" w14:textId="77777777" w:rsidR="005E204E" w:rsidRPr="005E204E" w:rsidRDefault="005E204E" w:rsidP="00047275">
            <w:pPr>
              <w:autoSpaceDE w:val="0"/>
              <w:autoSpaceDN w:val="0"/>
              <w:adjustRightInd w:val="0"/>
              <w:spacing w:after="0" w:line="240" w:lineRule="auto"/>
              <w:ind w:left="567" w:right="0"/>
              <w:rPr>
                <w:rFonts w:ascii="Arial" w:eastAsia="Calibri" w:hAnsi="Arial" w:cs="Arial"/>
                <w:b/>
                <w:sz w:val="22"/>
                <w:szCs w:val="22"/>
                <w:lang w:eastAsia="en-US"/>
              </w:rPr>
            </w:pPr>
            <w:r w:rsidRPr="005E204E">
              <w:rPr>
                <w:rFonts w:ascii="Arial" w:eastAsia="Calibri" w:hAnsi="Arial" w:cs="Arial"/>
                <w:b/>
                <w:sz w:val="22"/>
                <w:szCs w:val="22"/>
                <w:lang w:eastAsia="en-US"/>
              </w:rPr>
              <w:t>Lågmolekylära hepariner</w:t>
            </w:r>
          </w:p>
        </w:tc>
        <w:tc>
          <w:tcPr>
            <w:tcW w:w="3009" w:type="dxa"/>
            <w:shd w:val="clear" w:color="auto" w:fill="auto"/>
          </w:tcPr>
          <w:p w14:paraId="72643833" w14:textId="77777777" w:rsidR="005E204E" w:rsidRPr="005E204E" w:rsidRDefault="005E204E" w:rsidP="00047275">
            <w:pPr>
              <w:autoSpaceDE w:val="0"/>
              <w:autoSpaceDN w:val="0"/>
              <w:adjustRightInd w:val="0"/>
              <w:spacing w:after="0" w:line="240" w:lineRule="auto"/>
              <w:ind w:left="567" w:right="0"/>
              <w:rPr>
                <w:rFonts w:ascii="Arial" w:eastAsia="Calibri" w:hAnsi="Arial" w:cs="Arial"/>
                <w:sz w:val="22"/>
                <w:szCs w:val="22"/>
                <w:lang w:eastAsia="en-US"/>
              </w:rPr>
            </w:pPr>
            <w:r w:rsidRPr="005E204E">
              <w:rPr>
                <w:rFonts w:ascii="Arial" w:eastAsia="Calibri" w:hAnsi="Arial" w:cs="Arial"/>
                <w:sz w:val="22"/>
                <w:szCs w:val="22"/>
                <w:lang w:eastAsia="en-US"/>
              </w:rPr>
              <w:t>10 h</w:t>
            </w:r>
          </w:p>
        </w:tc>
        <w:tc>
          <w:tcPr>
            <w:tcW w:w="3544" w:type="dxa"/>
            <w:shd w:val="clear" w:color="auto" w:fill="auto"/>
          </w:tcPr>
          <w:p w14:paraId="09CCE4E8" w14:textId="77777777" w:rsidR="005E204E" w:rsidRPr="005E204E" w:rsidRDefault="005E204E" w:rsidP="00047275">
            <w:pPr>
              <w:autoSpaceDE w:val="0"/>
              <w:autoSpaceDN w:val="0"/>
              <w:adjustRightInd w:val="0"/>
              <w:spacing w:after="0" w:line="240" w:lineRule="auto"/>
              <w:ind w:left="567" w:right="0"/>
              <w:rPr>
                <w:rFonts w:ascii="Arial" w:eastAsia="Calibri" w:hAnsi="Arial" w:cs="Arial"/>
                <w:sz w:val="22"/>
                <w:szCs w:val="22"/>
                <w:lang w:eastAsia="en-US"/>
              </w:rPr>
            </w:pPr>
            <w:r w:rsidRPr="005E204E">
              <w:rPr>
                <w:rFonts w:ascii="Arial" w:eastAsia="Calibri" w:hAnsi="Arial" w:cs="Arial"/>
                <w:sz w:val="22"/>
                <w:szCs w:val="22"/>
                <w:lang w:eastAsia="en-US"/>
              </w:rPr>
              <w:t>4 h</w:t>
            </w:r>
          </w:p>
        </w:tc>
      </w:tr>
      <w:tr w:rsidR="005E204E" w:rsidRPr="005E204E" w14:paraId="536EFD3F" w14:textId="77777777" w:rsidTr="00FD7117">
        <w:tc>
          <w:tcPr>
            <w:tcW w:w="3053" w:type="dxa"/>
            <w:shd w:val="clear" w:color="auto" w:fill="auto"/>
          </w:tcPr>
          <w:p w14:paraId="196D6157" w14:textId="2FA00D6D" w:rsidR="005E204E" w:rsidRPr="005E204E" w:rsidRDefault="005E204E" w:rsidP="00047275">
            <w:pPr>
              <w:autoSpaceDE w:val="0"/>
              <w:autoSpaceDN w:val="0"/>
              <w:adjustRightInd w:val="0"/>
              <w:spacing w:after="0" w:line="240" w:lineRule="auto"/>
              <w:ind w:left="567" w:right="0"/>
              <w:rPr>
                <w:rFonts w:ascii="Arial" w:eastAsia="Calibri" w:hAnsi="Arial" w:cs="Arial"/>
                <w:b/>
                <w:sz w:val="22"/>
                <w:szCs w:val="22"/>
                <w:lang w:eastAsia="en-US"/>
              </w:rPr>
            </w:pPr>
            <w:r w:rsidRPr="005E204E">
              <w:rPr>
                <w:rFonts w:ascii="Arial" w:eastAsia="Calibri" w:hAnsi="Arial" w:cs="Arial"/>
                <w:b/>
                <w:sz w:val="22"/>
                <w:szCs w:val="22"/>
                <w:lang w:eastAsia="en-US"/>
              </w:rPr>
              <w:t>Xa</w:t>
            </w:r>
            <w:r w:rsidR="006F4D48">
              <w:rPr>
                <w:rFonts w:ascii="Arial" w:eastAsia="Calibri" w:hAnsi="Arial" w:cs="Arial"/>
                <w:b/>
                <w:sz w:val="22"/>
                <w:szCs w:val="22"/>
                <w:lang w:eastAsia="en-US"/>
              </w:rPr>
              <w:t>-</w:t>
            </w:r>
            <w:r w:rsidRPr="005E204E">
              <w:rPr>
                <w:rFonts w:ascii="Arial" w:eastAsia="Calibri" w:hAnsi="Arial" w:cs="Arial"/>
                <w:b/>
                <w:sz w:val="22"/>
                <w:szCs w:val="22"/>
                <w:lang w:eastAsia="en-US"/>
              </w:rPr>
              <w:t>inhibitorer</w:t>
            </w:r>
          </w:p>
        </w:tc>
        <w:tc>
          <w:tcPr>
            <w:tcW w:w="3009" w:type="dxa"/>
            <w:shd w:val="clear" w:color="auto" w:fill="auto"/>
          </w:tcPr>
          <w:p w14:paraId="143C0CAB" w14:textId="77777777" w:rsidR="005E204E" w:rsidRPr="005E204E" w:rsidRDefault="005E204E" w:rsidP="00047275">
            <w:pPr>
              <w:autoSpaceDE w:val="0"/>
              <w:autoSpaceDN w:val="0"/>
              <w:adjustRightInd w:val="0"/>
              <w:spacing w:after="0" w:line="240" w:lineRule="auto"/>
              <w:ind w:left="567" w:right="0"/>
              <w:rPr>
                <w:rFonts w:ascii="Arial" w:eastAsia="Calibri" w:hAnsi="Arial" w:cs="Arial"/>
                <w:sz w:val="22"/>
                <w:szCs w:val="22"/>
                <w:lang w:eastAsia="en-US"/>
              </w:rPr>
            </w:pPr>
            <w:r w:rsidRPr="005E204E">
              <w:rPr>
                <w:rFonts w:ascii="Arial" w:eastAsia="Calibri" w:hAnsi="Arial" w:cs="Arial"/>
                <w:sz w:val="22"/>
                <w:szCs w:val="22"/>
                <w:lang w:eastAsia="en-US"/>
              </w:rPr>
              <w:t>36 h</w:t>
            </w:r>
          </w:p>
        </w:tc>
        <w:tc>
          <w:tcPr>
            <w:tcW w:w="3544" w:type="dxa"/>
            <w:shd w:val="clear" w:color="auto" w:fill="auto"/>
          </w:tcPr>
          <w:p w14:paraId="5EBEA93A" w14:textId="77777777" w:rsidR="005E204E" w:rsidRPr="005E204E" w:rsidRDefault="005E204E" w:rsidP="00047275">
            <w:pPr>
              <w:autoSpaceDE w:val="0"/>
              <w:autoSpaceDN w:val="0"/>
              <w:adjustRightInd w:val="0"/>
              <w:spacing w:after="0" w:line="240" w:lineRule="auto"/>
              <w:ind w:left="567" w:right="0"/>
              <w:rPr>
                <w:rFonts w:ascii="Arial" w:eastAsia="Calibri" w:hAnsi="Arial" w:cs="Arial"/>
                <w:sz w:val="22"/>
                <w:szCs w:val="22"/>
                <w:lang w:eastAsia="en-US"/>
              </w:rPr>
            </w:pPr>
            <w:r w:rsidRPr="005E204E">
              <w:rPr>
                <w:rFonts w:ascii="Arial" w:eastAsia="Calibri" w:hAnsi="Arial" w:cs="Arial"/>
                <w:sz w:val="22"/>
                <w:szCs w:val="22"/>
                <w:lang w:eastAsia="en-US"/>
              </w:rPr>
              <w:t>6 h</w:t>
            </w:r>
          </w:p>
        </w:tc>
      </w:tr>
      <w:tr w:rsidR="005E204E" w:rsidRPr="005E204E" w14:paraId="45E2AAC0" w14:textId="77777777" w:rsidTr="00FD7117">
        <w:tc>
          <w:tcPr>
            <w:tcW w:w="3053" w:type="dxa"/>
            <w:shd w:val="clear" w:color="auto" w:fill="auto"/>
          </w:tcPr>
          <w:p w14:paraId="63F6384B" w14:textId="77777777" w:rsidR="005E204E" w:rsidRPr="005E204E" w:rsidRDefault="005E204E" w:rsidP="00047275">
            <w:pPr>
              <w:autoSpaceDE w:val="0"/>
              <w:autoSpaceDN w:val="0"/>
              <w:adjustRightInd w:val="0"/>
              <w:spacing w:after="0" w:line="240" w:lineRule="auto"/>
              <w:ind w:left="567" w:right="0"/>
              <w:rPr>
                <w:rFonts w:ascii="Arial" w:eastAsia="Calibri" w:hAnsi="Arial" w:cs="Arial"/>
                <w:b/>
                <w:sz w:val="22"/>
                <w:szCs w:val="22"/>
                <w:lang w:eastAsia="en-US"/>
              </w:rPr>
            </w:pPr>
            <w:r w:rsidRPr="005E204E">
              <w:rPr>
                <w:rFonts w:ascii="Arial" w:eastAsia="Calibri" w:hAnsi="Arial" w:cs="Arial"/>
                <w:b/>
                <w:sz w:val="22"/>
                <w:szCs w:val="22"/>
                <w:lang w:eastAsia="en-US"/>
              </w:rPr>
              <w:t>Waran</w:t>
            </w:r>
          </w:p>
        </w:tc>
        <w:tc>
          <w:tcPr>
            <w:tcW w:w="3009" w:type="dxa"/>
            <w:shd w:val="clear" w:color="auto" w:fill="auto"/>
          </w:tcPr>
          <w:p w14:paraId="77DA905A" w14:textId="77777777" w:rsidR="005E204E" w:rsidRPr="005E204E" w:rsidRDefault="005E204E" w:rsidP="00047275">
            <w:pPr>
              <w:autoSpaceDE w:val="0"/>
              <w:autoSpaceDN w:val="0"/>
              <w:adjustRightInd w:val="0"/>
              <w:spacing w:after="0" w:line="240" w:lineRule="auto"/>
              <w:ind w:left="567" w:right="0"/>
              <w:rPr>
                <w:rFonts w:ascii="Arial" w:eastAsia="Calibri" w:hAnsi="Arial" w:cs="Arial"/>
                <w:sz w:val="22"/>
                <w:szCs w:val="22"/>
                <w:lang w:eastAsia="en-US"/>
              </w:rPr>
            </w:pPr>
            <w:r w:rsidRPr="005E204E">
              <w:rPr>
                <w:rFonts w:ascii="Arial" w:eastAsia="Calibri" w:hAnsi="Arial" w:cs="Arial"/>
                <w:sz w:val="22"/>
                <w:szCs w:val="22"/>
                <w:lang w:eastAsia="en-US"/>
              </w:rPr>
              <w:t>INR ≤ 1,4</w:t>
            </w:r>
          </w:p>
        </w:tc>
        <w:tc>
          <w:tcPr>
            <w:tcW w:w="3544" w:type="dxa"/>
            <w:shd w:val="clear" w:color="auto" w:fill="auto"/>
          </w:tcPr>
          <w:p w14:paraId="16E0B73F" w14:textId="77777777" w:rsidR="005E204E" w:rsidRPr="005E204E" w:rsidRDefault="005E204E" w:rsidP="00047275">
            <w:pPr>
              <w:autoSpaceDE w:val="0"/>
              <w:autoSpaceDN w:val="0"/>
              <w:adjustRightInd w:val="0"/>
              <w:spacing w:after="0" w:line="240" w:lineRule="auto"/>
              <w:ind w:left="567" w:right="0"/>
              <w:rPr>
                <w:rFonts w:ascii="Arial" w:eastAsia="Calibri" w:hAnsi="Arial" w:cs="Arial"/>
                <w:sz w:val="22"/>
                <w:szCs w:val="22"/>
                <w:lang w:eastAsia="en-US"/>
              </w:rPr>
            </w:pPr>
            <w:r w:rsidRPr="005E204E">
              <w:rPr>
                <w:rFonts w:ascii="Arial" w:eastAsia="Calibri" w:hAnsi="Arial" w:cs="Arial"/>
                <w:sz w:val="22"/>
                <w:szCs w:val="22"/>
                <w:lang w:eastAsia="en-US"/>
              </w:rPr>
              <w:t>Återinsätt efter kateter borta</w:t>
            </w:r>
          </w:p>
        </w:tc>
      </w:tr>
      <w:tr w:rsidR="005E204E" w:rsidRPr="005E204E" w14:paraId="1E16B4B7" w14:textId="77777777" w:rsidTr="00FD7117">
        <w:tc>
          <w:tcPr>
            <w:tcW w:w="3053" w:type="dxa"/>
            <w:shd w:val="clear" w:color="auto" w:fill="auto"/>
          </w:tcPr>
          <w:p w14:paraId="23BD70CD" w14:textId="77777777" w:rsidR="005E204E" w:rsidRPr="005E204E" w:rsidRDefault="005E204E" w:rsidP="00047275">
            <w:pPr>
              <w:autoSpaceDE w:val="0"/>
              <w:autoSpaceDN w:val="0"/>
              <w:adjustRightInd w:val="0"/>
              <w:spacing w:after="0" w:line="240" w:lineRule="auto"/>
              <w:ind w:left="567" w:right="0"/>
              <w:rPr>
                <w:rFonts w:ascii="Arial" w:eastAsia="Calibri" w:hAnsi="Arial" w:cs="Arial"/>
                <w:b/>
                <w:sz w:val="22"/>
                <w:szCs w:val="22"/>
                <w:lang w:eastAsia="en-US"/>
              </w:rPr>
            </w:pPr>
            <w:r w:rsidRPr="005E204E">
              <w:rPr>
                <w:rFonts w:ascii="Arial" w:eastAsia="Calibri" w:hAnsi="Arial" w:cs="Arial"/>
                <w:b/>
                <w:sz w:val="22"/>
                <w:szCs w:val="22"/>
                <w:lang w:eastAsia="en-US"/>
              </w:rPr>
              <w:t>ASA</w:t>
            </w:r>
          </w:p>
        </w:tc>
        <w:tc>
          <w:tcPr>
            <w:tcW w:w="3009" w:type="dxa"/>
            <w:shd w:val="clear" w:color="auto" w:fill="auto"/>
          </w:tcPr>
          <w:p w14:paraId="359D3546" w14:textId="77777777" w:rsidR="005E204E" w:rsidRPr="005E204E" w:rsidRDefault="005E204E" w:rsidP="00047275">
            <w:pPr>
              <w:autoSpaceDE w:val="0"/>
              <w:autoSpaceDN w:val="0"/>
              <w:adjustRightInd w:val="0"/>
              <w:spacing w:after="0" w:line="240" w:lineRule="auto"/>
              <w:ind w:left="567" w:right="0"/>
              <w:rPr>
                <w:rFonts w:ascii="Arial" w:eastAsia="Calibri" w:hAnsi="Arial" w:cs="Arial"/>
                <w:sz w:val="22"/>
                <w:szCs w:val="22"/>
                <w:lang w:eastAsia="en-US"/>
              </w:rPr>
            </w:pPr>
            <w:r w:rsidRPr="005E204E">
              <w:rPr>
                <w:rFonts w:ascii="Arial" w:eastAsia="Calibri" w:hAnsi="Arial" w:cs="Arial"/>
                <w:sz w:val="22"/>
                <w:szCs w:val="22"/>
                <w:lang w:eastAsia="en-US"/>
              </w:rPr>
              <w:t>3 dagar</w:t>
            </w:r>
          </w:p>
        </w:tc>
        <w:tc>
          <w:tcPr>
            <w:tcW w:w="3544" w:type="dxa"/>
            <w:shd w:val="clear" w:color="auto" w:fill="auto"/>
          </w:tcPr>
          <w:p w14:paraId="6B119F3C" w14:textId="77777777" w:rsidR="005E204E" w:rsidRPr="005E204E" w:rsidRDefault="005E204E" w:rsidP="00047275">
            <w:pPr>
              <w:autoSpaceDE w:val="0"/>
              <w:autoSpaceDN w:val="0"/>
              <w:adjustRightInd w:val="0"/>
              <w:spacing w:after="0" w:line="240" w:lineRule="auto"/>
              <w:ind w:left="567" w:right="0"/>
              <w:rPr>
                <w:rFonts w:ascii="Arial" w:eastAsia="Calibri" w:hAnsi="Arial" w:cs="Arial"/>
                <w:b/>
                <w:sz w:val="22"/>
                <w:szCs w:val="22"/>
                <w:lang w:eastAsia="en-US"/>
              </w:rPr>
            </w:pPr>
            <w:r w:rsidRPr="005E204E">
              <w:rPr>
                <w:rFonts w:ascii="Arial" w:eastAsia="Calibri" w:hAnsi="Arial" w:cs="Arial"/>
                <w:sz w:val="22"/>
                <w:szCs w:val="22"/>
                <w:lang w:eastAsia="en-US"/>
              </w:rPr>
              <w:t>Återinsätt efter kateter borta</w:t>
            </w:r>
          </w:p>
        </w:tc>
      </w:tr>
      <w:tr w:rsidR="005E204E" w:rsidRPr="005E204E" w14:paraId="3CD13763" w14:textId="77777777" w:rsidTr="00FD7117">
        <w:tc>
          <w:tcPr>
            <w:tcW w:w="3053" w:type="dxa"/>
            <w:shd w:val="clear" w:color="auto" w:fill="auto"/>
          </w:tcPr>
          <w:p w14:paraId="681F83F4" w14:textId="77777777" w:rsidR="005E204E" w:rsidRPr="005E204E" w:rsidRDefault="005E204E" w:rsidP="00047275">
            <w:pPr>
              <w:autoSpaceDE w:val="0"/>
              <w:autoSpaceDN w:val="0"/>
              <w:adjustRightInd w:val="0"/>
              <w:spacing w:after="0" w:line="240" w:lineRule="auto"/>
              <w:ind w:left="567" w:right="0"/>
              <w:rPr>
                <w:rFonts w:ascii="Arial" w:eastAsia="Calibri" w:hAnsi="Arial" w:cs="Arial"/>
                <w:b/>
                <w:sz w:val="22"/>
                <w:szCs w:val="22"/>
                <w:lang w:eastAsia="en-US"/>
              </w:rPr>
            </w:pPr>
            <w:r w:rsidRPr="005E204E">
              <w:rPr>
                <w:rFonts w:ascii="Arial" w:eastAsia="Calibri" w:hAnsi="Arial" w:cs="Arial"/>
                <w:b/>
                <w:sz w:val="22"/>
                <w:szCs w:val="22"/>
                <w:lang w:eastAsia="en-US"/>
              </w:rPr>
              <w:t>Dipyridamol</w:t>
            </w:r>
          </w:p>
        </w:tc>
        <w:tc>
          <w:tcPr>
            <w:tcW w:w="3009" w:type="dxa"/>
            <w:shd w:val="clear" w:color="auto" w:fill="auto"/>
          </w:tcPr>
          <w:p w14:paraId="1C161FAE" w14:textId="77777777" w:rsidR="005E204E" w:rsidRPr="005E204E" w:rsidRDefault="005E204E" w:rsidP="00047275">
            <w:pPr>
              <w:autoSpaceDE w:val="0"/>
              <w:autoSpaceDN w:val="0"/>
              <w:adjustRightInd w:val="0"/>
              <w:spacing w:after="0" w:line="240" w:lineRule="auto"/>
              <w:ind w:left="567" w:right="0"/>
              <w:rPr>
                <w:rFonts w:ascii="Arial" w:eastAsia="Calibri" w:hAnsi="Arial" w:cs="Arial"/>
                <w:sz w:val="22"/>
                <w:szCs w:val="22"/>
                <w:lang w:eastAsia="en-US"/>
              </w:rPr>
            </w:pPr>
            <w:r w:rsidRPr="005E204E">
              <w:rPr>
                <w:rFonts w:ascii="Arial" w:eastAsia="Calibri" w:hAnsi="Arial" w:cs="Arial"/>
                <w:sz w:val="22"/>
                <w:szCs w:val="22"/>
                <w:lang w:eastAsia="en-US"/>
              </w:rPr>
              <w:t>Inga begr.</w:t>
            </w:r>
          </w:p>
        </w:tc>
        <w:tc>
          <w:tcPr>
            <w:tcW w:w="3544" w:type="dxa"/>
            <w:shd w:val="clear" w:color="auto" w:fill="auto"/>
          </w:tcPr>
          <w:p w14:paraId="17CA093D" w14:textId="77777777" w:rsidR="005E204E" w:rsidRPr="005E204E" w:rsidRDefault="005E204E" w:rsidP="00047275">
            <w:pPr>
              <w:autoSpaceDE w:val="0"/>
              <w:autoSpaceDN w:val="0"/>
              <w:adjustRightInd w:val="0"/>
              <w:spacing w:after="0" w:line="240" w:lineRule="auto"/>
              <w:ind w:left="567" w:right="0"/>
              <w:rPr>
                <w:rFonts w:ascii="Arial" w:eastAsia="Calibri" w:hAnsi="Arial" w:cs="Arial"/>
                <w:b/>
                <w:sz w:val="22"/>
                <w:szCs w:val="22"/>
                <w:lang w:eastAsia="en-US"/>
              </w:rPr>
            </w:pPr>
            <w:r w:rsidRPr="005E204E">
              <w:rPr>
                <w:rFonts w:ascii="Arial" w:eastAsia="Calibri" w:hAnsi="Arial" w:cs="Arial"/>
                <w:sz w:val="22"/>
                <w:szCs w:val="22"/>
                <w:lang w:eastAsia="en-US"/>
              </w:rPr>
              <w:t>Inga begr.</w:t>
            </w:r>
          </w:p>
        </w:tc>
      </w:tr>
      <w:tr w:rsidR="005E204E" w:rsidRPr="005E204E" w14:paraId="0C607983" w14:textId="77777777" w:rsidTr="00FD7117">
        <w:tc>
          <w:tcPr>
            <w:tcW w:w="3053" w:type="dxa"/>
            <w:shd w:val="clear" w:color="auto" w:fill="auto"/>
          </w:tcPr>
          <w:p w14:paraId="41469CB8" w14:textId="77777777" w:rsidR="005E204E" w:rsidRPr="005E204E" w:rsidRDefault="005E204E" w:rsidP="00047275">
            <w:pPr>
              <w:autoSpaceDE w:val="0"/>
              <w:autoSpaceDN w:val="0"/>
              <w:adjustRightInd w:val="0"/>
              <w:spacing w:after="0" w:line="240" w:lineRule="auto"/>
              <w:ind w:left="567" w:right="0"/>
              <w:rPr>
                <w:rFonts w:ascii="Arial" w:eastAsia="Calibri" w:hAnsi="Arial" w:cs="Arial"/>
                <w:sz w:val="22"/>
                <w:szCs w:val="22"/>
                <w:lang w:eastAsia="en-US"/>
              </w:rPr>
            </w:pPr>
            <w:r w:rsidRPr="005E204E">
              <w:rPr>
                <w:rFonts w:ascii="Arial" w:eastAsia="Calibri" w:hAnsi="Arial" w:cs="Arial"/>
                <w:b/>
                <w:sz w:val="22"/>
                <w:szCs w:val="22"/>
                <w:lang w:eastAsia="en-US"/>
              </w:rPr>
              <w:t>COX hämmare</w:t>
            </w:r>
            <w:r w:rsidRPr="005E204E">
              <w:rPr>
                <w:rFonts w:ascii="Arial" w:eastAsia="Calibri" w:hAnsi="Arial" w:cs="Arial"/>
                <w:sz w:val="22"/>
                <w:szCs w:val="22"/>
                <w:lang w:eastAsia="en-US"/>
              </w:rPr>
              <w:t xml:space="preserve"> </w:t>
            </w:r>
          </w:p>
        </w:tc>
        <w:tc>
          <w:tcPr>
            <w:tcW w:w="3009" w:type="dxa"/>
            <w:shd w:val="clear" w:color="auto" w:fill="auto"/>
          </w:tcPr>
          <w:p w14:paraId="4CF70AD2" w14:textId="77777777" w:rsidR="005E204E" w:rsidRPr="005E204E" w:rsidRDefault="005E204E" w:rsidP="00047275">
            <w:pPr>
              <w:autoSpaceDE w:val="0"/>
              <w:autoSpaceDN w:val="0"/>
              <w:adjustRightInd w:val="0"/>
              <w:spacing w:after="0" w:line="240" w:lineRule="auto"/>
              <w:ind w:left="567" w:right="0"/>
              <w:rPr>
                <w:rFonts w:ascii="Arial" w:eastAsia="Calibri" w:hAnsi="Arial" w:cs="Arial"/>
                <w:b/>
                <w:sz w:val="22"/>
                <w:szCs w:val="22"/>
                <w:lang w:eastAsia="en-US"/>
              </w:rPr>
            </w:pPr>
            <w:r w:rsidRPr="005E204E">
              <w:rPr>
                <w:rFonts w:ascii="Arial" w:eastAsia="Calibri" w:hAnsi="Arial" w:cs="Arial"/>
                <w:b/>
                <w:sz w:val="22"/>
                <w:szCs w:val="22"/>
                <w:lang w:eastAsia="en-US"/>
              </w:rPr>
              <w:t xml:space="preserve">48 h </w:t>
            </w:r>
            <w:r w:rsidRPr="005E204E">
              <w:rPr>
                <w:rFonts w:ascii="Arial" w:eastAsia="Calibri" w:hAnsi="Arial" w:cs="Arial"/>
                <w:sz w:val="22"/>
                <w:szCs w:val="22"/>
                <w:lang w:eastAsia="en-US"/>
              </w:rPr>
              <w:t>(Längre tid för piroxicam, tenoxicam)</w:t>
            </w:r>
          </w:p>
        </w:tc>
        <w:tc>
          <w:tcPr>
            <w:tcW w:w="3544" w:type="dxa"/>
            <w:shd w:val="clear" w:color="auto" w:fill="auto"/>
          </w:tcPr>
          <w:p w14:paraId="3C66FB2C" w14:textId="77777777" w:rsidR="005E204E" w:rsidRPr="005E204E" w:rsidRDefault="005E204E" w:rsidP="00047275">
            <w:pPr>
              <w:autoSpaceDE w:val="0"/>
              <w:autoSpaceDN w:val="0"/>
              <w:adjustRightInd w:val="0"/>
              <w:spacing w:after="0" w:line="240" w:lineRule="auto"/>
              <w:ind w:left="567" w:right="0"/>
              <w:rPr>
                <w:rFonts w:ascii="Arial" w:eastAsia="Calibri" w:hAnsi="Arial" w:cs="Arial"/>
                <w:sz w:val="22"/>
                <w:szCs w:val="22"/>
                <w:lang w:eastAsia="en-US"/>
              </w:rPr>
            </w:pPr>
            <w:r w:rsidRPr="005E204E">
              <w:rPr>
                <w:rFonts w:ascii="Arial" w:eastAsia="Calibri" w:hAnsi="Arial" w:cs="Arial"/>
                <w:sz w:val="22"/>
                <w:szCs w:val="22"/>
                <w:lang w:eastAsia="en-US"/>
              </w:rPr>
              <w:t>Återinsätt efter kateter borta.</w:t>
            </w:r>
          </w:p>
          <w:p w14:paraId="55BE9B81" w14:textId="0C049168" w:rsidR="005E204E" w:rsidRPr="005E204E" w:rsidRDefault="005E204E" w:rsidP="00047275">
            <w:pPr>
              <w:autoSpaceDE w:val="0"/>
              <w:autoSpaceDN w:val="0"/>
              <w:adjustRightInd w:val="0"/>
              <w:spacing w:after="0" w:line="240" w:lineRule="auto"/>
              <w:ind w:left="567" w:right="0"/>
              <w:rPr>
                <w:rFonts w:ascii="Arial" w:eastAsia="Calibri" w:hAnsi="Arial" w:cs="Arial"/>
                <w:b/>
                <w:sz w:val="22"/>
                <w:szCs w:val="22"/>
                <w:lang w:eastAsia="en-US"/>
              </w:rPr>
            </w:pPr>
            <w:r w:rsidRPr="005E204E">
              <w:rPr>
                <w:rFonts w:ascii="Arial" w:eastAsia="Calibri" w:hAnsi="Arial" w:cs="Arial"/>
                <w:sz w:val="22"/>
                <w:szCs w:val="22"/>
                <w:lang w:eastAsia="en-US"/>
              </w:rPr>
              <w:t>(COX 2 hämmare kan användas även under EDA</w:t>
            </w:r>
            <w:r w:rsidR="00184EA1">
              <w:rPr>
                <w:rFonts w:ascii="Arial" w:eastAsia="Calibri" w:hAnsi="Arial" w:cs="Arial"/>
                <w:sz w:val="22"/>
                <w:szCs w:val="22"/>
                <w:lang w:eastAsia="en-US"/>
              </w:rPr>
              <w:t>-</w:t>
            </w:r>
            <w:r w:rsidRPr="005E204E">
              <w:rPr>
                <w:rFonts w:ascii="Arial" w:eastAsia="Calibri" w:hAnsi="Arial" w:cs="Arial"/>
                <w:sz w:val="22"/>
                <w:szCs w:val="22"/>
                <w:lang w:eastAsia="en-US"/>
              </w:rPr>
              <w:t>beh.)</w:t>
            </w:r>
          </w:p>
        </w:tc>
      </w:tr>
      <w:tr w:rsidR="005E204E" w:rsidRPr="005E204E" w14:paraId="0B021DF0" w14:textId="77777777" w:rsidTr="00FD7117">
        <w:tc>
          <w:tcPr>
            <w:tcW w:w="3053" w:type="dxa"/>
            <w:shd w:val="clear" w:color="auto" w:fill="auto"/>
          </w:tcPr>
          <w:p w14:paraId="6C223B4D" w14:textId="6CAE1BC0" w:rsidR="005E204E" w:rsidRPr="005E204E" w:rsidRDefault="005E204E" w:rsidP="00047275">
            <w:pPr>
              <w:autoSpaceDE w:val="0"/>
              <w:autoSpaceDN w:val="0"/>
              <w:adjustRightInd w:val="0"/>
              <w:spacing w:after="0" w:line="240" w:lineRule="auto"/>
              <w:ind w:left="567" w:right="0"/>
              <w:rPr>
                <w:rFonts w:ascii="Arial" w:eastAsia="Calibri" w:hAnsi="Arial" w:cs="Arial"/>
                <w:b/>
                <w:sz w:val="22"/>
                <w:szCs w:val="22"/>
                <w:lang w:eastAsia="en-US"/>
              </w:rPr>
            </w:pPr>
            <w:r w:rsidRPr="005E204E">
              <w:rPr>
                <w:rFonts w:ascii="Arial" w:eastAsia="Calibri" w:hAnsi="Arial" w:cs="Arial"/>
                <w:b/>
                <w:sz w:val="22"/>
                <w:szCs w:val="22"/>
                <w:lang w:eastAsia="en-US"/>
              </w:rPr>
              <w:t>ADP</w:t>
            </w:r>
            <w:r w:rsidR="006F4D48">
              <w:rPr>
                <w:rFonts w:ascii="Arial" w:eastAsia="Calibri" w:hAnsi="Arial" w:cs="Arial"/>
                <w:b/>
                <w:sz w:val="22"/>
                <w:szCs w:val="22"/>
                <w:lang w:eastAsia="en-US"/>
              </w:rPr>
              <w:t>-</w:t>
            </w:r>
            <w:r w:rsidRPr="005E204E">
              <w:rPr>
                <w:rFonts w:ascii="Arial" w:eastAsia="Calibri" w:hAnsi="Arial" w:cs="Arial"/>
                <w:b/>
                <w:sz w:val="22"/>
                <w:szCs w:val="22"/>
                <w:lang w:eastAsia="en-US"/>
              </w:rPr>
              <w:t>receptor inhib.</w:t>
            </w:r>
          </w:p>
        </w:tc>
        <w:tc>
          <w:tcPr>
            <w:tcW w:w="3009" w:type="dxa"/>
            <w:shd w:val="clear" w:color="auto" w:fill="auto"/>
          </w:tcPr>
          <w:p w14:paraId="7849F952" w14:textId="77777777" w:rsidR="005E204E" w:rsidRPr="005E204E" w:rsidRDefault="005E204E" w:rsidP="00047275">
            <w:pPr>
              <w:autoSpaceDE w:val="0"/>
              <w:autoSpaceDN w:val="0"/>
              <w:adjustRightInd w:val="0"/>
              <w:spacing w:after="0" w:line="240" w:lineRule="auto"/>
              <w:ind w:left="567" w:right="0"/>
              <w:rPr>
                <w:rFonts w:ascii="Arial" w:eastAsia="Calibri" w:hAnsi="Arial" w:cs="Arial"/>
                <w:b/>
                <w:sz w:val="22"/>
                <w:szCs w:val="22"/>
                <w:lang w:eastAsia="en-US"/>
              </w:rPr>
            </w:pPr>
            <w:r w:rsidRPr="005E204E">
              <w:rPr>
                <w:rFonts w:ascii="Arial" w:eastAsia="Calibri" w:hAnsi="Arial" w:cs="Arial"/>
                <w:b/>
                <w:sz w:val="22"/>
                <w:szCs w:val="22"/>
                <w:lang w:eastAsia="en-US"/>
              </w:rPr>
              <w:t>5 dagar</w:t>
            </w:r>
          </w:p>
        </w:tc>
        <w:tc>
          <w:tcPr>
            <w:tcW w:w="3544" w:type="dxa"/>
            <w:shd w:val="clear" w:color="auto" w:fill="auto"/>
          </w:tcPr>
          <w:p w14:paraId="48EEC4D6" w14:textId="77777777" w:rsidR="005E204E" w:rsidRPr="005E204E" w:rsidRDefault="005E204E" w:rsidP="00047275">
            <w:pPr>
              <w:autoSpaceDE w:val="0"/>
              <w:autoSpaceDN w:val="0"/>
              <w:adjustRightInd w:val="0"/>
              <w:spacing w:after="0" w:line="240" w:lineRule="auto"/>
              <w:ind w:left="567" w:right="0"/>
              <w:rPr>
                <w:rFonts w:ascii="Arial" w:eastAsia="Calibri" w:hAnsi="Arial" w:cs="Arial"/>
                <w:b/>
                <w:sz w:val="22"/>
                <w:szCs w:val="22"/>
                <w:lang w:eastAsia="en-US"/>
              </w:rPr>
            </w:pPr>
            <w:r w:rsidRPr="005E204E">
              <w:rPr>
                <w:rFonts w:ascii="Arial" w:eastAsia="Calibri" w:hAnsi="Arial" w:cs="Arial"/>
                <w:sz w:val="22"/>
                <w:szCs w:val="22"/>
                <w:lang w:eastAsia="en-US"/>
              </w:rPr>
              <w:t>Återinsätt efter kateter borta</w:t>
            </w:r>
          </w:p>
        </w:tc>
      </w:tr>
    </w:tbl>
    <w:p w14:paraId="6B432BA5" w14:textId="77777777" w:rsidR="005E204E" w:rsidRPr="005E204E" w:rsidRDefault="005E204E" w:rsidP="00047275">
      <w:pPr>
        <w:keepNext/>
        <w:spacing w:line="240" w:lineRule="auto"/>
        <w:ind w:left="567" w:right="0"/>
        <w:outlineLvl w:val="0"/>
        <w:rPr>
          <w:rFonts w:ascii="Arial" w:eastAsia="Calibri" w:hAnsi="Arial" w:cs="Arial"/>
          <w:b/>
          <w:lang w:eastAsia="en-US"/>
        </w:rPr>
      </w:pPr>
      <w:bookmarkStart w:id="84" w:name="_Toc474236313"/>
      <w:bookmarkStart w:id="85" w:name="_Toc256000008"/>
      <w:bookmarkStart w:id="86" w:name="_Toc474237603"/>
      <w:bookmarkStart w:id="87" w:name="_Toc256000031"/>
      <w:bookmarkStart w:id="88" w:name="_Toc256000054"/>
      <w:bookmarkStart w:id="89" w:name="_Toc256000077"/>
      <w:bookmarkStart w:id="90" w:name="_Toc256000100"/>
      <w:bookmarkStart w:id="91" w:name="_Toc256000123"/>
    </w:p>
    <w:p w14:paraId="0AEE4045" w14:textId="43F11A96" w:rsidR="005E204E" w:rsidRPr="003E29A6" w:rsidRDefault="005E204E" w:rsidP="00047275">
      <w:pPr>
        <w:keepNext/>
        <w:spacing w:line="240" w:lineRule="auto"/>
        <w:ind w:left="567" w:right="0"/>
        <w:outlineLvl w:val="0"/>
        <w:rPr>
          <w:color w:val="FF0000"/>
        </w:rPr>
      </w:pPr>
      <w:bookmarkStart w:id="92" w:name="_Toc256000148"/>
      <w:bookmarkStart w:id="93" w:name="_Toc34903926"/>
      <w:bookmarkStart w:id="94" w:name="_Toc256000173"/>
      <w:bookmarkStart w:id="95" w:name="_Toc256000196"/>
      <w:bookmarkStart w:id="96" w:name="_Toc256000219"/>
      <w:bookmarkStart w:id="97" w:name="_Toc256000242"/>
      <w:bookmarkStart w:id="98" w:name="_Toc256000265"/>
      <w:bookmarkStart w:id="99" w:name="_Toc256000288"/>
      <w:bookmarkStart w:id="100" w:name="_Toc256000311"/>
      <w:bookmarkStart w:id="101" w:name="_Toc168923559"/>
      <w:r w:rsidRPr="005E204E">
        <w:rPr>
          <w:rFonts w:ascii="Arial" w:hAnsi="Arial"/>
          <w:b/>
          <w:szCs w:val="32"/>
        </w:rPr>
        <w:t>Indikationer EDA</w:t>
      </w:r>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r w:rsidRPr="005E204E">
        <w:rPr>
          <w:rFonts w:ascii="Arial" w:hAnsi="Arial"/>
          <w:b/>
          <w:szCs w:val="32"/>
        </w:rPr>
        <w:t xml:space="preserve"> </w:t>
      </w:r>
    </w:p>
    <w:p w14:paraId="71245D1F" w14:textId="77777777" w:rsidR="005E204E" w:rsidRPr="005E204E" w:rsidRDefault="005E204E" w:rsidP="00047275">
      <w:pPr>
        <w:numPr>
          <w:ilvl w:val="0"/>
          <w:numId w:val="27"/>
        </w:numPr>
        <w:pBdr>
          <w:top w:val="single" w:sz="4" w:space="1" w:color="auto"/>
          <w:left w:val="single" w:sz="4" w:space="4" w:color="auto"/>
          <w:bottom w:val="single" w:sz="4" w:space="1" w:color="auto"/>
          <w:right w:val="single" w:sz="4" w:space="4" w:color="auto"/>
        </w:pBdr>
        <w:autoSpaceDE w:val="0"/>
        <w:autoSpaceDN w:val="0"/>
        <w:adjustRightInd w:val="0"/>
        <w:spacing w:after="0" w:line="240" w:lineRule="auto"/>
        <w:ind w:left="567" w:right="0" w:firstLine="0"/>
        <w:rPr>
          <w:rFonts w:ascii="Arial" w:eastAsia="Calibri" w:hAnsi="Arial" w:cs="Arial"/>
          <w:color w:val="000000"/>
          <w:sz w:val="22"/>
          <w:szCs w:val="22"/>
          <w:lang w:eastAsia="en-US"/>
        </w:rPr>
      </w:pPr>
      <w:r w:rsidRPr="005E204E">
        <w:rPr>
          <w:rFonts w:ascii="Arial" w:eastAsia="Calibri" w:hAnsi="Arial" w:cs="Arial"/>
          <w:color w:val="000000"/>
          <w:sz w:val="22"/>
          <w:szCs w:val="22"/>
          <w:lang w:eastAsia="en-US"/>
        </w:rPr>
        <w:t>Ingrepp som kräver intravenös smärtlindring i &gt;1 dygn såsom:</w:t>
      </w:r>
    </w:p>
    <w:p w14:paraId="1B156819" w14:textId="77777777" w:rsidR="005E204E" w:rsidRPr="005E204E" w:rsidRDefault="005E204E" w:rsidP="00047275">
      <w:pPr>
        <w:numPr>
          <w:ilvl w:val="0"/>
          <w:numId w:val="27"/>
        </w:numPr>
        <w:pBdr>
          <w:top w:val="single" w:sz="4" w:space="1" w:color="auto"/>
          <w:left w:val="single" w:sz="4" w:space="4" w:color="auto"/>
          <w:bottom w:val="single" w:sz="4" w:space="1" w:color="auto"/>
          <w:right w:val="single" w:sz="4" w:space="4" w:color="auto"/>
        </w:pBdr>
        <w:autoSpaceDE w:val="0"/>
        <w:autoSpaceDN w:val="0"/>
        <w:adjustRightInd w:val="0"/>
        <w:spacing w:after="0" w:line="240" w:lineRule="auto"/>
        <w:ind w:left="567" w:right="0" w:firstLine="0"/>
        <w:rPr>
          <w:rFonts w:ascii="Arial" w:eastAsia="Calibri" w:hAnsi="Arial" w:cs="Arial"/>
          <w:color w:val="000000"/>
          <w:sz w:val="22"/>
          <w:szCs w:val="22"/>
          <w:lang w:eastAsia="en-US"/>
        </w:rPr>
      </w:pPr>
      <w:r w:rsidRPr="005E204E">
        <w:rPr>
          <w:rFonts w:ascii="Arial" w:eastAsia="Calibri" w:hAnsi="Arial" w:cs="Arial"/>
          <w:color w:val="000000"/>
          <w:sz w:val="22"/>
          <w:szCs w:val="22"/>
          <w:lang w:eastAsia="en-US"/>
        </w:rPr>
        <w:t xml:space="preserve">Större bukingrepp/laparotomi </w:t>
      </w:r>
    </w:p>
    <w:p w14:paraId="1F47480C" w14:textId="77777777" w:rsidR="005E204E" w:rsidRPr="005E204E" w:rsidRDefault="005E204E" w:rsidP="00047275">
      <w:pPr>
        <w:numPr>
          <w:ilvl w:val="0"/>
          <w:numId w:val="27"/>
        </w:numPr>
        <w:pBdr>
          <w:top w:val="single" w:sz="4" w:space="1" w:color="auto"/>
          <w:left w:val="single" w:sz="4" w:space="4" w:color="auto"/>
          <w:bottom w:val="single" w:sz="4" w:space="1" w:color="auto"/>
          <w:right w:val="single" w:sz="4" w:space="4" w:color="auto"/>
        </w:pBdr>
        <w:autoSpaceDE w:val="0"/>
        <w:autoSpaceDN w:val="0"/>
        <w:adjustRightInd w:val="0"/>
        <w:spacing w:after="0" w:line="240" w:lineRule="auto"/>
        <w:ind w:left="567" w:right="0" w:firstLine="0"/>
        <w:rPr>
          <w:rFonts w:ascii="Arial" w:eastAsia="Calibri" w:hAnsi="Arial" w:cs="Arial"/>
          <w:color w:val="000000"/>
          <w:sz w:val="22"/>
          <w:szCs w:val="22"/>
          <w:lang w:eastAsia="en-US"/>
        </w:rPr>
      </w:pPr>
      <w:r w:rsidRPr="005E204E">
        <w:rPr>
          <w:rFonts w:ascii="Arial" w:eastAsia="Calibri" w:hAnsi="Arial" w:cs="Arial"/>
          <w:color w:val="000000"/>
          <w:sz w:val="22"/>
          <w:szCs w:val="22"/>
          <w:lang w:eastAsia="en-US"/>
        </w:rPr>
        <w:t>Neoimplantation av uretär</w:t>
      </w:r>
    </w:p>
    <w:p w14:paraId="0CA3BA59" w14:textId="77777777" w:rsidR="005E204E" w:rsidRPr="005E204E" w:rsidRDefault="005E204E" w:rsidP="00047275">
      <w:pPr>
        <w:numPr>
          <w:ilvl w:val="0"/>
          <w:numId w:val="27"/>
        </w:numPr>
        <w:pBdr>
          <w:top w:val="single" w:sz="4" w:space="1" w:color="auto"/>
          <w:left w:val="single" w:sz="4" w:space="4" w:color="auto"/>
          <w:bottom w:val="single" w:sz="4" w:space="1" w:color="auto"/>
          <w:right w:val="single" w:sz="4" w:space="4" w:color="auto"/>
        </w:pBdr>
        <w:autoSpaceDE w:val="0"/>
        <w:autoSpaceDN w:val="0"/>
        <w:adjustRightInd w:val="0"/>
        <w:spacing w:after="0" w:line="240" w:lineRule="auto"/>
        <w:ind w:left="567" w:right="0" w:firstLine="0"/>
        <w:rPr>
          <w:rFonts w:ascii="Arial" w:eastAsia="Calibri" w:hAnsi="Arial" w:cs="Arial"/>
          <w:color w:val="000000"/>
          <w:sz w:val="22"/>
          <w:szCs w:val="22"/>
          <w:lang w:eastAsia="en-US"/>
        </w:rPr>
      </w:pPr>
      <w:r w:rsidRPr="005E204E">
        <w:rPr>
          <w:rFonts w:ascii="Arial" w:eastAsia="Calibri" w:hAnsi="Arial" w:cs="Arial"/>
          <w:color w:val="000000"/>
          <w:sz w:val="22"/>
          <w:szCs w:val="22"/>
          <w:lang w:eastAsia="en-US"/>
        </w:rPr>
        <w:t xml:space="preserve">Epispadi eller mycket komplicerad hypospadi </w:t>
      </w:r>
    </w:p>
    <w:p w14:paraId="00308E7A" w14:textId="77777777" w:rsidR="005E204E" w:rsidRPr="005E204E" w:rsidRDefault="005E204E" w:rsidP="00047275">
      <w:pPr>
        <w:numPr>
          <w:ilvl w:val="0"/>
          <w:numId w:val="27"/>
        </w:numPr>
        <w:pBdr>
          <w:top w:val="single" w:sz="4" w:space="1" w:color="auto"/>
          <w:left w:val="single" w:sz="4" w:space="4" w:color="auto"/>
          <w:bottom w:val="single" w:sz="4" w:space="1" w:color="auto"/>
          <w:right w:val="single" w:sz="4" w:space="4" w:color="auto"/>
        </w:pBdr>
        <w:autoSpaceDE w:val="0"/>
        <w:autoSpaceDN w:val="0"/>
        <w:adjustRightInd w:val="0"/>
        <w:spacing w:after="0" w:line="240" w:lineRule="auto"/>
        <w:ind w:left="567" w:right="0" w:firstLine="0"/>
        <w:rPr>
          <w:rFonts w:ascii="Arial" w:eastAsia="Calibri" w:hAnsi="Arial" w:cs="Arial"/>
          <w:color w:val="000000"/>
          <w:sz w:val="22"/>
          <w:szCs w:val="22"/>
          <w:lang w:eastAsia="en-US"/>
        </w:rPr>
      </w:pPr>
      <w:r w:rsidRPr="005E204E">
        <w:rPr>
          <w:rFonts w:ascii="Arial" w:eastAsia="Calibri" w:hAnsi="Arial" w:cs="Arial"/>
          <w:color w:val="000000"/>
          <w:sz w:val="22"/>
          <w:szCs w:val="22"/>
          <w:lang w:eastAsia="en-US"/>
        </w:rPr>
        <w:t xml:space="preserve">Bukväggsplastik </w:t>
      </w:r>
    </w:p>
    <w:p w14:paraId="61D67CE4" w14:textId="77777777" w:rsidR="005E204E" w:rsidRPr="005E204E" w:rsidRDefault="005E204E" w:rsidP="00047275">
      <w:pPr>
        <w:numPr>
          <w:ilvl w:val="0"/>
          <w:numId w:val="27"/>
        </w:numPr>
        <w:pBdr>
          <w:top w:val="single" w:sz="4" w:space="1" w:color="auto"/>
          <w:left w:val="single" w:sz="4" w:space="4" w:color="auto"/>
          <w:bottom w:val="single" w:sz="4" w:space="1" w:color="auto"/>
          <w:right w:val="single" w:sz="4" w:space="4" w:color="auto"/>
        </w:pBdr>
        <w:autoSpaceDE w:val="0"/>
        <w:autoSpaceDN w:val="0"/>
        <w:adjustRightInd w:val="0"/>
        <w:spacing w:after="0" w:line="240" w:lineRule="auto"/>
        <w:ind w:left="567" w:right="0" w:firstLine="0"/>
        <w:rPr>
          <w:rFonts w:ascii="Arial" w:eastAsia="Calibri" w:hAnsi="Arial" w:cs="Arial"/>
          <w:color w:val="000000"/>
          <w:sz w:val="22"/>
          <w:szCs w:val="22"/>
          <w:lang w:eastAsia="en-US"/>
        </w:rPr>
      </w:pPr>
      <w:r w:rsidRPr="005E204E">
        <w:rPr>
          <w:rFonts w:ascii="Arial" w:eastAsia="Calibri" w:hAnsi="Arial" w:cs="Arial"/>
          <w:color w:val="000000"/>
          <w:sz w:val="22"/>
          <w:szCs w:val="22"/>
          <w:lang w:eastAsia="en-US"/>
        </w:rPr>
        <w:t xml:space="preserve">Onkologiska operationer </w:t>
      </w:r>
    </w:p>
    <w:p w14:paraId="7C8214DC" w14:textId="77777777" w:rsidR="005E204E" w:rsidRPr="005E204E" w:rsidRDefault="005E204E" w:rsidP="00047275">
      <w:pPr>
        <w:numPr>
          <w:ilvl w:val="0"/>
          <w:numId w:val="27"/>
        </w:numPr>
        <w:pBdr>
          <w:top w:val="single" w:sz="4" w:space="1" w:color="auto"/>
          <w:left w:val="single" w:sz="4" w:space="4" w:color="auto"/>
          <w:bottom w:val="single" w:sz="4" w:space="1" w:color="auto"/>
          <w:right w:val="single" w:sz="4" w:space="4" w:color="auto"/>
        </w:pBdr>
        <w:autoSpaceDE w:val="0"/>
        <w:autoSpaceDN w:val="0"/>
        <w:adjustRightInd w:val="0"/>
        <w:spacing w:after="0" w:line="240" w:lineRule="auto"/>
        <w:ind w:left="567" w:right="0" w:firstLine="0"/>
        <w:rPr>
          <w:rFonts w:ascii="Arial" w:eastAsia="Calibri" w:hAnsi="Arial" w:cs="Arial"/>
          <w:color w:val="000000"/>
          <w:sz w:val="22"/>
          <w:szCs w:val="22"/>
          <w:lang w:eastAsia="en-US"/>
        </w:rPr>
      </w:pPr>
      <w:r w:rsidRPr="005E204E">
        <w:rPr>
          <w:rFonts w:ascii="Arial" w:eastAsia="Calibri" w:hAnsi="Arial" w:cs="Arial"/>
          <w:color w:val="000000"/>
          <w:sz w:val="22"/>
          <w:szCs w:val="22"/>
          <w:lang w:eastAsia="en-US"/>
        </w:rPr>
        <w:t xml:space="preserve">Onkologisk smärtlindring </w:t>
      </w:r>
    </w:p>
    <w:p w14:paraId="256748F0" w14:textId="77777777" w:rsidR="005E204E" w:rsidRPr="005E204E" w:rsidRDefault="005E204E" w:rsidP="00047275">
      <w:pPr>
        <w:numPr>
          <w:ilvl w:val="0"/>
          <w:numId w:val="27"/>
        </w:numPr>
        <w:pBdr>
          <w:top w:val="single" w:sz="4" w:space="1" w:color="auto"/>
          <w:left w:val="single" w:sz="4" w:space="4" w:color="auto"/>
          <w:bottom w:val="single" w:sz="4" w:space="1" w:color="auto"/>
          <w:right w:val="single" w:sz="4" w:space="4" w:color="auto"/>
        </w:pBdr>
        <w:autoSpaceDE w:val="0"/>
        <w:autoSpaceDN w:val="0"/>
        <w:adjustRightInd w:val="0"/>
        <w:spacing w:after="0" w:line="240" w:lineRule="auto"/>
        <w:ind w:left="567" w:right="0" w:firstLine="0"/>
        <w:rPr>
          <w:rFonts w:ascii="Arial" w:eastAsia="Calibri" w:hAnsi="Arial" w:cs="Arial"/>
          <w:color w:val="000000"/>
          <w:sz w:val="22"/>
          <w:szCs w:val="22"/>
          <w:lang w:eastAsia="en-US"/>
        </w:rPr>
      </w:pPr>
      <w:r w:rsidRPr="005E204E">
        <w:rPr>
          <w:rFonts w:ascii="Arial" w:eastAsia="Calibri" w:hAnsi="Arial" w:cs="Arial"/>
          <w:color w:val="000000"/>
          <w:sz w:val="22"/>
          <w:szCs w:val="22"/>
          <w:lang w:eastAsia="en-US"/>
        </w:rPr>
        <w:t xml:space="preserve">Nedläggning av stomi </w:t>
      </w:r>
    </w:p>
    <w:p w14:paraId="0665F356" w14:textId="77777777" w:rsidR="005E204E" w:rsidRPr="005E204E" w:rsidRDefault="005E204E" w:rsidP="00047275">
      <w:pPr>
        <w:numPr>
          <w:ilvl w:val="0"/>
          <w:numId w:val="27"/>
        </w:numPr>
        <w:pBdr>
          <w:top w:val="single" w:sz="4" w:space="1" w:color="auto"/>
          <w:left w:val="single" w:sz="4" w:space="4" w:color="auto"/>
          <w:bottom w:val="single" w:sz="4" w:space="1" w:color="auto"/>
          <w:right w:val="single" w:sz="4" w:space="4" w:color="auto"/>
        </w:pBdr>
        <w:autoSpaceDE w:val="0"/>
        <w:autoSpaceDN w:val="0"/>
        <w:adjustRightInd w:val="0"/>
        <w:spacing w:after="0" w:line="240" w:lineRule="auto"/>
        <w:ind w:left="567" w:right="0" w:firstLine="0"/>
        <w:rPr>
          <w:rFonts w:ascii="Arial" w:eastAsia="Calibri" w:hAnsi="Arial" w:cs="Arial"/>
          <w:color w:val="000000"/>
          <w:sz w:val="22"/>
          <w:szCs w:val="22"/>
          <w:lang w:eastAsia="en-US"/>
        </w:rPr>
      </w:pPr>
      <w:r w:rsidRPr="005E204E">
        <w:rPr>
          <w:rFonts w:ascii="Arial" w:eastAsia="Calibri" w:hAnsi="Arial" w:cs="Arial"/>
          <w:color w:val="000000"/>
          <w:sz w:val="22"/>
          <w:szCs w:val="22"/>
          <w:lang w:eastAsia="en-US"/>
        </w:rPr>
        <w:t xml:space="preserve">Bäcken- och femurosteotomi </w:t>
      </w:r>
    </w:p>
    <w:p w14:paraId="1034DD0C" w14:textId="77777777" w:rsidR="005E204E" w:rsidRPr="005E204E" w:rsidRDefault="005E204E" w:rsidP="00047275">
      <w:pPr>
        <w:numPr>
          <w:ilvl w:val="0"/>
          <w:numId w:val="27"/>
        </w:numPr>
        <w:pBdr>
          <w:top w:val="single" w:sz="4" w:space="1" w:color="auto"/>
          <w:left w:val="single" w:sz="4" w:space="4" w:color="auto"/>
          <w:bottom w:val="single" w:sz="4" w:space="1" w:color="auto"/>
          <w:right w:val="single" w:sz="4" w:space="4" w:color="auto"/>
        </w:pBdr>
        <w:autoSpaceDE w:val="0"/>
        <w:autoSpaceDN w:val="0"/>
        <w:adjustRightInd w:val="0"/>
        <w:spacing w:after="0" w:line="240" w:lineRule="auto"/>
        <w:ind w:left="567" w:right="0" w:firstLine="0"/>
        <w:rPr>
          <w:rFonts w:ascii="Arial" w:eastAsia="Calibri" w:hAnsi="Arial" w:cs="Arial"/>
          <w:color w:val="000000"/>
          <w:sz w:val="22"/>
          <w:szCs w:val="22"/>
          <w:lang w:eastAsia="en-US"/>
        </w:rPr>
      </w:pPr>
      <w:r w:rsidRPr="005E204E">
        <w:rPr>
          <w:rFonts w:ascii="Arial" w:eastAsia="Calibri" w:hAnsi="Arial" w:cs="Arial"/>
          <w:color w:val="000000"/>
          <w:sz w:val="22"/>
          <w:szCs w:val="22"/>
          <w:lang w:eastAsia="en-US"/>
        </w:rPr>
        <w:t xml:space="preserve">Distal femurosteotomi </w:t>
      </w:r>
    </w:p>
    <w:p w14:paraId="5710CEAE" w14:textId="77777777" w:rsidR="005E204E" w:rsidRPr="005E204E" w:rsidRDefault="005E204E" w:rsidP="00047275">
      <w:pPr>
        <w:numPr>
          <w:ilvl w:val="0"/>
          <w:numId w:val="27"/>
        </w:numPr>
        <w:pBdr>
          <w:top w:val="single" w:sz="4" w:space="1" w:color="auto"/>
          <w:left w:val="single" w:sz="4" w:space="4" w:color="auto"/>
          <w:bottom w:val="single" w:sz="4" w:space="1" w:color="auto"/>
          <w:right w:val="single" w:sz="4" w:space="4" w:color="auto"/>
        </w:pBdr>
        <w:autoSpaceDE w:val="0"/>
        <w:autoSpaceDN w:val="0"/>
        <w:adjustRightInd w:val="0"/>
        <w:spacing w:after="0" w:line="240" w:lineRule="auto"/>
        <w:ind w:left="567" w:right="0" w:firstLine="0"/>
        <w:rPr>
          <w:rFonts w:ascii="Arial" w:eastAsia="Calibri" w:hAnsi="Arial" w:cs="Arial"/>
          <w:color w:val="000000"/>
          <w:sz w:val="22"/>
          <w:szCs w:val="22"/>
          <w:lang w:eastAsia="en-US"/>
        </w:rPr>
      </w:pPr>
      <w:r w:rsidRPr="005E204E">
        <w:rPr>
          <w:rFonts w:ascii="Arial" w:eastAsia="Calibri" w:hAnsi="Arial" w:cs="Arial"/>
          <w:color w:val="000000"/>
          <w:sz w:val="22"/>
          <w:szCs w:val="22"/>
          <w:lang w:eastAsia="en-US"/>
        </w:rPr>
        <w:t>Underbensosteotomi i vissa fall.</w:t>
      </w:r>
    </w:p>
    <w:p w14:paraId="3AD5C154" w14:textId="77777777" w:rsidR="005E204E" w:rsidRPr="005E204E" w:rsidRDefault="005E204E" w:rsidP="00047275">
      <w:pPr>
        <w:numPr>
          <w:ilvl w:val="0"/>
          <w:numId w:val="27"/>
        </w:numPr>
        <w:pBdr>
          <w:top w:val="single" w:sz="4" w:space="1" w:color="auto"/>
          <w:left w:val="single" w:sz="4" w:space="4" w:color="auto"/>
          <w:bottom w:val="single" w:sz="4" w:space="1" w:color="auto"/>
          <w:right w:val="single" w:sz="4" w:space="4" w:color="auto"/>
        </w:pBdr>
        <w:autoSpaceDE w:val="0"/>
        <w:autoSpaceDN w:val="0"/>
        <w:adjustRightInd w:val="0"/>
        <w:spacing w:after="0" w:line="240" w:lineRule="auto"/>
        <w:ind w:left="567" w:right="0" w:firstLine="0"/>
        <w:rPr>
          <w:rFonts w:ascii="Arial" w:eastAsia="Calibri" w:hAnsi="Arial" w:cs="Arial"/>
          <w:color w:val="000000"/>
          <w:sz w:val="22"/>
          <w:szCs w:val="22"/>
          <w:lang w:eastAsia="en-US"/>
        </w:rPr>
      </w:pPr>
      <w:r w:rsidRPr="005E204E">
        <w:rPr>
          <w:rFonts w:ascii="Arial" w:eastAsia="Calibri" w:hAnsi="Arial" w:cs="Arial"/>
          <w:color w:val="000000"/>
          <w:sz w:val="22"/>
          <w:szCs w:val="22"/>
          <w:lang w:eastAsia="en-US"/>
        </w:rPr>
        <w:t>Korsbandsplastik i vissa fall, ej polikliniska operationer</w:t>
      </w:r>
    </w:p>
    <w:p w14:paraId="35667E5F" w14:textId="77777777" w:rsidR="005E204E" w:rsidRPr="005E204E" w:rsidRDefault="005E204E" w:rsidP="00047275">
      <w:pPr>
        <w:numPr>
          <w:ilvl w:val="0"/>
          <w:numId w:val="27"/>
        </w:numPr>
        <w:pBdr>
          <w:top w:val="single" w:sz="4" w:space="1" w:color="auto"/>
          <w:left w:val="single" w:sz="4" w:space="4" w:color="auto"/>
          <w:bottom w:val="single" w:sz="4" w:space="1" w:color="auto"/>
          <w:right w:val="single" w:sz="4" w:space="4" w:color="auto"/>
        </w:pBdr>
        <w:autoSpaceDE w:val="0"/>
        <w:autoSpaceDN w:val="0"/>
        <w:adjustRightInd w:val="0"/>
        <w:spacing w:after="0" w:line="240" w:lineRule="auto"/>
        <w:ind w:left="567" w:right="0" w:firstLine="0"/>
        <w:rPr>
          <w:rFonts w:ascii="Arial" w:eastAsia="Calibri" w:hAnsi="Arial" w:cs="Arial"/>
          <w:color w:val="000000"/>
          <w:sz w:val="22"/>
          <w:szCs w:val="22"/>
          <w:lang w:eastAsia="en-US"/>
        </w:rPr>
      </w:pPr>
      <w:r w:rsidRPr="005E204E">
        <w:rPr>
          <w:rFonts w:ascii="Arial" w:eastAsia="Calibri" w:hAnsi="Arial" w:cs="Arial"/>
          <w:color w:val="000000"/>
          <w:sz w:val="22"/>
          <w:szCs w:val="22"/>
          <w:lang w:eastAsia="en-US"/>
        </w:rPr>
        <w:t>Ryggkirurgi/skolios</w:t>
      </w:r>
    </w:p>
    <w:p w14:paraId="380AC799" w14:textId="77777777" w:rsidR="005E204E" w:rsidRPr="005E204E" w:rsidRDefault="005E204E" w:rsidP="00047275">
      <w:pPr>
        <w:numPr>
          <w:ilvl w:val="0"/>
          <w:numId w:val="27"/>
        </w:numPr>
        <w:pBdr>
          <w:top w:val="single" w:sz="4" w:space="1" w:color="auto"/>
          <w:left w:val="single" w:sz="4" w:space="4" w:color="auto"/>
          <w:bottom w:val="single" w:sz="4" w:space="1" w:color="auto"/>
          <w:right w:val="single" w:sz="4" w:space="4" w:color="auto"/>
        </w:pBdr>
        <w:autoSpaceDE w:val="0"/>
        <w:autoSpaceDN w:val="0"/>
        <w:adjustRightInd w:val="0"/>
        <w:spacing w:after="0" w:line="240" w:lineRule="auto"/>
        <w:ind w:left="567" w:right="0" w:firstLine="0"/>
        <w:rPr>
          <w:rFonts w:ascii="Arial" w:eastAsia="Calibri" w:hAnsi="Arial" w:cs="Arial"/>
          <w:color w:val="000000"/>
          <w:sz w:val="22"/>
          <w:szCs w:val="22"/>
          <w:lang w:eastAsia="en-US"/>
        </w:rPr>
      </w:pPr>
      <w:r w:rsidRPr="005E204E">
        <w:rPr>
          <w:rFonts w:ascii="Arial" w:eastAsia="Calibri" w:hAnsi="Arial" w:cs="Arial"/>
          <w:color w:val="000000"/>
          <w:sz w:val="22"/>
          <w:szCs w:val="22"/>
          <w:lang w:eastAsia="en-US"/>
        </w:rPr>
        <w:t>Thoraxoperationer som ej har hjärtlungmaskin</w:t>
      </w:r>
    </w:p>
    <w:p w14:paraId="1097FE32" w14:textId="77777777" w:rsidR="005E204E" w:rsidRPr="005E204E" w:rsidRDefault="005E204E" w:rsidP="00047275">
      <w:pPr>
        <w:keepNext/>
        <w:spacing w:line="240" w:lineRule="auto"/>
        <w:ind w:left="567" w:right="0"/>
        <w:outlineLvl w:val="0"/>
        <w:rPr>
          <w:rFonts w:ascii="Arial" w:hAnsi="Arial"/>
          <w:b/>
          <w:szCs w:val="32"/>
        </w:rPr>
      </w:pPr>
      <w:bookmarkStart w:id="102" w:name="_Toc474236314"/>
      <w:bookmarkStart w:id="103" w:name="_Toc256000009"/>
      <w:bookmarkStart w:id="104" w:name="_Toc474237604"/>
      <w:bookmarkStart w:id="105" w:name="_Toc256000032"/>
      <w:bookmarkStart w:id="106" w:name="_Toc256000055"/>
      <w:bookmarkStart w:id="107" w:name="_Toc256000078"/>
      <w:bookmarkStart w:id="108" w:name="_Toc256000101"/>
      <w:bookmarkStart w:id="109" w:name="_Toc256000124"/>
    </w:p>
    <w:p w14:paraId="31FF6DD3" w14:textId="77777777" w:rsidR="005E204E" w:rsidRPr="005E204E" w:rsidRDefault="005E204E" w:rsidP="00047275">
      <w:pPr>
        <w:keepNext/>
        <w:spacing w:line="240" w:lineRule="auto"/>
        <w:ind w:left="567" w:right="0"/>
        <w:outlineLvl w:val="0"/>
        <w:rPr>
          <w:rFonts w:ascii="Arial" w:hAnsi="Arial"/>
          <w:b/>
          <w:szCs w:val="32"/>
        </w:rPr>
      </w:pPr>
      <w:bookmarkStart w:id="110" w:name="_Toc256000150"/>
      <w:bookmarkStart w:id="111" w:name="_Toc34903927"/>
      <w:bookmarkStart w:id="112" w:name="_Toc256000175"/>
      <w:bookmarkStart w:id="113" w:name="_Toc256000198"/>
      <w:bookmarkStart w:id="114" w:name="_Toc256000221"/>
      <w:bookmarkStart w:id="115" w:name="_Toc256000244"/>
      <w:bookmarkStart w:id="116" w:name="_Toc256000267"/>
      <w:bookmarkStart w:id="117" w:name="_Toc256000290"/>
      <w:bookmarkStart w:id="118" w:name="_Toc256000313"/>
      <w:bookmarkStart w:id="119" w:name="_Toc168923560"/>
      <w:r w:rsidRPr="005E204E">
        <w:rPr>
          <w:rFonts w:ascii="Arial" w:hAnsi="Arial"/>
          <w:b/>
          <w:szCs w:val="32"/>
        </w:rPr>
        <w:t>Kontraindikationer mot EDA</w:t>
      </w:r>
      <w:bookmarkEnd w:id="102"/>
      <w:bookmarkEnd w:id="103"/>
      <w:bookmarkEnd w:id="104"/>
      <w:bookmarkEnd w:id="105"/>
      <w:bookmarkEnd w:id="106"/>
      <w:bookmarkEnd w:id="107"/>
      <w:bookmarkEnd w:id="108"/>
      <w:bookmarkEnd w:id="109"/>
      <w:bookmarkEnd w:id="110"/>
      <w:bookmarkEnd w:id="111"/>
      <w:bookmarkEnd w:id="112"/>
      <w:bookmarkEnd w:id="113"/>
      <w:bookmarkEnd w:id="114"/>
      <w:bookmarkEnd w:id="115"/>
      <w:bookmarkEnd w:id="116"/>
      <w:bookmarkEnd w:id="117"/>
      <w:bookmarkEnd w:id="118"/>
      <w:bookmarkEnd w:id="119"/>
    </w:p>
    <w:p w14:paraId="2F251131" w14:textId="77777777" w:rsidR="005E204E" w:rsidRPr="005E204E" w:rsidRDefault="005E204E" w:rsidP="00047275">
      <w:pPr>
        <w:numPr>
          <w:ilvl w:val="0"/>
          <w:numId w:val="29"/>
        </w:numPr>
        <w:pBdr>
          <w:top w:val="single" w:sz="4" w:space="1" w:color="auto"/>
          <w:left w:val="single" w:sz="4" w:space="4" w:color="auto"/>
          <w:bottom w:val="single" w:sz="4" w:space="1" w:color="auto"/>
          <w:right w:val="single" w:sz="4" w:space="4" w:color="auto"/>
        </w:pBdr>
        <w:autoSpaceDE w:val="0"/>
        <w:autoSpaceDN w:val="0"/>
        <w:adjustRightInd w:val="0"/>
        <w:spacing w:after="0" w:line="240" w:lineRule="auto"/>
        <w:ind w:left="567" w:right="0" w:firstLine="0"/>
        <w:rPr>
          <w:rFonts w:ascii="Arial" w:eastAsia="Calibri" w:hAnsi="Arial" w:cs="Arial"/>
          <w:color w:val="000000"/>
          <w:sz w:val="22"/>
          <w:szCs w:val="22"/>
          <w:lang w:eastAsia="en-US"/>
        </w:rPr>
      </w:pPr>
      <w:r w:rsidRPr="005E204E">
        <w:rPr>
          <w:rFonts w:ascii="Arial" w:eastAsia="Calibri" w:hAnsi="Arial" w:cs="Arial"/>
          <w:color w:val="000000"/>
          <w:sz w:val="22"/>
          <w:szCs w:val="22"/>
          <w:lang w:eastAsia="en-US"/>
        </w:rPr>
        <w:t>Medfödda koagulationsrubbningar</w:t>
      </w:r>
    </w:p>
    <w:p w14:paraId="3C1160F7" w14:textId="77777777" w:rsidR="005E204E" w:rsidRPr="005E204E" w:rsidRDefault="005E204E" w:rsidP="00047275">
      <w:pPr>
        <w:numPr>
          <w:ilvl w:val="0"/>
          <w:numId w:val="29"/>
        </w:numPr>
        <w:pBdr>
          <w:top w:val="single" w:sz="4" w:space="1" w:color="auto"/>
          <w:left w:val="single" w:sz="4" w:space="4" w:color="auto"/>
          <w:bottom w:val="single" w:sz="4" w:space="1" w:color="auto"/>
          <w:right w:val="single" w:sz="4" w:space="4" w:color="auto"/>
        </w:pBdr>
        <w:autoSpaceDE w:val="0"/>
        <w:autoSpaceDN w:val="0"/>
        <w:adjustRightInd w:val="0"/>
        <w:spacing w:after="0" w:line="240" w:lineRule="auto"/>
        <w:ind w:left="567" w:right="0" w:firstLine="0"/>
        <w:rPr>
          <w:rFonts w:ascii="Arial" w:eastAsia="Calibri" w:hAnsi="Arial" w:cs="Arial"/>
          <w:color w:val="000000"/>
          <w:sz w:val="22"/>
          <w:szCs w:val="22"/>
          <w:lang w:eastAsia="en-US"/>
        </w:rPr>
      </w:pPr>
      <w:r w:rsidRPr="005E204E">
        <w:rPr>
          <w:rFonts w:ascii="Arial" w:eastAsia="Calibri" w:hAnsi="Arial" w:cs="Arial"/>
          <w:color w:val="000000"/>
          <w:sz w:val="22"/>
          <w:szCs w:val="22"/>
          <w:lang w:eastAsia="en-US"/>
        </w:rPr>
        <w:t>Trombocyttal &lt; 50</w:t>
      </w:r>
    </w:p>
    <w:p w14:paraId="01C1A73F" w14:textId="77777777" w:rsidR="005E204E" w:rsidRPr="005E204E" w:rsidRDefault="005E204E" w:rsidP="00047275">
      <w:pPr>
        <w:numPr>
          <w:ilvl w:val="0"/>
          <w:numId w:val="29"/>
        </w:numPr>
        <w:pBdr>
          <w:top w:val="single" w:sz="4" w:space="1" w:color="auto"/>
          <w:left w:val="single" w:sz="4" w:space="4" w:color="auto"/>
          <w:bottom w:val="single" w:sz="4" w:space="1" w:color="auto"/>
          <w:right w:val="single" w:sz="4" w:space="4" w:color="auto"/>
        </w:pBdr>
        <w:autoSpaceDE w:val="0"/>
        <w:autoSpaceDN w:val="0"/>
        <w:adjustRightInd w:val="0"/>
        <w:spacing w:after="0" w:line="240" w:lineRule="auto"/>
        <w:ind w:left="567" w:right="0" w:firstLine="0"/>
        <w:rPr>
          <w:rFonts w:ascii="Arial" w:eastAsia="Calibri" w:hAnsi="Arial" w:cs="Arial"/>
          <w:color w:val="000000"/>
          <w:sz w:val="22"/>
          <w:szCs w:val="22"/>
          <w:lang w:eastAsia="en-US"/>
        </w:rPr>
      </w:pPr>
      <w:r w:rsidRPr="005E204E">
        <w:rPr>
          <w:rFonts w:ascii="Arial" w:eastAsia="Calibri" w:hAnsi="Arial" w:cs="Arial"/>
          <w:color w:val="000000"/>
          <w:sz w:val="22"/>
          <w:szCs w:val="22"/>
          <w:lang w:eastAsia="en-US"/>
        </w:rPr>
        <w:t xml:space="preserve">Trombinhämmare (heparin och heparinliknande läkemedel samt warfarin) kontraindicerar ryggblockad.  </w:t>
      </w:r>
    </w:p>
    <w:p w14:paraId="7D39C23F" w14:textId="77777777" w:rsidR="005E204E" w:rsidRPr="005E204E" w:rsidRDefault="005E204E" w:rsidP="00047275">
      <w:pPr>
        <w:numPr>
          <w:ilvl w:val="0"/>
          <w:numId w:val="29"/>
        </w:numPr>
        <w:pBdr>
          <w:top w:val="single" w:sz="4" w:space="1" w:color="auto"/>
          <w:left w:val="single" w:sz="4" w:space="4" w:color="auto"/>
          <w:bottom w:val="single" w:sz="4" w:space="1" w:color="auto"/>
          <w:right w:val="single" w:sz="4" w:space="4" w:color="auto"/>
        </w:pBdr>
        <w:autoSpaceDE w:val="0"/>
        <w:autoSpaceDN w:val="0"/>
        <w:adjustRightInd w:val="0"/>
        <w:spacing w:after="0" w:line="240" w:lineRule="auto"/>
        <w:ind w:left="567" w:right="0" w:firstLine="0"/>
        <w:rPr>
          <w:rFonts w:ascii="Arial" w:eastAsia="Calibri" w:hAnsi="Arial" w:cs="Arial"/>
          <w:color w:val="000000"/>
          <w:sz w:val="22"/>
          <w:szCs w:val="22"/>
          <w:lang w:eastAsia="en-US"/>
        </w:rPr>
      </w:pPr>
      <w:r w:rsidRPr="005E204E">
        <w:rPr>
          <w:rFonts w:ascii="Arial" w:eastAsia="Calibri" w:hAnsi="Arial" w:cs="Arial"/>
          <w:color w:val="000000"/>
          <w:sz w:val="22"/>
          <w:szCs w:val="22"/>
          <w:lang w:eastAsia="en-US"/>
        </w:rPr>
        <w:t xml:space="preserve">ASA och ickeselektiva COX-hämmare liksom moderna faktor XA hämmare och trombocyttaggregationshämmare innebär en relativ kontraindikation där tiden från sista medicinintag kan vara avgörande om ryggbedövning kan användas. </w:t>
      </w:r>
    </w:p>
    <w:p w14:paraId="2BDDEB18" w14:textId="77777777" w:rsidR="005E204E" w:rsidRPr="005E204E" w:rsidRDefault="005E204E" w:rsidP="00047275">
      <w:pPr>
        <w:numPr>
          <w:ilvl w:val="0"/>
          <w:numId w:val="29"/>
        </w:numPr>
        <w:pBdr>
          <w:top w:val="single" w:sz="4" w:space="1" w:color="auto"/>
          <w:left w:val="single" w:sz="4" w:space="4" w:color="auto"/>
          <w:bottom w:val="single" w:sz="4" w:space="1" w:color="auto"/>
          <w:right w:val="single" w:sz="4" w:space="4" w:color="auto"/>
        </w:pBdr>
        <w:autoSpaceDE w:val="0"/>
        <w:autoSpaceDN w:val="0"/>
        <w:adjustRightInd w:val="0"/>
        <w:spacing w:after="0" w:line="240" w:lineRule="auto"/>
        <w:ind w:left="567" w:right="0" w:firstLine="0"/>
        <w:rPr>
          <w:rFonts w:ascii="Arial" w:eastAsia="Calibri" w:hAnsi="Arial" w:cs="Arial"/>
          <w:color w:val="000000"/>
          <w:sz w:val="22"/>
          <w:szCs w:val="22"/>
          <w:lang w:eastAsia="en-US"/>
        </w:rPr>
      </w:pPr>
      <w:r w:rsidRPr="005E204E">
        <w:rPr>
          <w:rFonts w:ascii="Arial" w:eastAsia="Calibri" w:hAnsi="Arial" w:cs="Arial"/>
          <w:color w:val="000000"/>
          <w:sz w:val="22"/>
          <w:szCs w:val="22"/>
          <w:lang w:eastAsia="en-US"/>
        </w:rPr>
        <w:t>Neurologiska sjukdomar i vissa fall (ff.a. progressiva)</w:t>
      </w:r>
    </w:p>
    <w:p w14:paraId="7B90BA07" w14:textId="77777777" w:rsidR="005E204E" w:rsidRPr="005E204E" w:rsidRDefault="005E204E" w:rsidP="00047275">
      <w:pPr>
        <w:numPr>
          <w:ilvl w:val="0"/>
          <w:numId w:val="29"/>
        </w:numPr>
        <w:pBdr>
          <w:top w:val="single" w:sz="4" w:space="1" w:color="auto"/>
          <w:left w:val="single" w:sz="4" w:space="4" w:color="auto"/>
          <w:bottom w:val="single" w:sz="4" w:space="1" w:color="auto"/>
          <w:right w:val="single" w:sz="4" w:space="4" w:color="auto"/>
        </w:pBdr>
        <w:autoSpaceDE w:val="0"/>
        <w:autoSpaceDN w:val="0"/>
        <w:adjustRightInd w:val="0"/>
        <w:spacing w:after="0" w:line="240" w:lineRule="auto"/>
        <w:ind w:left="567" w:right="0" w:firstLine="0"/>
        <w:rPr>
          <w:rFonts w:ascii="Arial" w:eastAsia="Calibri" w:hAnsi="Arial" w:cs="Arial"/>
          <w:color w:val="000000"/>
          <w:sz w:val="22"/>
          <w:szCs w:val="22"/>
          <w:lang w:eastAsia="en-US"/>
        </w:rPr>
      </w:pPr>
      <w:r w:rsidRPr="005E204E">
        <w:rPr>
          <w:rFonts w:ascii="Arial" w:eastAsia="Calibri" w:hAnsi="Arial" w:cs="Arial"/>
          <w:color w:val="000000"/>
          <w:sz w:val="22"/>
          <w:szCs w:val="22"/>
          <w:lang w:eastAsia="en-US"/>
        </w:rPr>
        <w:t>Lokal infektion i eller i närheten av punktionsstället</w:t>
      </w:r>
    </w:p>
    <w:p w14:paraId="7A3D953A" w14:textId="77777777" w:rsidR="005E204E" w:rsidRPr="005E204E" w:rsidRDefault="005E204E" w:rsidP="00047275">
      <w:pPr>
        <w:numPr>
          <w:ilvl w:val="0"/>
          <w:numId w:val="29"/>
        </w:numPr>
        <w:pBdr>
          <w:top w:val="single" w:sz="4" w:space="1" w:color="auto"/>
          <w:left w:val="single" w:sz="4" w:space="4" w:color="auto"/>
          <w:bottom w:val="single" w:sz="4" w:space="1" w:color="auto"/>
          <w:right w:val="single" w:sz="4" w:space="4" w:color="auto"/>
        </w:pBdr>
        <w:autoSpaceDE w:val="0"/>
        <w:autoSpaceDN w:val="0"/>
        <w:adjustRightInd w:val="0"/>
        <w:spacing w:after="0" w:line="240" w:lineRule="auto"/>
        <w:ind w:left="567" w:right="0" w:firstLine="0"/>
        <w:rPr>
          <w:rFonts w:ascii="Arial" w:eastAsia="Calibri" w:hAnsi="Arial" w:cs="Arial"/>
          <w:color w:val="000000"/>
          <w:sz w:val="22"/>
          <w:szCs w:val="22"/>
          <w:lang w:eastAsia="en-US"/>
        </w:rPr>
      </w:pPr>
      <w:r w:rsidRPr="005E204E">
        <w:rPr>
          <w:rFonts w:ascii="Arial" w:eastAsia="Calibri" w:hAnsi="Arial" w:cs="Arial"/>
          <w:color w:val="000000"/>
          <w:sz w:val="22"/>
          <w:szCs w:val="22"/>
          <w:lang w:eastAsia="en-US"/>
        </w:rPr>
        <w:t>Allergi eller överkänslighet mot lokalbedövningsmedel</w:t>
      </w:r>
    </w:p>
    <w:p w14:paraId="2792C77C" w14:textId="77777777" w:rsidR="005E204E" w:rsidRPr="005E204E" w:rsidRDefault="005E204E" w:rsidP="00047275">
      <w:pPr>
        <w:numPr>
          <w:ilvl w:val="0"/>
          <w:numId w:val="29"/>
        </w:numPr>
        <w:pBdr>
          <w:top w:val="single" w:sz="4" w:space="1" w:color="auto"/>
          <w:left w:val="single" w:sz="4" w:space="4" w:color="auto"/>
          <w:bottom w:val="single" w:sz="4" w:space="1" w:color="auto"/>
          <w:right w:val="single" w:sz="4" w:space="4" w:color="auto"/>
        </w:pBdr>
        <w:autoSpaceDE w:val="0"/>
        <w:autoSpaceDN w:val="0"/>
        <w:adjustRightInd w:val="0"/>
        <w:spacing w:after="0" w:line="240" w:lineRule="auto"/>
        <w:ind w:left="567" w:right="0" w:firstLine="0"/>
        <w:rPr>
          <w:rFonts w:ascii="Arial" w:eastAsia="Calibri" w:hAnsi="Arial" w:cs="Arial"/>
          <w:color w:val="000000"/>
          <w:sz w:val="22"/>
          <w:szCs w:val="22"/>
          <w:lang w:eastAsia="en-US"/>
        </w:rPr>
      </w:pPr>
      <w:r w:rsidRPr="005E204E">
        <w:rPr>
          <w:rFonts w:ascii="Arial" w:eastAsia="Calibri" w:hAnsi="Arial" w:cs="Arial"/>
          <w:color w:val="000000"/>
          <w:sz w:val="22"/>
          <w:szCs w:val="22"/>
          <w:lang w:eastAsia="en-US"/>
        </w:rPr>
        <w:t xml:space="preserve">Patient eller vårdnadshavare är negativ till blockaden </w:t>
      </w:r>
      <w:bookmarkStart w:id="120" w:name="_Toc474236315"/>
      <w:bookmarkStart w:id="121" w:name="_Toc256000010"/>
      <w:bookmarkStart w:id="122" w:name="_Toc474237605"/>
      <w:bookmarkStart w:id="123" w:name="_Toc256000033"/>
      <w:bookmarkStart w:id="124" w:name="_Toc256000056"/>
      <w:bookmarkStart w:id="125" w:name="_Toc256000079"/>
      <w:bookmarkStart w:id="126" w:name="_Toc256000102"/>
      <w:bookmarkStart w:id="127" w:name="_Toc256000125"/>
    </w:p>
    <w:p w14:paraId="44FBABCD" w14:textId="77777777" w:rsidR="005E204E" w:rsidRPr="005E204E" w:rsidRDefault="005E204E" w:rsidP="00047275">
      <w:pPr>
        <w:keepNext/>
        <w:spacing w:line="240" w:lineRule="auto"/>
        <w:ind w:left="567" w:right="0"/>
        <w:outlineLvl w:val="0"/>
        <w:rPr>
          <w:rFonts w:ascii="Arial" w:hAnsi="Arial"/>
          <w:b/>
          <w:szCs w:val="32"/>
        </w:rPr>
      </w:pPr>
      <w:bookmarkStart w:id="128" w:name="_Toc256000151"/>
      <w:bookmarkStart w:id="129" w:name="_Toc34903928"/>
      <w:r w:rsidRPr="005E204E">
        <w:rPr>
          <w:rFonts w:ascii="Arial" w:hAnsi="Arial"/>
          <w:b/>
          <w:szCs w:val="32"/>
        </w:rPr>
        <w:br w:type="page"/>
      </w:r>
      <w:bookmarkStart w:id="130" w:name="_Toc256000176"/>
      <w:bookmarkStart w:id="131" w:name="_Toc256000199"/>
      <w:bookmarkStart w:id="132" w:name="_Toc256000222"/>
      <w:bookmarkStart w:id="133" w:name="_Toc256000245"/>
      <w:bookmarkStart w:id="134" w:name="_Toc256000268"/>
      <w:bookmarkStart w:id="135" w:name="_Toc256000291"/>
      <w:bookmarkStart w:id="136" w:name="_Toc256000314"/>
      <w:bookmarkStart w:id="137" w:name="_Toc168923561"/>
      <w:r w:rsidRPr="005E204E">
        <w:rPr>
          <w:rFonts w:ascii="Arial" w:hAnsi="Arial"/>
          <w:b/>
          <w:szCs w:val="32"/>
        </w:rPr>
        <w:t>Försiktighet:</w:t>
      </w:r>
      <w:bookmarkEnd w:id="120"/>
      <w:bookmarkEnd w:id="121"/>
      <w:bookmarkEnd w:id="122"/>
      <w:bookmarkEnd w:id="123"/>
      <w:bookmarkEnd w:id="124"/>
      <w:bookmarkEnd w:id="125"/>
      <w:bookmarkEnd w:id="126"/>
      <w:bookmarkEnd w:id="127"/>
      <w:bookmarkEnd w:id="128"/>
      <w:bookmarkEnd w:id="129"/>
      <w:bookmarkEnd w:id="130"/>
      <w:bookmarkEnd w:id="131"/>
      <w:bookmarkEnd w:id="132"/>
      <w:bookmarkEnd w:id="133"/>
      <w:bookmarkEnd w:id="134"/>
      <w:bookmarkEnd w:id="135"/>
      <w:bookmarkEnd w:id="136"/>
      <w:bookmarkEnd w:id="137"/>
    </w:p>
    <w:p w14:paraId="05FAA374" w14:textId="77777777" w:rsidR="005E204E" w:rsidRPr="005E204E" w:rsidRDefault="005E204E" w:rsidP="00047275">
      <w:pPr>
        <w:numPr>
          <w:ilvl w:val="0"/>
          <w:numId w:val="29"/>
        </w:numPr>
        <w:pBdr>
          <w:top w:val="single" w:sz="4" w:space="1" w:color="auto"/>
          <w:left w:val="single" w:sz="4" w:space="4" w:color="auto"/>
          <w:bottom w:val="single" w:sz="4" w:space="1" w:color="auto"/>
          <w:right w:val="single" w:sz="4" w:space="4" w:color="auto"/>
        </w:pBdr>
        <w:autoSpaceDE w:val="0"/>
        <w:autoSpaceDN w:val="0"/>
        <w:adjustRightInd w:val="0"/>
        <w:spacing w:after="0" w:line="240" w:lineRule="auto"/>
        <w:ind w:left="567" w:right="0" w:firstLine="0"/>
        <w:rPr>
          <w:rFonts w:ascii="Arial" w:eastAsia="Calibri" w:hAnsi="Arial" w:cs="Arial"/>
          <w:sz w:val="20"/>
          <w:szCs w:val="20"/>
          <w:lang w:eastAsia="en-US"/>
        </w:rPr>
      </w:pPr>
      <w:r w:rsidRPr="005E204E">
        <w:rPr>
          <w:rFonts w:ascii="Arial" w:eastAsia="Calibri" w:hAnsi="Arial" w:cs="Arial"/>
          <w:sz w:val="22"/>
          <w:szCs w:val="22"/>
          <w:lang w:eastAsia="en-US"/>
        </w:rPr>
        <w:t>Dragning av EDA-kateter måste stämmas av med tidpunkten för tillförsel av läkemedel som påverkar koagulationen</w:t>
      </w:r>
      <w:r w:rsidRPr="005E204E">
        <w:rPr>
          <w:rFonts w:ascii="Arial" w:eastAsia="Calibri" w:hAnsi="Arial" w:cs="Arial"/>
          <w:sz w:val="20"/>
          <w:szCs w:val="20"/>
          <w:lang w:eastAsia="en-US"/>
        </w:rPr>
        <w:t>. (se föreg. sida)</w:t>
      </w:r>
    </w:p>
    <w:p w14:paraId="7B5D53A8" w14:textId="77777777" w:rsidR="005E204E" w:rsidRPr="005E204E" w:rsidRDefault="005E204E" w:rsidP="00047275">
      <w:pPr>
        <w:pStyle w:val="MellanrubrikVGR"/>
        <w:ind w:left="567"/>
      </w:pPr>
      <w:bookmarkStart w:id="138" w:name="_Toc474236316"/>
      <w:bookmarkStart w:id="139" w:name="_Toc256000012"/>
      <w:bookmarkStart w:id="140" w:name="_Toc474237606"/>
      <w:bookmarkStart w:id="141" w:name="_Toc256000035"/>
      <w:bookmarkStart w:id="142" w:name="_Toc256000058"/>
      <w:bookmarkStart w:id="143" w:name="_Toc256000081"/>
      <w:bookmarkStart w:id="144" w:name="_Toc256000104"/>
      <w:bookmarkStart w:id="145" w:name="_Toc256000127"/>
      <w:bookmarkStart w:id="146" w:name="_Toc256000153"/>
      <w:bookmarkStart w:id="147" w:name="_Toc34903929"/>
      <w:r w:rsidRPr="005E204E">
        <w:br/>
      </w:r>
      <w:bookmarkStart w:id="148" w:name="_Toc256000177"/>
      <w:bookmarkStart w:id="149" w:name="_Toc256000200"/>
      <w:bookmarkStart w:id="150" w:name="_Toc256000223"/>
      <w:bookmarkStart w:id="151" w:name="_Toc256000246"/>
      <w:bookmarkStart w:id="152" w:name="_Toc256000269"/>
      <w:bookmarkStart w:id="153" w:name="_Toc256000292"/>
      <w:bookmarkStart w:id="154" w:name="_Toc256000315"/>
      <w:r w:rsidRPr="005E204E">
        <w:t>Risker med EDA</w:t>
      </w:r>
      <w:bookmarkEnd w:id="138"/>
      <w:bookmarkEnd w:id="139"/>
      <w:bookmarkEnd w:id="140"/>
      <w:bookmarkEnd w:id="141"/>
      <w:bookmarkEnd w:id="142"/>
      <w:bookmarkEnd w:id="143"/>
      <w:bookmarkEnd w:id="144"/>
      <w:bookmarkEnd w:id="145"/>
      <w:bookmarkEnd w:id="146"/>
      <w:bookmarkEnd w:id="147"/>
      <w:bookmarkEnd w:id="148"/>
      <w:bookmarkEnd w:id="149"/>
      <w:bookmarkEnd w:id="150"/>
      <w:bookmarkEnd w:id="151"/>
      <w:bookmarkEnd w:id="152"/>
      <w:bookmarkEnd w:id="153"/>
      <w:bookmarkEnd w:id="154"/>
      <w:r w:rsidRPr="005E204E">
        <w:t xml:space="preserve"> </w:t>
      </w:r>
    </w:p>
    <w:p w14:paraId="465F4EEA" w14:textId="77777777" w:rsidR="005E204E" w:rsidRPr="005E204E" w:rsidRDefault="005E204E" w:rsidP="00047275">
      <w:pPr>
        <w:ind w:left="567"/>
        <w:rPr>
          <w:rFonts w:eastAsia="Calibri"/>
          <w:b/>
          <w:lang w:eastAsia="en-US"/>
        </w:rPr>
      </w:pPr>
      <w:r w:rsidRPr="005E204E">
        <w:rPr>
          <w:rFonts w:eastAsia="Calibri"/>
          <w:b/>
          <w:lang w:eastAsia="en-US"/>
        </w:rPr>
        <w:t xml:space="preserve"> </w:t>
      </w:r>
      <w:r w:rsidRPr="005E204E">
        <w:rPr>
          <w:rFonts w:eastAsia="Calibri"/>
          <w:lang w:eastAsia="en-US"/>
        </w:rPr>
        <w:t>EDA är en kvalificerad metod för smärtlindring och innebär flera risker om inte patienten övervakas noggrant och de gjorda observationerna dokumenteras enligt vad som är ordinerat.</w:t>
      </w:r>
    </w:p>
    <w:p w14:paraId="51633CA6" w14:textId="77777777" w:rsidR="005E204E" w:rsidRPr="005E204E" w:rsidRDefault="005E204E" w:rsidP="00047275">
      <w:pPr>
        <w:ind w:left="567"/>
        <w:rPr>
          <w:b/>
        </w:rPr>
      </w:pPr>
      <w:r w:rsidRPr="005E204E">
        <w:rPr>
          <w:b/>
        </w:rPr>
        <w:t xml:space="preserve">Komplikationerna är mycket ovanliga men allvarliga om de inträffar och kräver omedelbar handling! </w:t>
      </w:r>
      <w:r w:rsidRPr="005E204E">
        <w:rPr>
          <w:b/>
          <w:bCs/>
        </w:rPr>
        <w:t xml:space="preserve">Utan åtgärd riskeras allvarliga kvarstående men! </w:t>
      </w:r>
      <w:r w:rsidRPr="005E204E">
        <w:rPr>
          <w:b/>
        </w:rPr>
        <w:t xml:space="preserve"> </w:t>
      </w:r>
    </w:p>
    <w:p w14:paraId="671A9DBE" w14:textId="77777777" w:rsidR="005E204E" w:rsidRPr="005E204E" w:rsidRDefault="005E204E" w:rsidP="00047275">
      <w:pPr>
        <w:pStyle w:val="ListBullet"/>
        <w:ind w:left="567" w:firstLine="0"/>
      </w:pPr>
      <w:r w:rsidRPr="005E204E">
        <w:t xml:space="preserve">En kvarliggande EDA/PVB-kateter kan penetrera ett blodkärl med risk för intravasal injektion. ger smygande symtom som kan sluta med livshotande arrytmier, se tabell! </w:t>
      </w:r>
    </w:p>
    <w:p w14:paraId="03228261" w14:textId="77777777" w:rsidR="005E204E" w:rsidRPr="005E204E" w:rsidRDefault="005E204E" w:rsidP="00047275">
      <w:pPr>
        <w:pStyle w:val="ListBullet"/>
        <w:ind w:left="567" w:firstLine="0"/>
      </w:pPr>
      <w:r w:rsidRPr="005E204E">
        <w:t xml:space="preserve">En kvarliggande EDA/PVB-kateter kan penetrera ett blodkärl med risk för epidural blödning. Kan ge akut förlamning. </w:t>
      </w:r>
      <w:r w:rsidRPr="00C45C2A">
        <w:rPr>
          <w:color w:val="FF0000"/>
        </w:rPr>
        <w:t>Blödningen behöver utrymmas akut.</w:t>
      </w:r>
    </w:p>
    <w:p w14:paraId="5DF07C7B" w14:textId="77777777" w:rsidR="005E204E" w:rsidRPr="005E204E" w:rsidRDefault="005E204E" w:rsidP="00047275">
      <w:pPr>
        <w:pStyle w:val="ListBullet"/>
        <w:ind w:left="567" w:firstLine="0"/>
      </w:pPr>
      <w:r w:rsidRPr="005E204E">
        <w:t xml:space="preserve">EDA-katetern kan penetrera duran och hamna i spinalkanalen. Spinal bedövning ger både tilltagande bedövningsdjup, utbredning och ökad motorisk påverkan. </w:t>
      </w:r>
    </w:p>
    <w:p w14:paraId="6DE47232" w14:textId="77777777" w:rsidR="005E204E" w:rsidRPr="005E204E" w:rsidRDefault="005E204E" w:rsidP="00047275">
      <w:pPr>
        <w:pStyle w:val="ListBullet"/>
        <w:ind w:left="567" w:firstLine="0"/>
      </w:pPr>
      <w:r w:rsidRPr="005E204E">
        <w:t>Infektion kan uppstå i epiduralrummet. Abscess kan behöva utrymmas</w:t>
      </w:r>
    </w:p>
    <w:p w14:paraId="6FFDCE24" w14:textId="6F43048D" w:rsidR="005E204E" w:rsidRDefault="005E204E" w:rsidP="00047275">
      <w:pPr>
        <w:pStyle w:val="MellanrubrikVGR"/>
        <w:ind w:left="567"/>
      </w:pPr>
      <w:bookmarkStart w:id="155" w:name="_Toc474236317"/>
      <w:bookmarkStart w:id="156" w:name="_Toc256000013"/>
      <w:bookmarkStart w:id="157" w:name="_Toc474237607"/>
      <w:bookmarkStart w:id="158" w:name="_Toc256000036"/>
      <w:bookmarkStart w:id="159" w:name="_Toc256000059"/>
      <w:bookmarkStart w:id="160" w:name="_Toc256000082"/>
      <w:bookmarkStart w:id="161" w:name="_Toc256000105"/>
      <w:bookmarkStart w:id="162" w:name="_Toc256000128"/>
      <w:r w:rsidRPr="005E204E">
        <w:br/>
        <w:t>Symtom och åtgärder vid allvarliga komplikationer</w:t>
      </w:r>
      <w:bookmarkEnd w:id="155"/>
      <w:bookmarkEnd w:id="156"/>
      <w:bookmarkEnd w:id="157"/>
      <w:bookmarkEnd w:id="158"/>
      <w:bookmarkEnd w:id="159"/>
      <w:bookmarkEnd w:id="160"/>
      <w:bookmarkEnd w:id="161"/>
      <w:bookmarkEnd w:id="162"/>
    </w:p>
    <w:p w14:paraId="7912792D" w14:textId="6971F1D5" w:rsidR="00A940AF" w:rsidRPr="00A940AF" w:rsidRDefault="00A940AF" w:rsidP="00047275">
      <w:pPr>
        <w:ind w:left="567"/>
        <w:rPr>
          <w:color w:val="FF000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217"/>
        <w:gridCol w:w="3702"/>
      </w:tblGrid>
      <w:tr w:rsidR="005E204E" w:rsidRPr="005E204E" w14:paraId="3D19D84E" w14:textId="77777777" w:rsidTr="00FD7117">
        <w:tc>
          <w:tcPr>
            <w:tcW w:w="0" w:type="auto"/>
            <w:shd w:val="clear" w:color="auto" w:fill="auto"/>
          </w:tcPr>
          <w:p w14:paraId="76DA1D28" w14:textId="77777777" w:rsidR="005E204E" w:rsidRPr="005E204E" w:rsidRDefault="005E204E" w:rsidP="00047275">
            <w:pPr>
              <w:spacing w:line="240" w:lineRule="auto"/>
              <w:ind w:left="567" w:right="0"/>
              <w:rPr>
                <w:rFonts w:ascii="Arial" w:hAnsi="Arial" w:cs="Arial"/>
                <w:bCs/>
                <w:sz w:val="22"/>
                <w:szCs w:val="22"/>
              </w:rPr>
            </w:pPr>
            <w:r w:rsidRPr="005E204E">
              <w:rPr>
                <w:rFonts w:ascii="Arial" w:hAnsi="Arial" w:cs="Arial"/>
                <w:b/>
                <w:bCs/>
                <w:sz w:val="22"/>
                <w:szCs w:val="22"/>
              </w:rPr>
              <w:t>Symtom vid lokalanestetika intravasalt</w:t>
            </w:r>
          </w:p>
        </w:tc>
        <w:tc>
          <w:tcPr>
            <w:tcW w:w="0" w:type="auto"/>
            <w:shd w:val="clear" w:color="auto" w:fill="auto"/>
          </w:tcPr>
          <w:p w14:paraId="289D7EE5" w14:textId="77777777" w:rsidR="005E204E" w:rsidRPr="005E204E" w:rsidRDefault="005E204E" w:rsidP="00047275">
            <w:pPr>
              <w:spacing w:line="240" w:lineRule="auto"/>
              <w:ind w:left="567" w:right="0"/>
              <w:rPr>
                <w:rFonts w:ascii="Arial" w:hAnsi="Arial" w:cs="Arial"/>
                <w:bCs/>
                <w:sz w:val="22"/>
                <w:szCs w:val="22"/>
              </w:rPr>
            </w:pPr>
            <w:r w:rsidRPr="005E204E">
              <w:rPr>
                <w:rFonts w:ascii="Arial" w:hAnsi="Arial" w:cs="Arial"/>
                <w:b/>
                <w:bCs/>
                <w:sz w:val="22"/>
                <w:szCs w:val="22"/>
              </w:rPr>
              <w:t>Åtgärd</w:t>
            </w:r>
          </w:p>
        </w:tc>
      </w:tr>
      <w:tr w:rsidR="005E204E" w:rsidRPr="005E204E" w14:paraId="1AC1F82D" w14:textId="77777777" w:rsidTr="00FD7117">
        <w:tc>
          <w:tcPr>
            <w:tcW w:w="0" w:type="auto"/>
            <w:shd w:val="clear" w:color="auto" w:fill="auto"/>
          </w:tcPr>
          <w:p w14:paraId="238BFC42" w14:textId="77777777" w:rsidR="005E204E" w:rsidRPr="005E204E" w:rsidRDefault="005E204E" w:rsidP="00047275">
            <w:pPr>
              <w:spacing w:after="0" w:line="240" w:lineRule="auto"/>
              <w:ind w:left="567" w:right="0"/>
              <w:rPr>
                <w:rFonts w:ascii="Arial" w:hAnsi="Arial" w:cs="Arial"/>
                <w:b/>
                <w:bCs/>
                <w:sz w:val="22"/>
                <w:szCs w:val="22"/>
              </w:rPr>
            </w:pPr>
            <w:r w:rsidRPr="005E204E">
              <w:rPr>
                <w:rFonts w:ascii="Arial" w:hAnsi="Arial" w:cs="Arial"/>
                <w:sz w:val="22"/>
                <w:szCs w:val="22"/>
              </w:rPr>
              <w:t>Sömnighet, domningar i mun och tunga, ringningar i öronen, muskelryckningar, kramper, blodtrycksfall, cirkulationsstillestånd</w:t>
            </w:r>
          </w:p>
          <w:p w14:paraId="4C59343C" w14:textId="77777777" w:rsidR="005E204E" w:rsidRPr="005E204E" w:rsidRDefault="005E204E" w:rsidP="00047275">
            <w:pPr>
              <w:spacing w:line="240" w:lineRule="auto"/>
              <w:ind w:left="567" w:right="0"/>
              <w:rPr>
                <w:rFonts w:ascii="Arial" w:hAnsi="Arial" w:cs="Arial"/>
                <w:bCs/>
                <w:sz w:val="22"/>
                <w:szCs w:val="22"/>
              </w:rPr>
            </w:pPr>
          </w:p>
        </w:tc>
        <w:tc>
          <w:tcPr>
            <w:tcW w:w="0" w:type="auto"/>
            <w:shd w:val="clear" w:color="auto" w:fill="auto"/>
          </w:tcPr>
          <w:p w14:paraId="1535CDD9" w14:textId="77777777" w:rsidR="005E204E" w:rsidRPr="005E204E" w:rsidRDefault="005E204E" w:rsidP="00047275">
            <w:pPr>
              <w:spacing w:after="0" w:line="240" w:lineRule="auto"/>
              <w:ind w:left="567" w:right="0"/>
              <w:rPr>
                <w:rFonts w:ascii="Arial" w:hAnsi="Arial" w:cs="Arial"/>
                <w:sz w:val="22"/>
                <w:szCs w:val="22"/>
              </w:rPr>
            </w:pPr>
            <w:r w:rsidRPr="005E204E">
              <w:rPr>
                <w:rFonts w:ascii="Arial" w:hAnsi="Arial" w:cs="Arial"/>
                <w:sz w:val="22"/>
                <w:szCs w:val="22"/>
              </w:rPr>
              <w:t>Larma barnanestesi</w:t>
            </w:r>
          </w:p>
          <w:p w14:paraId="4C26AE76" w14:textId="77777777" w:rsidR="005E204E" w:rsidRPr="005E204E" w:rsidRDefault="005E204E" w:rsidP="00047275">
            <w:pPr>
              <w:spacing w:after="0" w:line="240" w:lineRule="auto"/>
              <w:ind w:left="567" w:right="0"/>
              <w:rPr>
                <w:rFonts w:ascii="Arial" w:hAnsi="Arial" w:cs="Arial"/>
                <w:sz w:val="22"/>
                <w:szCs w:val="22"/>
              </w:rPr>
            </w:pPr>
            <w:r w:rsidRPr="005E204E">
              <w:rPr>
                <w:rFonts w:ascii="Arial" w:hAnsi="Arial" w:cs="Arial"/>
                <w:sz w:val="22"/>
                <w:szCs w:val="22"/>
              </w:rPr>
              <w:t>Vid cirkulationsstillestånd påbörja hjärt-lungräddning</w:t>
            </w:r>
          </w:p>
          <w:p w14:paraId="02FFBA4A" w14:textId="77777777" w:rsidR="005E204E" w:rsidRPr="005E204E" w:rsidRDefault="005E204E" w:rsidP="00047275">
            <w:pPr>
              <w:spacing w:after="0" w:line="240" w:lineRule="auto"/>
              <w:ind w:left="567" w:right="0"/>
              <w:rPr>
                <w:rFonts w:ascii="Arial" w:hAnsi="Arial" w:cs="Arial"/>
                <w:sz w:val="22"/>
                <w:szCs w:val="22"/>
              </w:rPr>
            </w:pPr>
            <w:r w:rsidRPr="005E204E">
              <w:rPr>
                <w:rFonts w:ascii="Arial" w:hAnsi="Arial" w:cs="Arial"/>
                <w:sz w:val="22"/>
                <w:szCs w:val="22"/>
              </w:rPr>
              <w:t xml:space="preserve">Avbryt injektion/infusion. </w:t>
            </w:r>
          </w:p>
          <w:p w14:paraId="279A5F0F" w14:textId="77777777" w:rsidR="005E204E" w:rsidRPr="005E204E" w:rsidRDefault="005E204E" w:rsidP="00047275">
            <w:pPr>
              <w:spacing w:after="0" w:line="240" w:lineRule="auto"/>
              <w:ind w:left="567" w:right="0"/>
              <w:rPr>
                <w:rFonts w:ascii="Arial" w:hAnsi="Arial" w:cs="Arial"/>
                <w:sz w:val="22"/>
                <w:szCs w:val="22"/>
              </w:rPr>
            </w:pPr>
            <w:r w:rsidRPr="005E204E">
              <w:rPr>
                <w:rFonts w:ascii="Arial" w:hAnsi="Arial" w:cs="Arial"/>
                <w:sz w:val="22"/>
                <w:szCs w:val="22"/>
              </w:rPr>
              <w:t>Hämta akutväska, mask och blåsa</w:t>
            </w:r>
          </w:p>
          <w:p w14:paraId="683D8270" w14:textId="77777777" w:rsidR="005E204E" w:rsidRPr="005E204E" w:rsidRDefault="005E204E" w:rsidP="00047275">
            <w:pPr>
              <w:spacing w:line="240" w:lineRule="auto"/>
              <w:ind w:left="567" w:right="0"/>
              <w:rPr>
                <w:rFonts w:ascii="Arial" w:hAnsi="Arial" w:cs="Arial"/>
                <w:bCs/>
                <w:sz w:val="22"/>
                <w:szCs w:val="22"/>
              </w:rPr>
            </w:pPr>
            <w:r w:rsidRPr="005E204E">
              <w:rPr>
                <w:rFonts w:ascii="Arial" w:hAnsi="Arial" w:cs="Arial"/>
                <w:sz w:val="22"/>
                <w:szCs w:val="22"/>
              </w:rPr>
              <w:t>Stesolid 0,3mg/kg iv vid kramper</w:t>
            </w:r>
          </w:p>
        </w:tc>
      </w:tr>
      <w:tr w:rsidR="005E204E" w:rsidRPr="005E204E" w14:paraId="028A1913" w14:textId="77777777" w:rsidTr="00FD7117">
        <w:tc>
          <w:tcPr>
            <w:tcW w:w="0" w:type="auto"/>
            <w:shd w:val="clear" w:color="auto" w:fill="auto"/>
          </w:tcPr>
          <w:p w14:paraId="1E5AA8FF" w14:textId="77777777" w:rsidR="005E204E" w:rsidRPr="005E204E" w:rsidRDefault="005E204E" w:rsidP="00047275">
            <w:pPr>
              <w:spacing w:after="0" w:line="240" w:lineRule="auto"/>
              <w:ind w:left="567" w:right="0"/>
              <w:rPr>
                <w:rFonts w:ascii="Arial" w:hAnsi="Arial" w:cs="Arial"/>
                <w:b/>
                <w:bCs/>
                <w:sz w:val="22"/>
                <w:szCs w:val="22"/>
              </w:rPr>
            </w:pPr>
            <w:r w:rsidRPr="005E204E">
              <w:rPr>
                <w:rFonts w:ascii="Arial" w:hAnsi="Arial" w:cs="Arial"/>
                <w:b/>
                <w:bCs/>
                <w:sz w:val="22"/>
                <w:szCs w:val="22"/>
              </w:rPr>
              <w:t>Symtom vid lokalanestetika spinalt</w:t>
            </w:r>
          </w:p>
        </w:tc>
        <w:tc>
          <w:tcPr>
            <w:tcW w:w="0" w:type="auto"/>
            <w:shd w:val="clear" w:color="auto" w:fill="auto"/>
          </w:tcPr>
          <w:p w14:paraId="1711FF87" w14:textId="77777777" w:rsidR="005E204E" w:rsidRPr="005E204E" w:rsidRDefault="005E204E" w:rsidP="00047275">
            <w:pPr>
              <w:spacing w:after="0" w:line="240" w:lineRule="auto"/>
              <w:ind w:left="567" w:right="0"/>
              <w:rPr>
                <w:rFonts w:ascii="Arial" w:hAnsi="Arial" w:cs="Arial"/>
                <w:b/>
                <w:bCs/>
                <w:sz w:val="22"/>
                <w:szCs w:val="22"/>
              </w:rPr>
            </w:pPr>
            <w:r w:rsidRPr="005E204E">
              <w:rPr>
                <w:rFonts w:ascii="Arial" w:hAnsi="Arial" w:cs="Arial"/>
                <w:b/>
                <w:bCs/>
                <w:sz w:val="22"/>
                <w:szCs w:val="22"/>
              </w:rPr>
              <w:t>Åtgärd</w:t>
            </w:r>
          </w:p>
          <w:p w14:paraId="28849D0F" w14:textId="77777777" w:rsidR="005E204E" w:rsidRPr="005E204E" w:rsidRDefault="005E204E" w:rsidP="00047275">
            <w:pPr>
              <w:spacing w:after="0" w:line="240" w:lineRule="auto"/>
              <w:ind w:left="567" w:right="0"/>
              <w:rPr>
                <w:rFonts w:ascii="Arial" w:hAnsi="Arial" w:cs="Arial"/>
                <w:sz w:val="22"/>
                <w:szCs w:val="22"/>
              </w:rPr>
            </w:pPr>
          </w:p>
        </w:tc>
      </w:tr>
      <w:tr w:rsidR="005E204E" w:rsidRPr="005E204E" w14:paraId="4C0A0901" w14:textId="77777777" w:rsidTr="00FD7117">
        <w:tc>
          <w:tcPr>
            <w:tcW w:w="0" w:type="auto"/>
            <w:shd w:val="clear" w:color="auto" w:fill="auto"/>
          </w:tcPr>
          <w:p w14:paraId="06F0B277" w14:textId="77777777" w:rsidR="005E204E" w:rsidRPr="005E204E" w:rsidRDefault="005E204E" w:rsidP="00047275">
            <w:pPr>
              <w:spacing w:after="0" w:line="240" w:lineRule="auto"/>
              <w:ind w:left="567" w:right="0"/>
              <w:rPr>
                <w:rFonts w:ascii="Arial" w:hAnsi="Arial" w:cs="Arial"/>
                <w:sz w:val="22"/>
                <w:szCs w:val="22"/>
              </w:rPr>
            </w:pPr>
            <w:r w:rsidRPr="005E204E">
              <w:rPr>
                <w:rFonts w:ascii="Arial" w:hAnsi="Arial" w:cs="Arial"/>
                <w:sz w:val="22"/>
                <w:szCs w:val="22"/>
              </w:rPr>
              <w:t xml:space="preserve">Värmekänsla i benen och uttalad bedövning med tunga ben (Bromage 3) </w:t>
            </w:r>
          </w:p>
          <w:p w14:paraId="5AFB3A6D" w14:textId="77777777" w:rsidR="005E204E" w:rsidRPr="005E204E" w:rsidRDefault="005E204E" w:rsidP="00047275">
            <w:pPr>
              <w:spacing w:after="0" w:line="240" w:lineRule="auto"/>
              <w:ind w:left="567" w:right="0"/>
              <w:rPr>
                <w:rFonts w:ascii="Arial" w:hAnsi="Arial" w:cs="Arial"/>
                <w:sz w:val="22"/>
                <w:szCs w:val="22"/>
              </w:rPr>
            </w:pPr>
            <w:r w:rsidRPr="005E204E">
              <w:rPr>
                <w:rFonts w:ascii="Arial" w:hAnsi="Arial" w:cs="Arial"/>
                <w:sz w:val="22"/>
                <w:szCs w:val="22"/>
              </w:rPr>
              <w:t xml:space="preserve">Andningssvårigheter </w:t>
            </w:r>
          </w:p>
          <w:p w14:paraId="72FD4519" w14:textId="77777777" w:rsidR="005E204E" w:rsidRPr="005E204E" w:rsidRDefault="005E204E" w:rsidP="00047275">
            <w:pPr>
              <w:spacing w:after="0" w:line="240" w:lineRule="auto"/>
              <w:ind w:left="567" w:right="0"/>
              <w:rPr>
                <w:rFonts w:ascii="Arial" w:hAnsi="Arial" w:cs="Arial"/>
                <w:sz w:val="22"/>
                <w:szCs w:val="22"/>
              </w:rPr>
            </w:pPr>
            <w:r w:rsidRPr="005E204E">
              <w:rPr>
                <w:rFonts w:ascii="Arial" w:hAnsi="Arial" w:cs="Arial"/>
                <w:sz w:val="22"/>
                <w:szCs w:val="22"/>
              </w:rPr>
              <w:t xml:space="preserve">Medvetandeförlust och bradykardi. </w:t>
            </w:r>
          </w:p>
          <w:p w14:paraId="7950B502" w14:textId="77777777" w:rsidR="005E204E" w:rsidRPr="005E204E" w:rsidRDefault="005E204E" w:rsidP="00047275">
            <w:pPr>
              <w:spacing w:after="0" w:line="240" w:lineRule="auto"/>
              <w:ind w:left="567" w:right="0"/>
              <w:rPr>
                <w:rFonts w:ascii="Arial" w:hAnsi="Arial" w:cs="Arial"/>
                <w:sz w:val="22"/>
                <w:szCs w:val="22"/>
              </w:rPr>
            </w:pPr>
            <w:r w:rsidRPr="005E204E">
              <w:rPr>
                <w:rFonts w:ascii="Arial" w:hAnsi="Arial" w:cs="Arial"/>
                <w:sz w:val="22"/>
                <w:szCs w:val="22"/>
              </w:rPr>
              <w:t>Blodtrycksfall hos äldre barn</w:t>
            </w:r>
          </w:p>
          <w:p w14:paraId="283D0158" w14:textId="77777777" w:rsidR="005E204E" w:rsidRPr="005E204E" w:rsidRDefault="005E204E" w:rsidP="00047275">
            <w:pPr>
              <w:spacing w:after="0" w:line="240" w:lineRule="auto"/>
              <w:ind w:left="567" w:right="0"/>
              <w:rPr>
                <w:rFonts w:ascii="Arial" w:hAnsi="Arial" w:cs="Arial"/>
                <w:b/>
                <w:bCs/>
                <w:sz w:val="22"/>
                <w:szCs w:val="22"/>
              </w:rPr>
            </w:pPr>
            <w:r w:rsidRPr="005E204E">
              <w:rPr>
                <w:rFonts w:ascii="Arial" w:hAnsi="Arial" w:cs="Arial"/>
                <w:sz w:val="22"/>
                <w:szCs w:val="22"/>
              </w:rPr>
              <w:t>Ofta men inte alltid symtomdebut snart efter lagd blockad</w:t>
            </w:r>
          </w:p>
        </w:tc>
        <w:tc>
          <w:tcPr>
            <w:tcW w:w="0" w:type="auto"/>
            <w:shd w:val="clear" w:color="auto" w:fill="auto"/>
          </w:tcPr>
          <w:p w14:paraId="47694AEF" w14:textId="77777777" w:rsidR="005E204E" w:rsidRPr="005E204E" w:rsidRDefault="005E204E" w:rsidP="00047275">
            <w:pPr>
              <w:spacing w:after="0" w:line="240" w:lineRule="auto"/>
              <w:ind w:left="567" w:right="0"/>
              <w:rPr>
                <w:rFonts w:ascii="Arial" w:hAnsi="Arial" w:cs="Arial"/>
                <w:sz w:val="22"/>
                <w:szCs w:val="22"/>
              </w:rPr>
            </w:pPr>
            <w:r w:rsidRPr="005E204E">
              <w:rPr>
                <w:rFonts w:ascii="Arial" w:hAnsi="Arial" w:cs="Arial"/>
                <w:sz w:val="22"/>
                <w:szCs w:val="22"/>
              </w:rPr>
              <w:t>Avbryt injektion/infusion</w:t>
            </w:r>
          </w:p>
          <w:p w14:paraId="2D6C94FB" w14:textId="77777777" w:rsidR="005E204E" w:rsidRPr="005E204E" w:rsidRDefault="005E204E" w:rsidP="00047275">
            <w:pPr>
              <w:spacing w:after="0" w:line="240" w:lineRule="auto"/>
              <w:ind w:left="567" w:right="0"/>
              <w:rPr>
                <w:rFonts w:ascii="Arial" w:hAnsi="Arial" w:cs="Arial"/>
                <w:sz w:val="22"/>
                <w:szCs w:val="22"/>
              </w:rPr>
            </w:pPr>
            <w:r w:rsidRPr="005E204E">
              <w:rPr>
                <w:rFonts w:ascii="Arial" w:hAnsi="Arial" w:cs="Arial"/>
                <w:sz w:val="22"/>
                <w:szCs w:val="22"/>
              </w:rPr>
              <w:t xml:space="preserve">Larma barnanestesi </w:t>
            </w:r>
          </w:p>
          <w:p w14:paraId="399C3913" w14:textId="77777777" w:rsidR="005E204E" w:rsidRPr="005E204E" w:rsidRDefault="005E204E" w:rsidP="00047275">
            <w:pPr>
              <w:spacing w:after="0" w:line="240" w:lineRule="auto"/>
              <w:ind w:left="567" w:right="0"/>
              <w:rPr>
                <w:rFonts w:ascii="Arial" w:hAnsi="Arial" w:cs="Arial"/>
                <w:sz w:val="22"/>
                <w:szCs w:val="22"/>
              </w:rPr>
            </w:pPr>
            <w:r w:rsidRPr="005E204E">
              <w:rPr>
                <w:rFonts w:ascii="Arial" w:hAnsi="Arial" w:cs="Arial"/>
                <w:sz w:val="22"/>
                <w:szCs w:val="22"/>
              </w:rPr>
              <w:t>Hämta akutväska, mask och blåsa</w:t>
            </w:r>
          </w:p>
          <w:p w14:paraId="39466A37" w14:textId="77777777" w:rsidR="005E204E" w:rsidRPr="005E204E" w:rsidRDefault="005E204E" w:rsidP="00047275">
            <w:pPr>
              <w:spacing w:after="0" w:line="240" w:lineRule="auto"/>
              <w:ind w:left="567" w:right="0"/>
              <w:rPr>
                <w:rFonts w:ascii="Arial" w:hAnsi="Arial" w:cs="Arial"/>
                <w:sz w:val="22"/>
                <w:szCs w:val="22"/>
              </w:rPr>
            </w:pPr>
            <w:r w:rsidRPr="005E204E">
              <w:rPr>
                <w:rFonts w:ascii="Arial" w:hAnsi="Arial" w:cs="Arial"/>
                <w:sz w:val="22"/>
                <w:szCs w:val="22"/>
              </w:rPr>
              <w:t>Assistera andningen</w:t>
            </w:r>
          </w:p>
          <w:p w14:paraId="5D65916D" w14:textId="77777777" w:rsidR="005E204E" w:rsidRPr="005E204E" w:rsidRDefault="005E204E" w:rsidP="00047275">
            <w:pPr>
              <w:spacing w:after="0" w:line="240" w:lineRule="auto"/>
              <w:ind w:left="567" w:right="0"/>
              <w:rPr>
                <w:rFonts w:ascii="Arial" w:hAnsi="Arial" w:cs="Arial"/>
                <w:sz w:val="22"/>
                <w:szCs w:val="22"/>
              </w:rPr>
            </w:pPr>
            <w:r w:rsidRPr="005E204E">
              <w:rPr>
                <w:rFonts w:ascii="Arial" w:hAnsi="Arial" w:cs="Arial"/>
                <w:sz w:val="22"/>
                <w:szCs w:val="22"/>
              </w:rPr>
              <w:t xml:space="preserve">Ge Ringeracetat 10-20ml/kg </w:t>
            </w:r>
          </w:p>
          <w:p w14:paraId="1C88ED73" w14:textId="77777777" w:rsidR="005E204E" w:rsidRPr="005E204E" w:rsidRDefault="005E204E" w:rsidP="00047275">
            <w:pPr>
              <w:spacing w:after="0" w:line="240" w:lineRule="auto"/>
              <w:ind w:left="567" w:right="0"/>
              <w:rPr>
                <w:rFonts w:ascii="Arial" w:hAnsi="Arial" w:cs="Arial"/>
                <w:sz w:val="22"/>
                <w:szCs w:val="22"/>
              </w:rPr>
            </w:pPr>
            <w:r w:rsidRPr="005E204E">
              <w:rPr>
                <w:rFonts w:ascii="Arial" w:hAnsi="Arial" w:cs="Arial"/>
                <w:sz w:val="22"/>
                <w:szCs w:val="22"/>
              </w:rPr>
              <w:t>Ge vid behov efedrin 0,1-0,2mg/kg och atropin 0,01mg/kg!</w:t>
            </w:r>
          </w:p>
        </w:tc>
      </w:tr>
      <w:tr w:rsidR="005E204E" w:rsidRPr="005E204E" w14:paraId="23604EE6" w14:textId="77777777" w:rsidTr="00FD7117">
        <w:tc>
          <w:tcPr>
            <w:tcW w:w="0" w:type="auto"/>
            <w:shd w:val="clear" w:color="auto" w:fill="auto"/>
          </w:tcPr>
          <w:p w14:paraId="380835FE" w14:textId="77777777" w:rsidR="005E204E" w:rsidRPr="005E204E" w:rsidRDefault="005E204E" w:rsidP="00047275">
            <w:pPr>
              <w:spacing w:line="240" w:lineRule="auto"/>
              <w:ind w:left="567" w:right="0"/>
              <w:rPr>
                <w:rFonts w:ascii="Arial" w:hAnsi="Arial" w:cs="Arial"/>
                <w:b/>
                <w:bCs/>
                <w:sz w:val="22"/>
                <w:szCs w:val="22"/>
              </w:rPr>
            </w:pPr>
            <w:r w:rsidRPr="005E204E">
              <w:rPr>
                <w:rFonts w:ascii="Arial" w:hAnsi="Arial" w:cs="Arial"/>
                <w:b/>
                <w:bCs/>
                <w:sz w:val="22"/>
                <w:szCs w:val="22"/>
              </w:rPr>
              <w:t>Symptom vid epiduralblödning</w:t>
            </w:r>
          </w:p>
        </w:tc>
        <w:tc>
          <w:tcPr>
            <w:tcW w:w="0" w:type="auto"/>
            <w:shd w:val="clear" w:color="auto" w:fill="auto"/>
          </w:tcPr>
          <w:p w14:paraId="2E0C27D1" w14:textId="77777777" w:rsidR="005E204E" w:rsidRPr="005E204E" w:rsidRDefault="005E204E" w:rsidP="00047275">
            <w:pPr>
              <w:spacing w:line="240" w:lineRule="auto"/>
              <w:ind w:left="567" w:right="0"/>
              <w:rPr>
                <w:rFonts w:ascii="Arial" w:hAnsi="Arial" w:cs="Arial"/>
                <w:b/>
                <w:bCs/>
                <w:sz w:val="22"/>
                <w:szCs w:val="22"/>
              </w:rPr>
            </w:pPr>
            <w:r w:rsidRPr="005E204E">
              <w:rPr>
                <w:rFonts w:ascii="Arial" w:hAnsi="Arial" w:cs="Arial"/>
                <w:b/>
                <w:bCs/>
                <w:sz w:val="22"/>
                <w:szCs w:val="22"/>
              </w:rPr>
              <w:t>Åtgärd</w:t>
            </w:r>
          </w:p>
        </w:tc>
      </w:tr>
      <w:tr w:rsidR="005E204E" w:rsidRPr="005E204E" w14:paraId="63F2349C" w14:textId="77777777" w:rsidTr="00FD7117">
        <w:tc>
          <w:tcPr>
            <w:tcW w:w="0" w:type="auto"/>
            <w:shd w:val="clear" w:color="auto" w:fill="auto"/>
          </w:tcPr>
          <w:p w14:paraId="40BF9C74" w14:textId="77777777" w:rsidR="005E204E" w:rsidRPr="005E204E" w:rsidRDefault="005E204E" w:rsidP="00047275">
            <w:pPr>
              <w:spacing w:after="0" w:line="240" w:lineRule="auto"/>
              <w:ind w:left="567" w:right="0"/>
              <w:rPr>
                <w:rFonts w:ascii="Arial" w:hAnsi="Arial" w:cs="Arial"/>
                <w:bCs/>
                <w:sz w:val="22"/>
                <w:szCs w:val="22"/>
              </w:rPr>
            </w:pPr>
            <w:r w:rsidRPr="005E204E">
              <w:rPr>
                <w:rFonts w:ascii="Arial" w:hAnsi="Arial" w:cs="Arial"/>
                <w:bCs/>
                <w:sz w:val="22"/>
                <w:szCs w:val="22"/>
              </w:rPr>
              <w:t>Nytillkommen svår ryggsmärta, ev med utstrålning</w:t>
            </w:r>
          </w:p>
          <w:p w14:paraId="11E1F23F" w14:textId="77777777" w:rsidR="005E204E" w:rsidRPr="005E204E" w:rsidRDefault="005E204E" w:rsidP="00047275">
            <w:pPr>
              <w:spacing w:after="0" w:line="240" w:lineRule="auto"/>
              <w:ind w:left="567" w:right="0"/>
              <w:rPr>
                <w:rFonts w:ascii="Arial" w:hAnsi="Arial" w:cs="Arial"/>
                <w:bCs/>
                <w:sz w:val="22"/>
                <w:szCs w:val="22"/>
              </w:rPr>
            </w:pPr>
            <w:r w:rsidRPr="005E204E">
              <w:rPr>
                <w:rFonts w:ascii="Arial" w:hAnsi="Arial" w:cs="Arial"/>
                <w:bCs/>
                <w:sz w:val="22"/>
                <w:szCs w:val="22"/>
              </w:rPr>
              <w:t xml:space="preserve">Avtagande benmotorik som leder till parapares i benen. </w:t>
            </w:r>
          </w:p>
          <w:p w14:paraId="24172824" w14:textId="77777777" w:rsidR="005E204E" w:rsidRPr="005E204E" w:rsidRDefault="005E204E" w:rsidP="00047275">
            <w:pPr>
              <w:spacing w:after="0" w:line="240" w:lineRule="auto"/>
              <w:ind w:left="567" w:right="0"/>
              <w:rPr>
                <w:rFonts w:ascii="Arial" w:hAnsi="Arial" w:cs="Arial"/>
                <w:bCs/>
                <w:sz w:val="22"/>
                <w:szCs w:val="22"/>
              </w:rPr>
            </w:pPr>
            <w:r w:rsidRPr="005E204E">
              <w:rPr>
                <w:rFonts w:ascii="Arial" w:hAnsi="Arial" w:cs="Arial"/>
                <w:bCs/>
                <w:sz w:val="22"/>
                <w:szCs w:val="22"/>
              </w:rPr>
              <w:t>Rubbad sensibilitet med svag relation till blockaden</w:t>
            </w:r>
          </w:p>
          <w:p w14:paraId="276BAAF9" w14:textId="77777777" w:rsidR="005E204E" w:rsidRPr="005E204E" w:rsidRDefault="005E204E" w:rsidP="00047275">
            <w:pPr>
              <w:spacing w:after="0" w:line="240" w:lineRule="auto"/>
              <w:ind w:left="567" w:right="0"/>
              <w:rPr>
                <w:rFonts w:ascii="Arial" w:hAnsi="Arial" w:cs="Arial"/>
                <w:bCs/>
                <w:sz w:val="22"/>
                <w:szCs w:val="22"/>
              </w:rPr>
            </w:pPr>
            <w:r w:rsidRPr="005E204E">
              <w:rPr>
                <w:rFonts w:ascii="Arial" w:hAnsi="Arial" w:cs="Arial"/>
                <w:bCs/>
                <w:sz w:val="22"/>
                <w:szCs w:val="22"/>
              </w:rPr>
              <w:t>Nytillkommen blås- eller tarmpåverkan</w:t>
            </w:r>
          </w:p>
          <w:p w14:paraId="688AC748" w14:textId="77777777" w:rsidR="005E204E" w:rsidRPr="005E204E" w:rsidRDefault="005E204E" w:rsidP="00047275">
            <w:pPr>
              <w:spacing w:after="0" w:line="240" w:lineRule="auto"/>
              <w:ind w:left="567" w:right="0"/>
              <w:rPr>
                <w:rFonts w:ascii="Arial" w:hAnsi="Arial" w:cs="Arial"/>
                <w:bCs/>
                <w:sz w:val="22"/>
                <w:szCs w:val="22"/>
              </w:rPr>
            </w:pPr>
            <w:r w:rsidRPr="005E204E">
              <w:rPr>
                <w:rFonts w:ascii="Arial" w:hAnsi="Arial" w:cs="Arial"/>
                <w:bCs/>
                <w:sz w:val="22"/>
                <w:szCs w:val="22"/>
              </w:rPr>
              <w:t>Symptomdebut snart efter lagd blockad, när katetern har dragits eller annan tidpunkt</w:t>
            </w:r>
          </w:p>
        </w:tc>
        <w:tc>
          <w:tcPr>
            <w:tcW w:w="0" w:type="auto"/>
            <w:shd w:val="clear" w:color="auto" w:fill="auto"/>
          </w:tcPr>
          <w:p w14:paraId="2F0BF12B" w14:textId="38C055C1" w:rsidR="005E204E" w:rsidRPr="005E204E" w:rsidRDefault="005E204E" w:rsidP="00047275">
            <w:pPr>
              <w:spacing w:after="0" w:line="240" w:lineRule="auto"/>
              <w:ind w:left="567" w:right="0"/>
              <w:rPr>
                <w:rFonts w:ascii="Arial" w:hAnsi="Arial" w:cs="Arial"/>
                <w:bCs/>
                <w:sz w:val="22"/>
                <w:szCs w:val="22"/>
              </w:rPr>
            </w:pPr>
            <w:r w:rsidRPr="005E204E">
              <w:rPr>
                <w:rFonts w:ascii="Arial" w:hAnsi="Arial" w:cs="Arial"/>
                <w:bCs/>
                <w:sz w:val="22"/>
                <w:szCs w:val="22"/>
              </w:rPr>
              <w:t>A</w:t>
            </w:r>
            <w:r w:rsidR="008F3931">
              <w:rPr>
                <w:rFonts w:ascii="Arial" w:hAnsi="Arial" w:cs="Arial"/>
                <w:bCs/>
                <w:sz w:val="22"/>
                <w:szCs w:val="22"/>
              </w:rPr>
              <w:t>kut a</w:t>
            </w:r>
            <w:r w:rsidRPr="005E204E">
              <w:rPr>
                <w:rFonts w:ascii="Arial" w:hAnsi="Arial" w:cs="Arial"/>
                <w:bCs/>
                <w:sz w:val="22"/>
                <w:szCs w:val="22"/>
              </w:rPr>
              <w:t>nestesiläkarkontakt</w:t>
            </w:r>
          </w:p>
          <w:p w14:paraId="782FDA8E" w14:textId="77777777" w:rsidR="005E204E" w:rsidRPr="005E204E" w:rsidRDefault="005E204E" w:rsidP="00047275">
            <w:pPr>
              <w:spacing w:after="0" w:line="240" w:lineRule="auto"/>
              <w:ind w:left="567" w:right="0"/>
              <w:rPr>
                <w:rFonts w:ascii="Arial" w:hAnsi="Arial" w:cs="Arial"/>
                <w:bCs/>
                <w:sz w:val="22"/>
                <w:szCs w:val="22"/>
              </w:rPr>
            </w:pPr>
            <w:r w:rsidRPr="005E204E">
              <w:rPr>
                <w:rFonts w:ascii="Arial" w:hAnsi="Arial" w:cs="Arial"/>
                <w:bCs/>
                <w:sz w:val="22"/>
                <w:szCs w:val="22"/>
              </w:rPr>
              <w:t>MR, låt katetern vara kvar t.v.</w:t>
            </w:r>
          </w:p>
          <w:p w14:paraId="5EE074EB" w14:textId="77777777" w:rsidR="005E204E" w:rsidRPr="005E204E" w:rsidRDefault="005E204E" w:rsidP="00047275">
            <w:pPr>
              <w:spacing w:after="0" w:line="240" w:lineRule="auto"/>
              <w:ind w:left="567" w:right="0"/>
              <w:rPr>
                <w:rFonts w:ascii="Arial" w:hAnsi="Arial" w:cs="Arial"/>
                <w:bCs/>
                <w:sz w:val="22"/>
                <w:szCs w:val="22"/>
              </w:rPr>
            </w:pPr>
            <w:r w:rsidRPr="005E204E">
              <w:rPr>
                <w:rFonts w:ascii="Arial" w:hAnsi="Arial" w:cs="Arial"/>
                <w:bCs/>
                <w:sz w:val="22"/>
                <w:szCs w:val="22"/>
              </w:rPr>
              <w:t>Neurokirurgkontakt för laminektomi</w:t>
            </w:r>
          </w:p>
        </w:tc>
      </w:tr>
    </w:tbl>
    <w:p w14:paraId="5DD92B52" w14:textId="77777777" w:rsidR="005E204E" w:rsidRPr="005E204E" w:rsidRDefault="005E204E" w:rsidP="00047275">
      <w:pPr>
        <w:autoSpaceDE w:val="0"/>
        <w:autoSpaceDN w:val="0"/>
        <w:adjustRightInd w:val="0"/>
        <w:spacing w:after="0" w:line="240" w:lineRule="auto"/>
        <w:ind w:left="567" w:right="0"/>
        <w:rPr>
          <w:rFonts w:ascii="Arial" w:hAnsi="Arial" w:cs="Arial"/>
          <w:sz w:val="20"/>
          <w:szCs w:val="20"/>
        </w:rPr>
      </w:pPr>
    </w:p>
    <w:p w14:paraId="6F5FE325" w14:textId="77777777" w:rsidR="005E204E" w:rsidRPr="005E204E" w:rsidRDefault="005E204E" w:rsidP="00047275">
      <w:pPr>
        <w:pStyle w:val="MellanrubrikVGR"/>
        <w:ind w:left="567"/>
      </w:pPr>
      <w:r w:rsidRPr="00B867C3">
        <w:t>Vidare behandling av toxiska reaktioner av lokalanestetika som hamnat intravasalt</w:t>
      </w:r>
    </w:p>
    <w:p w14:paraId="4C99F408" w14:textId="77777777" w:rsidR="005E204E" w:rsidRPr="005E204E" w:rsidRDefault="005E204E" w:rsidP="00047275">
      <w:pPr>
        <w:ind w:left="567"/>
      </w:pPr>
      <w:r w:rsidRPr="005E204E">
        <w:t xml:space="preserve">Reaktioner orsakade av lokalanestetika behandlas symptomatiskt. Måttlig CNS-effekt behandlas med kramptröskelhöjande farmaka såsom diazepam, barbiturater eller propofol. Med assisterad ventilation kan acidos, som förvärrar toxiciteten, minimeras. Kardiovaskulära biverkningar kan behöva behandlas intensivt under flera timmar. Amiodaron är förstahandsvalet vid arytmier. Inotrop stimulering kan behövas. </w:t>
      </w:r>
    </w:p>
    <w:p w14:paraId="4933BED5" w14:textId="1D63CF7C" w:rsidR="005E204E" w:rsidRPr="005E204E" w:rsidRDefault="005E204E" w:rsidP="00047275">
      <w:pPr>
        <w:ind w:left="567"/>
      </w:pPr>
      <w:r w:rsidRPr="005E204E">
        <w:t>Allvarlig toxisk reaktion av bupivacain</w:t>
      </w:r>
      <w:r w:rsidR="008E2F2B">
        <w:t>/ropivacain</w:t>
      </w:r>
      <w:r w:rsidRPr="005E204E">
        <w:t xml:space="preserve"> ska alltid behandlas med en stor och kontinuerlig tillförsel av Intralipid®, som minskar den fria fraktionen.  </w:t>
      </w:r>
    </w:p>
    <w:p w14:paraId="612CC8BE" w14:textId="77777777" w:rsidR="005E204E" w:rsidRPr="005E204E" w:rsidRDefault="005E204E" w:rsidP="00047275">
      <w:pPr>
        <w:ind w:left="567"/>
      </w:pPr>
      <w:r w:rsidRPr="005E204E">
        <w:rPr>
          <w:b/>
          <w:bCs/>
          <w:i/>
          <w:iCs/>
        </w:rPr>
        <w:t xml:space="preserve">Dosering: </w:t>
      </w:r>
      <w:r w:rsidRPr="005E204E">
        <w:t xml:space="preserve">Intralipid® bolus 2 ml/kg iv., därefter 0,5 ml/kg iv. under en timme. Rapportera också till www.lipidrescue.org </w:t>
      </w:r>
    </w:p>
    <w:p w14:paraId="33BCCD74" w14:textId="77777777" w:rsidR="005E204E" w:rsidRPr="005E204E" w:rsidRDefault="005E204E" w:rsidP="00047275">
      <w:pPr>
        <w:autoSpaceDE w:val="0"/>
        <w:autoSpaceDN w:val="0"/>
        <w:adjustRightInd w:val="0"/>
        <w:spacing w:after="0" w:line="240" w:lineRule="auto"/>
        <w:ind w:left="567" w:right="0"/>
        <w:rPr>
          <w:rFonts w:ascii="Arial" w:eastAsia="Calibri" w:hAnsi="Arial" w:cs="Arial"/>
          <w:b/>
          <w:color w:val="000000"/>
          <w:lang w:eastAsia="en-US"/>
        </w:rPr>
      </w:pPr>
    </w:p>
    <w:p w14:paraId="6D229D00" w14:textId="77777777" w:rsidR="005E204E" w:rsidRPr="005E204E" w:rsidRDefault="005E204E" w:rsidP="00047275">
      <w:pPr>
        <w:pStyle w:val="MellanrubrikVGR"/>
        <w:ind w:left="567"/>
        <w:rPr>
          <w:rFonts w:eastAsia="Calibri"/>
          <w:lang w:eastAsia="en-US"/>
        </w:rPr>
      </w:pPr>
      <w:r w:rsidRPr="005E204E">
        <w:rPr>
          <w:rFonts w:eastAsia="Calibri"/>
          <w:lang w:eastAsia="en-US"/>
        </w:rPr>
        <w:t>Andra förutsättningar för EDA</w:t>
      </w:r>
    </w:p>
    <w:p w14:paraId="63EDFC3D" w14:textId="77777777" w:rsidR="005E204E" w:rsidRPr="005E204E" w:rsidRDefault="005E204E" w:rsidP="00047275">
      <w:pPr>
        <w:autoSpaceDE w:val="0"/>
        <w:autoSpaceDN w:val="0"/>
        <w:adjustRightInd w:val="0"/>
        <w:spacing w:after="0" w:line="240" w:lineRule="auto"/>
        <w:ind w:left="567" w:right="0"/>
        <w:rPr>
          <w:rFonts w:ascii="Arial" w:eastAsia="Calibri" w:hAnsi="Arial" w:cs="Arial"/>
          <w:b/>
          <w:color w:val="000000"/>
          <w:lang w:eastAsia="en-US"/>
        </w:rPr>
      </w:pPr>
    </w:p>
    <w:p w14:paraId="3BF29816" w14:textId="77777777" w:rsidR="005E204E" w:rsidRPr="005E204E" w:rsidRDefault="005E204E" w:rsidP="00047275">
      <w:pPr>
        <w:pStyle w:val="ListBullet"/>
        <w:ind w:left="567" w:firstLine="0"/>
        <w:rPr>
          <w:rFonts w:eastAsia="Calibri"/>
          <w:lang w:eastAsia="en-US"/>
        </w:rPr>
      </w:pPr>
      <w:r w:rsidRPr="005E204E">
        <w:rPr>
          <w:rFonts w:eastAsia="Calibri"/>
          <w:lang w:eastAsia="en-US"/>
        </w:rPr>
        <w:t xml:space="preserve">Alla patienter ska ha iv infart </w:t>
      </w:r>
    </w:p>
    <w:p w14:paraId="64C15B5B" w14:textId="77777777" w:rsidR="005E204E" w:rsidRPr="005E204E" w:rsidRDefault="005E204E" w:rsidP="00047275">
      <w:pPr>
        <w:pStyle w:val="ListBullet"/>
        <w:ind w:left="567" w:firstLine="0"/>
        <w:rPr>
          <w:rFonts w:eastAsia="Calibri"/>
          <w:lang w:eastAsia="en-US"/>
        </w:rPr>
      </w:pPr>
      <w:r w:rsidRPr="005E204E">
        <w:rPr>
          <w:rFonts w:eastAsia="Calibri"/>
          <w:lang w:eastAsia="en-US"/>
        </w:rPr>
        <w:t xml:space="preserve">Alla patienter ska ha KAD </w:t>
      </w:r>
    </w:p>
    <w:p w14:paraId="68DAAA51" w14:textId="004E8CD7" w:rsidR="005E204E" w:rsidRPr="005E204E" w:rsidRDefault="005E204E" w:rsidP="00047275">
      <w:pPr>
        <w:ind w:left="567"/>
        <w:rPr>
          <w:rFonts w:eastAsia="Calibri"/>
          <w:lang w:eastAsia="en-US"/>
        </w:rPr>
      </w:pPr>
      <w:r w:rsidRPr="005E204E">
        <w:rPr>
          <w:rFonts w:eastAsia="Calibri"/>
          <w:lang w:eastAsia="en-US"/>
        </w:rPr>
        <w:t xml:space="preserve">Ansvarig läkare kan bestämma om att avstå från KAD. Detta ska då dokumenteras. </w:t>
      </w:r>
      <w:r w:rsidR="00A84E87">
        <w:rPr>
          <w:rFonts w:eastAsia="Calibri"/>
          <w:lang w:eastAsia="en-US"/>
        </w:rPr>
        <w:t>R</w:t>
      </w:r>
      <w:r w:rsidRPr="005E204E">
        <w:rPr>
          <w:rFonts w:eastAsia="Calibri"/>
          <w:lang w:eastAsia="en-US"/>
        </w:rPr>
        <w:t xml:space="preserve">egelbunden kontroll av urinblåsefunktionen är då obligatoriskt (bladder scanner). KAD sätts om urinretention över maxgräns föreligger (ålder x 30 ml + 30 ml max cirka 330 ml). </w:t>
      </w:r>
    </w:p>
    <w:p w14:paraId="27C4D3B9" w14:textId="77777777" w:rsidR="005E204E" w:rsidRPr="005E204E" w:rsidRDefault="005E204E" w:rsidP="00047275">
      <w:pPr>
        <w:keepNext/>
        <w:spacing w:line="240" w:lineRule="auto"/>
        <w:ind w:left="567" w:right="0"/>
        <w:outlineLvl w:val="0"/>
        <w:rPr>
          <w:rFonts w:ascii="Arial" w:hAnsi="Arial"/>
          <w:b/>
          <w:szCs w:val="32"/>
        </w:rPr>
      </w:pPr>
      <w:bookmarkStart w:id="163" w:name="_Toc474236318"/>
      <w:bookmarkStart w:id="164" w:name="_Toc256000014"/>
      <w:bookmarkStart w:id="165" w:name="_Toc474237608"/>
      <w:bookmarkStart w:id="166" w:name="_Toc256000037"/>
      <w:bookmarkStart w:id="167" w:name="_Toc256000060"/>
      <w:bookmarkStart w:id="168" w:name="_Toc256000083"/>
      <w:bookmarkStart w:id="169" w:name="_Toc256000106"/>
      <w:bookmarkStart w:id="170" w:name="_Toc256000129"/>
    </w:p>
    <w:p w14:paraId="44FB2212" w14:textId="77777777" w:rsidR="005E204E" w:rsidRPr="005E204E" w:rsidRDefault="005E204E" w:rsidP="00047275">
      <w:pPr>
        <w:pStyle w:val="MellanrubrikVGR"/>
        <w:ind w:left="567"/>
      </w:pPr>
      <w:bookmarkStart w:id="171" w:name="_Toc256000155"/>
      <w:bookmarkStart w:id="172" w:name="_Toc34903930"/>
      <w:bookmarkStart w:id="173" w:name="_Toc256000179"/>
      <w:bookmarkStart w:id="174" w:name="_Toc256000202"/>
      <w:bookmarkStart w:id="175" w:name="_Toc256000225"/>
      <w:bookmarkStart w:id="176" w:name="_Toc256000248"/>
      <w:bookmarkStart w:id="177" w:name="_Toc256000271"/>
      <w:bookmarkStart w:id="178" w:name="_Toc256000294"/>
      <w:bookmarkStart w:id="179" w:name="_Toc256000317"/>
      <w:r w:rsidRPr="005E204E">
        <w:t>Övervakning av patienter med EDA</w:t>
      </w:r>
      <w:bookmarkEnd w:id="163"/>
      <w:bookmarkEnd w:id="164"/>
      <w:bookmarkEnd w:id="165"/>
      <w:bookmarkEnd w:id="166"/>
      <w:bookmarkEnd w:id="167"/>
      <w:bookmarkEnd w:id="168"/>
      <w:bookmarkEnd w:id="169"/>
      <w:bookmarkEnd w:id="170"/>
      <w:bookmarkEnd w:id="171"/>
      <w:bookmarkEnd w:id="172"/>
      <w:bookmarkEnd w:id="173"/>
      <w:bookmarkEnd w:id="174"/>
      <w:bookmarkEnd w:id="175"/>
      <w:bookmarkEnd w:id="176"/>
      <w:bookmarkEnd w:id="177"/>
      <w:bookmarkEnd w:id="178"/>
      <w:bookmarkEnd w:id="179"/>
    </w:p>
    <w:p w14:paraId="7156D96A" w14:textId="77777777" w:rsidR="005E204E" w:rsidRPr="005E204E" w:rsidRDefault="005E204E" w:rsidP="00047275">
      <w:pPr>
        <w:ind w:left="567"/>
        <w:rPr>
          <w:rFonts w:eastAsia="Calibri"/>
          <w:b/>
          <w:lang w:eastAsia="en-US"/>
        </w:rPr>
      </w:pPr>
      <w:r w:rsidRPr="005E204E">
        <w:rPr>
          <w:rFonts w:eastAsia="Calibri"/>
          <w:b/>
          <w:sz w:val="22"/>
          <w:lang w:eastAsia="en-US"/>
        </w:rPr>
        <w:t>Vakenhetsgrad</w:t>
      </w:r>
      <w:r w:rsidRPr="005E204E">
        <w:rPr>
          <w:rFonts w:eastAsia="Calibri"/>
          <w:b/>
          <w:lang w:eastAsia="en-US"/>
        </w:rPr>
        <w:t xml:space="preserve"> </w:t>
      </w:r>
      <w:r w:rsidRPr="005E204E">
        <w:rPr>
          <w:rFonts w:eastAsia="Calibri"/>
          <w:lang w:eastAsia="en-US"/>
        </w:rPr>
        <w:t>ska kontrolleras och dokumenteras vid all kvalificerad smärtlindring</w:t>
      </w:r>
    </w:p>
    <w:p w14:paraId="2BDF9F49" w14:textId="77777777" w:rsidR="005E204E" w:rsidRPr="005E204E" w:rsidRDefault="005E204E" w:rsidP="00047275">
      <w:pPr>
        <w:ind w:left="567"/>
        <w:rPr>
          <w:rFonts w:eastAsia="Calibri"/>
          <w:lang w:eastAsia="en-US"/>
        </w:rPr>
      </w:pPr>
      <w:r w:rsidRPr="005E204E">
        <w:rPr>
          <w:rFonts w:eastAsia="Calibri"/>
          <w:lang w:eastAsia="en-US"/>
        </w:rPr>
        <w:t>Sedering föregår oftast andningsdepression. Kontrollera enligt skala och meddela ansvarig läkare om patienten är medvetandepåverkad (Slö, svårväckt eller medvetslös). Kontroll av vakenhetsgrad kan göras utan att väcka patienten, men vanligen behöver man då observera patienten en stund.</w:t>
      </w:r>
    </w:p>
    <w:p w14:paraId="3CEE7D06" w14:textId="77777777" w:rsidR="005E204E" w:rsidRPr="005E204E" w:rsidRDefault="005E204E" w:rsidP="00047275">
      <w:pPr>
        <w:ind w:left="567"/>
        <w:rPr>
          <w:rFonts w:eastAsia="Calibri"/>
          <w:lang w:eastAsia="en-US"/>
        </w:rPr>
      </w:pPr>
    </w:p>
    <w:p w14:paraId="243F304A" w14:textId="77777777" w:rsidR="005E204E" w:rsidRPr="005E204E" w:rsidRDefault="005E204E" w:rsidP="00047275">
      <w:pPr>
        <w:numPr>
          <w:ilvl w:val="0"/>
          <w:numId w:val="30"/>
        </w:numPr>
        <w:pBdr>
          <w:top w:val="single" w:sz="4" w:space="1" w:color="auto"/>
          <w:left w:val="single" w:sz="4" w:space="4" w:color="auto"/>
          <w:bottom w:val="single" w:sz="4" w:space="1" w:color="auto"/>
          <w:right w:val="single" w:sz="4" w:space="4" w:color="auto"/>
        </w:pBdr>
        <w:autoSpaceDE w:val="0"/>
        <w:autoSpaceDN w:val="0"/>
        <w:adjustRightInd w:val="0"/>
        <w:spacing w:after="0" w:line="240" w:lineRule="auto"/>
        <w:ind w:left="567" w:right="0" w:firstLine="0"/>
        <w:rPr>
          <w:rFonts w:ascii="Arial" w:eastAsia="Calibri" w:hAnsi="Arial" w:cs="Arial"/>
          <w:color w:val="000000"/>
          <w:sz w:val="22"/>
          <w:szCs w:val="22"/>
          <w:lang w:eastAsia="en-US"/>
        </w:rPr>
      </w:pPr>
      <w:r w:rsidRPr="005E204E">
        <w:rPr>
          <w:rFonts w:ascii="Arial" w:eastAsia="Calibri" w:hAnsi="Arial" w:cs="Arial"/>
          <w:color w:val="000000"/>
          <w:sz w:val="22"/>
          <w:szCs w:val="22"/>
          <w:lang w:eastAsia="en-US"/>
        </w:rPr>
        <w:t xml:space="preserve">Vaken </w:t>
      </w:r>
    </w:p>
    <w:p w14:paraId="272C49F2" w14:textId="77777777" w:rsidR="005E204E" w:rsidRPr="005E204E" w:rsidRDefault="005E204E" w:rsidP="00047275">
      <w:pPr>
        <w:numPr>
          <w:ilvl w:val="0"/>
          <w:numId w:val="30"/>
        </w:numPr>
        <w:pBdr>
          <w:top w:val="single" w:sz="4" w:space="1" w:color="auto"/>
          <w:left w:val="single" w:sz="4" w:space="4" w:color="auto"/>
          <w:bottom w:val="single" w:sz="4" w:space="1" w:color="auto"/>
          <w:right w:val="single" w:sz="4" w:space="4" w:color="auto"/>
        </w:pBdr>
        <w:autoSpaceDE w:val="0"/>
        <w:autoSpaceDN w:val="0"/>
        <w:adjustRightInd w:val="0"/>
        <w:spacing w:after="0" w:line="240" w:lineRule="auto"/>
        <w:ind w:left="567" w:right="0" w:firstLine="0"/>
        <w:rPr>
          <w:rFonts w:ascii="Arial" w:eastAsia="Calibri" w:hAnsi="Arial" w:cs="Arial"/>
          <w:color w:val="000000"/>
          <w:sz w:val="22"/>
          <w:szCs w:val="22"/>
          <w:lang w:eastAsia="en-US"/>
        </w:rPr>
      </w:pPr>
      <w:r w:rsidRPr="005E204E">
        <w:rPr>
          <w:rFonts w:ascii="Arial" w:eastAsia="Calibri" w:hAnsi="Arial" w:cs="Arial"/>
          <w:color w:val="000000"/>
          <w:sz w:val="22"/>
          <w:szCs w:val="22"/>
          <w:lang w:eastAsia="en-US"/>
        </w:rPr>
        <w:t xml:space="preserve">Dåsig men svarar på tilltal </w:t>
      </w:r>
      <w:r w:rsidRPr="005E204E">
        <w:rPr>
          <w:rFonts w:ascii="Arial" w:eastAsia="Calibri" w:hAnsi="Arial" w:cs="Arial"/>
          <w:b/>
          <w:bCs/>
          <w:color w:val="000000"/>
          <w:sz w:val="22"/>
          <w:szCs w:val="22"/>
          <w:lang w:eastAsia="en-US"/>
        </w:rPr>
        <w:t xml:space="preserve">eller </w:t>
      </w:r>
      <w:r w:rsidRPr="005E204E">
        <w:rPr>
          <w:rFonts w:ascii="Arial" w:eastAsia="Calibri" w:hAnsi="Arial" w:cs="Arial"/>
          <w:color w:val="000000"/>
          <w:sz w:val="22"/>
          <w:szCs w:val="22"/>
          <w:lang w:eastAsia="en-US"/>
        </w:rPr>
        <w:t xml:space="preserve">sover men reagerar på lätta stimuli </w:t>
      </w:r>
    </w:p>
    <w:p w14:paraId="691D9231" w14:textId="77777777" w:rsidR="005E204E" w:rsidRPr="005E204E" w:rsidRDefault="005E204E" w:rsidP="00047275">
      <w:pPr>
        <w:numPr>
          <w:ilvl w:val="0"/>
          <w:numId w:val="30"/>
        </w:numPr>
        <w:pBdr>
          <w:top w:val="single" w:sz="4" w:space="1" w:color="auto"/>
          <w:left w:val="single" w:sz="4" w:space="4" w:color="auto"/>
          <w:bottom w:val="single" w:sz="4" w:space="1" w:color="auto"/>
          <w:right w:val="single" w:sz="4" w:space="4" w:color="auto"/>
        </w:pBdr>
        <w:autoSpaceDE w:val="0"/>
        <w:autoSpaceDN w:val="0"/>
        <w:adjustRightInd w:val="0"/>
        <w:spacing w:after="0" w:line="240" w:lineRule="auto"/>
        <w:ind w:left="567" w:right="0" w:firstLine="0"/>
        <w:rPr>
          <w:rFonts w:ascii="Arial" w:eastAsia="Calibri" w:hAnsi="Arial" w:cs="Arial"/>
          <w:color w:val="000000"/>
          <w:sz w:val="22"/>
          <w:szCs w:val="22"/>
          <w:lang w:eastAsia="en-US"/>
        </w:rPr>
      </w:pPr>
      <w:r w:rsidRPr="005E204E">
        <w:rPr>
          <w:rFonts w:ascii="Arial" w:eastAsia="Calibri" w:hAnsi="Arial" w:cs="Arial"/>
          <w:color w:val="000000"/>
          <w:sz w:val="22"/>
          <w:szCs w:val="22"/>
          <w:lang w:eastAsia="en-US"/>
        </w:rPr>
        <w:t xml:space="preserve">Slö och svårväckt </w:t>
      </w:r>
      <w:r w:rsidRPr="005E204E">
        <w:rPr>
          <w:rFonts w:ascii="Arial" w:eastAsia="Calibri" w:hAnsi="Arial" w:cs="Arial"/>
          <w:b/>
          <w:bCs/>
          <w:color w:val="000000"/>
          <w:sz w:val="22"/>
          <w:szCs w:val="22"/>
          <w:lang w:eastAsia="en-US"/>
        </w:rPr>
        <w:t xml:space="preserve">eller </w:t>
      </w:r>
      <w:r w:rsidRPr="005E204E">
        <w:rPr>
          <w:rFonts w:ascii="Arial" w:eastAsia="Calibri" w:hAnsi="Arial" w:cs="Arial"/>
          <w:color w:val="000000"/>
          <w:sz w:val="22"/>
          <w:szCs w:val="22"/>
          <w:lang w:eastAsia="en-US"/>
        </w:rPr>
        <w:t>sover men reagerar på starka stimuli</w:t>
      </w:r>
    </w:p>
    <w:p w14:paraId="2E7E545E" w14:textId="77777777" w:rsidR="005E204E" w:rsidRPr="005E204E" w:rsidRDefault="005E204E" w:rsidP="00047275">
      <w:pPr>
        <w:numPr>
          <w:ilvl w:val="0"/>
          <w:numId w:val="30"/>
        </w:numPr>
        <w:pBdr>
          <w:top w:val="single" w:sz="4" w:space="1" w:color="auto"/>
          <w:left w:val="single" w:sz="4" w:space="4" w:color="auto"/>
          <w:bottom w:val="single" w:sz="4" w:space="1" w:color="auto"/>
          <w:right w:val="single" w:sz="4" w:space="4" w:color="auto"/>
        </w:pBdr>
        <w:autoSpaceDE w:val="0"/>
        <w:autoSpaceDN w:val="0"/>
        <w:adjustRightInd w:val="0"/>
        <w:spacing w:after="0" w:line="240" w:lineRule="auto"/>
        <w:ind w:left="567" w:right="0" w:firstLine="0"/>
        <w:rPr>
          <w:rFonts w:ascii="Arial" w:eastAsia="Calibri" w:hAnsi="Arial" w:cs="Arial"/>
          <w:color w:val="000000"/>
          <w:sz w:val="22"/>
          <w:szCs w:val="22"/>
          <w:lang w:eastAsia="en-US"/>
        </w:rPr>
      </w:pPr>
      <w:r w:rsidRPr="005E204E">
        <w:rPr>
          <w:rFonts w:ascii="Arial" w:eastAsia="Calibri" w:hAnsi="Arial" w:cs="Arial"/>
          <w:color w:val="000000"/>
          <w:sz w:val="22"/>
          <w:szCs w:val="22"/>
          <w:lang w:eastAsia="en-US"/>
        </w:rPr>
        <w:t xml:space="preserve">Medvetslös </w:t>
      </w:r>
    </w:p>
    <w:p w14:paraId="3F776993" w14:textId="77777777" w:rsidR="005E204E" w:rsidRPr="005E204E" w:rsidRDefault="005E204E" w:rsidP="00047275">
      <w:pPr>
        <w:pBdr>
          <w:top w:val="single" w:sz="4" w:space="1" w:color="auto"/>
          <w:left w:val="single" w:sz="4" w:space="4" w:color="auto"/>
          <w:bottom w:val="single" w:sz="4" w:space="1" w:color="auto"/>
          <w:right w:val="single" w:sz="4" w:space="4" w:color="auto"/>
        </w:pBdr>
        <w:autoSpaceDE w:val="0"/>
        <w:autoSpaceDN w:val="0"/>
        <w:adjustRightInd w:val="0"/>
        <w:spacing w:after="0" w:line="240" w:lineRule="auto"/>
        <w:ind w:left="567" w:right="0"/>
        <w:rPr>
          <w:rFonts w:ascii="Arial" w:eastAsia="Calibri" w:hAnsi="Arial" w:cs="Arial"/>
          <w:color w:val="000000"/>
          <w:sz w:val="22"/>
          <w:szCs w:val="22"/>
          <w:lang w:eastAsia="en-US"/>
        </w:rPr>
      </w:pPr>
      <w:r w:rsidRPr="005E204E">
        <w:rPr>
          <w:rFonts w:ascii="Arial" w:eastAsia="Calibri" w:hAnsi="Arial" w:cs="Arial"/>
          <w:color w:val="000000"/>
          <w:sz w:val="22"/>
          <w:szCs w:val="22"/>
          <w:lang w:eastAsia="en-US"/>
        </w:rPr>
        <w:t>S.   Sover</w:t>
      </w:r>
    </w:p>
    <w:p w14:paraId="6319F48E" w14:textId="77777777" w:rsidR="005E204E" w:rsidRPr="005E204E" w:rsidRDefault="005E204E" w:rsidP="00047275">
      <w:pPr>
        <w:autoSpaceDE w:val="0"/>
        <w:autoSpaceDN w:val="0"/>
        <w:adjustRightInd w:val="0"/>
        <w:spacing w:after="0" w:line="240" w:lineRule="auto"/>
        <w:ind w:left="567" w:right="0"/>
        <w:rPr>
          <w:rFonts w:ascii="Arial" w:eastAsia="Calibri" w:hAnsi="Arial" w:cs="Arial"/>
          <w:b/>
          <w:color w:val="000000"/>
          <w:sz w:val="20"/>
          <w:szCs w:val="20"/>
          <w:lang w:eastAsia="en-US"/>
        </w:rPr>
      </w:pPr>
    </w:p>
    <w:p w14:paraId="75C7E8B7" w14:textId="77777777" w:rsidR="005E204E" w:rsidRPr="005E204E" w:rsidRDefault="005E204E" w:rsidP="00047275">
      <w:pPr>
        <w:autoSpaceDE w:val="0"/>
        <w:autoSpaceDN w:val="0"/>
        <w:adjustRightInd w:val="0"/>
        <w:spacing w:after="0" w:line="240" w:lineRule="auto"/>
        <w:ind w:left="567" w:right="0"/>
        <w:rPr>
          <w:rFonts w:ascii="Arial" w:eastAsia="Calibri" w:hAnsi="Arial" w:cs="Arial"/>
          <w:b/>
          <w:color w:val="000000"/>
          <w:sz w:val="20"/>
          <w:szCs w:val="20"/>
          <w:lang w:eastAsia="en-US"/>
        </w:rPr>
      </w:pPr>
    </w:p>
    <w:p w14:paraId="11379B5C" w14:textId="77777777" w:rsidR="005E204E" w:rsidRPr="005E204E" w:rsidRDefault="005E204E" w:rsidP="00047275">
      <w:pPr>
        <w:pStyle w:val="MellanrubrikVGR"/>
        <w:ind w:left="567"/>
        <w:rPr>
          <w:rFonts w:eastAsia="Calibri"/>
          <w:lang w:eastAsia="en-US"/>
        </w:rPr>
      </w:pPr>
      <w:r w:rsidRPr="005E204E">
        <w:rPr>
          <w:rFonts w:eastAsia="Calibri"/>
          <w:lang w:eastAsia="en-US"/>
        </w:rPr>
        <w:t>Cirkulation</w:t>
      </w:r>
    </w:p>
    <w:p w14:paraId="1D4FDB09" w14:textId="77777777" w:rsidR="005E204E" w:rsidRPr="005E204E" w:rsidRDefault="005E204E" w:rsidP="00047275">
      <w:pPr>
        <w:autoSpaceDE w:val="0"/>
        <w:autoSpaceDN w:val="0"/>
        <w:adjustRightInd w:val="0"/>
        <w:spacing w:after="0" w:line="240" w:lineRule="auto"/>
        <w:ind w:left="567" w:right="0"/>
        <w:rPr>
          <w:rFonts w:ascii="Arial" w:eastAsia="Calibri" w:hAnsi="Arial" w:cs="Arial"/>
          <w:b/>
          <w:color w:val="000000"/>
          <w:sz w:val="20"/>
          <w:szCs w:val="20"/>
          <w:lang w:eastAsia="en-US"/>
        </w:rPr>
      </w:pPr>
    </w:p>
    <w:p w14:paraId="1B92AE1B" w14:textId="77777777" w:rsidR="005E204E" w:rsidRPr="00CD2C3A" w:rsidRDefault="005E204E" w:rsidP="00047275">
      <w:pPr>
        <w:pStyle w:val="ListParagraph"/>
        <w:ind w:left="567" w:firstLine="0"/>
        <w:rPr>
          <w:rFonts w:eastAsia="Calibri"/>
          <w:b/>
          <w:bCs/>
          <w:lang w:eastAsia="en-US"/>
        </w:rPr>
      </w:pPr>
      <w:r w:rsidRPr="00CD2C3A">
        <w:rPr>
          <w:rFonts w:eastAsia="Calibri"/>
          <w:b/>
          <w:bCs/>
          <w:lang w:eastAsia="en-US"/>
        </w:rPr>
        <w:t>Blodtryck</w:t>
      </w:r>
    </w:p>
    <w:p w14:paraId="652E005F" w14:textId="77777777" w:rsidR="005E204E" w:rsidRPr="005E204E" w:rsidRDefault="005E204E" w:rsidP="00047275">
      <w:pPr>
        <w:ind w:left="567"/>
        <w:rPr>
          <w:rFonts w:eastAsia="Calibri"/>
          <w:lang w:eastAsia="en-US"/>
        </w:rPr>
      </w:pPr>
    </w:p>
    <w:p w14:paraId="30D1300D" w14:textId="77777777" w:rsidR="005E204E" w:rsidRPr="005E204E" w:rsidRDefault="005E204E" w:rsidP="00047275">
      <w:pPr>
        <w:ind w:left="567"/>
        <w:rPr>
          <w:rFonts w:eastAsia="Calibri"/>
          <w:lang w:eastAsia="en-US"/>
        </w:rPr>
      </w:pPr>
      <w:r w:rsidRPr="005E204E">
        <w:rPr>
          <w:rFonts w:eastAsia="Calibri"/>
          <w:lang w:eastAsia="en-US"/>
        </w:rPr>
        <w:t>EDA kan ge blodtrycksfall och blodtrycket ska kontrolleras och dokumenteras</w:t>
      </w:r>
    </w:p>
    <w:p w14:paraId="642D4002" w14:textId="77777777" w:rsidR="005E204E" w:rsidRPr="005E204E" w:rsidRDefault="005E204E" w:rsidP="00047275">
      <w:pPr>
        <w:ind w:left="567"/>
        <w:rPr>
          <w:rFonts w:eastAsia="Calibri"/>
          <w:lang w:eastAsia="en-US"/>
        </w:rPr>
      </w:pPr>
      <w:r w:rsidRPr="005E204E">
        <w:rPr>
          <w:rFonts w:eastAsia="Calibri"/>
          <w:lang w:eastAsia="en-US"/>
        </w:rPr>
        <w:t>Blodtrycksfall kan ske under pågående infusion men ffa vid bolusdoser. Tillkalla ansvarig läkare vid blodtrycksfall under nedanstående normalvärden!</w:t>
      </w:r>
    </w:p>
    <w:p w14:paraId="36FD6C09" w14:textId="77777777" w:rsidR="005E204E" w:rsidRPr="005E204E" w:rsidRDefault="005E204E" w:rsidP="00047275">
      <w:pPr>
        <w:autoSpaceDE w:val="0"/>
        <w:autoSpaceDN w:val="0"/>
        <w:adjustRightInd w:val="0"/>
        <w:spacing w:after="0" w:line="240" w:lineRule="auto"/>
        <w:ind w:left="567" w:right="0"/>
        <w:rPr>
          <w:rFonts w:ascii="Arial" w:eastAsia="Calibri" w:hAnsi="Arial" w:cs="Arial"/>
          <w:color w:val="000000"/>
          <w:sz w:val="20"/>
          <w:szCs w:val="20"/>
          <w:lang w:eastAsia="en-US"/>
        </w:rPr>
      </w:pPr>
    </w:p>
    <w:p w14:paraId="332670E8" w14:textId="77777777" w:rsidR="005E204E" w:rsidRPr="005E204E" w:rsidRDefault="005E204E" w:rsidP="00047275">
      <w:pPr>
        <w:numPr>
          <w:ilvl w:val="0"/>
          <w:numId w:val="31"/>
        </w:numPr>
        <w:pBdr>
          <w:top w:val="single" w:sz="4" w:space="1" w:color="auto"/>
          <w:left w:val="single" w:sz="4" w:space="4" w:color="auto"/>
          <w:bottom w:val="single" w:sz="4" w:space="1" w:color="auto"/>
          <w:right w:val="single" w:sz="4" w:space="4" w:color="auto"/>
        </w:pBdr>
        <w:autoSpaceDE w:val="0"/>
        <w:autoSpaceDN w:val="0"/>
        <w:adjustRightInd w:val="0"/>
        <w:spacing w:after="0" w:line="240" w:lineRule="auto"/>
        <w:ind w:left="567" w:right="0" w:firstLine="0"/>
        <w:rPr>
          <w:rFonts w:ascii="Arial" w:eastAsia="Calibri" w:hAnsi="Arial" w:cs="Arial"/>
          <w:color w:val="000000"/>
          <w:sz w:val="22"/>
          <w:szCs w:val="22"/>
          <w:lang w:eastAsia="en-US"/>
        </w:rPr>
      </w:pPr>
      <w:r w:rsidRPr="005E204E">
        <w:rPr>
          <w:rFonts w:ascii="Arial" w:eastAsia="Calibri" w:hAnsi="Arial" w:cs="Arial"/>
          <w:color w:val="000000"/>
          <w:sz w:val="22"/>
          <w:szCs w:val="22"/>
          <w:lang w:eastAsia="en-US"/>
        </w:rPr>
        <w:t xml:space="preserve">Systoliskt blodtryck 60 mmHg vid 0-6 månader </w:t>
      </w:r>
    </w:p>
    <w:p w14:paraId="64C653BD" w14:textId="77777777" w:rsidR="005E204E" w:rsidRPr="005E204E" w:rsidRDefault="005E204E" w:rsidP="00047275">
      <w:pPr>
        <w:numPr>
          <w:ilvl w:val="0"/>
          <w:numId w:val="31"/>
        </w:numPr>
        <w:pBdr>
          <w:top w:val="single" w:sz="4" w:space="1" w:color="auto"/>
          <w:left w:val="single" w:sz="4" w:space="4" w:color="auto"/>
          <w:bottom w:val="single" w:sz="4" w:space="1" w:color="auto"/>
          <w:right w:val="single" w:sz="4" w:space="4" w:color="auto"/>
        </w:pBdr>
        <w:autoSpaceDE w:val="0"/>
        <w:autoSpaceDN w:val="0"/>
        <w:adjustRightInd w:val="0"/>
        <w:spacing w:after="0" w:line="240" w:lineRule="auto"/>
        <w:ind w:left="567" w:right="0" w:firstLine="0"/>
        <w:rPr>
          <w:rFonts w:ascii="Arial" w:eastAsia="Calibri" w:hAnsi="Arial" w:cs="Arial"/>
          <w:color w:val="000000"/>
          <w:sz w:val="22"/>
          <w:szCs w:val="22"/>
          <w:lang w:eastAsia="en-US"/>
        </w:rPr>
      </w:pPr>
      <w:r w:rsidRPr="005E204E">
        <w:rPr>
          <w:rFonts w:ascii="Arial" w:eastAsia="Calibri" w:hAnsi="Arial" w:cs="Arial"/>
          <w:color w:val="000000"/>
          <w:sz w:val="22"/>
          <w:szCs w:val="22"/>
          <w:lang w:eastAsia="en-US"/>
        </w:rPr>
        <w:t>Systoliskt blodtryck 65 mmHg vid 6-12 månader</w:t>
      </w:r>
    </w:p>
    <w:p w14:paraId="2787633C" w14:textId="77777777" w:rsidR="005E204E" w:rsidRPr="005E204E" w:rsidRDefault="005E204E" w:rsidP="00047275">
      <w:pPr>
        <w:numPr>
          <w:ilvl w:val="0"/>
          <w:numId w:val="31"/>
        </w:numPr>
        <w:pBdr>
          <w:top w:val="single" w:sz="4" w:space="1" w:color="auto"/>
          <w:left w:val="single" w:sz="4" w:space="4" w:color="auto"/>
          <w:bottom w:val="single" w:sz="4" w:space="1" w:color="auto"/>
          <w:right w:val="single" w:sz="4" w:space="4" w:color="auto"/>
        </w:pBdr>
        <w:autoSpaceDE w:val="0"/>
        <w:autoSpaceDN w:val="0"/>
        <w:adjustRightInd w:val="0"/>
        <w:spacing w:after="0" w:line="240" w:lineRule="auto"/>
        <w:ind w:left="567" w:right="0" w:firstLine="0"/>
        <w:rPr>
          <w:rFonts w:ascii="Arial" w:eastAsia="Calibri" w:hAnsi="Arial" w:cs="Arial"/>
          <w:color w:val="000000"/>
          <w:sz w:val="22"/>
          <w:szCs w:val="22"/>
          <w:lang w:eastAsia="en-US"/>
        </w:rPr>
      </w:pPr>
      <w:r w:rsidRPr="005E204E">
        <w:rPr>
          <w:rFonts w:ascii="Arial" w:eastAsia="Calibri" w:hAnsi="Arial" w:cs="Arial"/>
          <w:color w:val="000000"/>
          <w:sz w:val="22"/>
          <w:szCs w:val="22"/>
          <w:lang w:eastAsia="en-US"/>
        </w:rPr>
        <w:t xml:space="preserve">Systoliskt blodtryck 75 mmHg vid 1-3 år </w:t>
      </w:r>
    </w:p>
    <w:p w14:paraId="0FF6CC04" w14:textId="77777777" w:rsidR="005E204E" w:rsidRPr="005E204E" w:rsidRDefault="005E204E" w:rsidP="00047275">
      <w:pPr>
        <w:numPr>
          <w:ilvl w:val="0"/>
          <w:numId w:val="31"/>
        </w:numPr>
        <w:pBdr>
          <w:top w:val="single" w:sz="4" w:space="1" w:color="auto"/>
          <w:left w:val="single" w:sz="4" w:space="4" w:color="auto"/>
          <w:bottom w:val="single" w:sz="4" w:space="1" w:color="auto"/>
          <w:right w:val="single" w:sz="4" w:space="4" w:color="auto"/>
        </w:pBdr>
        <w:autoSpaceDE w:val="0"/>
        <w:autoSpaceDN w:val="0"/>
        <w:adjustRightInd w:val="0"/>
        <w:spacing w:after="0" w:line="240" w:lineRule="auto"/>
        <w:ind w:left="567" w:right="0" w:firstLine="0"/>
        <w:rPr>
          <w:rFonts w:ascii="Arial" w:eastAsia="Calibri" w:hAnsi="Arial" w:cs="Arial"/>
          <w:color w:val="000000"/>
          <w:sz w:val="22"/>
          <w:szCs w:val="22"/>
          <w:lang w:eastAsia="en-US"/>
        </w:rPr>
      </w:pPr>
      <w:r w:rsidRPr="005E204E">
        <w:rPr>
          <w:rFonts w:ascii="Arial" w:eastAsia="Calibri" w:hAnsi="Arial" w:cs="Arial"/>
          <w:color w:val="000000"/>
          <w:sz w:val="22"/>
          <w:szCs w:val="22"/>
          <w:lang w:eastAsia="en-US"/>
        </w:rPr>
        <w:t xml:space="preserve">Systoliskt blodtryck 80 mmHg vid 3-10 år </w:t>
      </w:r>
    </w:p>
    <w:p w14:paraId="09FD796B" w14:textId="77777777" w:rsidR="005E204E" w:rsidRPr="005E204E" w:rsidRDefault="005E204E" w:rsidP="00047275">
      <w:pPr>
        <w:numPr>
          <w:ilvl w:val="0"/>
          <w:numId w:val="31"/>
        </w:numPr>
        <w:pBdr>
          <w:top w:val="single" w:sz="4" w:space="1" w:color="auto"/>
          <w:left w:val="single" w:sz="4" w:space="4" w:color="auto"/>
          <w:bottom w:val="single" w:sz="4" w:space="1" w:color="auto"/>
          <w:right w:val="single" w:sz="4" w:space="4" w:color="auto"/>
        </w:pBdr>
        <w:autoSpaceDE w:val="0"/>
        <w:autoSpaceDN w:val="0"/>
        <w:adjustRightInd w:val="0"/>
        <w:spacing w:after="0" w:line="240" w:lineRule="auto"/>
        <w:ind w:left="567" w:right="0" w:firstLine="0"/>
        <w:rPr>
          <w:rFonts w:ascii="Arial" w:eastAsia="Calibri" w:hAnsi="Arial" w:cs="Arial"/>
          <w:color w:val="000000"/>
          <w:sz w:val="22"/>
          <w:szCs w:val="22"/>
          <w:lang w:eastAsia="en-US"/>
        </w:rPr>
      </w:pPr>
      <w:r w:rsidRPr="005E204E">
        <w:rPr>
          <w:rFonts w:ascii="Arial" w:eastAsia="Calibri" w:hAnsi="Arial" w:cs="Arial"/>
          <w:color w:val="000000"/>
          <w:sz w:val="22"/>
          <w:szCs w:val="22"/>
          <w:lang w:eastAsia="en-US"/>
        </w:rPr>
        <w:t>Systoliskt blodtryck 90 mmHg över 10 år</w:t>
      </w:r>
    </w:p>
    <w:p w14:paraId="5C27A7AE" w14:textId="77777777" w:rsidR="005E204E" w:rsidRPr="005E204E" w:rsidRDefault="005E204E" w:rsidP="00047275">
      <w:pPr>
        <w:autoSpaceDE w:val="0"/>
        <w:autoSpaceDN w:val="0"/>
        <w:adjustRightInd w:val="0"/>
        <w:spacing w:after="0" w:line="240" w:lineRule="auto"/>
        <w:ind w:left="567" w:right="0"/>
        <w:rPr>
          <w:rFonts w:ascii="Arial" w:eastAsia="Calibri" w:hAnsi="Arial" w:cs="Arial"/>
          <w:color w:val="000000"/>
          <w:sz w:val="20"/>
          <w:szCs w:val="20"/>
          <w:lang w:eastAsia="en-US"/>
        </w:rPr>
      </w:pPr>
    </w:p>
    <w:p w14:paraId="7858A5AF" w14:textId="77777777" w:rsidR="005E204E" w:rsidRPr="005E204E" w:rsidRDefault="005E204E" w:rsidP="00047275">
      <w:pPr>
        <w:autoSpaceDE w:val="0"/>
        <w:autoSpaceDN w:val="0"/>
        <w:adjustRightInd w:val="0"/>
        <w:spacing w:after="0" w:line="240" w:lineRule="auto"/>
        <w:ind w:left="567" w:right="0"/>
        <w:rPr>
          <w:rFonts w:ascii="Arial" w:eastAsia="Calibri" w:hAnsi="Arial" w:cs="Arial"/>
          <w:color w:val="000000"/>
          <w:sz w:val="20"/>
          <w:szCs w:val="20"/>
          <w:lang w:eastAsia="en-US"/>
        </w:rPr>
      </w:pPr>
    </w:p>
    <w:p w14:paraId="7BD924DB" w14:textId="77777777" w:rsidR="005E204E" w:rsidRPr="005E204E" w:rsidRDefault="005E204E" w:rsidP="00047275">
      <w:pPr>
        <w:autoSpaceDE w:val="0"/>
        <w:autoSpaceDN w:val="0"/>
        <w:adjustRightInd w:val="0"/>
        <w:spacing w:after="0" w:line="240" w:lineRule="auto"/>
        <w:ind w:left="567" w:right="0"/>
        <w:rPr>
          <w:rFonts w:ascii="Arial" w:eastAsia="Calibri" w:hAnsi="Arial" w:cs="Arial"/>
          <w:color w:val="000000"/>
          <w:sz w:val="20"/>
          <w:szCs w:val="20"/>
          <w:lang w:eastAsia="en-US"/>
        </w:rPr>
      </w:pPr>
    </w:p>
    <w:p w14:paraId="5467D02E" w14:textId="77777777" w:rsidR="005E204E" w:rsidRPr="00CD2C3A" w:rsidRDefault="005E204E" w:rsidP="00047275">
      <w:pPr>
        <w:pStyle w:val="ListParagraph"/>
        <w:ind w:left="567" w:firstLine="0"/>
        <w:rPr>
          <w:rFonts w:eastAsia="Calibri"/>
          <w:b/>
          <w:bCs/>
        </w:rPr>
      </w:pPr>
      <w:r w:rsidRPr="00CD2C3A">
        <w:rPr>
          <w:rFonts w:eastAsia="Calibri"/>
          <w:b/>
          <w:bCs/>
        </w:rPr>
        <w:t>Hjärtfrekvens</w:t>
      </w:r>
    </w:p>
    <w:p w14:paraId="7C51A956" w14:textId="77777777" w:rsidR="005E204E" w:rsidRPr="005E204E" w:rsidRDefault="005E204E" w:rsidP="00047275">
      <w:pPr>
        <w:ind w:left="567"/>
        <w:rPr>
          <w:rFonts w:eastAsia="Calibri"/>
          <w:lang w:eastAsia="en-US"/>
        </w:rPr>
      </w:pPr>
      <w:r w:rsidRPr="005E204E">
        <w:rPr>
          <w:rFonts w:eastAsia="Calibri"/>
          <w:i/>
          <w:lang w:eastAsia="en-US"/>
        </w:rPr>
        <w:t>EDA kan ge bradykardi</w:t>
      </w:r>
      <w:r w:rsidRPr="005E204E">
        <w:rPr>
          <w:rFonts w:eastAsia="Calibri"/>
          <w:lang w:eastAsia="en-US"/>
        </w:rPr>
        <w:t xml:space="preserve"> och hjärtfrekvensen ska kontrolleras och dokumenteras</w:t>
      </w:r>
    </w:p>
    <w:p w14:paraId="63DA3FE7" w14:textId="77777777" w:rsidR="005E204E" w:rsidRPr="005E204E" w:rsidRDefault="005E204E" w:rsidP="00047275">
      <w:pPr>
        <w:ind w:left="567"/>
        <w:rPr>
          <w:rFonts w:eastAsia="Calibri"/>
          <w:lang w:eastAsia="en-US"/>
        </w:rPr>
      </w:pPr>
      <w:r w:rsidRPr="005E204E">
        <w:rPr>
          <w:rFonts w:eastAsia="Calibri"/>
          <w:lang w:eastAsia="en-US"/>
        </w:rPr>
        <w:t>Pulsoximetri är obligatoriskt de första 12 timmarna. Extra kontroller ska göras vid bolusdoser. Tillkalla ansvarig läkare vid pulsfall under nedanstående normalvärden!</w:t>
      </w:r>
    </w:p>
    <w:p w14:paraId="46D25DE7" w14:textId="77777777" w:rsidR="005E204E" w:rsidRPr="005E204E" w:rsidRDefault="005E204E" w:rsidP="00047275">
      <w:pPr>
        <w:autoSpaceDE w:val="0"/>
        <w:autoSpaceDN w:val="0"/>
        <w:adjustRightInd w:val="0"/>
        <w:spacing w:after="0" w:line="240" w:lineRule="auto"/>
        <w:ind w:left="567" w:right="0"/>
        <w:rPr>
          <w:rFonts w:ascii="Arial" w:eastAsia="Calibri" w:hAnsi="Arial" w:cs="Arial"/>
          <w:color w:val="000000"/>
          <w:sz w:val="20"/>
          <w:szCs w:val="20"/>
          <w:lang w:eastAsia="en-US"/>
        </w:rPr>
      </w:pPr>
    </w:p>
    <w:p w14:paraId="0F6950B8" w14:textId="77777777" w:rsidR="005E204E" w:rsidRPr="005E204E" w:rsidRDefault="005E204E" w:rsidP="00047275">
      <w:pPr>
        <w:numPr>
          <w:ilvl w:val="0"/>
          <w:numId w:val="32"/>
        </w:numPr>
        <w:pBdr>
          <w:top w:val="single" w:sz="4" w:space="1" w:color="auto"/>
          <w:left w:val="single" w:sz="4" w:space="4" w:color="auto"/>
          <w:bottom w:val="single" w:sz="4" w:space="1" w:color="auto"/>
          <w:right w:val="single" w:sz="4" w:space="4" w:color="auto"/>
        </w:pBdr>
        <w:autoSpaceDE w:val="0"/>
        <w:autoSpaceDN w:val="0"/>
        <w:adjustRightInd w:val="0"/>
        <w:spacing w:after="0" w:line="240" w:lineRule="auto"/>
        <w:ind w:left="567" w:right="0" w:firstLine="0"/>
        <w:rPr>
          <w:rFonts w:ascii="Arial" w:eastAsia="Calibri" w:hAnsi="Arial" w:cs="Arial"/>
          <w:color w:val="000000"/>
          <w:sz w:val="22"/>
          <w:szCs w:val="22"/>
          <w:lang w:eastAsia="en-US"/>
        </w:rPr>
      </w:pPr>
      <w:r w:rsidRPr="005E204E">
        <w:rPr>
          <w:rFonts w:ascii="Arial" w:eastAsia="Calibri" w:hAnsi="Arial" w:cs="Arial"/>
          <w:color w:val="000000"/>
          <w:sz w:val="22"/>
          <w:szCs w:val="22"/>
          <w:lang w:eastAsia="en-US"/>
        </w:rPr>
        <w:t>Hjärtfrekvensen 100/min vid 0-12 månader</w:t>
      </w:r>
    </w:p>
    <w:p w14:paraId="564A689A" w14:textId="77777777" w:rsidR="005E204E" w:rsidRPr="005E204E" w:rsidRDefault="005E204E" w:rsidP="00047275">
      <w:pPr>
        <w:numPr>
          <w:ilvl w:val="0"/>
          <w:numId w:val="32"/>
        </w:numPr>
        <w:pBdr>
          <w:top w:val="single" w:sz="4" w:space="1" w:color="auto"/>
          <w:left w:val="single" w:sz="4" w:space="4" w:color="auto"/>
          <w:bottom w:val="single" w:sz="4" w:space="1" w:color="auto"/>
          <w:right w:val="single" w:sz="4" w:space="4" w:color="auto"/>
        </w:pBdr>
        <w:autoSpaceDE w:val="0"/>
        <w:autoSpaceDN w:val="0"/>
        <w:adjustRightInd w:val="0"/>
        <w:spacing w:after="0" w:line="240" w:lineRule="auto"/>
        <w:ind w:left="567" w:right="0" w:firstLine="0"/>
        <w:rPr>
          <w:rFonts w:ascii="Arial" w:eastAsia="Calibri" w:hAnsi="Arial" w:cs="Arial"/>
          <w:color w:val="000000"/>
          <w:sz w:val="22"/>
          <w:szCs w:val="22"/>
          <w:lang w:eastAsia="en-US"/>
        </w:rPr>
      </w:pPr>
      <w:r w:rsidRPr="005E204E">
        <w:rPr>
          <w:rFonts w:ascii="Arial" w:eastAsia="Calibri" w:hAnsi="Arial" w:cs="Arial"/>
          <w:color w:val="000000"/>
          <w:sz w:val="22"/>
          <w:szCs w:val="22"/>
          <w:lang w:eastAsia="en-US"/>
        </w:rPr>
        <w:t xml:space="preserve">Hjärtfrekvensen 80/min vid 1-6 år </w:t>
      </w:r>
    </w:p>
    <w:p w14:paraId="7F9BB9E7" w14:textId="77777777" w:rsidR="005E204E" w:rsidRPr="005E204E" w:rsidRDefault="005E204E" w:rsidP="00047275">
      <w:pPr>
        <w:numPr>
          <w:ilvl w:val="0"/>
          <w:numId w:val="32"/>
        </w:numPr>
        <w:pBdr>
          <w:top w:val="single" w:sz="4" w:space="1" w:color="auto"/>
          <w:left w:val="single" w:sz="4" w:space="4" w:color="auto"/>
          <w:bottom w:val="single" w:sz="4" w:space="1" w:color="auto"/>
          <w:right w:val="single" w:sz="4" w:space="4" w:color="auto"/>
        </w:pBdr>
        <w:autoSpaceDE w:val="0"/>
        <w:autoSpaceDN w:val="0"/>
        <w:adjustRightInd w:val="0"/>
        <w:spacing w:after="0" w:line="240" w:lineRule="auto"/>
        <w:ind w:left="567" w:right="0" w:firstLine="0"/>
        <w:rPr>
          <w:rFonts w:ascii="Arial" w:eastAsia="Calibri" w:hAnsi="Arial" w:cs="Arial"/>
          <w:color w:val="000000"/>
          <w:sz w:val="22"/>
          <w:szCs w:val="22"/>
          <w:lang w:eastAsia="en-US"/>
        </w:rPr>
      </w:pPr>
      <w:r w:rsidRPr="005E204E">
        <w:rPr>
          <w:rFonts w:ascii="Arial" w:eastAsia="Calibri" w:hAnsi="Arial" w:cs="Arial"/>
          <w:color w:val="000000"/>
          <w:sz w:val="22"/>
          <w:szCs w:val="22"/>
          <w:lang w:eastAsia="en-US"/>
        </w:rPr>
        <w:t xml:space="preserve">Hjärtfrekvensen 65/min vid 3-6 år </w:t>
      </w:r>
    </w:p>
    <w:p w14:paraId="1437CA95" w14:textId="77777777" w:rsidR="005E204E" w:rsidRPr="005E204E" w:rsidRDefault="005E204E" w:rsidP="00047275">
      <w:pPr>
        <w:numPr>
          <w:ilvl w:val="0"/>
          <w:numId w:val="32"/>
        </w:numPr>
        <w:pBdr>
          <w:top w:val="single" w:sz="4" w:space="1" w:color="auto"/>
          <w:left w:val="single" w:sz="4" w:space="4" w:color="auto"/>
          <w:bottom w:val="single" w:sz="4" w:space="1" w:color="auto"/>
          <w:right w:val="single" w:sz="4" w:space="4" w:color="auto"/>
        </w:pBdr>
        <w:autoSpaceDE w:val="0"/>
        <w:autoSpaceDN w:val="0"/>
        <w:adjustRightInd w:val="0"/>
        <w:spacing w:after="0" w:line="240" w:lineRule="auto"/>
        <w:ind w:left="567" w:right="0" w:firstLine="0"/>
        <w:rPr>
          <w:rFonts w:ascii="Arial" w:eastAsia="Calibri" w:hAnsi="Arial" w:cs="Arial"/>
          <w:color w:val="000000"/>
          <w:sz w:val="22"/>
          <w:szCs w:val="22"/>
          <w:lang w:eastAsia="en-US"/>
        </w:rPr>
      </w:pPr>
      <w:r w:rsidRPr="005E204E">
        <w:rPr>
          <w:rFonts w:ascii="Arial" w:eastAsia="Calibri" w:hAnsi="Arial" w:cs="Arial"/>
          <w:color w:val="000000"/>
          <w:sz w:val="22"/>
          <w:szCs w:val="22"/>
          <w:lang w:eastAsia="en-US"/>
        </w:rPr>
        <w:t>Hjärtfrekvensen 60/min vid 6-12 år</w:t>
      </w:r>
    </w:p>
    <w:p w14:paraId="3B636CC1" w14:textId="77777777" w:rsidR="005E204E" w:rsidRPr="005E204E" w:rsidRDefault="005E204E" w:rsidP="00047275">
      <w:pPr>
        <w:numPr>
          <w:ilvl w:val="0"/>
          <w:numId w:val="32"/>
        </w:numPr>
        <w:pBdr>
          <w:top w:val="single" w:sz="4" w:space="1" w:color="auto"/>
          <w:left w:val="single" w:sz="4" w:space="4" w:color="auto"/>
          <w:bottom w:val="single" w:sz="4" w:space="1" w:color="auto"/>
          <w:right w:val="single" w:sz="4" w:space="4" w:color="auto"/>
        </w:pBdr>
        <w:autoSpaceDE w:val="0"/>
        <w:autoSpaceDN w:val="0"/>
        <w:adjustRightInd w:val="0"/>
        <w:spacing w:after="0" w:line="240" w:lineRule="auto"/>
        <w:ind w:left="567" w:right="0" w:firstLine="0"/>
        <w:rPr>
          <w:rFonts w:ascii="Arial" w:eastAsia="Calibri" w:hAnsi="Arial" w:cs="Arial"/>
          <w:color w:val="000000"/>
          <w:sz w:val="22"/>
          <w:szCs w:val="22"/>
          <w:lang w:eastAsia="en-US"/>
        </w:rPr>
      </w:pPr>
      <w:r w:rsidRPr="005E204E">
        <w:rPr>
          <w:rFonts w:ascii="Arial" w:eastAsia="Calibri" w:hAnsi="Arial" w:cs="Arial"/>
          <w:color w:val="000000"/>
          <w:sz w:val="22"/>
          <w:szCs w:val="22"/>
          <w:lang w:eastAsia="en-US"/>
        </w:rPr>
        <w:t>Hjärtfrekvensen 55/min vid &gt;12 år</w:t>
      </w:r>
    </w:p>
    <w:p w14:paraId="704FEB8C" w14:textId="77777777" w:rsidR="005E204E" w:rsidRPr="005E204E" w:rsidRDefault="005E204E" w:rsidP="00047275">
      <w:pPr>
        <w:autoSpaceDE w:val="0"/>
        <w:autoSpaceDN w:val="0"/>
        <w:adjustRightInd w:val="0"/>
        <w:spacing w:after="0" w:line="240" w:lineRule="auto"/>
        <w:ind w:left="567" w:right="0"/>
        <w:rPr>
          <w:rFonts w:ascii="Arial" w:eastAsia="Calibri" w:hAnsi="Arial" w:cs="Arial"/>
          <w:color w:val="000000"/>
          <w:sz w:val="20"/>
          <w:szCs w:val="20"/>
          <w:lang w:eastAsia="en-US"/>
        </w:rPr>
      </w:pPr>
    </w:p>
    <w:p w14:paraId="450C45FB" w14:textId="77777777" w:rsidR="005E204E" w:rsidRPr="005E204E" w:rsidRDefault="005E204E" w:rsidP="00047275">
      <w:pPr>
        <w:pStyle w:val="MellanrubrikVGR"/>
        <w:ind w:left="567"/>
        <w:rPr>
          <w:rFonts w:eastAsia="Calibri"/>
          <w:highlight w:val="yellow"/>
          <w:lang w:eastAsia="en-US"/>
        </w:rPr>
      </w:pPr>
      <w:r w:rsidRPr="005E204E">
        <w:rPr>
          <w:rFonts w:eastAsia="Calibri"/>
          <w:lang w:eastAsia="en-US"/>
        </w:rPr>
        <w:t>Andning</w:t>
      </w:r>
    </w:p>
    <w:p w14:paraId="02E58C39" w14:textId="77777777" w:rsidR="005E204E" w:rsidRPr="005E204E" w:rsidRDefault="005E204E" w:rsidP="00047275">
      <w:pPr>
        <w:ind w:left="567"/>
        <w:rPr>
          <w:rFonts w:eastAsia="Calibri"/>
          <w:lang w:eastAsia="en-US"/>
        </w:rPr>
      </w:pPr>
      <w:r w:rsidRPr="005E204E">
        <w:rPr>
          <w:rFonts w:eastAsia="Calibri"/>
          <w:lang w:eastAsia="en-US"/>
        </w:rPr>
        <w:t>Detta gäller framförallt om opiat ges som en komponent i lokalanestesiblandningen eller som iv komplement till EDA:an.</w:t>
      </w:r>
    </w:p>
    <w:p w14:paraId="3B41189C" w14:textId="77777777" w:rsidR="005E204E" w:rsidRPr="005E204E" w:rsidRDefault="005E204E" w:rsidP="00047275">
      <w:pPr>
        <w:ind w:left="567"/>
        <w:rPr>
          <w:rFonts w:eastAsia="Calibri"/>
          <w:lang w:eastAsia="en-US"/>
        </w:rPr>
      </w:pPr>
      <w:r w:rsidRPr="005E204E">
        <w:rPr>
          <w:rFonts w:eastAsia="Calibri"/>
          <w:lang w:eastAsia="en-US"/>
        </w:rPr>
        <w:t xml:space="preserve">Andningsfrekvens och pulsoximetri registreras i samband med övriga kontroller om barnet sover eller är mycket sederat. Om andningsfrekvensen understiger dessa under normalvärden ska ansvarig läkare kontaktas. </w:t>
      </w:r>
    </w:p>
    <w:p w14:paraId="4B59F177" w14:textId="77777777" w:rsidR="005E204E" w:rsidRPr="005E204E" w:rsidRDefault="005E204E" w:rsidP="00047275">
      <w:pPr>
        <w:autoSpaceDE w:val="0"/>
        <w:autoSpaceDN w:val="0"/>
        <w:adjustRightInd w:val="0"/>
        <w:spacing w:after="0" w:line="240" w:lineRule="auto"/>
        <w:ind w:left="567" w:right="0"/>
        <w:rPr>
          <w:rFonts w:ascii="Arial" w:eastAsia="Calibri" w:hAnsi="Arial" w:cs="Arial"/>
          <w:color w:val="000000"/>
          <w:sz w:val="20"/>
          <w:szCs w:val="20"/>
          <w:lang w:eastAsia="en-US"/>
        </w:rPr>
      </w:pPr>
    </w:p>
    <w:p w14:paraId="54913613" w14:textId="77777777" w:rsidR="005E204E" w:rsidRPr="005E204E" w:rsidRDefault="005E204E" w:rsidP="00047275">
      <w:pPr>
        <w:numPr>
          <w:ilvl w:val="0"/>
          <w:numId w:val="33"/>
        </w:numPr>
        <w:pBdr>
          <w:top w:val="single" w:sz="4" w:space="1" w:color="auto"/>
          <w:left w:val="single" w:sz="4" w:space="4" w:color="auto"/>
          <w:bottom w:val="single" w:sz="4" w:space="1" w:color="auto"/>
          <w:right w:val="single" w:sz="4" w:space="4" w:color="auto"/>
        </w:pBdr>
        <w:autoSpaceDE w:val="0"/>
        <w:autoSpaceDN w:val="0"/>
        <w:adjustRightInd w:val="0"/>
        <w:spacing w:after="0" w:line="240" w:lineRule="auto"/>
        <w:ind w:left="567" w:right="0" w:firstLine="0"/>
        <w:rPr>
          <w:rFonts w:ascii="Arial" w:eastAsia="Calibri" w:hAnsi="Arial" w:cs="Arial"/>
          <w:color w:val="000000"/>
          <w:sz w:val="22"/>
          <w:szCs w:val="22"/>
          <w:lang w:eastAsia="en-US"/>
        </w:rPr>
      </w:pPr>
      <w:r w:rsidRPr="005E204E">
        <w:rPr>
          <w:rFonts w:ascii="Arial" w:eastAsia="Calibri" w:hAnsi="Arial" w:cs="Arial"/>
          <w:color w:val="000000"/>
          <w:sz w:val="22"/>
          <w:szCs w:val="22"/>
          <w:lang w:eastAsia="en-US"/>
        </w:rPr>
        <w:t xml:space="preserve">20 andetag/minut om barnet är &lt; 1år </w:t>
      </w:r>
    </w:p>
    <w:p w14:paraId="61D45A8E" w14:textId="77777777" w:rsidR="005E204E" w:rsidRPr="005E204E" w:rsidRDefault="005E204E" w:rsidP="00047275">
      <w:pPr>
        <w:numPr>
          <w:ilvl w:val="0"/>
          <w:numId w:val="33"/>
        </w:numPr>
        <w:pBdr>
          <w:top w:val="single" w:sz="4" w:space="1" w:color="auto"/>
          <w:left w:val="single" w:sz="4" w:space="4" w:color="auto"/>
          <w:bottom w:val="single" w:sz="4" w:space="1" w:color="auto"/>
          <w:right w:val="single" w:sz="4" w:space="4" w:color="auto"/>
        </w:pBdr>
        <w:autoSpaceDE w:val="0"/>
        <w:autoSpaceDN w:val="0"/>
        <w:adjustRightInd w:val="0"/>
        <w:spacing w:after="0" w:line="240" w:lineRule="auto"/>
        <w:ind w:left="567" w:right="0" w:firstLine="0"/>
        <w:rPr>
          <w:rFonts w:ascii="Arial" w:eastAsia="Calibri" w:hAnsi="Arial" w:cs="Arial"/>
          <w:color w:val="000000"/>
          <w:sz w:val="22"/>
          <w:szCs w:val="22"/>
          <w:lang w:eastAsia="en-US"/>
        </w:rPr>
      </w:pPr>
      <w:r w:rsidRPr="005E204E">
        <w:rPr>
          <w:rFonts w:ascii="Arial" w:eastAsia="Calibri" w:hAnsi="Arial" w:cs="Arial"/>
          <w:color w:val="000000"/>
          <w:sz w:val="22"/>
          <w:szCs w:val="22"/>
          <w:lang w:eastAsia="en-US"/>
        </w:rPr>
        <w:t xml:space="preserve">12 andetag/minut om barnet är 1-10 år gammal </w:t>
      </w:r>
    </w:p>
    <w:p w14:paraId="2AA2E9C1" w14:textId="77777777" w:rsidR="005E204E" w:rsidRPr="005E204E" w:rsidRDefault="005E204E" w:rsidP="00047275">
      <w:pPr>
        <w:numPr>
          <w:ilvl w:val="0"/>
          <w:numId w:val="33"/>
        </w:numPr>
        <w:pBdr>
          <w:top w:val="single" w:sz="4" w:space="1" w:color="auto"/>
          <w:left w:val="single" w:sz="4" w:space="4" w:color="auto"/>
          <w:bottom w:val="single" w:sz="4" w:space="1" w:color="auto"/>
          <w:right w:val="single" w:sz="4" w:space="4" w:color="auto"/>
        </w:pBdr>
        <w:autoSpaceDE w:val="0"/>
        <w:autoSpaceDN w:val="0"/>
        <w:adjustRightInd w:val="0"/>
        <w:spacing w:after="0" w:line="240" w:lineRule="auto"/>
        <w:ind w:left="567" w:right="0" w:firstLine="0"/>
        <w:rPr>
          <w:rFonts w:ascii="Arial" w:eastAsia="Calibri" w:hAnsi="Arial" w:cs="Arial"/>
          <w:b/>
          <w:i/>
          <w:color w:val="000000"/>
          <w:sz w:val="20"/>
          <w:szCs w:val="20"/>
          <w:lang w:eastAsia="en-US"/>
        </w:rPr>
      </w:pPr>
      <w:r w:rsidRPr="005E204E">
        <w:rPr>
          <w:rFonts w:ascii="Arial" w:eastAsia="Calibri" w:hAnsi="Arial" w:cs="Arial"/>
          <w:color w:val="000000"/>
          <w:sz w:val="22"/>
          <w:szCs w:val="22"/>
          <w:lang w:eastAsia="en-US"/>
        </w:rPr>
        <w:t>8 andetag/minut om barnet/ungdomen är &gt;10 år</w:t>
      </w:r>
      <w:r w:rsidRPr="005E204E">
        <w:rPr>
          <w:rFonts w:ascii="Arial" w:eastAsia="Calibri" w:hAnsi="Arial" w:cs="Arial"/>
          <w:b/>
          <w:i/>
          <w:color w:val="000000"/>
          <w:sz w:val="20"/>
          <w:szCs w:val="20"/>
          <w:lang w:eastAsia="en-US"/>
        </w:rPr>
        <w:t xml:space="preserve"> </w:t>
      </w:r>
    </w:p>
    <w:p w14:paraId="46EE67BB" w14:textId="77777777" w:rsidR="005E204E" w:rsidRPr="005E204E" w:rsidRDefault="005E204E" w:rsidP="00047275">
      <w:pPr>
        <w:autoSpaceDE w:val="0"/>
        <w:autoSpaceDN w:val="0"/>
        <w:adjustRightInd w:val="0"/>
        <w:spacing w:after="0" w:line="240" w:lineRule="auto"/>
        <w:ind w:left="567" w:right="0"/>
        <w:rPr>
          <w:rFonts w:ascii="Arial" w:eastAsia="Calibri" w:hAnsi="Arial" w:cs="Arial"/>
          <w:b/>
          <w:i/>
          <w:color w:val="000000"/>
          <w:sz w:val="20"/>
          <w:szCs w:val="20"/>
          <w:lang w:eastAsia="en-US"/>
        </w:rPr>
      </w:pPr>
    </w:p>
    <w:p w14:paraId="430E49E0" w14:textId="77777777" w:rsidR="005E204E" w:rsidRPr="005E204E" w:rsidRDefault="005E204E" w:rsidP="00047275">
      <w:pPr>
        <w:pStyle w:val="MellanrubrikVGR"/>
        <w:ind w:left="567"/>
        <w:rPr>
          <w:rFonts w:eastAsia="Calibri"/>
          <w:lang w:eastAsia="en-US"/>
        </w:rPr>
      </w:pPr>
      <w:r w:rsidRPr="005E204E">
        <w:rPr>
          <w:rFonts w:eastAsia="Calibri"/>
          <w:lang w:eastAsia="en-US"/>
        </w:rPr>
        <w:t>Smärta</w:t>
      </w:r>
    </w:p>
    <w:p w14:paraId="1634E128" w14:textId="77777777" w:rsidR="005E204E" w:rsidRPr="005E204E" w:rsidRDefault="005E204E" w:rsidP="00047275">
      <w:pPr>
        <w:ind w:left="567"/>
        <w:rPr>
          <w:rFonts w:eastAsia="Calibri"/>
          <w:lang w:eastAsia="en-US"/>
        </w:rPr>
      </w:pPr>
      <w:r w:rsidRPr="005E204E">
        <w:rPr>
          <w:rFonts w:eastAsia="Calibri"/>
          <w:lang w:eastAsia="en-US"/>
        </w:rPr>
        <w:t xml:space="preserve">EDA kan ge otillräcklig smärtlindring  </w:t>
      </w:r>
    </w:p>
    <w:p w14:paraId="05AE79A7" w14:textId="77777777" w:rsidR="005E204E" w:rsidRPr="005E204E" w:rsidRDefault="005E204E" w:rsidP="00047275">
      <w:pPr>
        <w:ind w:left="567"/>
        <w:rPr>
          <w:rFonts w:eastAsia="Calibri"/>
          <w:lang w:eastAsia="en-US"/>
        </w:rPr>
      </w:pPr>
      <w:r w:rsidRPr="005E204E">
        <w:rPr>
          <w:rFonts w:eastAsia="Calibri"/>
          <w:lang w:eastAsia="en-US"/>
        </w:rPr>
        <w:t>Smärtskattning är en omvårdnadsåtgärd som är nödvändig för att kunna utvärdera smärtbehandlingen. Barn har när det gäller smärta ofta svårt att skilja på intensitet och obehag. Om smärtlindringen behöver förbättras kan smärtteamet hjälpa till dagtid, annars ansvarig läkare</w:t>
      </w:r>
    </w:p>
    <w:p w14:paraId="117D9F0A" w14:textId="77777777" w:rsidR="005E204E" w:rsidRPr="005E204E" w:rsidRDefault="005E204E" w:rsidP="00047275">
      <w:pPr>
        <w:autoSpaceDE w:val="0"/>
        <w:autoSpaceDN w:val="0"/>
        <w:adjustRightInd w:val="0"/>
        <w:spacing w:after="0" w:line="240" w:lineRule="auto"/>
        <w:ind w:left="567" w:right="0"/>
        <w:rPr>
          <w:rFonts w:ascii="Arial" w:eastAsia="Calibri" w:hAnsi="Arial" w:cs="Arial"/>
          <w:color w:val="000000"/>
          <w:sz w:val="20"/>
          <w:szCs w:val="20"/>
          <w:lang w:eastAsia="en-US"/>
        </w:rPr>
      </w:pPr>
      <w:r w:rsidRPr="005E204E">
        <w:rPr>
          <w:rFonts w:ascii="Arial" w:eastAsia="Calibri" w:hAnsi="Arial" w:cs="Arial"/>
          <w:color w:val="000000"/>
          <w:sz w:val="20"/>
          <w:szCs w:val="20"/>
          <w:lang w:eastAsia="en-US"/>
        </w:rPr>
        <w:t>.</w:t>
      </w:r>
    </w:p>
    <w:p w14:paraId="1B4AEBEC" w14:textId="77777777" w:rsidR="005E204E" w:rsidRPr="005E204E" w:rsidRDefault="005E204E" w:rsidP="00047275">
      <w:pPr>
        <w:pStyle w:val="ListBullet"/>
        <w:ind w:left="567" w:firstLine="0"/>
        <w:rPr>
          <w:rFonts w:eastAsia="Calibri"/>
          <w:lang w:eastAsia="en-US"/>
        </w:rPr>
      </w:pPr>
      <w:r w:rsidRPr="005E204E">
        <w:rPr>
          <w:rFonts w:eastAsia="Calibri"/>
          <w:lang w:eastAsia="en-US"/>
        </w:rPr>
        <w:t xml:space="preserve">Hur ont har barnet? – Använd ålders- och utvecklings-anpassade. Mest använt är CAS/FAS och FLACC. BIVA och neonatal-IVA har egna skalor. Skatta var 3:e timme eller vid behov! </w:t>
      </w:r>
    </w:p>
    <w:p w14:paraId="2449736F" w14:textId="77777777" w:rsidR="005E204E" w:rsidRPr="005E204E" w:rsidRDefault="005E204E" w:rsidP="00047275">
      <w:pPr>
        <w:pStyle w:val="ListBullet"/>
        <w:ind w:left="567" w:firstLine="0"/>
        <w:rPr>
          <w:rFonts w:eastAsia="Calibri"/>
          <w:lang w:eastAsia="en-US"/>
        </w:rPr>
      </w:pPr>
      <w:r w:rsidRPr="005E204E">
        <w:rPr>
          <w:rFonts w:eastAsia="Calibri"/>
          <w:lang w:eastAsia="en-US"/>
        </w:rPr>
        <w:t>Behandla genombrottssmärta enligt ordination</w:t>
      </w:r>
    </w:p>
    <w:p w14:paraId="30DE33BB" w14:textId="77777777" w:rsidR="005E204E" w:rsidRPr="005E204E" w:rsidRDefault="005E204E" w:rsidP="00047275">
      <w:pPr>
        <w:pStyle w:val="ListBullet"/>
        <w:ind w:left="567" w:firstLine="0"/>
        <w:rPr>
          <w:rFonts w:eastAsia="Calibri"/>
          <w:lang w:eastAsia="en-US"/>
        </w:rPr>
      </w:pPr>
      <w:r w:rsidRPr="005E204E">
        <w:rPr>
          <w:rFonts w:eastAsia="Calibri"/>
          <w:lang w:eastAsia="en-US"/>
        </w:rPr>
        <w:t xml:space="preserve">När har barnet ont? Vid vilka rörelser eller aktiviteter? </w:t>
      </w:r>
    </w:p>
    <w:p w14:paraId="57734E92" w14:textId="77777777" w:rsidR="005E204E" w:rsidRPr="005E204E" w:rsidRDefault="005E204E" w:rsidP="00047275">
      <w:pPr>
        <w:pStyle w:val="ListBullet"/>
        <w:ind w:left="567" w:firstLine="0"/>
        <w:rPr>
          <w:rFonts w:eastAsia="Calibri"/>
          <w:lang w:eastAsia="en-US"/>
        </w:rPr>
      </w:pPr>
      <w:r w:rsidRPr="005E204E">
        <w:rPr>
          <w:rFonts w:eastAsia="Calibri"/>
          <w:lang w:eastAsia="en-US"/>
        </w:rPr>
        <w:t xml:space="preserve">Var har barnet ont? Be barnet visar på sig själv eller föräldrar/docka. </w:t>
      </w:r>
    </w:p>
    <w:p w14:paraId="7D9A155F" w14:textId="77777777" w:rsidR="005E204E" w:rsidRPr="00437ECA" w:rsidRDefault="005E204E" w:rsidP="00047275">
      <w:pPr>
        <w:autoSpaceDE w:val="0"/>
        <w:autoSpaceDN w:val="0"/>
        <w:adjustRightInd w:val="0"/>
        <w:spacing w:after="0" w:line="240" w:lineRule="auto"/>
        <w:ind w:left="567" w:right="0"/>
        <w:rPr>
          <w:rFonts w:ascii="Arial" w:eastAsia="Calibri" w:hAnsi="Arial" w:cs="Arial"/>
          <w:b/>
          <w:bCs/>
          <w:i/>
          <w:color w:val="000000"/>
          <w:sz w:val="20"/>
          <w:szCs w:val="20"/>
          <w:lang w:eastAsia="en-US"/>
        </w:rPr>
      </w:pPr>
    </w:p>
    <w:p w14:paraId="1B32D1A7" w14:textId="77777777" w:rsidR="005E204E" w:rsidRPr="00437ECA" w:rsidRDefault="005E204E" w:rsidP="00047275">
      <w:pPr>
        <w:ind w:left="567"/>
        <w:rPr>
          <w:rFonts w:eastAsia="Calibri"/>
          <w:b/>
          <w:bCs/>
          <w:lang w:eastAsia="en-US"/>
        </w:rPr>
      </w:pPr>
      <w:r w:rsidRPr="00437ECA">
        <w:rPr>
          <w:rFonts w:eastAsia="Calibri"/>
          <w:b/>
          <w:bCs/>
          <w:lang w:eastAsia="en-US"/>
        </w:rPr>
        <w:t>Motorik</w:t>
      </w:r>
    </w:p>
    <w:p w14:paraId="07A1BC21" w14:textId="77777777" w:rsidR="005E204E" w:rsidRPr="005E204E" w:rsidRDefault="005E204E" w:rsidP="00047275">
      <w:pPr>
        <w:ind w:left="567"/>
        <w:rPr>
          <w:rFonts w:eastAsia="Calibri"/>
          <w:lang w:eastAsia="en-US"/>
        </w:rPr>
      </w:pPr>
      <w:r w:rsidRPr="005E204E">
        <w:rPr>
          <w:rFonts w:eastAsia="Calibri"/>
          <w:lang w:eastAsia="en-US"/>
        </w:rPr>
        <w:t xml:space="preserve">Muskelsvaghet beror på motorblockaden. </w:t>
      </w:r>
    </w:p>
    <w:p w14:paraId="62BAE3E6" w14:textId="77777777" w:rsidR="005E204E" w:rsidRPr="005E204E" w:rsidRDefault="005E204E" w:rsidP="00047275">
      <w:pPr>
        <w:ind w:left="567"/>
        <w:rPr>
          <w:rFonts w:eastAsia="Calibri"/>
          <w:lang w:eastAsia="en-US"/>
        </w:rPr>
      </w:pPr>
      <w:r w:rsidRPr="005E204E">
        <w:rPr>
          <w:rFonts w:eastAsia="Calibri"/>
          <w:lang w:eastAsia="en-US"/>
        </w:rPr>
        <w:t xml:space="preserve">När patienter har uttalad motorblockad och inte känner någon smärta finns det risk för skada pga extremitetens lagring och kroppsposition. Alltför djup blockad efter en bolusdos kan vanligen väntas ut. </w:t>
      </w:r>
      <w:r w:rsidRPr="005E204E">
        <w:rPr>
          <w:rFonts w:eastAsia="Calibri"/>
          <w:b/>
          <w:color w:val="FF0000"/>
          <w:lang w:eastAsia="en-US"/>
        </w:rPr>
        <w:t xml:space="preserve">Har motorblockaden uppstått snabbt och progredierat till Bromage 3 skall läkare tillkallas akut. </w:t>
      </w:r>
    </w:p>
    <w:p w14:paraId="36C5EB50" w14:textId="77777777" w:rsidR="005E204E" w:rsidRPr="005E204E" w:rsidRDefault="005E204E" w:rsidP="00047275">
      <w:pPr>
        <w:ind w:left="567"/>
        <w:rPr>
          <w:rFonts w:eastAsia="Calibri"/>
          <w:lang w:eastAsia="en-US"/>
        </w:rPr>
      </w:pPr>
      <w:r w:rsidRPr="005E204E">
        <w:rPr>
          <w:rFonts w:eastAsia="Calibri"/>
          <w:lang w:eastAsia="en-US"/>
        </w:rPr>
        <w:t>Muskelstyrkan ska därför kontrolleras regelbundet under pågående EDA och även dygnet efter EDA:n har avslutats. Vid oklarhet eller frågor om detta; kontakta ansvarig läkare eller smärtteamet.</w:t>
      </w:r>
    </w:p>
    <w:p w14:paraId="61E12018" w14:textId="77777777" w:rsidR="005E204E" w:rsidRPr="005E204E" w:rsidRDefault="005E204E" w:rsidP="00047275">
      <w:pPr>
        <w:ind w:left="567"/>
        <w:rPr>
          <w:rFonts w:eastAsia="Calibri"/>
          <w:lang w:eastAsia="en-US"/>
        </w:rPr>
      </w:pPr>
      <w:r w:rsidRPr="005E204E">
        <w:rPr>
          <w:rFonts w:eastAsia="Calibri"/>
          <w:lang w:eastAsia="en-US"/>
        </w:rPr>
        <w:t>Bedömning av muskelstyrka vid EDA görs och dokumenteras enligt:</w:t>
      </w:r>
    </w:p>
    <w:p w14:paraId="1499363A" w14:textId="77777777" w:rsidR="005E204E" w:rsidRPr="005E204E" w:rsidRDefault="005E204E" w:rsidP="00047275">
      <w:pPr>
        <w:ind w:left="567"/>
        <w:rPr>
          <w:rFonts w:eastAsia="Calibri"/>
          <w:lang w:eastAsia="en-US"/>
        </w:rPr>
      </w:pPr>
      <w:r w:rsidRPr="005E204E">
        <w:rPr>
          <w:rFonts w:eastAsia="Calibri"/>
          <w:b/>
          <w:lang w:eastAsia="en-US"/>
        </w:rPr>
        <w:t>Bromage Scale</w:t>
      </w:r>
    </w:p>
    <w:p w14:paraId="54C20C10" w14:textId="77777777" w:rsidR="005E204E" w:rsidRPr="005E204E" w:rsidRDefault="005E204E" w:rsidP="00047275">
      <w:pPr>
        <w:autoSpaceDE w:val="0"/>
        <w:autoSpaceDN w:val="0"/>
        <w:adjustRightInd w:val="0"/>
        <w:spacing w:after="0" w:line="240" w:lineRule="auto"/>
        <w:ind w:left="567" w:right="0"/>
        <w:rPr>
          <w:rFonts w:ascii="Arial" w:eastAsia="Calibri" w:hAnsi="Arial" w:cs="Arial"/>
          <w:b/>
          <w:color w:val="000000"/>
          <w:sz w:val="20"/>
          <w:szCs w:val="20"/>
          <w:lang w:eastAsia="en-US"/>
        </w:rPr>
      </w:pPr>
    </w:p>
    <w:p w14:paraId="3355961C" w14:textId="77777777" w:rsidR="005E204E" w:rsidRPr="005E204E" w:rsidRDefault="005E204E" w:rsidP="00047275">
      <w:pPr>
        <w:numPr>
          <w:ilvl w:val="0"/>
          <w:numId w:val="35"/>
        </w:numPr>
        <w:pBdr>
          <w:top w:val="single" w:sz="4" w:space="1" w:color="auto"/>
          <w:left w:val="single" w:sz="4" w:space="4" w:color="auto"/>
          <w:bottom w:val="single" w:sz="4" w:space="1" w:color="auto"/>
          <w:right w:val="single" w:sz="4" w:space="4" w:color="auto"/>
        </w:pBdr>
        <w:autoSpaceDE w:val="0"/>
        <w:autoSpaceDN w:val="0"/>
        <w:adjustRightInd w:val="0"/>
        <w:spacing w:after="0" w:line="240" w:lineRule="auto"/>
        <w:ind w:left="567" w:right="0" w:firstLine="0"/>
        <w:rPr>
          <w:rFonts w:ascii="Arial" w:eastAsia="Calibri" w:hAnsi="Arial" w:cs="Arial"/>
          <w:color w:val="000000"/>
          <w:sz w:val="22"/>
          <w:szCs w:val="22"/>
          <w:lang w:eastAsia="en-US"/>
        </w:rPr>
      </w:pPr>
      <w:r w:rsidRPr="005E204E">
        <w:rPr>
          <w:rFonts w:ascii="Arial" w:eastAsia="Calibri" w:hAnsi="Arial" w:cs="Arial"/>
          <w:color w:val="000000"/>
          <w:sz w:val="22"/>
          <w:szCs w:val="22"/>
          <w:lang w:eastAsia="en-US"/>
        </w:rPr>
        <w:t xml:space="preserve">0 - full rörlighet </w:t>
      </w:r>
    </w:p>
    <w:p w14:paraId="756C70E8" w14:textId="77777777" w:rsidR="005E204E" w:rsidRPr="005E204E" w:rsidRDefault="005E204E" w:rsidP="00047275">
      <w:pPr>
        <w:numPr>
          <w:ilvl w:val="0"/>
          <w:numId w:val="35"/>
        </w:numPr>
        <w:pBdr>
          <w:top w:val="single" w:sz="4" w:space="1" w:color="auto"/>
          <w:left w:val="single" w:sz="4" w:space="4" w:color="auto"/>
          <w:bottom w:val="single" w:sz="4" w:space="1" w:color="auto"/>
          <w:right w:val="single" w:sz="4" w:space="4" w:color="auto"/>
        </w:pBdr>
        <w:autoSpaceDE w:val="0"/>
        <w:autoSpaceDN w:val="0"/>
        <w:adjustRightInd w:val="0"/>
        <w:spacing w:after="0" w:line="240" w:lineRule="auto"/>
        <w:ind w:left="567" w:right="0" w:firstLine="0"/>
        <w:rPr>
          <w:rFonts w:ascii="Arial" w:eastAsia="Calibri" w:hAnsi="Arial" w:cs="Arial"/>
          <w:color w:val="000000"/>
          <w:sz w:val="22"/>
          <w:szCs w:val="22"/>
          <w:lang w:eastAsia="en-US"/>
        </w:rPr>
      </w:pPr>
      <w:r w:rsidRPr="005E204E">
        <w:rPr>
          <w:rFonts w:ascii="Arial" w:eastAsia="Calibri" w:hAnsi="Arial" w:cs="Arial"/>
          <w:color w:val="000000"/>
          <w:sz w:val="22"/>
          <w:szCs w:val="22"/>
          <w:lang w:eastAsia="en-US"/>
        </w:rPr>
        <w:t xml:space="preserve">1 - kan röra knä och fotled, men ej lyfta benet </w:t>
      </w:r>
    </w:p>
    <w:p w14:paraId="5C347216" w14:textId="77777777" w:rsidR="005E204E" w:rsidRPr="005E204E" w:rsidRDefault="005E204E" w:rsidP="00047275">
      <w:pPr>
        <w:numPr>
          <w:ilvl w:val="0"/>
          <w:numId w:val="35"/>
        </w:numPr>
        <w:pBdr>
          <w:top w:val="single" w:sz="4" w:space="1" w:color="auto"/>
          <w:left w:val="single" w:sz="4" w:space="4" w:color="auto"/>
          <w:bottom w:val="single" w:sz="4" w:space="1" w:color="auto"/>
          <w:right w:val="single" w:sz="4" w:space="4" w:color="auto"/>
        </w:pBdr>
        <w:autoSpaceDE w:val="0"/>
        <w:autoSpaceDN w:val="0"/>
        <w:adjustRightInd w:val="0"/>
        <w:spacing w:after="0" w:line="240" w:lineRule="auto"/>
        <w:ind w:left="567" w:right="0" w:firstLine="0"/>
        <w:rPr>
          <w:rFonts w:ascii="Arial" w:eastAsia="Calibri" w:hAnsi="Arial" w:cs="Arial"/>
          <w:color w:val="000000"/>
          <w:sz w:val="22"/>
          <w:szCs w:val="22"/>
          <w:lang w:eastAsia="en-US"/>
        </w:rPr>
      </w:pPr>
      <w:r w:rsidRPr="005E204E">
        <w:rPr>
          <w:rFonts w:ascii="Arial" w:eastAsia="Calibri" w:hAnsi="Arial" w:cs="Arial"/>
          <w:color w:val="000000"/>
          <w:sz w:val="22"/>
          <w:szCs w:val="22"/>
          <w:lang w:eastAsia="en-US"/>
        </w:rPr>
        <w:t xml:space="preserve">2 - kan röra fotled </w:t>
      </w:r>
    </w:p>
    <w:p w14:paraId="63098EEE" w14:textId="77777777" w:rsidR="005E204E" w:rsidRPr="005E204E" w:rsidRDefault="005E204E" w:rsidP="00047275">
      <w:pPr>
        <w:numPr>
          <w:ilvl w:val="0"/>
          <w:numId w:val="36"/>
        </w:numPr>
        <w:pBdr>
          <w:top w:val="single" w:sz="4" w:space="1" w:color="auto"/>
          <w:left w:val="single" w:sz="4" w:space="4" w:color="auto"/>
          <w:bottom w:val="single" w:sz="4" w:space="1" w:color="auto"/>
          <w:right w:val="single" w:sz="4" w:space="4" w:color="auto"/>
        </w:pBdr>
        <w:autoSpaceDE w:val="0"/>
        <w:autoSpaceDN w:val="0"/>
        <w:adjustRightInd w:val="0"/>
        <w:spacing w:after="0" w:line="240" w:lineRule="auto"/>
        <w:ind w:left="567" w:right="0" w:firstLine="0"/>
        <w:rPr>
          <w:rFonts w:ascii="Arial" w:eastAsia="Calibri" w:hAnsi="Arial" w:cs="Arial"/>
          <w:color w:val="000000"/>
          <w:sz w:val="22"/>
          <w:szCs w:val="22"/>
          <w:lang w:eastAsia="en-US"/>
        </w:rPr>
      </w:pPr>
      <w:r w:rsidRPr="005E204E">
        <w:rPr>
          <w:rFonts w:ascii="Arial" w:eastAsia="Calibri" w:hAnsi="Arial" w:cs="Arial"/>
          <w:color w:val="000000"/>
          <w:sz w:val="22"/>
          <w:szCs w:val="22"/>
          <w:lang w:eastAsia="en-US"/>
        </w:rPr>
        <w:t xml:space="preserve">3 - kan varken röra knä eller fotled </w:t>
      </w:r>
    </w:p>
    <w:p w14:paraId="00BD319B" w14:textId="77777777" w:rsidR="005E204E" w:rsidRPr="005E204E" w:rsidRDefault="005E204E" w:rsidP="00047275">
      <w:pPr>
        <w:autoSpaceDE w:val="0"/>
        <w:autoSpaceDN w:val="0"/>
        <w:adjustRightInd w:val="0"/>
        <w:spacing w:after="0" w:line="240" w:lineRule="auto"/>
        <w:ind w:left="567" w:right="0"/>
        <w:rPr>
          <w:rFonts w:ascii="Arial" w:eastAsia="Calibri" w:hAnsi="Arial" w:cs="Arial"/>
          <w:b/>
          <w:bCs/>
          <w:i/>
          <w:color w:val="000000"/>
          <w:sz w:val="20"/>
          <w:szCs w:val="20"/>
          <w:lang w:eastAsia="en-US"/>
        </w:rPr>
      </w:pPr>
    </w:p>
    <w:p w14:paraId="7524C56C" w14:textId="77777777" w:rsidR="005E204E" w:rsidRPr="005E204E" w:rsidRDefault="005E204E" w:rsidP="00047275">
      <w:pPr>
        <w:autoSpaceDE w:val="0"/>
        <w:autoSpaceDN w:val="0"/>
        <w:adjustRightInd w:val="0"/>
        <w:spacing w:after="0" w:line="240" w:lineRule="auto"/>
        <w:ind w:left="567" w:right="0"/>
        <w:rPr>
          <w:rFonts w:ascii="Arial" w:eastAsia="Calibri" w:hAnsi="Arial" w:cs="Arial"/>
          <w:b/>
          <w:bCs/>
          <w:color w:val="000000"/>
          <w:sz w:val="22"/>
          <w:szCs w:val="20"/>
          <w:lang w:eastAsia="en-US"/>
        </w:rPr>
      </w:pPr>
    </w:p>
    <w:p w14:paraId="1EB6B055" w14:textId="77777777" w:rsidR="005E204E" w:rsidRPr="005E204E" w:rsidRDefault="005E204E" w:rsidP="00047275">
      <w:pPr>
        <w:pStyle w:val="MellanrubrikVGR"/>
        <w:ind w:left="567"/>
        <w:rPr>
          <w:rFonts w:eastAsia="Calibri"/>
          <w:lang w:eastAsia="en-US"/>
        </w:rPr>
      </w:pPr>
      <w:r w:rsidRPr="005E204E">
        <w:rPr>
          <w:rFonts w:eastAsia="Calibri"/>
          <w:lang w:eastAsia="en-US"/>
        </w:rPr>
        <w:t xml:space="preserve">Känsel </w:t>
      </w:r>
    </w:p>
    <w:p w14:paraId="619761B4" w14:textId="77777777" w:rsidR="005E204E" w:rsidRPr="005E204E" w:rsidRDefault="005E204E" w:rsidP="00047275">
      <w:pPr>
        <w:ind w:left="567"/>
        <w:rPr>
          <w:rFonts w:eastAsia="Calibri"/>
          <w:lang w:eastAsia="en-US"/>
        </w:rPr>
      </w:pPr>
      <w:r w:rsidRPr="005E204E">
        <w:rPr>
          <w:rFonts w:eastAsia="Calibri"/>
          <w:lang w:eastAsia="en-US"/>
        </w:rPr>
        <w:t>EDA har sensorisk segmentell utbredning</w:t>
      </w:r>
    </w:p>
    <w:p w14:paraId="078C1268" w14:textId="3A4E655F" w:rsidR="005E204E" w:rsidRPr="005E204E" w:rsidRDefault="005E204E" w:rsidP="00047275">
      <w:pPr>
        <w:ind w:left="567"/>
        <w:rPr>
          <w:rFonts w:eastAsia="Calibri"/>
          <w:b/>
          <w:lang w:eastAsia="en-US"/>
        </w:rPr>
      </w:pPr>
      <w:r w:rsidRPr="005E204E">
        <w:rPr>
          <w:rFonts w:eastAsia="Calibri"/>
          <w:lang w:eastAsia="en-US"/>
        </w:rPr>
        <w:t>Smärta, värme och kyla går med samma nervtrådar. Framför allt vid misstanke om bristfällig effekt av EDA kan det finnas anledning att kontrollera utbredningen med sprittuss eller is. Sidoskillnad i utbredning kan förekomma. Om smärta p.g.a. sidoskillnad föreligger kan lägesförändring provas genom att lägga patienten på sidan med den mindre utbredningen nedåt. Alternativt ge en bolus i EDA:n om ordinerat. Är området för känselnedsättningen för litet ger man en top up dos samt höjer infusionen av läkemedlet. Är blockaden för utbredd vid kontinuerligt tillförsel sänker man pumphastigheten eller t.o.m. pausar infusionen under några timmar. Känseln återvänder då inom 4-6 timmar.</w:t>
      </w:r>
    </w:p>
    <w:p w14:paraId="23AAD55B" w14:textId="77777777" w:rsidR="005E204E" w:rsidRPr="005E204E" w:rsidRDefault="005E204E" w:rsidP="00047275">
      <w:pPr>
        <w:autoSpaceDE w:val="0"/>
        <w:autoSpaceDN w:val="0"/>
        <w:adjustRightInd w:val="0"/>
        <w:spacing w:after="0" w:line="240" w:lineRule="auto"/>
        <w:ind w:left="567" w:right="0"/>
        <w:rPr>
          <w:rFonts w:ascii="Arial" w:eastAsia="Calibri" w:hAnsi="Arial" w:cs="Arial"/>
          <w:b/>
          <w:bCs/>
          <w:color w:val="000000"/>
          <w:sz w:val="20"/>
          <w:szCs w:val="20"/>
          <w:lang w:eastAsia="en-US"/>
        </w:rPr>
      </w:pPr>
    </w:p>
    <w:p w14:paraId="6BC7D906" w14:textId="77777777" w:rsidR="005E204E" w:rsidRPr="005E204E" w:rsidRDefault="005E204E" w:rsidP="00047275">
      <w:pPr>
        <w:pStyle w:val="MellanrubrikVGR"/>
        <w:ind w:left="567"/>
        <w:rPr>
          <w:rFonts w:eastAsia="Calibri"/>
          <w:i/>
          <w:lang w:eastAsia="en-US"/>
        </w:rPr>
      </w:pPr>
      <w:r w:rsidRPr="005E204E">
        <w:rPr>
          <w:rFonts w:eastAsia="Calibri"/>
          <w:lang w:eastAsia="en-US"/>
        </w:rPr>
        <w:t>Infektion</w:t>
      </w:r>
    </w:p>
    <w:p w14:paraId="6CDDBAA1" w14:textId="77777777" w:rsidR="005E204E" w:rsidRPr="005E204E" w:rsidRDefault="005E204E" w:rsidP="00047275">
      <w:pPr>
        <w:ind w:left="567"/>
        <w:rPr>
          <w:rFonts w:eastAsia="Calibri"/>
          <w:lang w:eastAsia="en-US"/>
        </w:rPr>
      </w:pPr>
      <w:r w:rsidRPr="005E204E">
        <w:rPr>
          <w:rFonts w:eastAsia="Calibri"/>
          <w:lang w:eastAsia="en-US"/>
        </w:rPr>
        <w:t xml:space="preserve">Infektionsrisk finns runt insticksstället </w:t>
      </w:r>
    </w:p>
    <w:p w14:paraId="114DB1A5" w14:textId="77777777" w:rsidR="005E204E" w:rsidRPr="005E204E" w:rsidRDefault="005E204E" w:rsidP="00047275">
      <w:pPr>
        <w:ind w:left="567"/>
        <w:rPr>
          <w:rFonts w:eastAsia="Calibri"/>
          <w:lang w:eastAsia="en-US"/>
        </w:rPr>
      </w:pPr>
      <w:r w:rsidRPr="005E204E">
        <w:rPr>
          <w:rFonts w:eastAsia="Calibri"/>
          <w:lang w:eastAsia="en-US"/>
        </w:rPr>
        <w:t>Minst daglig inspektion av det transparenta förbandet över insticksstället:</w:t>
      </w:r>
    </w:p>
    <w:p w14:paraId="6CA4C3DB" w14:textId="77777777" w:rsidR="005E204E" w:rsidRPr="003402F8" w:rsidRDefault="005E204E" w:rsidP="00047275">
      <w:pPr>
        <w:pStyle w:val="ListBullet"/>
        <w:numPr>
          <w:ilvl w:val="0"/>
          <w:numId w:val="0"/>
        </w:numPr>
        <w:ind w:left="567"/>
        <w:rPr>
          <w:rFonts w:eastAsia="Calibri"/>
          <w:lang w:eastAsia="en-US"/>
        </w:rPr>
      </w:pPr>
    </w:p>
    <w:p w14:paraId="07FA9C40" w14:textId="77777777" w:rsidR="005E204E" w:rsidRPr="003402F8" w:rsidRDefault="005E204E" w:rsidP="00047275">
      <w:pPr>
        <w:pStyle w:val="ListBullet"/>
        <w:ind w:left="567" w:firstLine="0"/>
        <w:rPr>
          <w:rFonts w:eastAsia="Calibri"/>
          <w:color w:val="000000"/>
          <w:lang w:eastAsia="en-US"/>
        </w:rPr>
      </w:pPr>
      <w:r w:rsidRPr="003402F8">
        <w:rPr>
          <w:rFonts w:eastAsia="Calibri"/>
          <w:color w:val="000000"/>
          <w:lang w:eastAsia="en-US"/>
        </w:rPr>
        <w:t xml:space="preserve">Palpera runt instickstället och notera ev. smärta. </w:t>
      </w:r>
    </w:p>
    <w:p w14:paraId="3449081C" w14:textId="77777777" w:rsidR="005E204E" w:rsidRPr="003402F8" w:rsidRDefault="005E204E" w:rsidP="00047275">
      <w:pPr>
        <w:pStyle w:val="ListBullet"/>
        <w:ind w:left="567" w:firstLine="0"/>
        <w:rPr>
          <w:rFonts w:eastAsia="Calibri"/>
          <w:color w:val="000000"/>
          <w:lang w:eastAsia="en-US"/>
        </w:rPr>
      </w:pPr>
      <w:r w:rsidRPr="003402F8">
        <w:rPr>
          <w:rFonts w:eastAsia="Calibri"/>
          <w:color w:val="000000"/>
          <w:lang w:eastAsia="en-US"/>
        </w:rPr>
        <w:t>Kontrollera ev rodnad, svullnad eller smetighet kring instickstället.</w:t>
      </w:r>
    </w:p>
    <w:p w14:paraId="70C8F13C" w14:textId="77777777" w:rsidR="005E204E" w:rsidRPr="003402F8" w:rsidRDefault="005E204E" w:rsidP="00047275">
      <w:pPr>
        <w:pStyle w:val="ListBullet"/>
        <w:ind w:left="567" w:firstLine="0"/>
        <w:rPr>
          <w:rFonts w:eastAsia="Calibri"/>
          <w:color w:val="000000"/>
          <w:lang w:eastAsia="en-US"/>
        </w:rPr>
      </w:pPr>
      <w:r w:rsidRPr="003402F8">
        <w:rPr>
          <w:rFonts w:eastAsia="Calibri"/>
          <w:color w:val="000000"/>
          <w:lang w:eastAsia="en-US"/>
        </w:rPr>
        <w:t>Kontrollera kopplingar och renhet av systemet.</w:t>
      </w:r>
    </w:p>
    <w:p w14:paraId="67DB8D8B" w14:textId="77777777" w:rsidR="005E204E" w:rsidRPr="005E204E" w:rsidRDefault="005E204E" w:rsidP="00047275">
      <w:pPr>
        <w:ind w:left="567"/>
        <w:rPr>
          <w:rFonts w:eastAsia="Calibri"/>
          <w:lang w:eastAsia="en-US"/>
        </w:rPr>
      </w:pPr>
    </w:p>
    <w:p w14:paraId="6CD20C59" w14:textId="77777777" w:rsidR="005E204E" w:rsidRPr="005E204E" w:rsidRDefault="005E204E" w:rsidP="00047275">
      <w:pPr>
        <w:ind w:left="567"/>
        <w:rPr>
          <w:rFonts w:eastAsia="Calibri"/>
          <w:lang w:eastAsia="en-US"/>
        </w:rPr>
      </w:pPr>
      <w:r w:rsidRPr="005E204E">
        <w:rPr>
          <w:rFonts w:eastAsia="Calibri"/>
          <w:lang w:eastAsia="en-US"/>
        </w:rPr>
        <w:t>Infektionsrisken är ökad med katetertid över tre dygn, och insticksstället den vanligaste lokalen. Förlängd liggtid ska vara ordinerad av läkare. Misstanke om lokal infektion kring insticksstället ska meddelas ansvarig läkare. Staphylococcus aureus är det vanligaste odlingsfyndet. Katetern ska tas bort, odling ska göras och i väntan på svar ska ett stafylokockmedel ges.</w:t>
      </w:r>
    </w:p>
    <w:p w14:paraId="5130A007" w14:textId="77777777" w:rsidR="005E204E" w:rsidRPr="005E204E" w:rsidRDefault="005E204E" w:rsidP="00047275">
      <w:pPr>
        <w:autoSpaceDE w:val="0"/>
        <w:autoSpaceDN w:val="0"/>
        <w:adjustRightInd w:val="0"/>
        <w:spacing w:after="0" w:line="240" w:lineRule="auto"/>
        <w:ind w:left="567" w:right="0"/>
        <w:rPr>
          <w:rFonts w:ascii="Arial" w:eastAsia="Calibri" w:hAnsi="Arial" w:cs="Arial"/>
          <w:color w:val="000000"/>
          <w:sz w:val="20"/>
          <w:szCs w:val="20"/>
          <w:lang w:eastAsia="en-US"/>
        </w:rPr>
      </w:pPr>
    </w:p>
    <w:p w14:paraId="51780362" w14:textId="77777777" w:rsidR="005E204E" w:rsidRPr="005E204E" w:rsidRDefault="005E204E" w:rsidP="00047275">
      <w:pPr>
        <w:autoSpaceDE w:val="0"/>
        <w:autoSpaceDN w:val="0"/>
        <w:adjustRightInd w:val="0"/>
        <w:spacing w:after="0" w:line="240" w:lineRule="auto"/>
        <w:ind w:left="567" w:right="0"/>
        <w:rPr>
          <w:rFonts w:ascii="Arial" w:eastAsia="Calibri" w:hAnsi="Arial" w:cs="Arial"/>
          <w:color w:val="000000"/>
          <w:sz w:val="20"/>
          <w:szCs w:val="20"/>
          <w:lang w:eastAsia="en-US"/>
        </w:rPr>
      </w:pPr>
    </w:p>
    <w:p w14:paraId="0426B473" w14:textId="77777777" w:rsidR="005E204E" w:rsidRPr="005E204E" w:rsidRDefault="005E204E" w:rsidP="00047275">
      <w:pPr>
        <w:autoSpaceDE w:val="0"/>
        <w:autoSpaceDN w:val="0"/>
        <w:adjustRightInd w:val="0"/>
        <w:spacing w:after="0" w:line="240" w:lineRule="auto"/>
        <w:ind w:left="567" w:right="0"/>
        <w:rPr>
          <w:rFonts w:ascii="Arial" w:eastAsia="Calibri" w:hAnsi="Arial" w:cs="Arial"/>
          <w:color w:val="000000"/>
          <w:sz w:val="20"/>
          <w:szCs w:val="20"/>
          <w:lang w:eastAsia="en-US"/>
        </w:rPr>
      </w:pPr>
    </w:p>
    <w:p w14:paraId="4BAB9011" w14:textId="77777777" w:rsidR="005E204E" w:rsidRPr="005E204E" w:rsidRDefault="005E204E" w:rsidP="00047275">
      <w:pPr>
        <w:autoSpaceDE w:val="0"/>
        <w:autoSpaceDN w:val="0"/>
        <w:adjustRightInd w:val="0"/>
        <w:spacing w:after="0" w:line="240" w:lineRule="auto"/>
        <w:ind w:left="567" w:right="0"/>
        <w:rPr>
          <w:rFonts w:ascii="Arial" w:eastAsia="Calibri" w:hAnsi="Arial" w:cs="Arial"/>
          <w:color w:val="000000"/>
          <w:sz w:val="20"/>
          <w:szCs w:val="20"/>
          <w:lang w:eastAsia="en-US"/>
        </w:rPr>
      </w:pPr>
    </w:p>
    <w:p w14:paraId="0FC2AD2D" w14:textId="77777777" w:rsidR="005E204E" w:rsidRPr="005E204E" w:rsidRDefault="005E204E" w:rsidP="00047275">
      <w:pPr>
        <w:pStyle w:val="MellanrubrikVGR"/>
        <w:ind w:left="567"/>
      </w:pPr>
      <w:bookmarkStart w:id="180" w:name="_Toc474236319"/>
      <w:bookmarkStart w:id="181" w:name="_Toc256000015"/>
      <w:bookmarkStart w:id="182" w:name="_Toc474237609"/>
      <w:bookmarkStart w:id="183" w:name="_Toc256000038"/>
      <w:bookmarkStart w:id="184" w:name="_Toc256000061"/>
      <w:bookmarkStart w:id="185" w:name="_Toc256000084"/>
      <w:bookmarkStart w:id="186" w:name="_Toc256000107"/>
      <w:bookmarkStart w:id="187" w:name="_Toc256000130"/>
      <w:bookmarkStart w:id="188" w:name="_Toc256000156"/>
      <w:bookmarkStart w:id="189" w:name="_Toc34903931"/>
      <w:bookmarkStart w:id="190" w:name="_Toc256000180"/>
      <w:bookmarkStart w:id="191" w:name="_Toc256000203"/>
      <w:bookmarkStart w:id="192" w:name="_Toc256000226"/>
      <w:bookmarkStart w:id="193" w:name="_Toc256000249"/>
      <w:bookmarkStart w:id="194" w:name="_Toc256000272"/>
      <w:bookmarkStart w:id="195" w:name="_Toc256000295"/>
      <w:bookmarkStart w:id="196" w:name="_Toc256000318"/>
      <w:r w:rsidRPr="005E204E">
        <w:t>Sammanfattning av kontroller vid EDA</w:t>
      </w:r>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p>
    <w:p w14:paraId="3A7A5863" w14:textId="77777777" w:rsidR="005E204E" w:rsidRPr="005E204E" w:rsidRDefault="005E204E" w:rsidP="00047275">
      <w:pPr>
        <w:pBdr>
          <w:top w:val="single" w:sz="4" w:space="0" w:color="auto"/>
          <w:left w:val="single" w:sz="4" w:space="4" w:color="auto"/>
          <w:bottom w:val="single" w:sz="4" w:space="1" w:color="auto"/>
          <w:right w:val="single" w:sz="4" w:space="4" w:color="auto"/>
        </w:pBdr>
        <w:autoSpaceDE w:val="0"/>
        <w:autoSpaceDN w:val="0"/>
        <w:adjustRightInd w:val="0"/>
        <w:spacing w:after="0" w:line="240" w:lineRule="auto"/>
        <w:ind w:left="567" w:right="0"/>
        <w:rPr>
          <w:rFonts w:ascii="Arial" w:eastAsia="Calibri" w:hAnsi="Arial" w:cs="Arial"/>
          <w:i/>
          <w:color w:val="FF0000"/>
          <w:sz w:val="22"/>
          <w:szCs w:val="22"/>
          <w:lang w:eastAsia="en-US"/>
        </w:rPr>
      </w:pPr>
      <w:r w:rsidRPr="005E204E">
        <w:rPr>
          <w:rFonts w:ascii="Arial" w:eastAsia="Calibri" w:hAnsi="Arial" w:cs="Arial"/>
          <w:b/>
          <w:bCs/>
          <w:i/>
          <w:color w:val="FF0000"/>
          <w:sz w:val="22"/>
          <w:szCs w:val="22"/>
          <w:lang w:eastAsia="en-US"/>
        </w:rPr>
        <w:t>Vid nystartad EDA</w:t>
      </w:r>
    </w:p>
    <w:p w14:paraId="029D9AEC" w14:textId="77777777" w:rsidR="005E204E" w:rsidRPr="005E204E" w:rsidRDefault="005E204E" w:rsidP="00047275">
      <w:pPr>
        <w:numPr>
          <w:ilvl w:val="0"/>
          <w:numId w:val="22"/>
        </w:numPr>
        <w:pBdr>
          <w:top w:val="single" w:sz="4" w:space="1" w:color="auto"/>
          <w:left w:val="single" w:sz="4" w:space="4" w:color="auto"/>
          <w:bottom w:val="single" w:sz="4" w:space="1" w:color="auto"/>
          <w:right w:val="single" w:sz="4" w:space="4" w:color="auto"/>
        </w:pBdr>
        <w:autoSpaceDE w:val="0"/>
        <w:autoSpaceDN w:val="0"/>
        <w:adjustRightInd w:val="0"/>
        <w:spacing w:after="0" w:line="240" w:lineRule="auto"/>
        <w:ind w:left="567" w:right="0" w:firstLine="0"/>
        <w:rPr>
          <w:rFonts w:ascii="Arial" w:eastAsia="Calibri" w:hAnsi="Arial" w:cs="Arial"/>
          <w:color w:val="000000"/>
          <w:sz w:val="22"/>
          <w:szCs w:val="22"/>
          <w:lang w:eastAsia="en-US"/>
        </w:rPr>
      </w:pPr>
      <w:r w:rsidRPr="005E204E">
        <w:rPr>
          <w:rFonts w:ascii="Arial" w:eastAsia="Calibri" w:hAnsi="Arial" w:cs="Arial"/>
          <w:color w:val="000000"/>
          <w:sz w:val="22"/>
          <w:szCs w:val="22"/>
          <w:lang w:eastAsia="en-US"/>
        </w:rPr>
        <w:t>Se övervakningsprotokoll!</w:t>
      </w:r>
    </w:p>
    <w:p w14:paraId="734CF1C0" w14:textId="77777777" w:rsidR="005E204E" w:rsidRPr="005E204E" w:rsidRDefault="005E204E" w:rsidP="00047275">
      <w:pPr>
        <w:numPr>
          <w:ilvl w:val="0"/>
          <w:numId w:val="22"/>
        </w:numPr>
        <w:pBdr>
          <w:top w:val="single" w:sz="4" w:space="1" w:color="auto"/>
          <w:left w:val="single" w:sz="4" w:space="4" w:color="auto"/>
          <w:bottom w:val="single" w:sz="4" w:space="1" w:color="auto"/>
          <w:right w:val="single" w:sz="4" w:space="4" w:color="auto"/>
        </w:pBdr>
        <w:autoSpaceDE w:val="0"/>
        <w:autoSpaceDN w:val="0"/>
        <w:adjustRightInd w:val="0"/>
        <w:spacing w:after="0" w:line="240" w:lineRule="auto"/>
        <w:ind w:left="567" w:right="0" w:firstLine="0"/>
        <w:rPr>
          <w:rFonts w:ascii="Arial" w:eastAsia="Calibri" w:hAnsi="Arial" w:cs="Arial"/>
          <w:color w:val="000000"/>
          <w:sz w:val="22"/>
          <w:szCs w:val="22"/>
          <w:lang w:eastAsia="en-US"/>
        </w:rPr>
      </w:pPr>
      <w:r w:rsidRPr="005E204E">
        <w:rPr>
          <w:rFonts w:ascii="Arial" w:eastAsia="Calibri" w:hAnsi="Arial" w:cs="Arial"/>
          <w:color w:val="000000"/>
          <w:sz w:val="22"/>
          <w:szCs w:val="22"/>
          <w:lang w:eastAsia="en-US"/>
        </w:rPr>
        <w:t xml:space="preserve">Andningsfrekvens, saturation, blodtryck och puls: var 15:e minut i 2 timmar </w:t>
      </w:r>
    </w:p>
    <w:p w14:paraId="69E33E6C" w14:textId="77777777" w:rsidR="005E204E" w:rsidRPr="005E204E" w:rsidRDefault="005E204E" w:rsidP="00047275">
      <w:pPr>
        <w:numPr>
          <w:ilvl w:val="0"/>
          <w:numId w:val="22"/>
        </w:numPr>
        <w:pBdr>
          <w:top w:val="single" w:sz="4" w:space="1" w:color="auto"/>
          <w:left w:val="single" w:sz="4" w:space="4" w:color="auto"/>
          <w:bottom w:val="single" w:sz="4" w:space="1" w:color="auto"/>
          <w:right w:val="single" w:sz="4" w:space="4" w:color="auto"/>
        </w:pBdr>
        <w:autoSpaceDE w:val="0"/>
        <w:autoSpaceDN w:val="0"/>
        <w:adjustRightInd w:val="0"/>
        <w:spacing w:after="0" w:line="240" w:lineRule="auto"/>
        <w:ind w:left="567" w:right="0" w:firstLine="0"/>
        <w:rPr>
          <w:rFonts w:ascii="Arial" w:eastAsia="Calibri" w:hAnsi="Arial" w:cs="Arial"/>
          <w:color w:val="000000"/>
          <w:sz w:val="22"/>
          <w:szCs w:val="22"/>
          <w:lang w:eastAsia="en-US"/>
        </w:rPr>
      </w:pPr>
      <w:r w:rsidRPr="005E204E">
        <w:rPr>
          <w:rFonts w:ascii="Arial" w:eastAsia="Calibri" w:hAnsi="Arial" w:cs="Arial"/>
          <w:color w:val="000000"/>
          <w:sz w:val="22"/>
          <w:szCs w:val="22"/>
          <w:lang w:eastAsia="en-US"/>
        </w:rPr>
        <w:t xml:space="preserve">De följande 2 timmarna: Andningsfrekvens, saturation, puls var 30:e minut. </w:t>
      </w:r>
    </w:p>
    <w:p w14:paraId="4DDEA6C0" w14:textId="77777777" w:rsidR="005E204E" w:rsidRPr="005E204E" w:rsidRDefault="005E204E" w:rsidP="00047275">
      <w:pPr>
        <w:numPr>
          <w:ilvl w:val="0"/>
          <w:numId w:val="22"/>
        </w:numPr>
        <w:pBdr>
          <w:top w:val="single" w:sz="4" w:space="1" w:color="auto"/>
          <w:left w:val="single" w:sz="4" w:space="4" w:color="auto"/>
          <w:bottom w:val="single" w:sz="4" w:space="1" w:color="auto"/>
          <w:right w:val="single" w:sz="4" w:space="4" w:color="auto"/>
        </w:pBdr>
        <w:autoSpaceDE w:val="0"/>
        <w:autoSpaceDN w:val="0"/>
        <w:adjustRightInd w:val="0"/>
        <w:spacing w:after="0" w:line="240" w:lineRule="auto"/>
        <w:ind w:left="567" w:right="0" w:firstLine="0"/>
        <w:rPr>
          <w:rFonts w:ascii="Arial" w:eastAsia="Calibri" w:hAnsi="Arial" w:cs="Arial"/>
          <w:color w:val="000000"/>
          <w:sz w:val="22"/>
          <w:szCs w:val="22"/>
          <w:lang w:eastAsia="en-US"/>
        </w:rPr>
      </w:pPr>
      <w:r w:rsidRPr="005E204E">
        <w:rPr>
          <w:rFonts w:ascii="Arial" w:eastAsia="Calibri" w:hAnsi="Arial" w:cs="Arial"/>
          <w:color w:val="000000"/>
          <w:sz w:val="22"/>
          <w:szCs w:val="22"/>
          <w:lang w:eastAsia="en-US"/>
        </w:rPr>
        <w:t>Smärtskattning, utbredning och motorblockad ska undersökas varje timme de första 4 timmarna</w:t>
      </w:r>
    </w:p>
    <w:p w14:paraId="71AFF4B4" w14:textId="77777777" w:rsidR="005E204E" w:rsidRPr="005E204E" w:rsidRDefault="005E204E" w:rsidP="00047275">
      <w:pPr>
        <w:numPr>
          <w:ilvl w:val="0"/>
          <w:numId w:val="22"/>
        </w:numPr>
        <w:pBdr>
          <w:top w:val="single" w:sz="4" w:space="1" w:color="auto"/>
          <w:left w:val="single" w:sz="4" w:space="4" w:color="auto"/>
          <w:bottom w:val="single" w:sz="4" w:space="1" w:color="auto"/>
          <w:right w:val="single" w:sz="4" w:space="4" w:color="auto"/>
        </w:pBdr>
        <w:autoSpaceDE w:val="0"/>
        <w:autoSpaceDN w:val="0"/>
        <w:adjustRightInd w:val="0"/>
        <w:spacing w:after="0" w:line="240" w:lineRule="auto"/>
        <w:ind w:left="567" w:right="0" w:firstLine="0"/>
        <w:rPr>
          <w:rFonts w:ascii="Arial" w:eastAsia="Calibri" w:hAnsi="Arial" w:cs="Arial"/>
          <w:color w:val="000000"/>
          <w:sz w:val="22"/>
          <w:szCs w:val="22"/>
          <w:lang w:eastAsia="en-US"/>
        </w:rPr>
      </w:pPr>
      <w:r w:rsidRPr="005E204E">
        <w:rPr>
          <w:rFonts w:ascii="Arial" w:eastAsia="Calibri" w:hAnsi="Arial" w:cs="Arial"/>
          <w:color w:val="000000"/>
          <w:sz w:val="22"/>
          <w:szCs w:val="22"/>
          <w:lang w:eastAsia="en-US"/>
        </w:rPr>
        <w:t xml:space="preserve">Därefter kontroller som vid pågående EDA. </w:t>
      </w:r>
    </w:p>
    <w:p w14:paraId="064B9F3F" w14:textId="77777777" w:rsidR="005E204E" w:rsidRPr="005E204E" w:rsidRDefault="005E204E" w:rsidP="00047275">
      <w:pPr>
        <w:pBdr>
          <w:top w:val="single" w:sz="4" w:space="1" w:color="auto"/>
          <w:left w:val="single" w:sz="4" w:space="4" w:color="auto"/>
          <w:bottom w:val="single" w:sz="4" w:space="1" w:color="auto"/>
          <w:right w:val="single" w:sz="4" w:space="4" w:color="auto"/>
        </w:pBdr>
        <w:autoSpaceDE w:val="0"/>
        <w:autoSpaceDN w:val="0"/>
        <w:adjustRightInd w:val="0"/>
        <w:spacing w:after="0" w:line="240" w:lineRule="auto"/>
        <w:ind w:left="567" w:right="0"/>
        <w:rPr>
          <w:rFonts w:ascii="Arial" w:eastAsia="Calibri" w:hAnsi="Arial" w:cs="Arial"/>
          <w:color w:val="000000"/>
          <w:sz w:val="22"/>
          <w:szCs w:val="22"/>
          <w:highlight w:val="yellow"/>
          <w:lang w:eastAsia="en-US"/>
        </w:rPr>
      </w:pPr>
    </w:p>
    <w:p w14:paraId="1E28DF1F" w14:textId="77777777" w:rsidR="005E204E" w:rsidRPr="005E204E" w:rsidRDefault="005E204E" w:rsidP="00047275">
      <w:pPr>
        <w:pBdr>
          <w:top w:val="single" w:sz="4" w:space="1" w:color="auto"/>
          <w:left w:val="single" w:sz="4" w:space="4" w:color="auto"/>
          <w:bottom w:val="single" w:sz="4" w:space="1" w:color="auto"/>
          <w:right w:val="single" w:sz="4" w:space="4" w:color="auto"/>
        </w:pBdr>
        <w:autoSpaceDE w:val="0"/>
        <w:autoSpaceDN w:val="0"/>
        <w:adjustRightInd w:val="0"/>
        <w:spacing w:after="0" w:line="240" w:lineRule="auto"/>
        <w:ind w:left="567" w:right="0"/>
        <w:rPr>
          <w:rFonts w:ascii="Arial" w:eastAsia="Calibri" w:hAnsi="Arial" w:cs="Arial"/>
          <w:b/>
          <w:color w:val="FF0000"/>
          <w:sz w:val="22"/>
          <w:szCs w:val="22"/>
          <w:lang w:eastAsia="en-US"/>
        </w:rPr>
      </w:pPr>
      <w:r w:rsidRPr="005E204E">
        <w:rPr>
          <w:rFonts w:ascii="Arial" w:eastAsia="Calibri" w:hAnsi="Arial" w:cs="Arial"/>
          <w:b/>
          <w:color w:val="FF0000"/>
          <w:sz w:val="22"/>
          <w:szCs w:val="22"/>
          <w:lang w:eastAsia="en-US"/>
        </w:rPr>
        <w:t>På uppvakningsavdelningen gäller dessutom</w:t>
      </w:r>
    </w:p>
    <w:p w14:paraId="21047AAF" w14:textId="77777777" w:rsidR="005E204E" w:rsidRPr="005E204E" w:rsidRDefault="005E204E" w:rsidP="00047275">
      <w:pPr>
        <w:numPr>
          <w:ilvl w:val="0"/>
          <w:numId w:val="22"/>
        </w:numPr>
        <w:pBdr>
          <w:top w:val="single" w:sz="4" w:space="1" w:color="auto"/>
          <w:left w:val="single" w:sz="4" w:space="4" w:color="auto"/>
          <w:bottom w:val="single" w:sz="4" w:space="1" w:color="auto"/>
          <w:right w:val="single" w:sz="4" w:space="4" w:color="auto"/>
        </w:pBdr>
        <w:autoSpaceDE w:val="0"/>
        <w:autoSpaceDN w:val="0"/>
        <w:adjustRightInd w:val="0"/>
        <w:spacing w:after="0" w:line="240" w:lineRule="auto"/>
        <w:ind w:left="567" w:right="0" w:firstLine="0"/>
        <w:rPr>
          <w:rFonts w:ascii="Arial" w:eastAsia="Calibri" w:hAnsi="Arial" w:cs="Arial"/>
          <w:color w:val="000000"/>
          <w:sz w:val="22"/>
          <w:szCs w:val="22"/>
          <w:lang w:eastAsia="en-US"/>
        </w:rPr>
      </w:pPr>
      <w:r w:rsidRPr="005E204E">
        <w:rPr>
          <w:rFonts w:ascii="Arial" w:eastAsia="Calibri" w:hAnsi="Arial" w:cs="Arial"/>
          <w:color w:val="000000"/>
          <w:sz w:val="22"/>
          <w:szCs w:val="22"/>
          <w:lang w:eastAsia="en-US"/>
        </w:rPr>
        <w:t xml:space="preserve">Övervakning efter operation på UVA 2-4 timmar före överförandet till vårdavdelning </w:t>
      </w:r>
    </w:p>
    <w:p w14:paraId="43E35DEC" w14:textId="77777777" w:rsidR="005E204E" w:rsidRPr="005E204E" w:rsidRDefault="005E204E" w:rsidP="00047275">
      <w:pPr>
        <w:numPr>
          <w:ilvl w:val="0"/>
          <w:numId w:val="22"/>
        </w:numPr>
        <w:pBdr>
          <w:top w:val="single" w:sz="4" w:space="1" w:color="auto"/>
          <w:left w:val="single" w:sz="4" w:space="4" w:color="auto"/>
          <w:bottom w:val="single" w:sz="4" w:space="1" w:color="auto"/>
          <w:right w:val="single" w:sz="4" w:space="4" w:color="auto"/>
        </w:pBdr>
        <w:autoSpaceDE w:val="0"/>
        <w:autoSpaceDN w:val="0"/>
        <w:adjustRightInd w:val="0"/>
        <w:spacing w:after="0" w:line="240" w:lineRule="auto"/>
        <w:ind w:left="567" w:right="0" w:firstLine="0"/>
        <w:rPr>
          <w:rFonts w:ascii="Arial" w:eastAsia="Calibri" w:hAnsi="Arial" w:cs="Arial"/>
          <w:color w:val="000000"/>
          <w:sz w:val="22"/>
          <w:szCs w:val="22"/>
          <w:lang w:eastAsia="en-US"/>
        </w:rPr>
      </w:pPr>
      <w:r w:rsidRPr="005E204E">
        <w:rPr>
          <w:rFonts w:ascii="Arial" w:eastAsia="Calibri" w:hAnsi="Arial" w:cs="Arial"/>
          <w:color w:val="000000"/>
          <w:sz w:val="22"/>
          <w:szCs w:val="22"/>
          <w:lang w:eastAsia="en-US"/>
        </w:rPr>
        <w:t>Smärtskattning, utbredning och motorblockad ska undersökas sista gången strax innan patienten lämnar Uppvakningsavdelningen/BIVA</w:t>
      </w:r>
    </w:p>
    <w:p w14:paraId="0496F21E" w14:textId="77777777" w:rsidR="005E204E" w:rsidRPr="005E204E" w:rsidRDefault="005E204E" w:rsidP="00047275">
      <w:pPr>
        <w:numPr>
          <w:ilvl w:val="0"/>
          <w:numId w:val="22"/>
        </w:numPr>
        <w:pBdr>
          <w:top w:val="single" w:sz="4" w:space="1" w:color="auto"/>
          <w:left w:val="single" w:sz="4" w:space="4" w:color="auto"/>
          <w:bottom w:val="single" w:sz="4" w:space="1" w:color="auto"/>
          <w:right w:val="single" w:sz="4" w:space="4" w:color="auto"/>
        </w:pBdr>
        <w:autoSpaceDE w:val="0"/>
        <w:autoSpaceDN w:val="0"/>
        <w:adjustRightInd w:val="0"/>
        <w:spacing w:after="0" w:line="240" w:lineRule="auto"/>
        <w:ind w:left="567" w:right="0" w:firstLine="0"/>
        <w:rPr>
          <w:rFonts w:ascii="Arial" w:eastAsia="Calibri" w:hAnsi="Arial" w:cs="Arial"/>
          <w:color w:val="000000"/>
          <w:sz w:val="22"/>
          <w:szCs w:val="22"/>
          <w:lang w:eastAsia="en-US"/>
        </w:rPr>
      </w:pPr>
      <w:r w:rsidRPr="005E204E">
        <w:rPr>
          <w:rFonts w:ascii="Arial" w:eastAsia="Calibri" w:hAnsi="Arial" w:cs="Arial"/>
          <w:color w:val="000000"/>
          <w:sz w:val="22"/>
          <w:szCs w:val="22"/>
          <w:lang w:eastAsia="en-US"/>
        </w:rPr>
        <w:t>Smärtfrihet är ett krav före överförandet till vårdavdelning.</w:t>
      </w:r>
    </w:p>
    <w:p w14:paraId="2DD31209" w14:textId="77777777" w:rsidR="005E204E" w:rsidRPr="005E204E" w:rsidRDefault="005E204E" w:rsidP="00047275">
      <w:pPr>
        <w:numPr>
          <w:ilvl w:val="0"/>
          <w:numId w:val="22"/>
        </w:numPr>
        <w:pBdr>
          <w:top w:val="single" w:sz="4" w:space="1" w:color="auto"/>
          <w:left w:val="single" w:sz="4" w:space="4" w:color="auto"/>
          <w:bottom w:val="single" w:sz="4" w:space="1" w:color="auto"/>
          <w:right w:val="single" w:sz="4" w:space="4" w:color="auto"/>
        </w:pBdr>
        <w:autoSpaceDE w:val="0"/>
        <w:autoSpaceDN w:val="0"/>
        <w:adjustRightInd w:val="0"/>
        <w:spacing w:after="0" w:line="240" w:lineRule="auto"/>
        <w:ind w:left="567" w:right="0" w:firstLine="0"/>
        <w:rPr>
          <w:rFonts w:ascii="Arial" w:eastAsia="Calibri" w:hAnsi="Arial" w:cs="Arial"/>
          <w:color w:val="000000"/>
          <w:sz w:val="22"/>
          <w:szCs w:val="22"/>
          <w:lang w:eastAsia="en-US"/>
        </w:rPr>
      </w:pPr>
      <w:r w:rsidRPr="005E204E">
        <w:rPr>
          <w:rFonts w:ascii="Arial" w:eastAsia="Calibri" w:hAnsi="Arial" w:cs="Arial"/>
          <w:color w:val="000000"/>
          <w:sz w:val="22"/>
          <w:szCs w:val="22"/>
          <w:lang w:eastAsia="en-US"/>
        </w:rPr>
        <w:t>Patienten ska skrivas ut från UVA av narkosläkare</w:t>
      </w:r>
    </w:p>
    <w:p w14:paraId="1567B266" w14:textId="77777777" w:rsidR="005E204E" w:rsidRPr="005E204E" w:rsidRDefault="005E204E" w:rsidP="00047275">
      <w:pPr>
        <w:pBdr>
          <w:top w:val="single" w:sz="4" w:space="1" w:color="auto"/>
          <w:left w:val="single" w:sz="4" w:space="4" w:color="auto"/>
          <w:bottom w:val="single" w:sz="4" w:space="1" w:color="auto"/>
          <w:right w:val="single" w:sz="4" w:space="4" w:color="auto"/>
        </w:pBdr>
        <w:spacing w:after="0" w:line="240" w:lineRule="auto"/>
        <w:ind w:left="567" w:right="0"/>
        <w:jc w:val="both"/>
        <w:rPr>
          <w:rFonts w:ascii="Arial" w:hAnsi="Arial" w:cs="Arial"/>
          <w:sz w:val="22"/>
          <w:szCs w:val="22"/>
        </w:rPr>
      </w:pPr>
      <w:r w:rsidRPr="005E204E">
        <w:rPr>
          <w:rFonts w:ascii="Arial" w:hAnsi="Arial" w:cs="Arial"/>
          <w:b/>
          <w:bCs/>
          <w:i/>
          <w:sz w:val="22"/>
          <w:szCs w:val="22"/>
        </w:rPr>
        <w:t>Vid pågående EDA</w:t>
      </w:r>
    </w:p>
    <w:p w14:paraId="46339F56" w14:textId="77777777" w:rsidR="005E204E" w:rsidRPr="005E204E" w:rsidRDefault="005E204E" w:rsidP="00047275">
      <w:pPr>
        <w:numPr>
          <w:ilvl w:val="0"/>
          <w:numId w:val="38"/>
        </w:numPr>
        <w:pBdr>
          <w:top w:val="single" w:sz="4" w:space="1" w:color="auto"/>
          <w:left w:val="single" w:sz="4" w:space="4" w:color="auto"/>
          <w:bottom w:val="single" w:sz="4" w:space="1" w:color="auto"/>
          <w:right w:val="single" w:sz="4" w:space="4" w:color="auto"/>
        </w:pBdr>
        <w:spacing w:after="0" w:line="240" w:lineRule="auto"/>
        <w:ind w:left="567" w:right="0" w:firstLine="0"/>
        <w:jc w:val="both"/>
        <w:rPr>
          <w:rFonts w:ascii="Arial" w:hAnsi="Arial" w:cs="Arial"/>
          <w:sz w:val="22"/>
          <w:szCs w:val="22"/>
        </w:rPr>
      </w:pPr>
      <w:r w:rsidRPr="005E204E">
        <w:rPr>
          <w:rFonts w:ascii="Arial" w:hAnsi="Arial" w:cs="Arial"/>
          <w:sz w:val="22"/>
          <w:szCs w:val="22"/>
        </w:rPr>
        <w:t>Se övervakningsprotokoll!</w:t>
      </w:r>
    </w:p>
    <w:p w14:paraId="45748D7E" w14:textId="77777777" w:rsidR="005E204E" w:rsidRPr="005E204E" w:rsidRDefault="005E204E" w:rsidP="00047275">
      <w:pPr>
        <w:numPr>
          <w:ilvl w:val="0"/>
          <w:numId w:val="21"/>
        </w:numPr>
        <w:pBdr>
          <w:top w:val="single" w:sz="4" w:space="1" w:color="auto"/>
          <w:left w:val="single" w:sz="4" w:space="4" w:color="auto"/>
          <w:bottom w:val="single" w:sz="4" w:space="1" w:color="auto"/>
          <w:right w:val="single" w:sz="4" w:space="4" w:color="auto"/>
        </w:pBdr>
        <w:autoSpaceDE w:val="0"/>
        <w:autoSpaceDN w:val="0"/>
        <w:adjustRightInd w:val="0"/>
        <w:spacing w:after="0" w:line="240" w:lineRule="auto"/>
        <w:ind w:left="567" w:right="0" w:firstLine="0"/>
        <w:rPr>
          <w:rFonts w:ascii="Arial" w:eastAsia="Calibri" w:hAnsi="Arial" w:cs="Arial"/>
          <w:color w:val="000000"/>
          <w:sz w:val="22"/>
          <w:szCs w:val="22"/>
          <w:lang w:eastAsia="en-US"/>
        </w:rPr>
      </w:pPr>
      <w:r w:rsidRPr="005E204E">
        <w:rPr>
          <w:rFonts w:ascii="Arial" w:eastAsia="Calibri" w:hAnsi="Arial" w:cs="Arial"/>
          <w:color w:val="000000"/>
          <w:sz w:val="22"/>
          <w:szCs w:val="22"/>
          <w:lang w:eastAsia="en-US"/>
        </w:rPr>
        <w:t xml:space="preserve">Smärta, vakenhet och andningsfrekvens motorik och anestesiutbredning kontrolleras var 3:e timme. </w:t>
      </w:r>
    </w:p>
    <w:p w14:paraId="23650027" w14:textId="77777777" w:rsidR="005E204E" w:rsidRPr="005E204E" w:rsidRDefault="005E204E" w:rsidP="00047275">
      <w:pPr>
        <w:numPr>
          <w:ilvl w:val="0"/>
          <w:numId w:val="21"/>
        </w:numPr>
        <w:pBdr>
          <w:top w:val="single" w:sz="4" w:space="1" w:color="auto"/>
          <w:left w:val="single" w:sz="4" w:space="4" w:color="auto"/>
          <w:bottom w:val="single" w:sz="4" w:space="1" w:color="auto"/>
          <w:right w:val="single" w:sz="4" w:space="4" w:color="auto"/>
        </w:pBdr>
        <w:autoSpaceDE w:val="0"/>
        <w:autoSpaceDN w:val="0"/>
        <w:adjustRightInd w:val="0"/>
        <w:spacing w:after="0" w:line="240" w:lineRule="auto"/>
        <w:ind w:left="567" w:right="0" w:firstLine="0"/>
        <w:rPr>
          <w:rFonts w:ascii="Arial" w:eastAsia="Calibri" w:hAnsi="Arial" w:cs="Arial"/>
          <w:color w:val="000000"/>
          <w:sz w:val="22"/>
          <w:szCs w:val="22"/>
          <w:lang w:eastAsia="en-US"/>
        </w:rPr>
      </w:pPr>
      <w:r w:rsidRPr="005E204E">
        <w:rPr>
          <w:rFonts w:ascii="Arial" w:eastAsia="Calibri" w:hAnsi="Arial" w:cs="Arial"/>
          <w:color w:val="000000"/>
          <w:sz w:val="22"/>
          <w:szCs w:val="22"/>
          <w:lang w:eastAsia="en-US"/>
        </w:rPr>
        <w:t xml:space="preserve">Andningsfrekvensen minst 1 x per timme vid sömn på patient som får opioider oavsett administreringssätt. </w:t>
      </w:r>
    </w:p>
    <w:p w14:paraId="74C3A8CA" w14:textId="77777777" w:rsidR="005E204E" w:rsidRPr="005E204E" w:rsidRDefault="005E204E" w:rsidP="00047275">
      <w:pPr>
        <w:numPr>
          <w:ilvl w:val="0"/>
          <w:numId w:val="21"/>
        </w:numPr>
        <w:pBdr>
          <w:top w:val="single" w:sz="4" w:space="1" w:color="auto"/>
          <w:left w:val="single" w:sz="4" w:space="4" w:color="auto"/>
          <w:bottom w:val="single" w:sz="4" w:space="1" w:color="auto"/>
          <w:right w:val="single" w:sz="4" w:space="4" w:color="auto"/>
        </w:pBdr>
        <w:autoSpaceDE w:val="0"/>
        <w:autoSpaceDN w:val="0"/>
        <w:adjustRightInd w:val="0"/>
        <w:spacing w:after="0" w:line="240" w:lineRule="auto"/>
        <w:ind w:left="567" w:right="0" w:firstLine="0"/>
        <w:rPr>
          <w:rFonts w:ascii="Arial" w:eastAsia="Calibri" w:hAnsi="Arial" w:cs="Arial"/>
          <w:color w:val="000000"/>
          <w:sz w:val="22"/>
          <w:szCs w:val="22"/>
          <w:lang w:eastAsia="en-US"/>
        </w:rPr>
      </w:pPr>
      <w:r w:rsidRPr="005E204E">
        <w:rPr>
          <w:rFonts w:ascii="Arial" w:eastAsia="Calibri" w:hAnsi="Arial" w:cs="Arial"/>
          <w:color w:val="000000"/>
          <w:sz w:val="22"/>
          <w:szCs w:val="22"/>
          <w:lang w:eastAsia="en-US"/>
        </w:rPr>
        <w:t xml:space="preserve">Saturationsmätning med pulsoximeter den första natten.  Undvik syrgastillförsel om saturationen är &gt;90%, eftersom syrgastillförsel kan maskera ev. saturationsfall på grund av låg andningsfrekvens. </w:t>
      </w:r>
    </w:p>
    <w:p w14:paraId="112F384F" w14:textId="77777777" w:rsidR="005E204E" w:rsidRPr="005E204E" w:rsidRDefault="005E204E" w:rsidP="00047275">
      <w:pPr>
        <w:numPr>
          <w:ilvl w:val="0"/>
          <w:numId w:val="21"/>
        </w:numPr>
        <w:pBdr>
          <w:top w:val="single" w:sz="4" w:space="1" w:color="auto"/>
          <w:left w:val="single" w:sz="4" w:space="4" w:color="auto"/>
          <w:bottom w:val="single" w:sz="4" w:space="1" w:color="auto"/>
          <w:right w:val="single" w:sz="4" w:space="4" w:color="auto"/>
        </w:pBdr>
        <w:autoSpaceDE w:val="0"/>
        <w:autoSpaceDN w:val="0"/>
        <w:adjustRightInd w:val="0"/>
        <w:spacing w:after="0" w:line="240" w:lineRule="auto"/>
        <w:ind w:left="567" w:right="0" w:firstLine="0"/>
        <w:rPr>
          <w:rFonts w:ascii="Arial" w:eastAsia="Calibri" w:hAnsi="Arial" w:cs="Arial"/>
          <w:color w:val="000000"/>
          <w:sz w:val="22"/>
          <w:szCs w:val="22"/>
          <w:lang w:eastAsia="en-US"/>
        </w:rPr>
      </w:pPr>
      <w:r w:rsidRPr="005E204E">
        <w:rPr>
          <w:rFonts w:ascii="Arial" w:eastAsia="Calibri" w:hAnsi="Arial" w:cs="Arial"/>
          <w:color w:val="000000"/>
          <w:sz w:val="22"/>
          <w:szCs w:val="22"/>
          <w:lang w:eastAsia="en-US"/>
        </w:rPr>
        <w:t xml:space="preserve">Vid bolusdos eller topup-dos mäts blodtrycket efter 5, 10 och 20 min efter injektion. Puls, blodtryck, smärta, motorik, vakenhet och utbredning efter 30 och 60 min. </w:t>
      </w:r>
    </w:p>
    <w:p w14:paraId="5B8FE9F7" w14:textId="77777777" w:rsidR="005E204E" w:rsidRPr="005E204E" w:rsidRDefault="005E204E" w:rsidP="00047275">
      <w:pPr>
        <w:numPr>
          <w:ilvl w:val="0"/>
          <w:numId w:val="21"/>
        </w:numPr>
        <w:pBdr>
          <w:top w:val="single" w:sz="4" w:space="1" w:color="auto"/>
          <w:left w:val="single" w:sz="4" w:space="4" w:color="auto"/>
          <w:bottom w:val="single" w:sz="4" w:space="1" w:color="auto"/>
          <w:right w:val="single" w:sz="4" w:space="4" w:color="auto"/>
        </w:pBdr>
        <w:autoSpaceDE w:val="0"/>
        <w:autoSpaceDN w:val="0"/>
        <w:adjustRightInd w:val="0"/>
        <w:spacing w:after="0" w:line="240" w:lineRule="auto"/>
        <w:ind w:left="567" w:right="0" w:firstLine="0"/>
        <w:rPr>
          <w:rFonts w:ascii="Arial" w:eastAsia="Calibri" w:hAnsi="Arial" w:cs="Arial"/>
          <w:color w:val="000000"/>
          <w:sz w:val="22"/>
          <w:szCs w:val="22"/>
          <w:lang w:eastAsia="en-US"/>
        </w:rPr>
      </w:pPr>
      <w:r w:rsidRPr="005E204E">
        <w:rPr>
          <w:rFonts w:ascii="Arial" w:eastAsia="Calibri" w:hAnsi="Arial" w:cs="Arial"/>
          <w:color w:val="000000"/>
          <w:sz w:val="22"/>
          <w:szCs w:val="22"/>
          <w:lang w:eastAsia="en-US"/>
        </w:rPr>
        <w:t xml:space="preserve">Vid bolusdos, dosförändring eller om opiat ges i EDA:n dessutom kontroll av vakenhet, andningsfrekvens och andningsdjup 1 gång varannan timme första natten eller de första 12 timmarna efter dosförändring, därefter varannan timme. </w:t>
      </w:r>
    </w:p>
    <w:p w14:paraId="3B0F9C92" w14:textId="09BD789B" w:rsidR="005E204E" w:rsidRPr="005E204E" w:rsidRDefault="005E204E" w:rsidP="00047275">
      <w:pPr>
        <w:numPr>
          <w:ilvl w:val="0"/>
          <w:numId w:val="21"/>
        </w:numPr>
        <w:pBdr>
          <w:top w:val="single" w:sz="4" w:space="1" w:color="auto"/>
          <w:left w:val="single" w:sz="4" w:space="4" w:color="auto"/>
          <w:bottom w:val="single" w:sz="4" w:space="1" w:color="auto"/>
          <w:right w:val="single" w:sz="4" w:space="4" w:color="auto"/>
        </w:pBdr>
        <w:spacing w:after="0" w:line="240" w:lineRule="auto"/>
        <w:ind w:left="567" w:right="0" w:firstLine="0"/>
        <w:rPr>
          <w:rFonts w:ascii="Arial" w:hAnsi="Arial" w:cs="Arial"/>
          <w:sz w:val="22"/>
          <w:szCs w:val="22"/>
        </w:rPr>
      </w:pPr>
      <w:r w:rsidRPr="005E204E">
        <w:rPr>
          <w:rFonts w:ascii="Arial" w:hAnsi="Arial" w:cs="Arial"/>
          <w:sz w:val="22"/>
          <w:szCs w:val="22"/>
        </w:rPr>
        <w:t>Om patienten stabil och man ej har höjt eller sänkt tillförsel av läkemedel via EDA eller gett extra opiater kan kontrollerna glesas</w:t>
      </w:r>
      <w:r w:rsidR="00FF2E25">
        <w:rPr>
          <w:rFonts w:ascii="Arial" w:hAnsi="Arial" w:cs="Arial"/>
          <w:sz w:val="22"/>
          <w:szCs w:val="22"/>
        </w:rPr>
        <w:t xml:space="preserve"> ut</w:t>
      </w:r>
      <w:r w:rsidRPr="005E204E">
        <w:rPr>
          <w:rFonts w:ascii="Arial" w:hAnsi="Arial" w:cs="Arial"/>
          <w:sz w:val="22"/>
          <w:szCs w:val="22"/>
        </w:rPr>
        <w:t>. Operatör eller utsedd ställföreträdare kan ordinera kontroll</w:t>
      </w:r>
      <w:r w:rsidRPr="005E204E">
        <w:rPr>
          <w:sz w:val="22"/>
          <w:szCs w:val="22"/>
        </w:rPr>
        <w:t xml:space="preserve"> </w:t>
      </w:r>
      <w:r w:rsidRPr="005E204E">
        <w:rPr>
          <w:rFonts w:ascii="Arial" w:hAnsi="Arial" w:cs="Arial"/>
          <w:sz w:val="22"/>
          <w:szCs w:val="22"/>
        </w:rPr>
        <w:t xml:space="preserve">med smärtskattning, blodtryck, hjärtfrekvens och benrörlighet var 6:e timme. Om opiat ges i EDA:n rekommenderas </w:t>
      </w:r>
      <w:r w:rsidRPr="005E204E">
        <w:rPr>
          <w:rFonts w:ascii="Arial" w:hAnsi="Arial" w:cs="Arial"/>
          <w:iCs/>
          <w:sz w:val="22"/>
          <w:szCs w:val="22"/>
        </w:rPr>
        <w:t>kontroll av vakenhet och andningsfrekvens</w:t>
      </w:r>
      <w:r w:rsidRPr="005E204E">
        <w:rPr>
          <w:rFonts w:ascii="Arial" w:hAnsi="Arial" w:cs="Arial"/>
          <w:sz w:val="22"/>
          <w:szCs w:val="22"/>
        </w:rPr>
        <w:t xml:space="preserve"> samtidigt. Utbredning kontrolleras dagligen. Vid behov kan smärtteamet konsulteras. </w:t>
      </w:r>
    </w:p>
    <w:p w14:paraId="60F65FD5" w14:textId="77777777" w:rsidR="005E204E" w:rsidRPr="005E204E" w:rsidRDefault="005E204E" w:rsidP="00047275">
      <w:pPr>
        <w:pBdr>
          <w:top w:val="single" w:sz="4" w:space="1" w:color="auto"/>
          <w:left w:val="single" w:sz="4" w:space="4" w:color="auto"/>
          <w:bottom w:val="single" w:sz="4" w:space="1" w:color="auto"/>
          <w:right w:val="single" w:sz="4" w:space="4" w:color="auto"/>
        </w:pBdr>
        <w:autoSpaceDE w:val="0"/>
        <w:autoSpaceDN w:val="0"/>
        <w:adjustRightInd w:val="0"/>
        <w:spacing w:after="0" w:line="240" w:lineRule="auto"/>
        <w:ind w:left="567" w:right="0"/>
        <w:rPr>
          <w:rFonts w:ascii="Arial" w:eastAsia="Calibri" w:hAnsi="Arial" w:cs="Arial"/>
          <w:color w:val="000000"/>
          <w:sz w:val="22"/>
          <w:szCs w:val="22"/>
          <w:highlight w:val="yellow"/>
          <w:lang w:eastAsia="en-US"/>
        </w:rPr>
      </w:pPr>
    </w:p>
    <w:p w14:paraId="66C76391" w14:textId="77777777" w:rsidR="005E204E" w:rsidRPr="005E204E" w:rsidRDefault="005E204E" w:rsidP="00047275">
      <w:pPr>
        <w:pBdr>
          <w:top w:val="single" w:sz="4" w:space="1" w:color="auto"/>
          <w:left w:val="single" w:sz="4" w:space="4" w:color="auto"/>
          <w:bottom w:val="single" w:sz="4" w:space="1" w:color="auto"/>
          <w:right w:val="single" w:sz="4" w:space="4" w:color="auto"/>
        </w:pBdr>
        <w:autoSpaceDE w:val="0"/>
        <w:autoSpaceDN w:val="0"/>
        <w:adjustRightInd w:val="0"/>
        <w:spacing w:after="0" w:line="240" w:lineRule="auto"/>
        <w:ind w:left="567" w:right="0"/>
        <w:rPr>
          <w:rFonts w:ascii="Arial" w:eastAsia="Calibri" w:hAnsi="Arial" w:cs="Arial"/>
          <w:b/>
          <w:i/>
          <w:color w:val="000000"/>
          <w:sz w:val="22"/>
          <w:szCs w:val="22"/>
          <w:lang w:eastAsia="en-US"/>
        </w:rPr>
      </w:pPr>
      <w:r w:rsidRPr="005E204E">
        <w:rPr>
          <w:rFonts w:ascii="Arial" w:eastAsia="Calibri" w:hAnsi="Arial" w:cs="Arial"/>
          <w:b/>
          <w:i/>
          <w:color w:val="000000"/>
          <w:sz w:val="22"/>
          <w:szCs w:val="22"/>
          <w:lang w:eastAsia="en-US"/>
        </w:rPr>
        <w:t>Varje pass på vårdavdelningen</w:t>
      </w:r>
    </w:p>
    <w:p w14:paraId="0A438ED1" w14:textId="77777777" w:rsidR="005E204E" w:rsidRPr="005E204E" w:rsidRDefault="005E204E" w:rsidP="00047275">
      <w:pPr>
        <w:numPr>
          <w:ilvl w:val="0"/>
          <w:numId w:val="23"/>
        </w:numPr>
        <w:pBdr>
          <w:top w:val="single" w:sz="4" w:space="1" w:color="auto"/>
          <w:left w:val="single" w:sz="4" w:space="4" w:color="auto"/>
          <w:bottom w:val="single" w:sz="4" w:space="1" w:color="auto"/>
          <w:right w:val="single" w:sz="4" w:space="4" w:color="auto"/>
        </w:pBdr>
        <w:autoSpaceDE w:val="0"/>
        <w:autoSpaceDN w:val="0"/>
        <w:adjustRightInd w:val="0"/>
        <w:spacing w:after="0" w:line="240" w:lineRule="auto"/>
        <w:ind w:left="567" w:right="0" w:firstLine="0"/>
        <w:rPr>
          <w:rFonts w:ascii="Arial" w:eastAsia="Calibri" w:hAnsi="Arial" w:cs="Arial"/>
          <w:color w:val="000000"/>
          <w:sz w:val="22"/>
          <w:szCs w:val="22"/>
          <w:lang w:eastAsia="en-US"/>
        </w:rPr>
      </w:pPr>
      <w:r w:rsidRPr="005E204E">
        <w:rPr>
          <w:rFonts w:ascii="Arial" w:eastAsia="Calibri" w:hAnsi="Arial" w:cs="Arial"/>
          <w:color w:val="000000"/>
          <w:sz w:val="22"/>
          <w:szCs w:val="22"/>
          <w:lang w:eastAsia="en-US"/>
        </w:rPr>
        <w:t>Kontrollera och dokumentera i ordinations- och övervakningsprotokollet att pumpinställningar och tillfört läkemedel stämmer med ordinationen</w:t>
      </w:r>
    </w:p>
    <w:p w14:paraId="5CCA92EF" w14:textId="77777777" w:rsidR="005E204E" w:rsidRPr="005E204E" w:rsidRDefault="005E204E" w:rsidP="00047275">
      <w:pPr>
        <w:numPr>
          <w:ilvl w:val="0"/>
          <w:numId w:val="23"/>
        </w:numPr>
        <w:pBdr>
          <w:top w:val="single" w:sz="4" w:space="1" w:color="auto"/>
          <w:left w:val="single" w:sz="4" w:space="4" w:color="auto"/>
          <w:bottom w:val="single" w:sz="4" w:space="1" w:color="auto"/>
          <w:right w:val="single" w:sz="4" w:space="4" w:color="auto"/>
        </w:pBdr>
        <w:autoSpaceDE w:val="0"/>
        <w:autoSpaceDN w:val="0"/>
        <w:adjustRightInd w:val="0"/>
        <w:spacing w:after="0" w:line="240" w:lineRule="auto"/>
        <w:ind w:left="567" w:right="0" w:firstLine="0"/>
        <w:rPr>
          <w:rFonts w:ascii="Arial" w:eastAsia="Calibri" w:hAnsi="Arial" w:cs="Arial"/>
          <w:color w:val="000000"/>
          <w:sz w:val="22"/>
          <w:szCs w:val="22"/>
          <w:lang w:eastAsia="en-US"/>
        </w:rPr>
      </w:pPr>
      <w:r w:rsidRPr="005E204E">
        <w:rPr>
          <w:rFonts w:ascii="Arial" w:eastAsia="Calibri" w:hAnsi="Arial" w:cs="Arial"/>
          <w:color w:val="000000"/>
          <w:sz w:val="22"/>
          <w:szCs w:val="22"/>
          <w:lang w:eastAsia="en-US"/>
        </w:rPr>
        <w:t>Kontrollera att insticksstället är oretat</w:t>
      </w:r>
    </w:p>
    <w:p w14:paraId="6273BEB4" w14:textId="77777777" w:rsidR="005E204E" w:rsidRPr="005E204E" w:rsidRDefault="005E204E" w:rsidP="00047275">
      <w:pPr>
        <w:numPr>
          <w:ilvl w:val="0"/>
          <w:numId w:val="23"/>
        </w:numPr>
        <w:pBdr>
          <w:top w:val="single" w:sz="4" w:space="1" w:color="auto"/>
          <w:left w:val="single" w:sz="4" w:space="4" w:color="auto"/>
          <w:bottom w:val="single" w:sz="4" w:space="1" w:color="auto"/>
          <w:right w:val="single" w:sz="4" w:space="4" w:color="auto"/>
        </w:pBdr>
        <w:autoSpaceDE w:val="0"/>
        <w:autoSpaceDN w:val="0"/>
        <w:adjustRightInd w:val="0"/>
        <w:spacing w:after="0" w:line="240" w:lineRule="auto"/>
        <w:ind w:left="567" w:right="0" w:firstLine="0"/>
        <w:rPr>
          <w:rFonts w:ascii="Arial" w:eastAsia="Calibri" w:hAnsi="Arial" w:cs="Arial"/>
          <w:color w:val="000000"/>
          <w:sz w:val="22"/>
          <w:szCs w:val="22"/>
          <w:lang w:eastAsia="en-US"/>
        </w:rPr>
      </w:pPr>
      <w:r w:rsidRPr="005E204E">
        <w:rPr>
          <w:rFonts w:ascii="Arial" w:eastAsia="Calibri" w:hAnsi="Arial" w:cs="Arial"/>
          <w:color w:val="000000"/>
          <w:sz w:val="22"/>
          <w:szCs w:val="22"/>
          <w:lang w:eastAsia="en-US"/>
        </w:rPr>
        <w:t>Undersök att blockadens sensoriska utbredning är tillfredställande (kallt/varmt/fråga patienten!)</w:t>
      </w:r>
    </w:p>
    <w:p w14:paraId="0D67DE1A" w14:textId="77777777" w:rsidR="005E204E" w:rsidRPr="00E849BB" w:rsidRDefault="005E204E" w:rsidP="00047275">
      <w:pPr>
        <w:numPr>
          <w:ilvl w:val="0"/>
          <w:numId w:val="23"/>
        </w:numPr>
        <w:pBdr>
          <w:top w:val="single" w:sz="4" w:space="1" w:color="auto"/>
          <w:left w:val="single" w:sz="4" w:space="4" w:color="auto"/>
          <w:bottom w:val="single" w:sz="4" w:space="1" w:color="auto"/>
          <w:right w:val="single" w:sz="4" w:space="4" w:color="auto"/>
        </w:pBdr>
        <w:autoSpaceDE w:val="0"/>
        <w:autoSpaceDN w:val="0"/>
        <w:adjustRightInd w:val="0"/>
        <w:spacing w:after="0" w:line="240" w:lineRule="auto"/>
        <w:ind w:left="567" w:right="0" w:firstLine="0"/>
        <w:rPr>
          <w:rFonts w:ascii="Arial" w:eastAsia="Calibri" w:hAnsi="Arial" w:cs="Arial"/>
          <w:color w:val="FF0000"/>
          <w:sz w:val="22"/>
          <w:szCs w:val="22"/>
          <w:lang w:eastAsia="en-US"/>
        </w:rPr>
      </w:pPr>
      <w:r w:rsidRPr="00E849BB">
        <w:rPr>
          <w:rFonts w:ascii="Arial" w:eastAsia="Calibri" w:hAnsi="Arial" w:cs="Arial"/>
          <w:color w:val="FF0000"/>
          <w:sz w:val="22"/>
          <w:szCs w:val="22"/>
          <w:lang w:eastAsia="en-US"/>
        </w:rPr>
        <w:t>Undersök att patienten kan röra benen tillfredställande (Bromage-skala)</w:t>
      </w:r>
    </w:p>
    <w:p w14:paraId="64C055B3" w14:textId="77777777" w:rsidR="005E204E" w:rsidRPr="005E204E" w:rsidRDefault="005E204E" w:rsidP="00047275">
      <w:pPr>
        <w:keepNext/>
        <w:spacing w:line="240" w:lineRule="auto"/>
        <w:ind w:left="567" w:right="0"/>
        <w:outlineLvl w:val="0"/>
        <w:rPr>
          <w:rFonts w:ascii="Arial" w:hAnsi="Arial"/>
          <w:b/>
          <w:szCs w:val="32"/>
        </w:rPr>
      </w:pPr>
      <w:bookmarkStart w:id="197" w:name="_Toc474236320"/>
      <w:bookmarkStart w:id="198" w:name="_Toc256000016"/>
      <w:bookmarkStart w:id="199" w:name="_Toc474237610"/>
      <w:bookmarkStart w:id="200" w:name="_Toc256000039"/>
      <w:bookmarkStart w:id="201" w:name="_Toc256000062"/>
      <w:bookmarkStart w:id="202" w:name="_Toc256000085"/>
      <w:bookmarkStart w:id="203" w:name="_Toc256000108"/>
      <w:bookmarkStart w:id="204" w:name="_Toc256000131"/>
    </w:p>
    <w:p w14:paraId="41A48E17" w14:textId="77777777" w:rsidR="005E204E" w:rsidRPr="005E204E" w:rsidRDefault="005E204E" w:rsidP="00047275">
      <w:pPr>
        <w:keepNext/>
        <w:spacing w:line="240" w:lineRule="auto"/>
        <w:ind w:left="567" w:right="0"/>
        <w:outlineLvl w:val="0"/>
        <w:rPr>
          <w:rFonts w:ascii="Arial" w:hAnsi="Arial"/>
          <w:b/>
          <w:szCs w:val="32"/>
        </w:rPr>
      </w:pPr>
    </w:p>
    <w:p w14:paraId="60EBEEEE" w14:textId="77777777" w:rsidR="005E204E" w:rsidRPr="005E204E" w:rsidRDefault="005E204E" w:rsidP="00047275">
      <w:pPr>
        <w:pStyle w:val="MellanrubrikVGR"/>
        <w:ind w:left="567"/>
      </w:pPr>
      <w:bookmarkStart w:id="205" w:name="_Toc256000160"/>
      <w:bookmarkStart w:id="206" w:name="_Toc34903932"/>
      <w:bookmarkStart w:id="207" w:name="_Toc256000183"/>
      <w:bookmarkStart w:id="208" w:name="_Toc256000206"/>
      <w:bookmarkStart w:id="209" w:name="_Toc256000229"/>
      <w:bookmarkStart w:id="210" w:name="_Toc256000252"/>
      <w:bookmarkStart w:id="211" w:name="_Toc256000275"/>
      <w:bookmarkStart w:id="212" w:name="_Toc256000298"/>
      <w:bookmarkStart w:id="213" w:name="_Toc256000321"/>
      <w:r w:rsidRPr="005E204E">
        <w:t>Otillräcklig effekt av EDA</w:t>
      </w:r>
      <w:bookmarkEnd w:id="197"/>
      <w:bookmarkEnd w:id="198"/>
      <w:bookmarkEnd w:id="199"/>
      <w:bookmarkEnd w:id="200"/>
      <w:bookmarkEnd w:id="201"/>
      <w:bookmarkEnd w:id="202"/>
      <w:bookmarkEnd w:id="203"/>
      <w:bookmarkEnd w:id="204"/>
      <w:bookmarkEnd w:id="205"/>
      <w:bookmarkEnd w:id="206"/>
      <w:bookmarkEnd w:id="207"/>
      <w:bookmarkEnd w:id="208"/>
      <w:bookmarkEnd w:id="209"/>
      <w:bookmarkEnd w:id="210"/>
      <w:bookmarkEnd w:id="211"/>
      <w:bookmarkEnd w:id="212"/>
      <w:bookmarkEnd w:id="213"/>
      <w:r w:rsidRPr="005E204E">
        <w:t xml:space="preserve"> </w:t>
      </w:r>
    </w:p>
    <w:p w14:paraId="563A13D9" w14:textId="77777777" w:rsidR="005E204E" w:rsidRPr="005E204E" w:rsidRDefault="005E204E" w:rsidP="00047275">
      <w:pPr>
        <w:autoSpaceDE w:val="0"/>
        <w:autoSpaceDN w:val="0"/>
        <w:adjustRightInd w:val="0"/>
        <w:spacing w:after="0" w:line="240" w:lineRule="auto"/>
        <w:ind w:left="567" w:right="0"/>
        <w:rPr>
          <w:rFonts w:ascii="Arial" w:eastAsia="Calibri" w:hAnsi="Arial" w:cs="Arial"/>
          <w:color w:val="000000"/>
          <w:sz w:val="20"/>
          <w:szCs w:val="20"/>
          <w:lang w:eastAsia="en-US"/>
        </w:rPr>
      </w:pPr>
      <w:r w:rsidRPr="005E204E">
        <w:rPr>
          <w:rFonts w:ascii="Arial" w:eastAsia="Calibri" w:hAnsi="Arial" w:cs="Arial"/>
          <w:color w:val="000000"/>
          <w:sz w:val="20"/>
          <w:szCs w:val="20"/>
          <w:lang w:eastAsia="en-US"/>
        </w:rPr>
        <w:t xml:space="preserve">Om patienten har genomgått ett stort thorax- eller bukingrepp kan även en hög dos EDA-läkemedel förefalla otillräcklig för att ge fullgod smärtbehandling. Innan man beslutar om att öka doseringen eller lägga till annan smärtbehandling måste man bedöma patientens smärta. </w:t>
      </w:r>
    </w:p>
    <w:p w14:paraId="0D18618C" w14:textId="77777777" w:rsidR="005E204E" w:rsidRPr="005E204E" w:rsidRDefault="005E204E" w:rsidP="00047275">
      <w:pPr>
        <w:autoSpaceDE w:val="0"/>
        <w:autoSpaceDN w:val="0"/>
        <w:adjustRightInd w:val="0"/>
        <w:spacing w:after="0" w:line="240" w:lineRule="auto"/>
        <w:ind w:left="567" w:right="0"/>
        <w:rPr>
          <w:rFonts w:ascii="Arial" w:eastAsia="Calibri" w:hAnsi="Arial" w:cs="Arial"/>
          <w:color w:val="000000"/>
          <w:sz w:val="20"/>
          <w:szCs w:val="20"/>
          <w:lang w:eastAsia="en-US"/>
        </w:rPr>
      </w:pPr>
    </w:p>
    <w:p w14:paraId="7B62F90B" w14:textId="77777777" w:rsidR="005E204E" w:rsidRPr="005E204E" w:rsidRDefault="005E204E" w:rsidP="00047275">
      <w:pPr>
        <w:ind w:left="567"/>
        <w:rPr>
          <w:rFonts w:eastAsia="Calibri"/>
          <w:lang w:eastAsia="en-US"/>
        </w:rPr>
      </w:pPr>
      <w:r w:rsidRPr="005E204E">
        <w:rPr>
          <w:rFonts w:eastAsia="Calibri"/>
          <w:lang w:eastAsia="en-US"/>
        </w:rPr>
        <w:t xml:space="preserve">Smärtan kan komma från en lokal utanför operationsområdet och blockaden, t.ex. genom obekvämt läge på operationsbordet eller i sängen. </w:t>
      </w:r>
    </w:p>
    <w:p w14:paraId="1EF91C40" w14:textId="77777777" w:rsidR="005E204E" w:rsidRPr="005E204E" w:rsidRDefault="005E204E" w:rsidP="00047275">
      <w:pPr>
        <w:pStyle w:val="ListBullet"/>
        <w:ind w:left="567" w:firstLine="0"/>
        <w:rPr>
          <w:rFonts w:eastAsia="Calibri"/>
          <w:lang w:eastAsia="en-US"/>
        </w:rPr>
      </w:pPr>
      <w:r w:rsidRPr="005E204E">
        <w:rPr>
          <w:rFonts w:eastAsia="Calibri"/>
          <w:lang w:eastAsia="en-US"/>
        </w:rPr>
        <w:t>Man kan då komplettera med systemiskt givna analgetika.</w:t>
      </w:r>
    </w:p>
    <w:p w14:paraId="55BD8376" w14:textId="77777777" w:rsidR="005E204E" w:rsidRPr="005E204E" w:rsidRDefault="005E204E" w:rsidP="00047275">
      <w:pPr>
        <w:autoSpaceDE w:val="0"/>
        <w:autoSpaceDN w:val="0"/>
        <w:adjustRightInd w:val="0"/>
        <w:spacing w:after="0" w:line="240" w:lineRule="auto"/>
        <w:ind w:left="567" w:right="0"/>
        <w:rPr>
          <w:rFonts w:ascii="Arial" w:eastAsia="Calibri" w:hAnsi="Arial" w:cs="Arial"/>
          <w:color w:val="000000"/>
          <w:sz w:val="20"/>
          <w:szCs w:val="20"/>
          <w:lang w:eastAsia="en-US"/>
        </w:rPr>
      </w:pPr>
    </w:p>
    <w:p w14:paraId="62693941" w14:textId="1A076526" w:rsidR="005E204E" w:rsidRPr="005E204E" w:rsidRDefault="005E204E" w:rsidP="00047275">
      <w:pPr>
        <w:ind w:left="567"/>
        <w:rPr>
          <w:rFonts w:eastAsia="Calibri"/>
          <w:lang w:eastAsia="en-US"/>
        </w:rPr>
      </w:pPr>
      <w:r w:rsidRPr="005E204E">
        <w:rPr>
          <w:rFonts w:eastAsia="Calibri"/>
          <w:lang w:eastAsia="en-US"/>
        </w:rPr>
        <w:t>Blockaden kan i och för sig ha god funktion men täck</w:t>
      </w:r>
      <w:r w:rsidR="00E849BB">
        <w:rPr>
          <w:rFonts w:eastAsia="Calibri"/>
          <w:lang w:eastAsia="en-US"/>
        </w:rPr>
        <w:t>a</w:t>
      </w:r>
      <w:r w:rsidRPr="005E204E">
        <w:rPr>
          <w:rFonts w:eastAsia="Calibri"/>
          <w:lang w:eastAsia="en-US"/>
        </w:rPr>
        <w:t xml:space="preserve"> endast en del av operationsområdet. Genom att bestämma sensorisk utbredning och graden av motorblockad kan man ofta förbättra blockadens funktion. </w:t>
      </w:r>
    </w:p>
    <w:p w14:paraId="79C66853" w14:textId="77777777" w:rsidR="005E204E" w:rsidRPr="005E204E" w:rsidRDefault="005E204E" w:rsidP="00047275">
      <w:pPr>
        <w:pStyle w:val="ListBullet"/>
        <w:ind w:left="567" w:firstLine="0"/>
        <w:rPr>
          <w:rFonts w:eastAsia="Calibri"/>
          <w:lang w:eastAsia="en-US"/>
        </w:rPr>
      </w:pPr>
      <w:r w:rsidRPr="005E204E">
        <w:rPr>
          <w:rFonts w:eastAsia="Calibri"/>
          <w:lang w:eastAsia="en-US"/>
        </w:rPr>
        <w:t xml:space="preserve">Ibland kan det då räcka att ge en top-up dos lokalbedövningsmedel följt av en högre infusionstakt. </w:t>
      </w:r>
    </w:p>
    <w:p w14:paraId="4B9D1FB4" w14:textId="77777777" w:rsidR="005E204E" w:rsidRPr="005E204E" w:rsidRDefault="005E204E" w:rsidP="00047275">
      <w:pPr>
        <w:pStyle w:val="ListBullet"/>
        <w:ind w:left="567" w:firstLine="0"/>
        <w:rPr>
          <w:rFonts w:eastAsia="Calibri"/>
          <w:lang w:eastAsia="en-US"/>
        </w:rPr>
      </w:pPr>
      <w:r w:rsidRPr="005E204E">
        <w:rPr>
          <w:rFonts w:eastAsia="Calibri"/>
          <w:lang w:eastAsia="en-US"/>
        </w:rPr>
        <w:t>Ibland kan en justering av kateterspetsläge behöva göras.</w:t>
      </w:r>
    </w:p>
    <w:p w14:paraId="65D6176D" w14:textId="77777777" w:rsidR="005E204E" w:rsidRPr="005E204E" w:rsidRDefault="005E204E" w:rsidP="00047275">
      <w:pPr>
        <w:pStyle w:val="ListBullet"/>
        <w:ind w:left="567" w:firstLine="0"/>
        <w:rPr>
          <w:rFonts w:eastAsia="Calibri"/>
          <w:lang w:eastAsia="en-US"/>
        </w:rPr>
      </w:pPr>
      <w:r w:rsidRPr="005E204E">
        <w:rPr>
          <w:rFonts w:eastAsia="Calibri"/>
          <w:lang w:eastAsia="en-US"/>
        </w:rPr>
        <w:t xml:space="preserve">Komplettering med opiat kan behövas då redan maxdos av bedövningsmedlet är uppnått. </w:t>
      </w:r>
    </w:p>
    <w:p w14:paraId="614DA509" w14:textId="77777777" w:rsidR="005E204E" w:rsidRPr="005E204E" w:rsidRDefault="005E204E" w:rsidP="00047275">
      <w:pPr>
        <w:ind w:left="567"/>
        <w:rPr>
          <w:rFonts w:eastAsia="Calibri"/>
          <w:lang w:eastAsia="en-US"/>
        </w:rPr>
      </w:pPr>
      <w:r w:rsidRPr="005E204E">
        <w:rPr>
          <w:rFonts w:eastAsia="Calibri"/>
          <w:lang w:eastAsia="en-US"/>
        </w:rPr>
        <w:t>Detta är inte ett nederlag för blockaden utan innebär sannolikt att behovet av opiat är väsentlig reducerat. I de fall fentanyl ingår i den epidurala infusionen skall opiater vid sidan om ges med stor försiktighet. För beslutsstöd rörande handläggning rekommenderas avdelningsläkaren i första hand ta kontakt med smärtteamet.</w:t>
      </w:r>
    </w:p>
    <w:p w14:paraId="7AC12E72" w14:textId="77777777" w:rsidR="005E204E" w:rsidRPr="005E204E" w:rsidRDefault="005E204E" w:rsidP="00047275">
      <w:pPr>
        <w:autoSpaceDE w:val="0"/>
        <w:autoSpaceDN w:val="0"/>
        <w:adjustRightInd w:val="0"/>
        <w:spacing w:after="0" w:line="240" w:lineRule="auto"/>
        <w:ind w:left="567" w:right="0"/>
        <w:rPr>
          <w:rFonts w:ascii="Arial" w:eastAsia="Calibri" w:hAnsi="Arial" w:cs="Arial"/>
          <w:color w:val="000000"/>
          <w:sz w:val="20"/>
          <w:szCs w:val="20"/>
          <w:lang w:eastAsia="en-US"/>
        </w:rPr>
      </w:pPr>
      <w:r w:rsidRPr="005E204E">
        <w:rPr>
          <w:rFonts w:ascii="Arial" w:eastAsia="Calibri" w:hAnsi="Arial" w:cs="Arial"/>
          <w:color w:val="000000"/>
          <w:sz w:val="20"/>
          <w:szCs w:val="20"/>
          <w:lang w:eastAsia="en-US"/>
        </w:rPr>
        <w:t xml:space="preserve"> </w:t>
      </w:r>
    </w:p>
    <w:p w14:paraId="3DFBA7C5" w14:textId="14A009E9" w:rsidR="005E204E" w:rsidRPr="00CD2C3A" w:rsidRDefault="005E204E" w:rsidP="00047275">
      <w:pPr>
        <w:ind w:left="567"/>
        <w:rPr>
          <w:rFonts w:eastAsia="Calibri"/>
          <w:lang w:eastAsia="en-US"/>
        </w:rPr>
      </w:pPr>
      <w:r w:rsidRPr="005E204E">
        <w:rPr>
          <w:rFonts w:eastAsia="Calibri"/>
          <w:lang w:eastAsia="en-US"/>
        </w:rPr>
        <w:t>Stark genombrottssmärta kan vara tecken på allvarlig komplikation (</w:t>
      </w:r>
      <w:r w:rsidR="00A332F3">
        <w:rPr>
          <w:rFonts w:eastAsia="Calibri"/>
          <w:lang w:eastAsia="en-US"/>
        </w:rPr>
        <w:t xml:space="preserve">exv </w:t>
      </w:r>
      <w:r w:rsidRPr="005E204E">
        <w:rPr>
          <w:rFonts w:eastAsia="Calibri"/>
          <w:lang w:eastAsia="en-US"/>
        </w:rPr>
        <w:t>compartment, tarmperforation). Om otillräcklig effekt fås av bolusdos eller upprepad bolusdos kan det behövas kontakt med operatören eller utsedd ställföreträdare.</w:t>
      </w:r>
    </w:p>
    <w:p w14:paraId="7A600C20" w14:textId="77777777" w:rsidR="005E204E" w:rsidRPr="005E204E" w:rsidRDefault="005E204E" w:rsidP="00047275">
      <w:pPr>
        <w:keepNext/>
        <w:spacing w:line="240" w:lineRule="auto"/>
        <w:ind w:left="567" w:right="0"/>
        <w:outlineLvl w:val="0"/>
        <w:rPr>
          <w:rFonts w:ascii="Arial" w:hAnsi="Arial"/>
          <w:b/>
          <w:szCs w:val="32"/>
        </w:rPr>
      </w:pPr>
      <w:bookmarkStart w:id="214" w:name="_Toc474236321"/>
      <w:bookmarkStart w:id="215" w:name="_Toc256000017"/>
      <w:bookmarkStart w:id="216" w:name="_Toc474237611"/>
      <w:bookmarkStart w:id="217" w:name="_Toc256000040"/>
      <w:bookmarkStart w:id="218" w:name="_Toc256000063"/>
      <w:bookmarkStart w:id="219" w:name="_Toc256000086"/>
      <w:bookmarkStart w:id="220" w:name="_Toc256000109"/>
      <w:bookmarkStart w:id="221" w:name="_Toc256000132"/>
    </w:p>
    <w:p w14:paraId="51BE267A" w14:textId="77777777" w:rsidR="005E204E" w:rsidRPr="005E204E" w:rsidRDefault="005E204E" w:rsidP="00047275">
      <w:pPr>
        <w:pStyle w:val="MellanrubrikVGR"/>
        <w:ind w:left="567"/>
      </w:pPr>
      <w:bookmarkStart w:id="222" w:name="_Toc256000162"/>
      <w:bookmarkStart w:id="223" w:name="_Toc34903933"/>
      <w:bookmarkStart w:id="224" w:name="_Toc256000185"/>
      <w:bookmarkStart w:id="225" w:name="_Toc256000208"/>
      <w:bookmarkStart w:id="226" w:name="_Toc256000231"/>
      <w:bookmarkStart w:id="227" w:name="_Toc256000254"/>
      <w:bookmarkStart w:id="228" w:name="_Toc256000277"/>
      <w:bookmarkStart w:id="229" w:name="_Toc256000300"/>
      <w:bookmarkStart w:id="230" w:name="_Toc256000323"/>
      <w:r w:rsidRPr="005E204E">
        <w:t>Kontroller inför och efter uppladdningsdos, top-up dos eller opioidtillförsel</w:t>
      </w:r>
      <w:bookmarkEnd w:id="214"/>
      <w:bookmarkEnd w:id="215"/>
      <w:bookmarkEnd w:id="216"/>
      <w:bookmarkEnd w:id="217"/>
      <w:bookmarkEnd w:id="218"/>
      <w:bookmarkEnd w:id="219"/>
      <w:bookmarkEnd w:id="220"/>
      <w:bookmarkEnd w:id="221"/>
      <w:bookmarkEnd w:id="222"/>
      <w:bookmarkEnd w:id="223"/>
      <w:bookmarkEnd w:id="224"/>
      <w:bookmarkEnd w:id="225"/>
      <w:bookmarkEnd w:id="226"/>
      <w:bookmarkEnd w:id="227"/>
      <w:bookmarkEnd w:id="228"/>
      <w:bookmarkEnd w:id="229"/>
      <w:bookmarkEnd w:id="230"/>
    </w:p>
    <w:p w14:paraId="06D70418" w14:textId="77777777" w:rsidR="005E204E" w:rsidRPr="005E204E" w:rsidRDefault="005E204E" w:rsidP="00047275">
      <w:pPr>
        <w:ind w:left="567"/>
        <w:rPr>
          <w:rFonts w:eastAsia="Calibri"/>
          <w:lang w:eastAsia="en-US"/>
        </w:rPr>
      </w:pPr>
      <w:r w:rsidRPr="005E204E">
        <w:rPr>
          <w:rFonts w:eastAsia="Calibri"/>
          <w:lang w:eastAsia="en-US"/>
        </w:rPr>
        <w:t xml:space="preserve">Tänk på ev. extradoser opioid som patienten har fått. Har det nyligen givits en eller flera extradoser av opioid? </w:t>
      </w:r>
    </w:p>
    <w:p w14:paraId="01C4C42B" w14:textId="77777777" w:rsidR="005E204E" w:rsidRDefault="005E204E" w:rsidP="00047275">
      <w:pPr>
        <w:ind w:left="567"/>
        <w:rPr>
          <w:rFonts w:eastAsia="Calibri"/>
          <w:lang w:eastAsia="en-US"/>
        </w:rPr>
      </w:pPr>
      <w:r w:rsidRPr="005E204E">
        <w:rPr>
          <w:rFonts w:eastAsia="Calibri"/>
          <w:lang w:eastAsia="en-US"/>
        </w:rPr>
        <w:t>Läs igenom patientdokumentationen så att inte överdosering av opiat eller lokalbedövningsmedel sker!</w:t>
      </w:r>
    </w:p>
    <w:p w14:paraId="5F29C6E3" w14:textId="77777777" w:rsidR="0086362B" w:rsidRDefault="0086362B" w:rsidP="00047275">
      <w:pPr>
        <w:ind w:left="567"/>
        <w:rPr>
          <w:rFonts w:eastAsia="Calibri"/>
          <w:lang w:eastAsia="en-US"/>
        </w:rPr>
      </w:pPr>
    </w:p>
    <w:p w14:paraId="3C8E75A9" w14:textId="77777777" w:rsidR="0086362B" w:rsidRPr="005E204E" w:rsidRDefault="0086362B" w:rsidP="00047275">
      <w:pPr>
        <w:ind w:left="567"/>
        <w:rPr>
          <w:rFonts w:eastAsia="Calibri"/>
          <w:lang w:eastAsia="en-US"/>
        </w:rPr>
      </w:pPr>
    </w:p>
    <w:p w14:paraId="74A668FB" w14:textId="77777777" w:rsidR="005E204E" w:rsidRPr="005E204E" w:rsidRDefault="005E204E" w:rsidP="00047275">
      <w:pPr>
        <w:autoSpaceDE w:val="0"/>
        <w:autoSpaceDN w:val="0"/>
        <w:adjustRightInd w:val="0"/>
        <w:spacing w:after="0" w:line="240" w:lineRule="auto"/>
        <w:ind w:left="567" w:right="0"/>
        <w:rPr>
          <w:rFonts w:ascii="Arial" w:eastAsia="Calibri" w:hAnsi="Arial" w:cs="Arial"/>
          <w:color w:val="000000"/>
          <w:sz w:val="20"/>
          <w:szCs w:val="20"/>
          <w:lang w:eastAsia="en-US"/>
        </w:rPr>
      </w:pPr>
    </w:p>
    <w:p w14:paraId="2F164A57" w14:textId="77777777" w:rsidR="005E204E" w:rsidRPr="005E204E" w:rsidRDefault="005E204E" w:rsidP="00047275">
      <w:pPr>
        <w:pBdr>
          <w:top w:val="single" w:sz="4" w:space="1" w:color="auto"/>
          <w:left w:val="single" w:sz="4" w:space="4" w:color="auto"/>
          <w:bottom w:val="single" w:sz="4" w:space="1" w:color="auto"/>
          <w:right w:val="single" w:sz="4" w:space="4" w:color="auto"/>
        </w:pBdr>
        <w:autoSpaceDE w:val="0"/>
        <w:autoSpaceDN w:val="0"/>
        <w:adjustRightInd w:val="0"/>
        <w:spacing w:after="0" w:line="240" w:lineRule="auto"/>
        <w:ind w:left="567" w:right="0"/>
        <w:rPr>
          <w:rFonts w:ascii="Arial" w:eastAsia="Calibri" w:hAnsi="Arial" w:cs="Arial"/>
          <w:color w:val="000000"/>
          <w:sz w:val="22"/>
          <w:szCs w:val="22"/>
          <w:lang w:eastAsia="en-US"/>
        </w:rPr>
      </w:pPr>
      <w:r w:rsidRPr="005E204E">
        <w:rPr>
          <w:rFonts w:ascii="Arial" w:eastAsia="Calibri" w:hAnsi="Arial" w:cs="Arial"/>
          <w:b/>
          <w:i/>
          <w:color w:val="000000"/>
          <w:sz w:val="22"/>
          <w:szCs w:val="22"/>
          <w:lang w:eastAsia="en-US"/>
        </w:rPr>
        <w:t>Kontroller efter top-up dos och dosökning under pågående infusion</w:t>
      </w:r>
    </w:p>
    <w:p w14:paraId="052EBE68" w14:textId="77777777" w:rsidR="005E204E" w:rsidRPr="005E204E" w:rsidRDefault="005E204E" w:rsidP="00047275">
      <w:pPr>
        <w:numPr>
          <w:ilvl w:val="0"/>
          <w:numId w:val="25"/>
        </w:numPr>
        <w:pBdr>
          <w:top w:val="single" w:sz="4" w:space="1" w:color="auto"/>
          <w:left w:val="single" w:sz="4" w:space="4" w:color="auto"/>
          <w:bottom w:val="single" w:sz="4" w:space="1" w:color="auto"/>
          <w:right w:val="single" w:sz="4" w:space="4" w:color="auto"/>
        </w:pBdr>
        <w:autoSpaceDE w:val="0"/>
        <w:autoSpaceDN w:val="0"/>
        <w:adjustRightInd w:val="0"/>
        <w:spacing w:after="0" w:line="240" w:lineRule="auto"/>
        <w:ind w:left="567" w:right="0" w:firstLine="0"/>
        <w:rPr>
          <w:rFonts w:ascii="Arial" w:eastAsia="Calibri" w:hAnsi="Arial" w:cs="Arial"/>
          <w:color w:val="000000"/>
          <w:sz w:val="22"/>
          <w:szCs w:val="22"/>
          <w:lang w:eastAsia="en-US"/>
        </w:rPr>
      </w:pPr>
      <w:r w:rsidRPr="005E204E">
        <w:rPr>
          <w:rFonts w:ascii="Arial" w:eastAsia="Calibri" w:hAnsi="Arial" w:cs="Arial"/>
          <w:color w:val="000000"/>
          <w:sz w:val="22"/>
          <w:szCs w:val="22"/>
          <w:lang w:eastAsia="en-US"/>
        </w:rPr>
        <w:t xml:space="preserve">Vid bolusdos mäts blodtrycket efter 5, 10 och 20 min efter injektion. Samtliga kontroller efter 30 och 60 min. </w:t>
      </w:r>
    </w:p>
    <w:p w14:paraId="6D4B443D" w14:textId="77777777" w:rsidR="005E204E" w:rsidRPr="005E204E" w:rsidRDefault="005E204E" w:rsidP="00047275">
      <w:pPr>
        <w:pBdr>
          <w:top w:val="single" w:sz="4" w:space="1" w:color="auto"/>
          <w:left w:val="single" w:sz="4" w:space="4" w:color="auto"/>
          <w:bottom w:val="single" w:sz="4" w:space="1" w:color="auto"/>
          <w:right w:val="single" w:sz="4" w:space="4" w:color="auto"/>
        </w:pBdr>
        <w:autoSpaceDE w:val="0"/>
        <w:autoSpaceDN w:val="0"/>
        <w:adjustRightInd w:val="0"/>
        <w:spacing w:after="0" w:line="240" w:lineRule="auto"/>
        <w:ind w:left="567" w:right="0"/>
        <w:rPr>
          <w:rFonts w:ascii="Arial" w:eastAsia="Calibri" w:hAnsi="Arial" w:cs="Arial"/>
          <w:b/>
          <w:i/>
          <w:color w:val="000000"/>
          <w:sz w:val="22"/>
          <w:szCs w:val="22"/>
          <w:lang w:eastAsia="en-US"/>
        </w:rPr>
      </w:pPr>
      <w:r w:rsidRPr="005E204E">
        <w:rPr>
          <w:rFonts w:ascii="Arial" w:eastAsia="Calibri" w:hAnsi="Arial" w:cs="Arial"/>
          <w:b/>
          <w:i/>
          <w:color w:val="000000"/>
          <w:sz w:val="22"/>
          <w:szCs w:val="22"/>
          <w:lang w:eastAsia="en-US"/>
        </w:rPr>
        <w:t>Efter given uppladdningsdos och återstart av infusion efter uppehåll</w:t>
      </w:r>
    </w:p>
    <w:p w14:paraId="7B85DBA8" w14:textId="77777777" w:rsidR="005E204E" w:rsidRPr="005E204E" w:rsidRDefault="005E204E" w:rsidP="00047275">
      <w:pPr>
        <w:numPr>
          <w:ilvl w:val="0"/>
          <w:numId w:val="26"/>
        </w:numPr>
        <w:pBdr>
          <w:top w:val="single" w:sz="4" w:space="1" w:color="auto"/>
          <w:left w:val="single" w:sz="4" w:space="4" w:color="auto"/>
          <w:bottom w:val="single" w:sz="4" w:space="1" w:color="auto"/>
          <w:right w:val="single" w:sz="4" w:space="4" w:color="auto"/>
        </w:pBdr>
        <w:autoSpaceDE w:val="0"/>
        <w:autoSpaceDN w:val="0"/>
        <w:adjustRightInd w:val="0"/>
        <w:spacing w:after="0" w:line="240" w:lineRule="auto"/>
        <w:ind w:left="567" w:right="0" w:firstLine="0"/>
        <w:rPr>
          <w:rFonts w:ascii="Arial" w:eastAsia="Calibri" w:hAnsi="Arial" w:cs="Arial"/>
          <w:color w:val="000000"/>
          <w:sz w:val="22"/>
          <w:szCs w:val="22"/>
          <w:lang w:eastAsia="en-US"/>
        </w:rPr>
      </w:pPr>
      <w:r w:rsidRPr="005E204E">
        <w:rPr>
          <w:rFonts w:ascii="Arial" w:eastAsia="Calibri" w:hAnsi="Arial" w:cs="Arial"/>
          <w:color w:val="000000"/>
          <w:sz w:val="22"/>
          <w:szCs w:val="22"/>
          <w:lang w:eastAsia="en-US"/>
        </w:rPr>
        <w:t xml:space="preserve">Andningsfrekvens, saturation, blodtryck och puls som vid uppvakningsvård eller enligt särskilt ordination från anestesiläkare. </w:t>
      </w:r>
    </w:p>
    <w:p w14:paraId="5948B3D7" w14:textId="77777777" w:rsidR="005E204E" w:rsidRPr="005E204E" w:rsidRDefault="005E204E" w:rsidP="00047275">
      <w:pPr>
        <w:pBdr>
          <w:top w:val="single" w:sz="4" w:space="1" w:color="auto"/>
          <w:left w:val="single" w:sz="4" w:space="4" w:color="auto"/>
          <w:bottom w:val="single" w:sz="4" w:space="1" w:color="auto"/>
          <w:right w:val="single" w:sz="4" w:space="4" w:color="auto"/>
        </w:pBdr>
        <w:autoSpaceDE w:val="0"/>
        <w:autoSpaceDN w:val="0"/>
        <w:adjustRightInd w:val="0"/>
        <w:spacing w:after="0" w:line="240" w:lineRule="auto"/>
        <w:ind w:left="567" w:right="0"/>
        <w:rPr>
          <w:rFonts w:ascii="Arial" w:eastAsia="Calibri" w:hAnsi="Arial" w:cs="Arial"/>
          <w:b/>
          <w:i/>
          <w:color w:val="000000"/>
          <w:sz w:val="22"/>
          <w:szCs w:val="22"/>
          <w:lang w:eastAsia="en-US"/>
        </w:rPr>
      </w:pPr>
      <w:r w:rsidRPr="005E204E">
        <w:rPr>
          <w:rFonts w:ascii="Arial" w:eastAsia="Calibri" w:hAnsi="Arial" w:cs="Arial"/>
          <w:b/>
          <w:i/>
          <w:color w:val="000000"/>
          <w:sz w:val="22"/>
          <w:szCs w:val="22"/>
          <w:lang w:eastAsia="en-US"/>
        </w:rPr>
        <w:t>Efter opioidtillförsel</w:t>
      </w:r>
    </w:p>
    <w:p w14:paraId="55282A07" w14:textId="77777777" w:rsidR="005E204E" w:rsidRPr="005E204E" w:rsidRDefault="005E204E" w:rsidP="00047275">
      <w:pPr>
        <w:numPr>
          <w:ilvl w:val="0"/>
          <w:numId w:val="37"/>
        </w:numPr>
        <w:pBdr>
          <w:top w:val="single" w:sz="4" w:space="1" w:color="auto"/>
          <w:left w:val="single" w:sz="4" w:space="4" w:color="auto"/>
          <w:bottom w:val="single" w:sz="4" w:space="1" w:color="auto"/>
          <w:right w:val="single" w:sz="4" w:space="4" w:color="auto"/>
        </w:pBdr>
        <w:autoSpaceDE w:val="0"/>
        <w:autoSpaceDN w:val="0"/>
        <w:adjustRightInd w:val="0"/>
        <w:spacing w:after="0" w:line="240" w:lineRule="auto"/>
        <w:ind w:left="567" w:right="0" w:firstLine="0"/>
        <w:rPr>
          <w:rFonts w:ascii="Arial" w:eastAsia="Calibri" w:hAnsi="Arial" w:cs="Arial"/>
          <w:color w:val="000000"/>
          <w:sz w:val="22"/>
          <w:szCs w:val="22"/>
          <w:lang w:eastAsia="en-US"/>
        </w:rPr>
      </w:pPr>
      <w:r w:rsidRPr="005E204E">
        <w:rPr>
          <w:rFonts w:ascii="Arial" w:eastAsia="Calibri" w:hAnsi="Arial" w:cs="Arial"/>
          <w:color w:val="000000"/>
          <w:sz w:val="22"/>
          <w:szCs w:val="22"/>
          <w:lang w:eastAsia="en-US"/>
        </w:rPr>
        <w:t xml:space="preserve">Andningsfrekvens, andningsdjup, vakenhet, saturation, blodtryck och puls varje timme under 4 timmar, därefter var </w:t>
      </w:r>
      <w:r w:rsidRPr="005E204E">
        <w:rPr>
          <w:rFonts w:ascii="Arial" w:eastAsia="Calibri" w:hAnsi="Arial" w:cs="Arial"/>
          <w:b/>
          <w:color w:val="000000"/>
          <w:sz w:val="22"/>
          <w:szCs w:val="22"/>
          <w:lang w:eastAsia="en-US"/>
        </w:rPr>
        <w:t>tredje</w:t>
      </w:r>
      <w:r w:rsidRPr="005E204E">
        <w:rPr>
          <w:rFonts w:ascii="Arial" w:eastAsia="Calibri" w:hAnsi="Arial" w:cs="Arial"/>
          <w:color w:val="000000"/>
          <w:sz w:val="22"/>
          <w:szCs w:val="22"/>
          <w:lang w:eastAsia="en-US"/>
        </w:rPr>
        <w:t xml:space="preserve"> timme under natten eller de första 12 timmarna. Efter dosförändring åter varje timme under 4 timmar, sedan var </w:t>
      </w:r>
      <w:r w:rsidRPr="005E204E">
        <w:rPr>
          <w:rFonts w:ascii="Arial" w:eastAsia="Calibri" w:hAnsi="Arial" w:cs="Arial"/>
          <w:b/>
          <w:color w:val="000000"/>
          <w:sz w:val="22"/>
          <w:szCs w:val="22"/>
          <w:lang w:eastAsia="en-US"/>
        </w:rPr>
        <w:t xml:space="preserve">tredje </w:t>
      </w:r>
      <w:r w:rsidRPr="005E204E">
        <w:rPr>
          <w:rFonts w:ascii="Arial" w:eastAsia="Calibri" w:hAnsi="Arial" w:cs="Arial"/>
          <w:color w:val="000000"/>
          <w:sz w:val="22"/>
          <w:szCs w:val="22"/>
          <w:lang w:eastAsia="en-US"/>
        </w:rPr>
        <w:t xml:space="preserve">timme.  </w:t>
      </w:r>
    </w:p>
    <w:p w14:paraId="091427EE" w14:textId="77777777" w:rsidR="005E204E" w:rsidRPr="005E204E" w:rsidRDefault="005E204E" w:rsidP="00047275">
      <w:pPr>
        <w:spacing w:after="0" w:line="240" w:lineRule="auto"/>
        <w:ind w:left="567" w:right="0"/>
        <w:rPr>
          <w:rFonts w:ascii="Arial" w:hAnsi="Arial" w:cs="Arial"/>
          <w:b/>
          <w:bCs/>
        </w:rPr>
      </w:pPr>
    </w:p>
    <w:p w14:paraId="654C8470" w14:textId="22D2F72E" w:rsidR="005E204E" w:rsidRPr="005E204E" w:rsidRDefault="005E204E" w:rsidP="00047275">
      <w:pPr>
        <w:pStyle w:val="MellanrubrikVGR"/>
        <w:ind w:left="567"/>
      </w:pPr>
      <w:bookmarkStart w:id="231" w:name="_Toc474236322"/>
      <w:bookmarkStart w:id="232" w:name="_Toc256000018"/>
      <w:bookmarkStart w:id="233" w:name="_Toc474237612"/>
      <w:bookmarkStart w:id="234" w:name="_Toc256000041"/>
      <w:bookmarkStart w:id="235" w:name="_Toc256000064"/>
      <w:bookmarkStart w:id="236" w:name="_Toc256000087"/>
      <w:bookmarkStart w:id="237" w:name="_Toc256000110"/>
      <w:bookmarkStart w:id="238" w:name="_Toc256000133"/>
      <w:bookmarkStart w:id="239" w:name="_Toc256000163"/>
      <w:bookmarkStart w:id="240" w:name="_Toc34903934"/>
      <w:bookmarkStart w:id="241" w:name="_Toc256000186"/>
      <w:bookmarkStart w:id="242" w:name="_Toc256000209"/>
      <w:bookmarkStart w:id="243" w:name="_Toc256000232"/>
      <w:bookmarkStart w:id="244" w:name="_Toc256000255"/>
      <w:bookmarkStart w:id="245" w:name="_Toc256000278"/>
      <w:bookmarkStart w:id="246" w:name="_Toc256000301"/>
      <w:bookmarkStart w:id="247" w:name="_Toc256000324"/>
      <w:r w:rsidRPr="005E204E">
        <w:t>Skötsel</w:t>
      </w:r>
      <w:bookmarkEnd w:id="231"/>
      <w:bookmarkEnd w:id="232"/>
      <w:bookmarkEnd w:id="233"/>
      <w:bookmarkEnd w:id="234"/>
      <w:bookmarkEnd w:id="235"/>
      <w:bookmarkEnd w:id="236"/>
      <w:bookmarkEnd w:id="237"/>
      <w:bookmarkEnd w:id="238"/>
      <w:bookmarkEnd w:id="239"/>
      <w:bookmarkEnd w:id="240"/>
      <w:bookmarkEnd w:id="241"/>
      <w:bookmarkEnd w:id="242"/>
      <w:bookmarkEnd w:id="243"/>
      <w:bookmarkEnd w:id="244"/>
      <w:bookmarkEnd w:id="245"/>
      <w:bookmarkEnd w:id="246"/>
      <w:bookmarkEnd w:id="247"/>
    </w:p>
    <w:p w14:paraId="4381B89E" w14:textId="77777777" w:rsidR="005E204E" w:rsidRPr="00CD2C3A" w:rsidRDefault="005E204E" w:rsidP="00047275">
      <w:pPr>
        <w:ind w:left="567"/>
        <w:rPr>
          <w:b/>
          <w:bCs/>
        </w:rPr>
      </w:pPr>
      <w:r w:rsidRPr="00CD2C3A">
        <w:rPr>
          <w:b/>
          <w:bCs/>
        </w:rPr>
        <w:t>Behandlingstid:</w:t>
      </w:r>
    </w:p>
    <w:p w14:paraId="62946FDF" w14:textId="76627232" w:rsidR="005E204E" w:rsidRPr="005E204E" w:rsidRDefault="005E204E" w:rsidP="00047275">
      <w:pPr>
        <w:ind w:left="567"/>
      </w:pPr>
      <w:r w:rsidRPr="005E204E">
        <w:t>EDA-katetern används rutinmässigt 1-3 dygn postoperativt och ska avlägsnas efter 72 timmar p.g.a. infektionsrisken.  EDA-kateter lagd sakralt ligger max 48 timmar.  I undantagsfall med noggrann kontroll kan behandlingstiden ut</w:t>
      </w:r>
      <w:r w:rsidR="00DD58CB">
        <w:t>ökas</w:t>
      </w:r>
      <w:r w:rsidRPr="005E204E">
        <w:t xml:space="preserve"> något-några dygn.</w:t>
      </w:r>
    </w:p>
    <w:p w14:paraId="73949C1E" w14:textId="77777777" w:rsidR="005E204E" w:rsidRPr="005E204E" w:rsidRDefault="005E204E" w:rsidP="00047275">
      <w:pPr>
        <w:spacing w:after="0" w:line="240" w:lineRule="auto"/>
        <w:ind w:left="567" w:right="0"/>
        <w:rPr>
          <w:rFonts w:ascii="Arial" w:hAnsi="Arial" w:cs="Arial"/>
          <w:sz w:val="20"/>
          <w:szCs w:val="20"/>
        </w:rPr>
      </w:pPr>
      <w:r w:rsidRPr="005E204E">
        <w:rPr>
          <w:rFonts w:ascii="Arial" w:hAnsi="Arial" w:cs="Arial"/>
          <w:sz w:val="20"/>
          <w:szCs w:val="20"/>
        </w:rPr>
        <w:t xml:space="preserve"> </w:t>
      </w:r>
    </w:p>
    <w:p w14:paraId="2736307F" w14:textId="77777777" w:rsidR="005E204E" w:rsidRPr="00CD2C3A" w:rsidRDefault="005E204E" w:rsidP="00047275">
      <w:pPr>
        <w:ind w:left="567"/>
        <w:rPr>
          <w:b/>
          <w:bCs/>
        </w:rPr>
      </w:pPr>
      <w:r w:rsidRPr="00CD2C3A">
        <w:rPr>
          <w:b/>
          <w:bCs/>
        </w:rPr>
        <w:t>Förband:</w:t>
      </w:r>
    </w:p>
    <w:p w14:paraId="64EF4CE1" w14:textId="77777777" w:rsidR="005E204E" w:rsidRPr="005E204E" w:rsidRDefault="005E204E" w:rsidP="00047275">
      <w:pPr>
        <w:ind w:left="567"/>
      </w:pPr>
      <w:r w:rsidRPr="005E204E">
        <w:t>Som kateterförband används Tegaderm vid insticksstället och Mefix för tejpning av katetern utefter ryggen. Förbandet, som skyddar och fixerar epiduralkatetern öppnas eller byts inte normalt, men inspekteras dagligen och förstärkas vid behov. Om förbandet blir smutsigt ska det bytas.</w:t>
      </w:r>
    </w:p>
    <w:p w14:paraId="4B653E49" w14:textId="77777777" w:rsidR="005E204E" w:rsidRPr="005E204E" w:rsidRDefault="005E204E" w:rsidP="00047275">
      <w:pPr>
        <w:spacing w:after="0" w:line="240" w:lineRule="auto"/>
        <w:ind w:left="567" w:right="0"/>
        <w:rPr>
          <w:rFonts w:ascii="Arial" w:hAnsi="Arial" w:cs="Arial"/>
          <w:sz w:val="20"/>
          <w:szCs w:val="20"/>
        </w:rPr>
      </w:pPr>
      <w:r w:rsidRPr="005E204E">
        <w:rPr>
          <w:rFonts w:ascii="Arial" w:hAnsi="Arial" w:cs="Arial"/>
          <w:sz w:val="20"/>
          <w:szCs w:val="20"/>
        </w:rPr>
        <w:t xml:space="preserve">  </w:t>
      </w:r>
    </w:p>
    <w:p w14:paraId="06135B9A" w14:textId="77777777" w:rsidR="005E204E" w:rsidRPr="00CD2C3A" w:rsidRDefault="005E204E" w:rsidP="00047275">
      <w:pPr>
        <w:ind w:left="567"/>
        <w:rPr>
          <w:b/>
          <w:bCs/>
        </w:rPr>
      </w:pPr>
      <w:r w:rsidRPr="00CD2C3A">
        <w:rPr>
          <w:b/>
          <w:bCs/>
        </w:rPr>
        <w:t xml:space="preserve">Läkemedelstillförseln: </w:t>
      </w:r>
    </w:p>
    <w:p w14:paraId="2FADD7B2" w14:textId="39EFF0C7" w:rsidR="005E204E" w:rsidRPr="005E204E" w:rsidRDefault="00BE754C" w:rsidP="00047275">
      <w:pPr>
        <w:ind w:left="567"/>
      </w:pPr>
      <w:r>
        <w:t>Is</w:t>
      </w:r>
      <w:r w:rsidR="005E204E" w:rsidRPr="005E204E">
        <w:t>tället för att blanda bedövningslösningen på vårdavdelningen bör apoteksberedd blandning användas och då som stor påse på op. En sådan påse håller tre dygn när den kopplas på under sterila betingelser. Använd samma pump som vid PCA-infusion. Speciella aggregat finns och de är gulmarkerade men har annars samma funktion som till PCA-infusion. Aggregat och filter behöver inte bytas om behandlingstiden inte överskrider tre dygn.</w:t>
      </w:r>
    </w:p>
    <w:p w14:paraId="3B389CB5" w14:textId="77777777" w:rsidR="005E204E" w:rsidRPr="005E204E" w:rsidRDefault="005E204E" w:rsidP="00047275">
      <w:pPr>
        <w:ind w:left="567"/>
        <w:rPr>
          <w:rFonts w:eastAsia="Calibri"/>
          <w:b/>
          <w:color w:val="000000"/>
          <w:lang w:eastAsia="en-US"/>
        </w:rPr>
      </w:pPr>
    </w:p>
    <w:p w14:paraId="05E0ABD1" w14:textId="77777777" w:rsidR="005E204E" w:rsidRPr="00CD2C3A" w:rsidRDefault="005E204E" w:rsidP="00047275">
      <w:pPr>
        <w:ind w:left="567"/>
        <w:rPr>
          <w:rFonts w:eastAsia="Calibri"/>
          <w:b/>
          <w:bCs/>
          <w:lang w:eastAsia="en-US"/>
        </w:rPr>
      </w:pPr>
      <w:r w:rsidRPr="00CD2C3A">
        <w:rPr>
          <w:rFonts w:eastAsia="Calibri"/>
          <w:b/>
          <w:bCs/>
          <w:lang w:eastAsia="en-US"/>
        </w:rPr>
        <w:t>Trycksårsprofylax:</w:t>
      </w:r>
    </w:p>
    <w:p w14:paraId="172C1F29" w14:textId="44F4E0ED" w:rsidR="005E204E" w:rsidRPr="005E204E" w:rsidRDefault="005E204E" w:rsidP="00047275">
      <w:pPr>
        <w:ind w:left="567"/>
        <w:rPr>
          <w:rFonts w:eastAsia="Calibri"/>
          <w:lang w:eastAsia="en-US"/>
        </w:rPr>
      </w:pPr>
      <w:r w:rsidRPr="005E204E">
        <w:rPr>
          <w:rFonts w:eastAsia="Calibri"/>
          <w:lang w:eastAsia="en-US"/>
        </w:rPr>
        <w:t>Vid EDA är det viktigt att patienterna vänds regelbundet och att hälarna polstras. Patienten blir mer eller mindre tung i benen av bedövningsmedlet. Patienten kan med hjälp få komma upp på sängkanten. Små barn får gärna sitta/ligga i knä. En t</w:t>
      </w:r>
      <w:r w:rsidR="00BE754C">
        <w:rPr>
          <w:rFonts w:eastAsia="Calibri"/>
          <w:lang w:eastAsia="en-US"/>
        </w:rPr>
        <w:t>h</w:t>
      </w:r>
      <w:r w:rsidRPr="005E204E">
        <w:rPr>
          <w:rFonts w:eastAsia="Calibri"/>
          <w:lang w:eastAsia="en-US"/>
        </w:rPr>
        <w:t xml:space="preserve">orakal EDA-infusion eller en EDA-infusion med en lokalanestesikoncentration på </w:t>
      </w:r>
      <w:r w:rsidRPr="005E204E">
        <w:rPr>
          <w:rFonts w:eastAsia="Calibri"/>
          <w:u w:val="single"/>
          <w:lang w:eastAsia="en-US"/>
        </w:rPr>
        <w:t>&lt;</w:t>
      </w:r>
      <w:r w:rsidRPr="005E204E">
        <w:rPr>
          <w:rFonts w:eastAsia="Calibri"/>
          <w:lang w:eastAsia="en-US"/>
        </w:rPr>
        <w:t xml:space="preserve"> 1 mg/ml tillåter oftast patienten att vara uppegående.</w:t>
      </w:r>
    </w:p>
    <w:p w14:paraId="12B41E25" w14:textId="6EF0FAD3" w:rsidR="005E204E" w:rsidRPr="005E204E" w:rsidRDefault="005E204E" w:rsidP="00047275">
      <w:pPr>
        <w:ind w:left="567"/>
      </w:pPr>
      <w:r w:rsidRPr="005E204E">
        <w:t>Om EDA behöver användas längre tid bör man överväga att lägga en tunn</w:t>
      </w:r>
      <w:r w:rsidR="00426FCD">
        <w:t>u</w:t>
      </w:r>
      <w:r w:rsidRPr="005E204E">
        <w:t xml:space="preserve">lerad EDA-kateter. När denna kateter tejpas utefter ryggen ska man ffa om patienten är immobiliserad madrassera under katetern för att undvika sårbildning. </w:t>
      </w:r>
    </w:p>
    <w:p w14:paraId="22F53867" w14:textId="77777777" w:rsidR="005E204E" w:rsidRPr="005E204E" w:rsidRDefault="005E204E" w:rsidP="00047275">
      <w:pPr>
        <w:spacing w:after="0" w:line="240" w:lineRule="auto"/>
        <w:ind w:left="567" w:right="0"/>
        <w:rPr>
          <w:rFonts w:ascii="Arial" w:hAnsi="Arial" w:cs="Arial"/>
          <w:b/>
          <w:bCs/>
          <w:sz w:val="20"/>
          <w:szCs w:val="20"/>
        </w:rPr>
      </w:pPr>
    </w:p>
    <w:p w14:paraId="34817B6B" w14:textId="77777777" w:rsidR="005E204E" w:rsidRPr="00CD2C3A" w:rsidRDefault="005E204E" w:rsidP="00047275">
      <w:pPr>
        <w:ind w:left="567"/>
        <w:rPr>
          <w:b/>
          <w:bCs/>
        </w:rPr>
      </w:pPr>
      <w:r w:rsidRPr="00CD2C3A">
        <w:rPr>
          <w:b/>
          <w:bCs/>
        </w:rPr>
        <w:t>Tekniska fel</w:t>
      </w:r>
    </w:p>
    <w:p w14:paraId="666893F5" w14:textId="77777777" w:rsidR="005E204E" w:rsidRPr="005E204E" w:rsidRDefault="005E204E" w:rsidP="00047275">
      <w:pPr>
        <w:ind w:left="567"/>
      </w:pPr>
      <w:r w:rsidRPr="005E204E">
        <w:t>Bakteriefiltret eller kopplingsstycket lossnar och läkemedlet infunderas i sängkläderna:</w:t>
      </w:r>
    </w:p>
    <w:p w14:paraId="550100E9" w14:textId="77777777" w:rsidR="005E204E" w:rsidRPr="005E204E" w:rsidRDefault="005E204E" w:rsidP="00047275">
      <w:pPr>
        <w:ind w:left="567"/>
      </w:pPr>
      <w:r w:rsidRPr="005E204E">
        <w:t>Sätt en peang på kateterslangen och tillkalla narkosjouren på tel 34677 för åtgärd. I regel sprittorkas katetern och 3-4 cm av katetern klipps av med steril sax. Nytt kopplingsstycke och filter kopplas.</w:t>
      </w:r>
    </w:p>
    <w:p w14:paraId="228CBB7F" w14:textId="77777777" w:rsidR="005E204E" w:rsidRPr="005E204E" w:rsidRDefault="005E204E" w:rsidP="00047275">
      <w:pPr>
        <w:ind w:left="567"/>
      </w:pPr>
    </w:p>
    <w:p w14:paraId="0C01AA3E" w14:textId="77777777" w:rsidR="005E204E" w:rsidRPr="005E204E" w:rsidRDefault="005E204E" w:rsidP="00047275">
      <w:pPr>
        <w:ind w:left="567"/>
        <w:rPr>
          <w:i/>
        </w:rPr>
      </w:pPr>
      <w:r w:rsidRPr="005E204E">
        <w:rPr>
          <w:i/>
        </w:rPr>
        <w:t xml:space="preserve">Ocklusionslarm från läkemedelspump: </w:t>
      </w:r>
    </w:p>
    <w:p w14:paraId="36ECBB5B" w14:textId="77777777" w:rsidR="005E204E" w:rsidRPr="005E204E" w:rsidRDefault="005E204E" w:rsidP="00047275">
      <w:pPr>
        <w:ind w:left="567"/>
      </w:pPr>
      <w:r w:rsidRPr="005E204E">
        <w:t>Vanligaste orsaken är att man glömt öppna klämman på avflödet från kassetten. Om läkemedlet är kylskåpskallt kan kondens bildas på slangen. Pumpen kan då larma för luft i systemet. Detta åtgärdas genom att torka av slangen och starta på nytt</w:t>
      </w:r>
    </w:p>
    <w:p w14:paraId="32DC59B1" w14:textId="77777777" w:rsidR="005E204E" w:rsidRPr="005E204E" w:rsidRDefault="005E204E" w:rsidP="00047275">
      <w:pPr>
        <w:ind w:left="567"/>
      </w:pPr>
      <w:r w:rsidRPr="005E204E">
        <w:t xml:space="preserve">Om aggregatet inte är korrekt insatt kan luftdetektorn inte läsas av och då larmar pumpen för luft. </w:t>
      </w:r>
    </w:p>
    <w:p w14:paraId="1F8E7C75" w14:textId="77777777" w:rsidR="005E204E" w:rsidRPr="005E204E" w:rsidRDefault="005E204E" w:rsidP="00047275">
      <w:pPr>
        <w:autoSpaceDE w:val="0"/>
        <w:autoSpaceDN w:val="0"/>
        <w:adjustRightInd w:val="0"/>
        <w:spacing w:after="0" w:line="240" w:lineRule="auto"/>
        <w:ind w:left="567" w:right="0"/>
        <w:rPr>
          <w:rFonts w:ascii="Arial" w:eastAsia="Calibri" w:hAnsi="Arial" w:cs="Arial"/>
          <w:b/>
          <w:color w:val="000000"/>
          <w:sz w:val="20"/>
          <w:szCs w:val="20"/>
          <w:lang w:eastAsia="en-US"/>
        </w:rPr>
      </w:pPr>
    </w:p>
    <w:p w14:paraId="384961AE" w14:textId="14997C09" w:rsidR="005E204E" w:rsidRPr="005E204E" w:rsidRDefault="005E204E" w:rsidP="00047275">
      <w:pPr>
        <w:pStyle w:val="MellanrubrikVGR"/>
        <w:ind w:left="567"/>
      </w:pPr>
      <w:bookmarkStart w:id="248" w:name="_Toc474236323"/>
      <w:bookmarkStart w:id="249" w:name="_Toc256000019"/>
      <w:bookmarkStart w:id="250" w:name="_Toc474237613"/>
      <w:bookmarkStart w:id="251" w:name="_Toc256000042"/>
      <w:bookmarkStart w:id="252" w:name="_Toc256000065"/>
      <w:bookmarkStart w:id="253" w:name="_Toc256000088"/>
      <w:bookmarkStart w:id="254" w:name="_Toc256000111"/>
      <w:bookmarkStart w:id="255" w:name="_Toc256000134"/>
      <w:bookmarkStart w:id="256" w:name="_Toc256000165"/>
      <w:bookmarkStart w:id="257" w:name="_Toc34903935"/>
      <w:bookmarkStart w:id="258" w:name="_Toc256000187"/>
      <w:bookmarkStart w:id="259" w:name="_Toc256000210"/>
      <w:bookmarkStart w:id="260" w:name="_Toc256000233"/>
      <w:bookmarkStart w:id="261" w:name="_Toc256000256"/>
      <w:bookmarkStart w:id="262" w:name="_Toc256000279"/>
      <w:bookmarkStart w:id="263" w:name="_Toc256000302"/>
      <w:bookmarkStart w:id="264" w:name="_Toc256000325"/>
      <w:r w:rsidRPr="005E204E">
        <w:t>Användning</w:t>
      </w:r>
      <w:bookmarkEnd w:id="248"/>
      <w:bookmarkEnd w:id="249"/>
      <w:bookmarkEnd w:id="250"/>
      <w:bookmarkEnd w:id="251"/>
      <w:bookmarkEnd w:id="252"/>
      <w:bookmarkEnd w:id="253"/>
      <w:bookmarkEnd w:id="254"/>
      <w:bookmarkEnd w:id="255"/>
      <w:bookmarkEnd w:id="256"/>
      <w:bookmarkEnd w:id="257"/>
      <w:bookmarkEnd w:id="258"/>
      <w:bookmarkEnd w:id="259"/>
      <w:bookmarkEnd w:id="260"/>
      <w:bookmarkEnd w:id="261"/>
      <w:bookmarkEnd w:id="262"/>
      <w:bookmarkEnd w:id="263"/>
      <w:bookmarkEnd w:id="264"/>
    </w:p>
    <w:p w14:paraId="72352D7E" w14:textId="77777777" w:rsidR="005E204E" w:rsidRPr="005E204E" w:rsidRDefault="005E204E" w:rsidP="00047275">
      <w:pPr>
        <w:ind w:left="567"/>
        <w:rPr>
          <w:szCs w:val="32"/>
        </w:rPr>
      </w:pPr>
      <w:bookmarkStart w:id="265" w:name="_Toc256000166"/>
      <w:bookmarkStart w:id="266" w:name="_Toc34903936"/>
      <w:bookmarkStart w:id="267" w:name="_Toc256000188"/>
      <w:bookmarkStart w:id="268" w:name="_Toc256000211"/>
      <w:bookmarkStart w:id="269" w:name="_Toc256000234"/>
      <w:bookmarkStart w:id="270" w:name="_Toc256000257"/>
      <w:bookmarkStart w:id="271" w:name="_Toc256000280"/>
      <w:bookmarkStart w:id="272" w:name="_Toc256000303"/>
      <w:bookmarkStart w:id="273" w:name="_Toc256000326"/>
      <w:r w:rsidRPr="005E204E">
        <w:rPr>
          <w:rFonts w:eastAsia="Calibri"/>
          <w:b/>
          <w:color w:val="000000"/>
          <w:lang w:eastAsia="en-US"/>
        </w:rPr>
        <w:t>Hållbarhet av infusionslösning</w:t>
      </w:r>
      <w:r w:rsidRPr="005E204E">
        <w:rPr>
          <w:rFonts w:eastAsia="Calibri"/>
          <w:color w:val="000000"/>
          <w:lang w:eastAsia="en-US"/>
        </w:rPr>
        <w:t xml:space="preserve">: </w:t>
      </w:r>
      <w:r w:rsidRPr="005E204E">
        <w:rPr>
          <w:rFonts w:eastAsia="Calibri"/>
          <w:lang w:eastAsia="en-US"/>
        </w:rPr>
        <w:t>Apotekstillverkad påse är hållbar 72 timmar efter öppnande förutsatt att den är kopplad under sterila betingelser på operationsavdelningen.</w:t>
      </w:r>
      <w:bookmarkEnd w:id="265"/>
      <w:bookmarkEnd w:id="266"/>
      <w:bookmarkEnd w:id="267"/>
      <w:bookmarkEnd w:id="268"/>
      <w:bookmarkEnd w:id="269"/>
      <w:bookmarkEnd w:id="270"/>
      <w:bookmarkEnd w:id="271"/>
      <w:bookmarkEnd w:id="272"/>
      <w:bookmarkEnd w:id="273"/>
    </w:p>
    <w:p w14:paraId="7D1F4071" w14:textId="77777777" w:rsidR="005E204E" w:rsidRPr="005E204E" w:rsidRDefault="005E204E" w:rsidP="00047275">
      <w:pPr>
        <w:ind w:left="567"/>
        <w:rPr>
          <w:rFonts w:eastAsia="Calibri"/>
          <w:lang w:eastAsia="en-US"/>
        </w:rPr>
      </w:pPr>
      <w:r w:rsidRPr="005E204E">
        <w:rPr>
          <w:rFonts w:eastAsia="Calibri"/>
          <w:lang w:eastAsia="en-US"/>
        </w:rPr>
        <w:t>För egna blandningar och lösningar, som kopplas på avdelningen gäller vanliga rutiner.</w:t>
      </w:r>
      <w:r w:rsidRPr="005E204E">
        <w:rPr>
          <w:rFonts w:eastAsia="Calibri"/>
          <w:lang w:eastAsia="en-US"/>
        </w:rPr>
        <w:br/>
      </w:r>
    </w:p>
    <w:p w14:paraId="32F8310D" w14:textId="77777777" w:rsidR="005E204E" w:rsidRPr="000A6C89" w:rsidRDefault="005E204E" w:rsidP="00047275">
      <w:pPr>
        <w:ind w:left="567"/>
        <w:rPr>
          <w:rFonts w:eastAsia="Calibri"/>
          <w:b/>
          <w:bCs/>
          <w:lang w:eastAsia="en-US"/>
        </w:rPr>
      </w:pPr>
      <w:r w:rsidRPr="000A6C89">
        <w:rPr>
          <w:rFonts w:eastAsia="Calibri"/>
          <w:b/>
          <w:bCs/>
          <w:lang w:eastAsia="en-US"/>
        </w:rPr>
        <w:t xml:space="preserve">Antikoagulation </w:t>
      </w:r>
    </w:p>
    <w:p w14:paraId="767E9F41" w14:textId="17BE636F" w:rsidR="005E204E" w:rsidRDefault="005E204E" w:rsidP="00047275">
      <w:pPr>
        <w:ind w:left="567"/>
        <w:rPr>
          <w:rFonts w:eastAsia="Calibri"/>
          <w:lang w:eastAsia="en-US"/>
        </w:rPr>
      </w:pPr>
      <w:r w:rsidRPr="005E204E">
        <w:rPr>
          <w:rFonts w:eastAsia="Calibri"/>
          <w:lang w:eastAsia="en-US"/>
        </w:rPr>
        <w:t>Innan EDA- katetern anläggs eller dras ska det går minst 4 timmar från senaste tillförsel av heparin. APTT och TPK ska vara normala.</w:t>
      </w:r>
    </w:p>
    <w:p w14:paraId="72B07127" w14:textId="6416D3A4" w:rsidR="005E204E" w:rsidRPr="005E204E" w:rsidRDefault="004A7CE6" w:rsidP="00047275">
      <w:pPr>
        <w:ind w:left="567"/>
        <w:rPr>
          <w:rFonts w:eastAsia="Calibri"/>
          <w:lang w:eastAsia="en-US"/>
        </w:rPr>
      </w:pPr>
      <w:r w:rsidRPr="005E204E">
        <w:rPr>
          <w:rFonts w:eastAsia="Calibri"/>
          <w:lang w:eastAsia="en-US"/>
        </w:rPr>
        <w:t xml:space="preserve">Trombosprofylax med lågmolekylärt heparin kan ske under pågående </w:t>
      </w:r>
      <w:r>
        <w:rPr>
          <w:rFonts w:eastAsia="Calibri"/>
          <w:lang w:eastAsia="en-US"/>
        </w:rPr>
        <w:t>EDA-</w:t>
      </w:r>
      <w:r w:rsidRPr="005E204E">
        <w:rPr>
          <w:rFonts w:eastAsia="Calibri"/>
          <w:lang w:eastAsia="en-US"/>
        </w:rPr>
        <w:t>behandling.</w:t>
      </w:r>
      <w:r>
        <w:rPr>
          <w:rFonts w:eastAsia="Calibri"/>
          <w:lang w:eastAsia="en-US"/>
        </w:rPr>
        <w:t xml:space="preserve"> </w:t>
      </w:r>
      <w:r w:rsidR="005E204E" w:rsidRPr="005E204E">
        <w:rPr>
          <w:rFonts w:eastAsia="Calibri"/>
          <w:lang w:eastAsia="en-US"/>
        </w:rPr>
        <w:t>Beträffande lågmolekylärt heparin gäller 10 timmar eller mer innan EDA- katetern anläggs eller dras, beroende på läkemedelsval. Nästa dos kan ges tidigast 2 timmar därefter. Smärtteamet kan hjälpa till med lämplig strategi.</w:t>
      </w:r>
    </w:p>
    <w:p w14:paraId="75F1DEC6" w14:textId="77777777" w:rsidR="005E204E" w:rsidRPr="005E204E" w:rsidRDefault="005E204E" w:rsidP="00047275">
      <w:pPr>
        <w:ind w:left="567"/>
        <w:rPr>
          <w:rFonts w:eastAsia="Calibri"/>
          <w:lang w:eastAsia="en-US"/>
        </w:rPr>
      </w:pPr>
      <w:r w:rsidRPr="005E204E">
        <w:rPr>
          <w:rFonts w:eastAsia="Calibri"/>
          <w:lang w:eastAsia="en-US"/>
        </w:rPr>
        <w:t xml:space="preserve">Undvik COX-hämmare. </w:t>
      </w:r>
    </w:p>
    <w:p w14:paraId="5AFC4AA3" w14:textId="77777777" w:rsidR="005E204E" w:rsidRPr="005E204E" w:rsidRDefault="005E204E" w:rsidP="00047275">
      <w:pPr>
        <w:autoSpaceDE w:val="0"/>
        <w:autoSpaceDN w:val="0"/>
        <w:adjustRightInd w:val="0"/>
        <w:spacing w:after="0" w:line="240" w:lineRule="auto"/>
        <w:ind w:left="567" w:right="0"/>
        <w:rPr>
          <w:rFonts w:ascii="Arial" w:eastAsia="Calibri" w:hAnsi="Arial" w:cs="Arial"/>
          <w:b/>
          <w:bCs/>
          <w:color w:val="000000"/>
          <w:sz w:val="20"/>
          <w:szCs w:val="20"/>
          <w:lang w:eastAsia="en-US"/>
        </w:rPr>
      </w:pPr>
    </w:p>
    <w:p w14:paraId="1BC84109" w14:textId="77777777" w:rsidR="005E204E" w:rsidRPr="005E204E" w:rsidRDefault="005E204E" w:rsidP="00047275">
      <w:pPr>
        <w:pStyle w:val="MellanrubrikVGR"/>
        <w:ind w:left="567"/>
        <w:rPr>
          <w:rFonts w:eastAsia="Calibri"/>
          <w:lang w:eastAsia="en-US"/>
        </w:rPr>
      </w:pPr>
      <w:r w:rsidRPr="005E204E">
        <w:rPr>
          <w:rFonts w:eastAsia="Calibri"/>
          <w:lang w:eastAsia="en-US"/>
        </w:rPr>
        <w:t xml:space="preserve">Avslutning </w:t>
      </w:r>
    </w:p>
    <w:p w14:paraId="6C73A65F" w14:textId="77777777" w:rsidR="005E204E" w:rsidRPr="005E204E" w:rsidRDefault="005E204E" w:rsidP="00047275">
      <w:pPr>
        <w:ind w:left="567"/>
        <w:rPr>
          <w:rFonts w:eastAsia="Calibri"/>
          <w:lang w:eastAsia="en-US"/>
        </w:rPr>
      </w:pPr>
      <w:r w:rsidRPr="005E204E">
        <w:rPr>
          <w:rFonts w:eastAsia="Calibri"/>
          <w:lang w:eastAsia="en-US"/>
        </w:rPr>
        <w:t xml:space="preserve">EDA och PVB avslutas normalt inom 3 dygn. Pumphastigheten sänks i regel inte inför avslutning. </w:t>
      </w:r>
    </w:p>
    <w:p w14:paraId="2BC27BE1" w14:textId="2FCE739B" w:rsidR="005E204E" w:rsidRPr="005E204E" w:rsidRDefault="005E204E" w:rsidP="00047275">
      <w:pPr>
        <w:ind w:left="567"/>
        <w:rPr>
          <w:rFonts w:eastAsia="Calibri"/>
          <w:lang w:eastAsia="en-US"/>
        </w:rPr>
      </w:pPr>
      <w:r w:rsidRPr="005E204E">
        <w:rPr>
          <w:rFonts w:eastAsia="Calibri"/>
          <w:lang w:eastAsia="en-US"/>
        </w:rPr>
        <w:t>Längre behandling med EDA än tre dygn medför en något ökad risk för infektion vid insticksstället. Om längre behandling än tre dygn behövs skall ansvarig läkare diskutera detta med smärtteamet eller narkosläkare (jourtid) och dokumentera detta i journalen. Om långvarig (&gt;1 vecka) behandling med EDA är indicerad bör man överväga att lägga in en tunn</w:t>
      </w:r>
      <w:r w:rsidR="00634D31">
        <w:rPr>
          <w:rFonts w:eastAsia="Calibri"/>
          <w:lang w:eastAsia="en-US"/>
        </w:rPr>
        <w:t>u</w:t>
      </w:r>
      <w:r w:rsidRPr="005E204E">
        <w:rPr>
          <w:rFonts w:eastAsia="Calibri"/>
          <w:lang w:eastAsia="en-US"/>
        </w:rPr>
        <w:t>lerad EDA-kateter. Observera att från operationssåret inlagd kateter är att jämställa med tunn</w:t>
      </w:r>
      <w:r w:rsidR="00634D31">
        <w:rPr>
          <w:rFonts w:eastAsia="Calibri"/>
          <w:lang w:eastAsia="en-US"/>
        </w:rPr>
        <w:t>u</w:t>
      </w:r>
      <w:r w:rsidRPr="005E204E">
        <w:rPr>
          <w:rFonts w:eastAsia="Calibri"/>
          <w:lang w:eastAsia="en-US"/>
        </w:rPr>
        <w:t>lerad kateter (skolioskirurgi).</w:t>
      </w:r>
    </w:p>
    <w:p w14:paraId="5F1739D5" w14:textId="77777777" w:rsidR="005E204E" w:rsidRPr="005E204E" w:rsidRDefault="005E204E" w:rsidP="00047275">
      <w:pPr>
        <w:ind w:left="567"/>
        <w:rPr>
          <w:rFonts w:eastAsia="Calibri"/>
          <w:lang w:eastAsia="en-US"/>
        </w:rPr>
      </w:pPr>
    </w:p>
    <w:p w14:paraId="19128B14" w14:textId="77777777" w:rsidR="005E204E" w:rsidRPr="005E204E" w:rsidRDefault="005E204E" w:rsidP="00047275">
      <w:pPr>
        <w:numPr>
          <w:ilvl w:val="0"/>
          <w:numId w:val="24"/>
        </w:numPr>
        <w:pBdr>
          <w:top w:val="single" w:sz="4" w:space="1" w:color="auto"/>
          <w:left w:val="single" w:sz="4" w:space="4" w:color="auto"/>
          <w:bottom w:val="single" w:sz="4" w:space="1" w:color="auto"/>
          <w:right w:val="single" w:sz="4" w:space="4" w:color="auto"/>
        </w:pBdr>
        <w:autoSpaceDE w:val="0"/>
        <w:autoSpaceDN w:val="0"/>
        <w:adjustRightInd w:val="0"/>
        <w:spacing w:after="0" w:line="240" w:lineRule="auto"/>
        <w:ind w:left="567" w:right="0" w:firstLine="0"/>
        <w:rPr>
          <w:rFonts w:ascii="Arial" w:eastAsia="Calibri" w:hAnsi="Arial" w:cs="Arial"/>
          <w:color w:val="000000"/>
          <w:sz w:val="22"/>
          <w:szCs w:val="22"/>
          <w:lang w:eastAsia="en-US"/>
        </w:rPr>
      </w:pPr>
      <w:r w:rsidRPr="005E204E">
        <w:rPr>
          <w:rFonts w:ascii="Arial" w:eastAsia="Calibri" w:hAnsi="Arial" w:cs="Arial"/>
          <w:color w:val="000000"/>
          <w:sz w:val="22"/>
          <w:szCs w:val="22"/>
          <w:lang w:eastAsia="en-US"/>
        </w:rPr>
        <w:t xml:space="preserve">Beakta tiderna för antikoagulation vid dragning av kateter. </w:t>
      </w:r>
    </w:p>
    <w:p w14:paraId="776E4AEA" w14:textId="77777777" w:rsidR="005E204E" w:rsidRPr="005E204E" w:rsidRDefault="005E204E" w:rsidP="00047275">
      <w:pPr>
        <w:numPr>
          <w:ilvl w:val="0"/>
          <w:numId w:val="24"/>
        </w:numPr>
        <w:pBdr>
          <w:top w:val="single" w:sz="4" w:space="1" w:color="auto"/>
          <w:left w:val="single" w:sz="4" w:space="4" w:color="auto"/>
          <w:bottom w:val="single" w:sz="4" w:space="1" w:color="auto"/>
          <w:right w:val="single" w:sz="4" w:space="4" w:color="auto"/>
        </w:pBdr>
        <w:autoSpaceDE w:val="0"/>
        <w:autoSpaceDN w:val="0"/>
        <w:adjustRightInd w:val="0"/>
        <w:spacing w:after="0" w:line="240" w:lineRule="auto"/>
        <w:ind w:left="567" w:right="0" w:firstLine="0"/>
        <w:rPr>
          <w:rFonts w:ascii="Arial" w:eastAsia="Calibri" w:hAnsi="Arial" w:cs="Arial"/>
          <w:color w:val="000000"/>
          <w:sz w:val="22"/>
          <w:szCs w:val="22"/>
          <w:lang w:eastAsia="en-US"/>
        </w:rPr>
      </w:pPr>
      <w:r w:rsidRPr="005E204E">
        <w:rPr>
          <w:rFonts w:ascii="Arial" w:eastAsia="Calibri" w:hAnsi="Arial" w:cs="Arial"/>
          <w:color w:val="000000"/>
          <w:sz w:val="22"/>
          <w:szCs w:val="22"/>
          <w:lang w:eastAsia="en-US"/>
        </w:rPr>
        <w:t xml:space="preserve">Stäng infusionen och se till att barnet har en grundsmärtlindring som är ordinerad och given. </w:t>
      </w:r>
    </w:p>
    <w:p w14:paraId="5D3CEC3E" w14:textId="77777777" w:rsidR="005E204E" w:rsidRPr="005E204E" w:rsidRDefault="005E204E" w:rsidP="00047275">
      <w:pPr>
        <w:numPr>
          <w:ilvl w:val="0"/>
          <w:numId w:val="24"/>
        </w:numPr>
        <w:pBdr>
          <w:top w:val="single" w:sz="4" w:space="1" w:color="auto"/>
          <w:left w:val="single" w:sz="4" w:space="4" w:color="auto"/>
          <w:bottom w:val="single" w:sz="4" w:space="1" w:color="auto"/>
          <w:right w:val="single" w:sz="4" w:space="4" w:color="auto"/>
        </w:pBdr>
        <w:autoSpaceDE w:val="0"/>
        <w:autoSpaceDN w:val="0"/>
        <w:adjustRightInd w:val="0"/>
        <w:spacing w:after="0" w:line="240" w:lineRule="auto"/>
        <w:ind w:left="567" w:right="0" w:firstLine="0"/>
        <w:rPr>
          <w:rFonts w:ascii="Arial" w:eastAsia="Calibri" w:hAnsi="Arial" w:cs="Arial"/>
          <w:color w:val="000000"/>
          <w:sz w:val="22"/>
          <w:szCs w:val="22"/>
          <w:lang w:eastAsia="en-US"/>
        </w:rPr>
      </w:pPr>
      <w:r w:rsidRPr="005E204E">
        <w:rPr>
          <w:rFonts w:ascii="Arial" w:eastAsia="Calibri" w:hAnsi="Arial" w:cs="Arial"/>
          <w:color w:val="000000"/>
          <w:sz w:val="22"/>
          <w:szCs w:val="22"/>
          <w:lang w:eastAsia="en-US"/>
        </w:rPr>
        <w:t xml:space="preserve">Behåll EDA-katetern och KAD på plats i sex timmar efter avslutad infusion. </w:t>
      </w:r>
    </w:p>
    <w:p w14:paraId="053FDC78" w14:textId="77777777" w:rsidR="005E204E" w:rsidRPr="005E204E" w:rsidRDefault="005E204E" w:rsidP="00047275">
      <w:pPr>
        <w:numPr>
          <w:ilvl w:val="0"/>
          <w:numId w:val="24"/>
        </w:numPr>
        <w:pBdr>
          <w:top w:val="single" w:sz="4" w:space="1" w:color="auto"/>
          <w:left w:val="single" w:sz="4" w:space="4" w:color="auto"/>
          <w:bottom w:val="single" w:sz="4" w:space="1" w:color="auto"/>
          <w:right w:val="single" w:sz="4" w:space="4" w:color="auto"/>
        </w:pBdr>
        <w:autoSpaceDE w:val="0"/>
        <w:autoSpaceDN w:val="0"/>
        <w:adjustRightInd w:val="0"/>
        <w:spacing w:after="0" w:line="240" w:lineRule="auto"/>
        <w:ind w:left="567" w:right="0" w:firstLine="0"/>
        <w:rPr>
          <w:rFonts w:ascii="Arial" w:eastAsia="Calibri" w:hAnsi="Arial" w:cs="Arial"/>
          <w:color w:val="000000"/>
          <w:sz w:val="22"/>
          <w:szCs w:val="22"/>
          <w:lang w:eastAsia="en-US"/>
        </w:rPr>
      </w:pPr>
      <w:r w:rsidRPr="005E204E">
        <w:rPr>
          <w:rFonts w:ascii="Arial" w:eastAsia="Calibri" w:hAnsi="Arial" w:cs="Arial"/>
          <w:color w:val="000000"/>
          <w:sz w:val="22"/>
          <w:szCs w:val="22"/>
          <w:lang w:eastAsia="en-US"/>
        </w:rPr>
        <w:t>Lägg patienten i sidoläge och uppböjda ben.</w:t>
      </w:r>
    </w:p>
    <w:p w14:paraId="7DF9A82E" w14:textId="77777777" w:rsidR="005E204E" w:rsidRPr="005E204E" w:rsidRDefault="005E204E" w:rsidP="00047275">
      <w:pPr>
        <w:numPr>
          <w:ilvl w:val="0"/>
          <w:numId w:val="24"/>
        </w:numPr>
        <w:pBdr>
          <w:top w:val="single" w:sz="4" w:space="1" w:color="auto"/>
          <w:left w:val="single" w:sz="4" w:space="4" w:color="auto"/>
          <w:bottom w:val="single" w:sz="4" w:space="1" w:color="auto"/>
          <w:right w:val="single" w:sz="4" w:space="4" w:color="auto"/>
        </w:pBdr>
        <w:autoSpaceDE w:val="0"/>
        <w:autoSpaceDN w:val="0"/>
        <w:adjustRightInd w:val="0"/>
        <w:spacing w:after="0" w:line="240" w:lineRule="auto"/>
        <w:ind w:left="567" w:right="0" w:firstLine="0"/>
        <w:rPr>
          <w:rFonts w:ascii="Arial" w:eastAsia="Calibri" w:hAnsi="Arial" w:cs="Arial"/>
          <w:color w:val="000000"/>
          <w:sz w:val="22"/>
          <w:szCs w:val="22"/>
          <w:lang w:eastAsia="en-US"/>
        </w:rPr>
      </w:pPr>
      <w:r w:rsidRPr="005E204E">
        <w:rPr>
          <w:rFonts w:ascii="Arial" w:eastAsia="Calibri" w:hAnsi="Arial" w:cs="Arial"/>
          <w:color w:val="000000"/>
          <w:sz w:val="22"/>
          <w:szCs w:val="22"/>
          <w:lang w:eastAsia="en-US"/>
        </w:rPr>
        <w:t xml:space="preserve">Innan katetern dras spritvätta runt instickstället och dra sedan katetern. </w:t>
      </w:r>
    </w:p>
    <w:p w14:paraId="6DB5DC94" w14:textId="77777777" w:rsidR="005E204E" w:rsidRPr="005E204E" w:rsidRDefault="005E204E" w:rsidP="00047275">
      <w:pPr>
        <w:numPr>
          <w:ilvl w:val="0"/>
          <w:numId w:val="24"/>
        </w:numPr>
        <w:pBdr>
          <w:top w:val="single" w:sz="4" w:space="1" w:color="auto"/>
          <w:left w:val="single" w:sz="4" w:space="4" w:color="auto"/>
          <w:bottom w:val="single" w:sz="4" w:space="1" w:color="auto"/>
          <w:right w:val="single" w:sz="4" w:space="4" w:color="auto"/>
        </w:pBdr>
        <w:autoSpaceDE w:val="0"/>
        <w:autoSpaceDN w:val="0"/>
        <w:adjustRightInd w:val="0"/>
        <w:spacing w:after="0" w:line="240" w:lineRule="auto"/>
        <w:ind w:left="567" w:right="0" w:firstLine="0"/>
        <w:rPr>
          <w:rFonts w:ascii="Arial" w:eastAsia="Calibri" w:hAnsi="Arial" w:cs="Arial"/>
          <w:color w:val="000000"/>
          <w:sz w:val="22"/>
          <w:szCs w:val="22"/>
          <w:lang w:eastAsia="en-US"/>
        </w:rPr>
      </w:pPr>
      <w:r w:rsidRPr="005E204E">
        <w:rPr>
          <w:rFonts w:ascii="Arial" w:eastAsia="Calibri" w:hAnsi="Arial" w:cs="Arial"/>
          <w:color w:val="000000"/>
          <w:sz w:val="22"/>
          <w:szCs w:val="22"/>
          <w:lang w:eastAsia="en-US"/>
        </w:rPr>
        <w:t xml:space="preserve">Inspektera EDA-kateterspetsen. Den ska vara hel. </w:t>
      </w:r>
    </w:p>
    <w:p w14:paraId="74DBFAF2" w14:textId="77777777" w:rsidR="005E204E" w:rsidRPr="005E204E" w:rsidRDefault="005E204E" w:rsidP="00047275">
      <w:pPr>
        <w:numPr>
          <w:ilvl w:val="0"/>
          <w:numId w:val="24"/>
        </w:numPr>
        <w:pBdr>
          <w:top w:val="single" w:sz="4" w:space="1" w:color="auto"/>
          <w:left w:val="single" w:sz="4" w:space="4" w:color="auto"/>
          <w:bottom w:val="single" w:sz="4" w:space="1" w:color="auto"/>
          <w:right w:val="single" w:sz="4" w:space="4" w:color="auto"/>
        </w:pBdr>
        <w:autoSpaceDE w:val="0"/>
        <w:autoSpaceDN w:val="0"/>
        <w:adjustRightInd w:val="0"/>
        <w:spacing w:after="0" w:line="240" w:lineRule="auto"/>
        <w:ind w:left="567" w:right="0" w:firstLine="0"/>
        <w:rPr>
          <w:rFonts w:ascii="Arial" w:eastAsia="Calibri" w:hAnsi="Arial" w:cs="Arial"/>
          <w:color w:val="000000"/>
          <w:sz w:val="22"/>
          <w:szCs w:val="22"/>
          <w:lang w:eastAsia="en-US"/>
        </w:rPr>
      </w:pPr>
      <w:r w:rsidRPr="005E204E">
        <w:rPr>
          <w:rFonts w:ascii="Arial" w:eastAsia="Calibri" w:hAnsi="Arial" w:cs="Arial"/>
          <w:color w:val="000000"/>
          <w:sz w:val="22"/>
          <w:szCs w:val="22"/>
          <w:lang w:eastAsia="en-US"/>
        </w:rPr>
        <w:t xml:space="preserve">Kontrollera att barnet ha fullgod muskelkraft innan patienten går ur sängen. </w:t>
      </w:r>
    </w:p>
    <w:p w14:paraId="36370662" w14:textId="77777777" w:rsidR="005E204E" w:rsidRPr="005E204E" w:rsidRDefault="005E204E" w:rsidP="00047275">
      <w:pPr>
        <w:numPr>
          <w:ilvl w:val="0"/>
          <w:numId w:val="24"/>
        </w:numPr>
        <w:pBdr>
          <w:top w:val="single" w:sz="4" w:space="1" w:color="auto"/>
          <w:left w:val="single" w:sz="4" w:space="4" w:color="auto"/>
          <w:bottom w:val="single" w:sz="4" w:space="1" w:color="auto"/>
          <w:right w:val="single" w:sz="4" w:space="4" w:color="auto"/>
        </w:pBdr>
        <w:autoSpaceDE w:val="0"/>
        <w:autoSpaceDN w:val="0"/>
        <w:adjustRightInd w:val="0"/>
        <w:spacing w:after="0" w:line="240" w:lineRule="auto"/>
        <w:ind w:left="567" w:right="0" w:firstLine="0"/>
        <w:rPr>
          <w:rFonts w:ascii="Arial" w:eastAsia="Calibri" w:hAnsi="Arial" w:cs="Arial"/>
          <w:color w:val="000000"/>
          <w:sz w:val="22"/>
          <w:szCs w:val="22"/>
          <w:lang w:eastAsia="en-US"/>
        </w:rPr>
      </w:pPr>
      <w:r w:rsidRPr="005E204E">
        <w:rPr>
          <w:rFonts w:ascii="Arial" w:eastAsia="Calibri" w:hAnsi="Arial" w:cs="Arial"/>
          <w:color w:val="000000"/>
          <w:sz w:val="22"/>
          <w:szCs w:val="22"/>
          <w:lang w:eastAsia="en-US"/>
        </w:rPr>
        <w:t xml:space="preserve">Vid avvikelser under behandlingens gång, informera ansvarig läkare. Dokumentera detta. </w:t>
      </w:r>
    </w:p>
    <w:p w14:paraId="77FCA9CD" w14:textId="77777777" w:rsidR="005E204E" w:rsidRPr="005E204E" w:rsidRDefault="005E204E" w:rsidP="00047275">
      <w:pPr>
        <w:numPr>
          <w:ilvl w:val="0"/>
          <w:numId w:val="24"/>
        </w:numPr>
        <w:pBdr>
          <w:top w:val="single" w:sz="4" w:space="1" w:color="auto"/>
          <w:left w:val="single" w:sz="4" w:space="4" w:color="auto"/>
          <w:bottom w:val="single" w:sz="4" w:space="1" w:color="auto"/>
          <w:right w:val="single" w:sz="4" w:space="4" w:color="auto"/>
        </w:pBdr>
        <w:autoSpaceDE w:val="0"/>
        <w:autoSpaceDN w:val="0"/>
        <w:adjustRightInd w:val="0"/>
        <w:spacing w:after="0" w:line="240" w:lineRule="auto"/>
        <w:ind w:left="567" w:right="0" w:firstLine="0"/>
        <w:rPr>
          <w:rFonts w:ascii="Arial" w:eastAsia="Calibri" w:hAnsi="Arial" w:cs="Arial"/>
          <w:color w:val="000000"/>
          <w:sz w:val="22"/>
          <w:szCs w:val="22"/>
          <w:lang w:eastAsia="en-US"/>
        </w:rPr>
      </w:pPr>
      <w:r w:rsidRPr="005E204E">
        <w:rPr>
          <w:rFonts w:ascii="Arial" w:eastAsia="Calibri" w:hAnsi="Arial" w:cs="Arial"/>
          <w:color w:val="000000"/>
          <w:sz w:val="22"/>
          <w:szCs w:val="22"/>
          <w:lang w:eastAsia="en-US"/>
        </w:rPr>
        <w:t xml:space="preserve">Vid längre behandlingstider är katetern tunnelerad med kateterns utgångshål på sidan av bröstkorgen eller över skuldran med utgång nedanför nyckelbenet. Innan en sådan kateter dras behöver ev. fixationssuturer som håller filtret på plats klippas. Därefter kan katetern dras som vanligt. </w:t>
      </w:r>
    </w:p>
    <w:p w14:paraId="330B1343" w14:textId="77777777" w:rsidR="005E204E" w:rsidRPr="005E204E" w:rsidRDefault="005E204E" w:rsidP="00047275">
      <w:pPr>
        <w:numPr>
          <w:ilvl w:val="0"/>
          <w:numId w:val="24"/>
        </w:numPr>
        <w:pBdr>
          <w:top w:val="single" w:sz="4" w:space="1" w:color="auto"/>
          <w:left w:val="single" w:sz="4" w:space="4" w:color="auto"/>
          <w:bottom w:val="single" w:sz="4" w:space="1" w:color="auto"/>
          <w:right w:val="single" w:sz="4" w:space="4" w:color="auto"/>
        </w:pBdr>
        <w:spacing w:after="0" w:line="240" w:lineRule="auto"/>
        <w:ind w:left="567" w:right="0" w:firstLine="0"/>
        <w:rPr>
          <w:rFonts w:ascii="Arial" w:hAnsi="Arial" w:cs="Arial"/>
          <w:b/>
          <w:bCs/>
          <w:color w:val="FF0000"/>
          <w:sz w:val="22"/>
          <w:szCs w:val="22"/>
        </w:rPr>
      </w:pPr>
      <w:r w:rsidRPr="005E204E">
        <w:rPr>
          <w:rFonts w:ascii="Arial" w:hAnsi="Arial" w:cs="Arial"/>
          <w:bCs/>
          <w:sz w:val="22"/>
          <w:szCs w:val="22"/>
        </w:rPr>
        <w:t>Protokollet som är en journalhandling skall alltid följa patienten och sättas in i journalen när EDA avslutas</w:t>
      </w:r>
      <w:r w:rsidRPr="005E204E">
        <w:rPr>
          <w:rFonts w:ascii="Arial" w:hAnsi="Arial" w:cs="Arial"/>
          <w:b/>
          <w:bCs/>
          <w:sz w:val="22"/>
          <w:szCs w:val="22"/>
        </w:rPr>
        <w:t>.</w:t>
      </w:r>
    </w:p>
    <w:p w14:paraId="4AEEB97F" w14:textId="77777777" w:rsidR="005E204E" w:rsidRPr="005E204E" w:rsidRDefault="005E204E" w:rsidP="00047275">
      <w:pPr>
        <w:spacing w:after="0" w:line="240" w:lineRule="auto"/>
        <w:ind w:left="567" w:right="0"/>
        <w:rPr>
          <w:rFonts w:ascii="Arial" w:hAnsi="Arial" w:cs="Arial"/>
          <w:b/>
          <w:bCs/>
          <w:sz w:val="20"/>
          <w:szCs w:val="20"/>
        </w:rPr>
      </w:pPr>
    </w:p>
    <w:p w14:paraId="434F13E7" w14:textId="77777777" w:rsidR="005E204E" w:rsidRPr="005E204E" w:rsidRDefault="005E204E" w:rsidP="00047275">
      <w:pPr>
        <w:ind w:left="567"/>
      </w:pPr>
      <w:r w:rsidRPr="005E204E">
        <w:t>Hantering av EDA-katetrar, som inte är lagda på Drottning Silvias barn- och ungdomssjukhus</w:t>
      </w:r>
    </w:p>
    <w:p w14:paraId="4BBB6BCB" w14:textId="77777777" w:rsidR="005E204E" w:rsidRPr="005E204E" w:rsidRDefault="005E204E" w:rsidP="00047275">
      <w:pPr>
        <w:ind w:left="567"/>
        <w:rPr>
          <w:rFonts w:ascii="Arial" w:hAnsi="Arial" w:cs="Arial"/>
          <w:sz w:val="20"/>
          <w:szCs w:val="20"/>
        </w:rPr>
      </w:pPr>
      <w:r w:rsidRPr="005E204E">
        <w:rPr>
          <w:rFonts w:ascii="Arial" w:hAnsi="Arial" w:cs="Arial"/>
          <w:sz w:val="20"/>
          <w:szCs w:val="20"/>
        </w:rPr>
        <w:t xml:space="preserve">När en patient med pågående EDA kommer från annat sjukhus ska smärtteamet (dagtid) eller anestesijouren (jourtid) kontaktas. Kontakten ska tas i så god tid att det finns en ordination från narkosläkare på DSBUS innan läkemedlet som följer med patienten tar slut. Smärtteamet respektive narkosläkaren tar ställning till fortsatt behov av blockaden, hur blockaden fungerar och om aktuell farmakologisk smärtbehandling är tillfredställande eller behöver kompletteras och ett nytt EDA- protokoll skrivs. </w:t>
      </w:r>
    </w:p>
    <w:p w14:paraId="702333A5" w14:textId="77777777" w:rsidR="005E204E" w:rsidRPr="005E204E" w:rsidRDefault="005E204E" w:rsidP="00047275">
      <w:pPr>
        <w:ind w:left="567"/>
        <w:rPr>
          <w:rFonts w:ascii="Arial" w:hAnsi="Arial" w:cs="Arial"/>
          <w:sz w:val="20"/>
          <w:szCs w:val="20"/>
        </w:rPr>
      </w:pPr>
      <w:r w:rsidRPr="005E204E">
        <w:rPr>
          <w:rFonts w:ascii="Arial" w:hAnsi="Arial" w:cs="Arial"/>
          <w:sz w:val="20"/>
          <w:szCs w:val="20"/>
        </w:rPr>
        <w:t xml:space="preserve">Ansvaret för blockaden ska sedan överföras till läkare på vårdavdelningen. Ansvarig läkare är operatören eller utsedd ställföreträdare, om operatören finns på barnsjukhuset. Om operatören inte finns på barnsjukhuset övertas ansvaret av avdelningens VÖL eller ställföreträdare. Smärtteamet fungerar fortsättningsvis som beslutsstöd.   </w:t>
      </w:r>
    </w:p>
    <w:p w14:paraId="4201FB28" w14:textId="77777777" w:rsidR="005E204E" w:rsidRPr="005E204E" w:rsidRDefault="005E204E" w:rsidP="00047275">
      <w:pPr>
        <w:ind w:left="567"/>
      </w:pPr>
      <w:r w:rsidRPr="005E204E">
        <w:t>Medvetet avsteg från rutinen dokumenteras i Melior om rutinen är kopplad till patient. Övriga avsteg från rutinen rapporteras i MedControlPRO.</w:t>
      </w:r>
    </w:p>
    <w:p w14:paraId="6DD18029" w14:textId="77777777" w:rsidR="005E204E" w:rsidRPr="005E204E" w:rsidRDefault="005E204E" w:rsidP="00047275">
      <w:pPr>
        <w:spacing w:after="0" w:line="240" w:lineRule="auto"/>
        <w:ind w:left="567" w:right="0"/>
        <w:rPr>
          <w:rFonts w:ascii="Arial" w:hAnsi="Arial" w:cs="Arial"/>
          <w:sz w:val="20"/>
          <w:szCs w:val="20"/>
        </w:rPr>
      </w:pPr>
    </w:p>
    <w:p w14:paraId="192E8448" w14:textId="3C3C2981" w:rsidR="005E204E" w:rsidRPr="005E204E" w:rsidRDefault="003E29A6" w:rsidP="00047275">
      <w:pPr>
        <w:pStyle w:val="Heading2"/>
        <w:ind w:left="567"/>
      </w:pPr>
      <w:bookmarkStart w:id="274" w:name="_Toc168923562"/>
      <w:r>
        <w:t>Källförteckning</w:t>
      </w:r>
      <w:bookmarkEnd w:id="274"/>
    </w:p>
    <w:p w14:paraId="28957A7A" w14:textId="77777777" w:rsidR="005E204E" w:rsidRPr="005E204E" w:rsidRDefault="005E204E" w:rsidP="00047275">
      <w:pPr>
        <w:ind w:left="567"/>
      </w:pPr>
      <w:r w:rsidRPr="005E204E">
        <w:t>Protokoll för patientövervakning vid EDA och blockader med kvarliggande kateter- finns att hämta på</w:t>
      </w:r>
    </w:p>
    <w:p w14:paraId="09885644" w14:textId="77777777" w:rsidR="005E204E" w:rsidRPr="005E204E" w:rsidRDefault="00FD7117" w:rsidP="00047275">
      <w:pPr>
        <w:ind w:left="567"/>
      </w:pPr>
      <w:hyperlink r:id="rId17" w:history="1">
        <w:r w:rsidR="005E204E" w:rsidRPr="005E204E">
          <w:rPr>
            <w:color w:val="0000FF"/>
            <w:u w:val="single"/>
          </w:rPr>
          <w:t>http://intra.sahlgrenska.se/sv/SU/Organisation/Omrade-1/Varda/Smarta/</w:t>
        </w:r>
      </w:hyperlink>
      <w:r w:rsidR="005E204E" w:rsidRPr="005E204E">
        <w:t xml:space="preserve"> </w:t>
      </w:r>
    </w:p>
    <w:p w14:paraId="4E622E2B" w14:textId="77777777" w:rsidR="005E204E" w:rsidRPr="005E204E" w:rsidRDefault="00FD7117" w:rsidP="00047275">
      <w:pPr>
        <w:ind w:left="567"/>
        <w:rPr>
          <w:rFonts w:ascii="Arial" w:hAnsi="Arial" w:cs="Arial"/>
          <w:sz w:val="20"/>
          <w:szCs w:val="20"/>
        </w:rPr>
      </w:pPr>
      <w:hyperlink r:id="rId18" w:history="1">
        <w:r w:rsidR="005E204E" w:rsidRPr="005E204E">
          <w:rPr>
            <w:rFonts w:ascii="Arial" w:hAnsi="Arial" w:cs="Arial"/>
            <w:color w:val="0000FF"/>
            <w:sz w:val="20"/>
            <w:szCs w:val="20"/>
            <w:u w:val="single"/>
          </w:rPr>
          <w:t>Rutin EDA - teknik, utrustning och dosering</w:t>
        </w:r>
      </w:hyperlink>
      <w:r w:rsidR="005E204E" w:rsidRPr="005E204E">
        <w:rPr>
          <w:rFonts w:ascii="Arial" w:hAnsi="Arial" w:cs="Arial"/>
          <w:sz w:val="20"/>
          <w:szCs w:val="20"/>
        </w:rPr>
        <w:t xml:space="preserve"> </w:t>
      </w:r>
    </w:p>
    <w:p w14:paraId="2791FBB1" w14:textId="77777777" w:rsidR="005E204E" w:rsidRPr="005E204E" w:rsidRDefault="00FD7117" w:rsidP="00047275">
      <w:pPr>
        <w:ind w:left="567"/>
        <w:rPr>
          <w:rFonts w:ascii="Arial" w:hAnsi="Arial" w:cs="Arial"/>
          <w:sz w:val="20"/>
          <w:szCs w:val="20"/>
        </w:rPr>
      </w:pPr>
      <w:hyperlink r:id="rId19" w:history="1">
        <w:r w:rsidR="005E204E" w:rsidRPr="005E204E">
          <w:rPr>
            <w:rFonts w:ascii="Arial" w:hAnsi="Arial" w:cs="Arial"/>
            <w:color w:val="0000FF"/>
            <w:sz w:val="20"/>
            <w:szCs w:val="20"/>
            <w:u w:val="single"/>
          </w:rPr>
          <w:t>Rutin - Regionalanestesi inom dagkirurgi</w:t>
        </w:r>
      </w:hyperlink>
      <w:r w:rsidR="005E204E" w:rsidRPr="005E204E">
        <w:rPr>
          <w:rFonts w:ascii="Arial" w:hAnsi="Arial" w:cs="Arial"/>
          <w:sz w:val="20"/>
          <w:szCs w:val="20"/>
        </w:rPr>
        <w:t xml:space="preserve"> </w:t>
      </w:r>
    </w:p>
    <w:p w14:paraId="26718780" w14:textId="77777777" w:rsidR="005E204E" w:rsidRPr="005E204E" w:rsidRDefault="005E204E" w:rsidP="00047275">
      <w:pPr>
        <w:ind w:left="567"/>
        <w:rPr>
          <w:rFonts w:ascii="Arial" w:hAnsi="Arial" w:cs="Arial"/>
          <w:sz w:val="20"/>
          <w:szCs w:val="20"/>
        </w:rPr>
      </w:pPr>
      <w:r w:rsidRPr="005E204E">
        <w:rPr>
          <w:rFonts w:ascii="Arial" w:hAnsi="Arial" w:cs="Arial"/>
          <w:sz w:val="20"/>
          <w:szCs w:val="20"/>
        </w:rPr>
        <w:t>Riktlinjer från SFAI Antikoagulantia och ryggbedövning</w:t>
      </w:r>
    </w:p>
    <w:p w14:paraId="6C67F6F0" w14:textId="77777777" w:rsidR="005E204E" w:rsidRPr="005E204E" w:rsidRDefault="005E204E" w:rsidP="00047275">
      <w:pPr>
        <w:spacing w:after="0" w:line="240" w:lineRule="auto"/>
        <w:ind w:left="567" w:right="0"/>
        <w:rPr>
          <w:rFonts w:ascii="Arial" w:hAnsi="Arial" w:cs="Arial"/>
          <w:b/>
          <w:sz w:val="20"/>
          <w:szCs w:val="20"/>
        </w:rPr>
      </w:pPr>
    </w:p>
    <w:p w14:paraId="660EB765" w14:textId="77777777" w:rsidR="005E204E" w:rsidRPr="005E204E" w:rsidRDefault="005E204E" w:rsidP="00047275">
      <w:pPr>
        <w:spacing w:after="0" w:line="240" w:lineRule="auto"/>
        <w:ind w:left="567" w:right="0"/>
        <w:rPr>
          <w:rFonts w:ascii="Arial" w:hAnsi="Arial" w:cs="Arial"/>
          <w:sz w:val="20"/>
          <w:szCs w:val="20"/>
          <w:lang w:val="fi-FI"/>
        </w:rPr>
      </w:pPr>
    </w:p>
    <w:p w14:paraId="5D9E8AA3" w14:textId="77777777" w:rsidR="005E204E" w:rsidRPr="005E204E" w:rsidRDefault="005E204E" w:rsidP="00047275">
      <w:pPr>
        <w:pStyle w:val="Heading2"/>
        <w:ind w:left="567"/>
      </w:pPr>
      <w:bookmarkStart w:id="275" w:name="_Toc474236327"/>
      <w:bookmarkStart w:id="276" w:name="_Toc256000024"/>
      <w:bookmarkStart w:id="277" w:name="_Toc474237617"/>
      <w:bookmarkStart w:id="278" w:name="_Toc256000047"/>
      <w:bookmarkStart w:id="279" w:name="_Toc256000070"/>
      <w:bookmarkStart w:id="280" w:name="_Toc256000093"/>
      <w:bookmarkStart w:id="281" w:name="_Toc256000116"/>
      <w:bookmarkStart w:id="282" w:name="_Toc256000139"/>
      <w:bookmarkStart w:id="283" w:name="_Toc256000170"/>
      <w:bookmarkStart w:id="284" w:name="_Toc34903940"/>
      <w:bookmarkStart w:id="285" w:name="_Toc256000192"/>
      <w:bookmarkStart w:id="286" w:name="_Toc256000215"/>
      <w:bookmarkStart w:id="287" w:name="_Toc256000238"/>
      <w:bookmarkStart w:id="288" w:name="_Toc256000261"/>
      <w:bookmarkStart w:id="289" w:name="_Toc256000284"/>
      <w:bookmarkStart w:id="290" w:name="_Toc256000307"/>
      <w:bookmarkStart w:id="291" w:name="_Toc256000330"/>
      <w:bookmarkStart w:id="292" w:name="_Toc168923563"/>
      <w:r w:rsidRPr="005E204E">
        <w:t>Granskare/arbetsgrupp</w:t>
      </w:r>
      <w:bookmarkEnd w:id="275"/>
      <w:bookmarkEnd w:id="276"/>
      <w:bookmarkEnd w:id="277"/>
      <w:bookmarkEnd w:id="278"/>
      <w:bookmarkEnd w:id="279"/>
      <w:bookmarkEnd w:id="280"/>
      <w:bookmarkEnd w:id="281"/>
      <w:bookmarkEnd w:id="282"/>
      <w:bookmarkEnd w:id="283"/>
      <w:bookmarkEnd w:id="284"/>
      <w:bookmarkEnd w:id="285"/>
      <w:bookmarkEnd w:id="286"/>
      <w:bookmarkEnd w:id="287"/>
      <w:bookmarkEnd w:id="288"/>
      <w:bookmarkEnd w:id="289"/>
      <w:bookmarkEnd w:id="290"/>
      <w:bookmarkEnd w:id="291"/>
      <w:bookmarkEnd w:id="292"/>
    </w:p>
    <w:p w14:paraId="26396D1A" w14:textId="77777777" w:rsidR="005E204E" w:rsidRPr="005E204E" w:rsidRDefault="005E204E" w:rsidP="00047275">
      <w:pPr>
        <w:ind w:left="567"/>
      </w:pPr>
      <w:r w:rsidRPr="005E204E">
        <w:t>Angela Hanson Läkare An/Op/IVA</w:t>
      </w:r>
    </w:p>
    <w:p w14:paraId="041B48C7" w14:textId="77777777" w:rsidR="005E204E" w:rsidRPr="005E204E" w:rsidRDefault="005E204E" w:rsidP="00047275">
      <w:pPr>
        <w:ind w:left="567"/>
      </w:pPr>
      <w:r w:rsidRPr="005E204E">
        <w:t>Ola Ingemansson Läkare An/Op/IVA</w:t>
      </w:r>
    </w:p>
    <w:p w14:paraId="25C3B4F7" w14:textId="77777777" w:rsidR="005E204E" w:rsidRPr="005E204E" w:rsidRDefault="005E204E" w:rsidP="00047275">
      <w:pPr>
        <w:ind w:left="567"/>
      </w:pPr>
      <w:r w:rsidRPr="005E204E">
        <w:t>Vladimir Gatzinsky Läk Akutsjukvård och Barnkirurgi</w:t>
      </w:r>
    </w:p>
    <w:p w14:paraId="600223D2" w14:textId="77777777" w:rsidR="005E204E" w:rsidRPr="005E204E" w:rsidRDefault="005E204E" w:rsidP="00047275">
      <w:pPr>
        <w:ind w:left="567"/>
      </w:pPr>
      <w:r w:rsidRPr="005E204E">
        <w:t>Tero Laine, Läkare Barnortopedi</w:t>
      </w:r>
    </w:p>
    <w:p w14:paraId="4D25230E" w14:textId="77777777" w:rsidR="005E204E" w:rsidRPr="005E204E" w:rsidRDefault="005E204E" w:rsidP="00047275">
      <w:pPr>
        <w:ind w:left="567"/>
      </w:pPr>
      <w:r w:rsidRPr="005E204E">
        <w:t>Alejandro Cisternas, Smärtsjuksköterska</w:t>
      </w:r>
    </w:p>
    <w:p w14:paraId="24BE9BEA" w14:textId="77777777" w:rsidR="005E204E" w:rsidRPr="005E204E" w:rsidRDefault="005E204E" w:rsidP="00047275">
      <w:pPr>
        <w:autoSpaceDE w:val="0"/>
        <w:autoSpaceDN w:val="0"/>
        <w:adjustRightInd w:val="0"/>
        <w:spacing w:after="0" w:line="240" w:lineRule="auto"/>
        <w:ind w:left="567" w:right="0"/>
        <w:rPr>
          <w:rFonts w:ascii="Arial" w:eastAsia="Calibri" w:hAnsi="Arial" w:cs="Arial"/>
          <w:color w:val="000000"/>
          <w:sz w:val="20"/>
          <w:szCs w:val="20"/>
          <w:lang w:eastAsia="en-US"/>
        </w:rPr>
      </w:pPr>
    </w:p>
    <w:p w14:paraId="3F7032F4" w14:textId="5D9CD0CF" w:rsidR="005E204E" w:rsidRPr="005E204E" w:rsidRDefault="005E204E" w:rsidP="00047275">
      <w:pPr>
        <w:ind w:left="567"/>
      </w:pPr>
      <w:bookmarkStart w:id="293" w:name="_Toc256000171"/>
      <w:bookmarkStart w:id="294" w:name="_Toc168923564"/>
      <w:r w:rsidRPr="003E29A6">
        <w:rPr>
          <w:rStyle w:val="Heading2Char"/>
        </w:rPr>
        <w:t>Godkänd av:</w:t>
      </w:r>
      <w:bookmarkEnd w:id="294"/>
      <w:r w:rsidRPr="003E29A6">
        <w:rPr>
          <w:rStyle w:val="Heading2Char"/>
        </w:rPr>
        <w:t xml:space="preserve"> </w:t>
      </w:r>
      <w:r w:rsidRPr="003E29A6">
        <w:rPr>
          <w:rStyle w:val="Heading2Char"/>
        </w:rPr>
        <w:br/>
      </w:r>
      <w:r w:rsidRPr="005E204E">
        <w:t>Eira Stokland, Verksamhetschef Radiologi och Klinisk Fysiologi</w:t>
      </w:r>
      <w:r w:rsidRPr="005E204E">
        <w:br/>
        <w:t>Karin Mellgren, verksamhetschef Barncancercentrum</w:t>
      </w:r>
      <w:r w:rsidRPr="005E204E">
        <w:br/>
        <w:t>Kate Abrahamsson, Verksamhetschef Akutverksamhet och barnkirurgi</w:t>
      </w:r>
      <w:r w:rsidRPr="005E204E">
        <w:br/>
        <w:t>Marie Carlsson, Verksamhetschef N/P/H</w:t>
      </w:r>
      <w:r w:rsidRPr="005E204E">
        <w:br/>
        <w:t>Mats Synnergren Verksamhetschef Barnhjärtcentrum</w:t>
      </w:r>
      <w:r w:rsidRPr="005E204E">
        <w:br/>
      </w:r>
      <w:r w:rsidR="006661D4">
        <w:t>Angela Hanson</w:t>
      </w:r>
      <w:r w:rsidRPr="005E204E">
        <w:t xml:space="preserve"> Verksamhetschef AN/OP/IVA neonatal barn </w:t>
      </w:r>
      <w:r w:rsidRPr="005E204E">
        <w:br/>
        <w:t>Younis Khalid Verksamhetschef, Barnmedicin</w:t>
      </w:r>
      <w:bookmarkEnd w:id="293"/>
      <w:r w:rsidRPr="005E204E">
        <w:t xml:space="preserve"> </w:t>
      </w:r>
    </w:p>
    <w:p w14:paraId="76B9F95B" w14:textId="27629F96" w:rsidR="00536A5A" w:rsidRPr="003E29A6" w:rsidRDefault="005E204E" w:rsidP="00047275">
      <w:pPr>
        <w:ind w:left="567"/>
      </w:pPr>
      <w:bookmarkStart w:id="295" w:name="_Toc256000172"/>
      <w:r w:rsidRPr="005E204E">
        <w:t>Drottning Silvias barn- och ungdomssjukhus/SU</w:t>
      </w:r>
      <w:bookmarkEnd w:id="295"/>
      <w:r w:rsidRPr="005E204E">
        <w:br/>
      </w:r>
      <w:bookmarkEnd w:id="0"/>
    </w:p>
    <w:sectPr w:rsidR="00536A5A" w:rsidRPr="003E29A6" w:rsidSect="005E204E">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1450428B" w14:textId="77777777" w:rsidR="00363B23" w:rsidRDefault="00363B23">
      <w:r>
        <w:separator/>
      </w:r>
    </w:p>
  </w:endnote>
  <w:endnote w:type="continuationSeparator" w:id="0">
    <w:p w14:paraId="6380EF9C" w14:textId="77777777" w:rsidR="00363B23" w:rsidRDefault="00363B23">
      <w:r>
        <w:continuationSeparator/>
      </w:r>
    </w:p>
  </w:endnote>
  <w:endnote w:type="continuationNotice" w:id="1">
    <w:p w14:paraId="7A23E5CB" w14:textId="77777777" w:rsidR="00363B23" w:rsidRDefault="00363B23">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roman"/>
    <w:pitch w:val="fixed"/>
    <w:sig w:usb0="00000001" w:usb1="08070000" w:usb2="00000010" w:usb3="00000000" w:csb0="0002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FE2B820" w14:textId="77777777" w:rsidR="00660269" w:rsidRDefault="00660269" w:rsidP="00C43BDD">
    <w:pPr>
      <w:pStyle w:val="Footer"/>
      <w:framePr w:wrap="around" w:vAnchor="text" w:hAnchor="margin" w:y="1"/>
      <w:rPr>
        <w:rStyle w:val="PageNumber"/>
      </w:rPr>
    </w:pPr>
    <w:r>
      <w:rPr>
        <w:rStyle w:val="PageNumber"/>
      </w:rPr>
      <w:fldChar w:fldCharType="begin"/>
    </w:r>
    <w:r>
      <w:rPr>
        <w:rStyle w:val="PageNumber"/>
      </w:rPr>
      <w:instrText xml:space="preserve">PAGE  </w:instrText>
    </w:r>
    <w:r>
      <w:rPr>
        <w:rStyle w:val="PageNumber"/>
      </w:rPr>
      <w:fldChar w:fldCharType="end"/>
    </w:r>
  </w:p>
  <w:p w14:paraId="1FE2B821" w14:textId="77777777" w:rsidR="00660269" w:rsidRDefault="00660269" w:rsidP="00C43BDD">
    <w:pPr>
      <w:pStyle w:val="Footer"/>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Footer"/>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FE2B822" w14:textId="063AE373" w:rsidR="00660269" w:rsidRDefault="009228AB" w:rsidP="00FB2F0F">
    <w:pPr>
      <w:pStyle w:val="Footer"/>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24" name="Bildobjekt 2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23B17618" w14:textId="77777777" w:rsidR="00363B23" w:rsidRDefault="00363B23"/>
  </w:footnote>
  <w:footnote w:type="continuationSeparator" w:id="0">
    <w:p w14:paraId="719B9C3C" w14:textId="77777777" w:rsidR="00363B23" w:rsidRDefault="00363B23">
      <w:r>
        <w:continuationSeparator/>
      </w:r>
    </w:p>
  </w:footnote>
  <w:footnote w:type="continuationNotice" w:id="1">
    <w:p w14:paraId="2F5F7071" w14:textId="77777777" w:rsidR="00363B23" w:rsidRDefault="00363B23">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8F18EE5" w14:textId="39C06E14" w:rsidR="00294791" w:rsidRPr="00DA65C4" w:rsidRDefault="00DA65C4" w:rsidP="00DA65C4">
    <w:pPr>
      <w:pStyle w:val="Header"/>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58CDD4D" w14:textId="4A49575C" w:rsidR="008A4EB9" w:rsidRDefault="00413A60" w:rsidP="00413A60">
    <w:pPr>
      <w:pStyle w:val="Header"/>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8240"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23" name="Bildobjekt 23">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4B00B5F"/>
    <w:multiLevelType w:val="hybridMultilevel"/>
    <w:tmpl w:val="E72E5A30"/>
    <w:lvl w:ilvl="0" w:tplc="FFFFFFFF">
      <w:start w:val="1"/>
      <w:numFmt w:val="bullet"/>
      <w:lvlText w:val=""/>
      <w:lvlJc w:val="left"/>
      <w:pPr>
        <w:ind w:left="720" w:hanging="360"/>
      </w:pPr>
      <w:rPr>
        <w:rFonts w:ascii="Wingdings" w:hAnsi="Wingding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4"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5" w15:restartNumberingAfterBreak="0">
    <w:nsid w:val="09D84992"/>
    <w:multiLevelType w:val="hybridMultilevel"/>
    <w:tmpl w:val="38429CB2"/>
    <w:lvl w:ilvl="0" w:tplc="FFFFFFFF">
      <w:start w:val="1"/>
      <w:numFmt w:val="bullet"/>
      <w:lvlText w:val=""/>
      <w:lvlJc w:val="left"/>
      <w:pPr>
        <w:ind w:left="720" w:hanging="360"/>
      </w:pPr>
      <w:rPr>
        <w:rFonts w:ascii="Wingdings" w:hAnsi="Wingding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6" w15:restartNumberingAfterBreak="0">
    <w:nsid w:val="0DA35E49"/>
    <w:multiLevelType w:val="hybridMultilevel"/>
    <w:tmpl w:val="67FEF788"/>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7"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15A054BD"/>
    <w:multiLevelType w:val="hybridMultilevel"/>
    <w:tmpl w:val="4FACDECA"/>
    <w:lvl w:ilvl="0" w:tplc="FFFFFFFF">
      <w:numFmt w:val="bullet"/>
      <w:lvlText w:val="•"/>
      <w:lvlJc w:val="left"/>
      <w:pPr>
        <w:ind w:left="720" w:hanging="360"/>
      </w:pPr>
      <w:rPr>
        <w:rFonts w:ascii="Arial" w:eastAsia="Calibri" w:hAnsi="Arial" w:cs="Aria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0" w15:restartNumberingAfterBreak="0">
    <w:nsid w:val="17A42E89"/>
    <w:multiLevelType w:val="hybridMultilevel"/>
    <w:tmpl w:val="1220B134"/>
    <w:lvl w:ilvl="0" w:tplc="FFFFFFFF">
      <w:start w:val="1"/>
      <w:numFmt w:val="bullet"/>
      <w:lvlText w:val=""/>
      <w:lvlJc w:val="left"/>
      <w:pPr>
        <w:ind w:left="720" w:hanging="360"/>
      </w:pPr>
      <w:rPr>
        <w:rFonts w:ascii="Wingdings" w:hAnsi="Wingding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1" w15:restartNumberingAfterBreak="0">
    <w:nsid w:val="1848449B"/>
    <w:multiLevelType w:val="hybridMultilevel"/>
    <w:tmpl w:val="9FE477C0"/>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2"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3" w15:restartNumberingAfterBreak="0">
    <w:nsid w:val="1D4E7ED8"/>
    <w:multiLevelType w:val="hybridMultilevel"/>
    <w:tmpl w:val="F1AE5806"/>
    <w:lvl w:ilvl="0" w:tplc="FFFFFFFF">
      <w:start w:val="1"/>
      <w:numFmt w:val="bullet"/>
      <w:lvlText w:val=""/>
      <w:lvlJc w:val="left"/>
      <w:pPr>
        <w:ind w:left="720" w:hanging="360"/>
      </w:pPr>
      <w:rPr>
        <w:rFonts w:ascii="Wingdings" w:hAnsi="Wingding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4"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5" w15:restartNumberingAfterBreak="0">
    <w:nsid w:val="1F150EED"/>
    <w:multiLevelType w:val="hybridMultilevel"/>
    <w:tmpl w:val="8BAA8C94"/>
    <w:lvl w:ilvl="0" w:tplc="FFFFFFFF">
      <w:start w:val="1"/>
      <w:numFmt w:val="bullet"/>
      <w:lvlText w:val=""/>
      <w:lvlJc w:val="left"/>
      <w:pPr>
        <w:ind w:left="720" w:hanging="360"/>
      </w:pPr>
      <w:rPr>
        <w:rFonts w:ascii="Wingdings" w:hAnsi="Wingding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6" w15:restartNumberingAfterBreak="0">
    <w:nsid w:val="24994992"/>
    <w:multiLevelType w:val="hybridMultilevel"/>
    <w:tmpl w:val="51C45DC0"/>
    <w:lvl w:ilvl="0" w:tplc="FFFFFFFF">
      <w:start w:val="1"/>
      <w:numFmt w:val="bullet"/>
      <w:lvlText w:val=""/>
      <w:lvlJc w:val="left"/>
      <w:pPr>
        <w:ind w:left="720" w:hanging="360"/>
      </w:pPr>
      <w:rPr>
        <w:rFonts w:ascii="Wingdings" w:hAnsi="Wingdings" w:hint="default"/>
        <w:color w:val="auto"/>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7" w15:restartNumberingAfterBreak="0">
    <w:nsid w:val="296B16B0"/>
    <w:multiLevelType w:val="hybridMultilevel"/>
    <w:tmpl w:val="32F0A38A"/>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8" w15:restartNumberingAfterBreak="0">
    <w:nsid w:val="2AD02267"/>
    <w:multiLevelType w:val="hybridMultilevel"/>
    <w:tmpl w:val="FC4A473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9" w15:restartNumberingAfterBreak="0">
    <w:nsid w:val="313219B3"/>
    <w:multiLevelType w:val="hybridMultilevel"/>
    <w:tmpl w:val="181EB45E"/>
    <w:lvl w:ilvl="0" w:tplc="FFFFFFFF">
      <w:start w:val="1"/>
      <w:numFmt w:val="bullet"/>
      <w:lvlText w:val=""/>
      <w:lvlJc w:val="left"/>
      <w:pPr>
        <w:ind w:left="720" w:hanging="360"/>
      </w:pPr>
      <w:rPr>
        <w:rFonts w:ascii="Wingdings" w:hAnsi="Wingding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0" w15:restartNumberingAfterBreak="0">
    <w:nsid w:val="329B2B7C"/>
    <w:multiLevelType w:val="hybridMultilevel"/>
    <w:tmpl w:val="E7449E98"/>
    <w:lvl w:ilvl="0" w:tplc="FFFFFFFF">
      <w:start w:val="1"/>
      <w:numFmt w:val="bullet"/>
      <w:lvlText w:val=""/>
      <w:lvlJc w:val="left"/>
      <w:pPr>
        <w:ind w:left="1080" w:hanging="360"/>
      </w:pPr>
      <w:rPr>
        <w:rFonts w:ascii="Wingdings" w:hAnsi="Wingdings" w:hint="default"/>
      </w:rPr>
    </w:lvl>
    <w:lvl w:ilvl="1" w:tplc="FFFFFFFF" w:tentative="1">
      <w:start w:val="1"/>
      <w:numFmt w:val="bullet"/>
      <w:lvlText w:val="o"/>
      <w:lvlJc w:val="left"/>
      <w:pPr>
        <w:ind w:left="1800" w:hanging="360"/>
      </w:pPr>
      <w:rPr>
        <w:rFonts w:ascii="Courier New" w:hAnsi="Courier New" w:cs="Courier New" w:hint="default"/>
      </w:rPr>
    </w:lvl>
    <w:lvl w:ilvl="2" w:tplc="FFFFFFFF" w:tentative="1">
      <w:start w:val="1"/>
      <w:numFmt w:val="bullet"/>
      <w:lvlText w:val=""/>
      <w:lvlJc w:val="left"/>
      <w:pPr>
        <w:ind w:left="2520" w:hanging="360"/>
      </w:pPr>
      <w:rPr>
        <w:rFonts w:ascii="Wingdings" w:hAnsi="Wingdings" w:hint="default"/>
      </w:rPr>
    </w:lvl>
    <w:lvl w:ilvl="3" w:tplc="FFFFFFFF" w:tentative="1">
      <w:start w:val="1"/>
      <w:numFmt w:val="bullet"/>
      <w:lvlText w:val=""/>
      <w:lvlJc w:val="left"/>
      <w:pPr>
        <w:ind w:left="3240" w:hanging="360"/>
      </w:pPr>
      <w:rPr>
        <w:rFonts w:ascii="Symbol" w:hAnsi="Symbol" w:hint="default"/>
      </w:rPr>
    </w:lvl>
    <w:lvl w:ilvl="4" w:tplc="FFFFFFFF" w:tentative="1">
      <w:start w:val="1"/>
      <w:numFmt w:val="bullet"/>
      <w:lvlText w:val="o"/>
      <w:lvlJc w:val="left"/>
      <w:pPr>
        <w:ind w:left="3960" w:hanging="360"/>
      </w:pPr>
      <w:rPr>
        <w:rFonts w:ascii="Courier New" w:hAnsi="Courier New" w:cs="Courier New" w:hint="default"/>
      </w:rPr>
    </w:lvl>
    <w:lvl w:ilvl="5" w:tplc="FFFFFFFF" w:tentative="1">
      <w:start w:val="1"/>
      <w:numFmt w:val="bullet"/>
      <w:lvlText w:val=""/>
      <w:lvlJc w:val="left"/>
      <w:pPr>
        <w:ind w:left="4680" w:hanging="360"/>
      </w:pPr>
      <w:rPr>
        <w:rFonts w:ascii="Wingdings" w:hAnsi="Wingdings" w:hint="default"/>
      </w:rPr>
    </w:lvl>
    <w:lvl w:ilvl="6" w:tplc="FFFFFFFF" w:tentative="1">
      <w:start w:val="1"/>
      <w:numFmt w:val="bullet"/>
      <w:lvlText w:val=""/>
      <w:lvlJc w:val="left"/>
      <w:pPr>
        <w:ind w:left="5400" w:hanging="360"/>
      </w:pPr>
      <w:rPr>
        <w:rFonts w:ascii="Symbol" w:hAnsi="Symbol" w:hint="default"/>
      </w:rPr>
    </w:lvl>
    <w:lvl w:ilvl="7" w:tplc="FFFFFFFF" w:tentative="1">
      <w:start w:val="1"/>
      <w:numFmt w:val="bullet"/>
      <w:lvlText w:val="o"/>
      <w:lvlJc w:val="left"/>
      <w:pPr>
        <w:ind w:left="6120" w:hanging="360"/>
      </w:pPr>
      <w:rPr>
        <w:rFonts w:ascii="Courier New" w:hAnsi="Courier New" w:cs="Courier New" w:hint="default"/>
      </w:rPr>
    </w:lvl>
    <w:lvl w:ilvl="8" w:tplc="FFFFFFFF" w:tentative="1">
      <w:start w:val="1"/>
      <w:numFmt w:val="bullet"/>
      <w:lvlText w:val=""/>
      <w:lvlJc w:val="left"/>
      <w:pPr>
        <w:ind w:left="6840" w:hanging="360"/>
      </w:pPr>
      <w:rPr>
        <w:rFonts w:ascii="Wingdings" w:hAnsi="Wingdings" w:hint="default"/>
      </w:rPr>
    </w:lvl>
  </w:abstractNum>
  <w:abstractNum w:abstractNumId="21"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22" w15:restartNumberingAfterBreak="0">
    <w:nsid w:val="3A9C3055"/>
    <w:multiLevelType w:val="hybridMultilevel"/>
    <w:tmpl w:val="CA32904A"/>
    <w:lvl w:ilvl="0" w:tplc="FFFFFFFF">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3" w15:restartNumberingAfterBreak="0">
    <w:nsid w:val="3B474E09"/>
    <w:multiLevelType w:val="hybridMultilevel"/>
    <w:tmpl w:val="DDF0BC38"/>
    <w:lvl w:ilvl="0" w:tplc="34668BAA">
      <w:start w:val="1"/>
      <w:numFmt w:val="bullet"/>
      <w:pStyle w:val="List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24" w15:restartNumberingAfterBreak="0">
    <w:nsid w:val="3C216B4E"/>
    <w:multiLevelType w:val="hybridMultilevel"/>
    <w:tmpl w:val="DA36F166"/>
    <w:lvl w:ilvl="0" w:tplc="FFFFFFFF">
      <w:start w:val="1"/>
      <w:numFmt w:val="bullet"/>
      <w:lvlText w:val=""/>
      <w:lvlJc w:val="left"/>
      <w:pPr>
        <w:ind w:left="720" w:hanging="360"/>
      </w:pPr>
      <w:rPr>
        <w:rFonts w:ascii="Wingdings" w:hAnsi="Wingding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5" w15:restartNumberingAfterBreak="0">
    <w:nsid w:val="3CC9240F"/>
    <w:multiLevelType w:val="hybridMultilevel"/>
    <w:tmpl w:val="0690FF12"/>
    <w:lvl w:ilvl="0" w:tplc="FFFFFFFF">
      <w:start w:val="1"/>
      <w:numFmt w:val="bullet"/>
      <w:lvlText w:val=""/>
      <w:lvlJc w:val="left"/>
      <w:pPr>
        <w:ind w:left="720" w:hanging="360"/>
      </w:pPr>
      <w:rPr>
        <w:rFonts w:ascii="Wingdings" w:hAnsi="Wingding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6" w15:restartNumberingAfterBreak="0">
    <w:nsid w:val="3E766861"/>
    <w:multiLevelType w:val="hybridMultilevel"/>
    <w:tmpl w:val="597C3F3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7" w15:restartNumberingAfterBreak="0">
    <w:nsid w:val="3E8B26F1"/>
    <w:multiLevelType w:val="hybridMultilevel"/>
    <w:tmpl w:val="42C85768"/>
    <w:lvl w:ilvl="0" w:tplc="041D000F">
      <w:start w:val="1"/>
      <w:numFmt w:val="decimal"/>
      <w:lvlText w:val="%1."/>
      <w:lvlJc w:val="left"/>
      <w:pPr>
        <w:ind w:left="1077" w:hanging="360"/>
      </w:pPr>
      <w:rPr>
        <w:rFonts w:hint="default"/>
      </w:rPr>
    </w:lvl>
    <w:lvl w:ilvl="1" w:tplc="FFFFFFFF" w:tentative="1">
      <w:start w:val="1"/>
      <w:numFmt w:val="bullet"/>
      <w:lvlText w:val="o"/>
      <w:lvlJc w:val="left"/>
      <w:pPr>
        <w:ind w:left="1797" w:hanging="360"/>
      </w:pPr>
      <w:rPr>
        <w:rFonts w:ascii="Courier New" w:hAnsi="Courier New" w:cs="Courier New" w:hint="default"/>
      </w:rPr>
    </w:lvl>
    <w:lvl w:ilvl="2" w:tplc="FFFFFFFF" w:tentative="1">
      <w:start w:val="1"/>
      <w:numFmt w:val="bullet"/>
      <w:lvlText w:val=""/>
      <w:lvlJc w:val="left"/>
      <w:pPr>
        <w:ind w:left="2517" w:hanging="360"/>
      </w:pPr>
      <w:rPr>
        <w:rFonts w:ascii="Wingdings" w:hAnsi="Wingdings" w:hint="default"/>
      </w:rPr>
    </w:lvl>
    <w:lvl w:ilvl="3" w:tplc="FFFFFFFF" w:tentative="1">
      <w:start w:val="1"/>
      <w:numFmt w:val="bullet"/>
      <w:lvlText w:val=""/>
      <w:lvlJc w:val="left"/>
      <w:pPr>
        <w:ind w:left="3237" w:hanging="360"/>
      </w:pPr>
      <w:rPr>
        <w:rFonts w:ascii="Symbol" w:hAnsi="Symbol" w:hint="default"/>
      </w:rPr>
    </w:lvl>
    <w:lvl w:ilvl="4" w:tplc="FFFFFFFF" w:tentative="1">
      <w:start w:val="1"/>
      <w:numFmt w:val="bullet"/>
      <w:lvlText w:val="o"/>
      <w:lvlJc w:val="left"/>
      <w:pPr>
        <w:ind w:left="3957" w:hanging="360"/>
      </w:pPr>
      <w:rPr>
        <w:rFonts w:ascii="Courier New" w:hAnsi="Courier New" w:cs="Courier New" w:hint="default"/>
      </w:rPr>
    </w:lvl>
    <w:lvl w:ilvl="5" w:tplc="FFFFFFFF" w:tentative="1">
      <w:start w:val="1"/>
      <w:numFmt w:val="bullet"/>
      <w:lvlText w:val=""/>
      <w:lvlJc w:val="left"/>
      <w:pPr>
        <w:ind w:left="4677" w:hanging="360"/>
      </w:pPr>
      <w:rPr>
        <w:rFonts w:ascii="Wingdings" w:hAnsi="Wingdings" w:hint="default"/>
      </w:rPr>
    </w:lvl>
    <w:lvl w:ilvl="6" w:tplc="FFFFFFFF" w:tentative="1">
      <w:start w:val="1"/>
      <w:numFmt w:val="bullet"/>
      <w:lvlText w:val=""/>
      <w:lvlJc w:val="left"/>
      <w:pPr>
        <w:ind w:left="5397" w:hanging="360"/>
      </w:pPr>
      <w:rPr>
        <w:rFonts w:ascii="Symbol" w:hAnsi="Symbol" w:hint="default"/>
      </w:rPr>
    </w:lvl>
    <w:lvl w:ilvl="7" w:tplc="FFFFFFFF" w:tentative="1">
      <w:start w:val="1"/>
      <w:numFmt w:val="bullet"/>
      <w:lvlText w:val="o"/>
      <w:lvlJc w:val="left"/>
      <w:pPr>
        <w:ind w:left="6117" w:hanging="360"/>
      </w:pPr>
      <w:rPr>
        <w:rFonts w:ascii="Courier New" w:hAnsi="Courier New" w:cs="Courier New" w:hint="default"/>
      </w:rPr>
    </w:lvl>
    <w:lvl w:ilvl="8" w:tplc="FFFFFFFF" w:tentative="1">
      <w:start w:val="1"/>
      <w:numFmt w:val="bullet"/>
      <w:lvlText w:val=""/>
      <w:lvlJc w:val="left"/>
      <w:pPr>
        <w:ind w:left="6837" w:hanging="360"/>
      </w:pPr>
      <w:rPr>
        <w:rFonts w:ascii="Wingdings" w:hAnsi="Wingdings" w:hint="default"/>
      </w:rPr>
    </w:lvl>
  </w:abstractNum>
  <w:abstractNum w:abstractNumId="28"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9" w15:restartNumberingAfterBreak="0">
    <w:nsid w:val="41757185"/>
    <w:multiLevelType w:val="hybridMultilevel"/>
    <w:tmpl w:val="7CCAAE60"/>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0"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31" w15:restartNumberingAfterBreak="0">
    <w:nsid w:val="4595257D"/>
    <w:multiLevelType w:val="hybridMultilevel"/>
    <w:tmpl w:val="C45A5E0E"/>
    <w:lvl w:ilvl="0" w:tplc="FFFFFFFF">
      <w:start w:val="1"/>
      <w:numFmt w:val="bullet"/>
      <w:lvlText w:val=""/>
      <w:lvlJc w:val="left"/>
      <w:pPr>
        <w:ind w:left="720" w:hanging="360"/>
      </w:pPr>
      <w:rPr>
        <w:rFonts w:ascii="Wingdings" w:hAnsi="Wingding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2" w15:restartNumberingAfterBreak="0">
    <w:nsid w:val="46543A31"/>
    <w:multiLevelType w:val="hybridMultilevel"/>
    <w:tmpl w:val="5ABC6D12"/>
    <w:lvl w:ilvl="0" w:tplc="FFFFFFFF">
      <w:start w:val="1"/>
      <w:numFmt w:val="bullet"/>
      <w:lvlText w:val=""/>
      <w:lvlJc w:val="left"/>
      <w:pPr>
        <w:ind w:left="720" w:hanging="360"/>
      </w:pPr>
      <w:rPr>
        <w:rFonts w:ascii="Wingdings" w:hAnsi="Wingding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3" w15:restartNumberingAfterBreak="0">
    <w:nsid w:val="4ACF3532"/>
    <w:multiLevelType w:val="hybridMultilevel"/>
    <w:tmpl w:val="1598D78E"/>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4"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35" w15:restartNumberingAfterBreak="0">
    <w:nsid w:val="54340635"/>
    <w:multiLevelType w:val="hybridMultilevel"/>
    <w:tmpl w:val="1B6660C0"/>
    <w:lvl w:ilvl="0" w:tplc="05061E3A">
      <w:start w:val="1"/>
      <w:numFmt w:val="decimal"/>
      <w:pStyle w:val="ListParagraph"/>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36"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37"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38" w15:restartNumberingAfterBreak="0">
    <w:nsid w:val="71273324"/>
    <w:multiLevelType w:val="hybridMultilevel"/>
    <w:tmpl w:val="7278C4A6"/>
    <w:lvl w:ilvl="0" w:tplc="FFFFFFFF">
      <w:start w:val="1"/>
      <w:numFmt w:val="bullet"/>
      <w:lvlText w:val=""/>
      <w:lvlJc w:val="left"/>
      <w:pPr>
        <w:ind w:left="720" w:hanging="360"/>
      </w:pPr>
      <w:rPr>
        <w:rFonts w:ascii="Wingdings" w:hAnsi="Wingding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9" w15:restartNumberingAfterBreak="0">
    <w:nsid w:val="715523CD"/>
    <w:multiLevelType w:val="hybridMultilevel"/>
    <w:tmpl w:val="31A8490E"/>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40" w15:restartNumberingAfterBreak="0">
    <w:nsid w:val="75A756DA"/>
    <w:multiLevelType w:val="hybridMultilevel"/>
    <w:tmpl w:val="4E7EBCE8"/>
    <w:lvl w:ilvl="0" w:tplc="FFFFFFFF">
      <w:start w:val="1"/>
      <w:numFmt w:val="bullet"/>
      <w:lvlText w:val=""/>
      <w:lvlJc w:val="left"/>
      <w:pPr>
        <w:ind w:left="720" w:hanging="360"/>
      </w:pPr>
      <w:rPr>
        <w:rFonts w:ascii="Wingdings" w:hAnsi="Wingding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41" w15:restartNumberingAfterBreak="0">
    <w:nsid w:val="785E7E6D"/>
    <w:multiLevelType w:val="hybridMultilevel"/>
    <w:tmpl w:val="EA00866C"/>
    <w:lvl w:ilvl="0" w:tplc="FFFFFFFF">
      <w:start w:val="1"/>
      <w:numFmt w:val="bullet"/>
      <w:lvlText w:val=""/>
      <w:lvlJc w:val="left"/>
      <w:pPr>
        <w:ind w:left="1080" w:hanging="360"/>
      </w:pPr>
      <w:rPr>
        <w:rFonts w:ascii="Wingdings" w:hAnsi="Wingdings" w:hint="default"/>
      </w:rPr>
    </w:lvl>
    <w:lvl w:ilvl="1" w:tplc="FFFFFFFF" w:tentative="1">
      <w:start w:val="1"/>
      <w:numFmt w:val="bullet"/>
      <w:lvlText w:val="o"/>
      <w:lvlJc w:val="left"/>
      <w:pPr>
        <w:ind w:left="1800" w:hanging="360"/>
      </w:pPr>
      <w:rPr>
        <w:rFonts w:ascii="Courier New" w:hAnsi="Courier New" w:cs="Courier New" w:hint="default"/>
      </w:rPr>
    </w:lvl>
    <w:lvl w:ilvl="2" w:tplc="FFFFFFFF" w:tentative="1">
      <w:start w:val="1"/>
      <w:numFmt w:val="bullet"/>
      <w:lvlText w:val=""/>
      <w:lvlJc w:val="left"/>
      <w:pPr>
        <w:ind w:left="2520" w:hanging="360"/>
      </w:pPr>
      <w:rPr>
        <w:rFonts w:ascii="Wingdings" w:hAnsi="Wingdings" w:hint="default"/>
      </w:rPr>
    </w:lvl>
    <w:lvl w:ilvl="3" w:tplc="FFFFFFFF" w:tentative="1">
      <w:start w:val="1"/>
      <w:numFmt w:val="bullet"/>
      <w:lvlText w:val=""/>
      <w:lvlJc w:val="left"/>
      <w:pPr>
        <w:ind w:left="3240" w:hanging="360"/>
      </w:pPr>
      <w:rPr>
        <w:rFonts w:ascii="Symbol" w:hAnsi="Symbol" w:hint="default"/>
      </w:rPr>
    </w:lvl>
    <w:lvl w:ilvl="4" w:tplc="FFFFFFFF" w:tentative="1">
      <w:start w:val="1"/>
      <w:numFmt w:val="bullet"/>
      <w:lvlText w:val="o"/>
      <w:lvlJc w:val="left"/>
      <w:pPr>
        <w:ind w:left="3960" w:hanging="360"/>
      </w:pPr>
      <w:rPr>
        <w:rFonts w:ascii="Courier New" w:hAnsi="Courier New" w:cs="Courier New" w:hint="default"/>
      </w:rPr>
    </w:lvl>
    <w:lvl w:ilvl="5" w:tplc="FFFFFFFF" w:tentative="1">
      <w:start w:val="1"/>
      <w:numFmt w:val="bullet"/>
      <w:lvlText w:val=""/>
      <w:lvlJc w:val="left"/>
      <w:pPr>
        <w:ind w:left="4680" w:hanging="360"/>
      </w:pPr>
      <w:rPr>
        <w:rFonts w:ascii="Wingdings" w:hAnsi="Wingdings" w:hint="default"/>
      </w:rPr>
    </w:lvl>
    <w:lvl w:ilvl="6" w:tplc="FFFFFFFF" w:tentative="1">
      <w:start w:val="1"/>
      <w:numFmt w:val="bullet"/>
      <w:lvlText w:val=""/>
      <w:lvlJc w:val="left"/>
      <w:pPr>
        <w:ind w:left="5400" w:hanging="360"/>
      </w:pPr>
      <w:rPr>
        <w:rFonts w:ascii="Symbol" w:hAnsi="Symbol" w:hint="default"/>
      </w:rPr>
    </w:lvl>
    <w:lvl w:ilvl="7" w:tplc="FFFFFFFF" w:tentative="1">
      <w:start w:val="1"/>
      <w:numFmt w:val="bullet"/>
      <w:lvlText w:val="o"/>
      <w:lvlJc w:val="left"/>
      <w:pPr>
        <w:ind w:left="6120" w:hanging="360"/>
      </w:pPr>
      <w:rPr>
        <w:rFonts w:ascii="Courier New" w:hAnsi="Courier New" w:cs="Courier New" w:hint="default"/>
      </w:rPr>
    </w:lvl>
    <w:lvl w:ilvl="8" w:tplc="FFFFFFFF" w:tentative="1">
      <w:start w:val="1"/>
      <w:numFmt w:val="bullet"/>
      <w:lvlText w:val=""/>
      <w:lvlJc w:val="left"/>
      <w:pPr>
        <w:ind w:left="6840" w:hanging="360"/>
      </w:pPr>
      <w:rPr>
        <w:rFonts w:ascii="Wingdings" w:hAnsi="Wingdings" w:hint="default"/>
      </w:rPr>
    </w:lvl>
  </w:abstractNum>
  <w:abstractNum w:abstractNumId="42"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43" w15:restartNumberingAfterBreak="0">
    <w:nsid w:val="7D8E06FD"/>
    <w:multiLevelType w:val="hybridMultilevel"/>
    <w:tmpl w:val="72886F4E"/>
    <w:lvl w:ilvl="0" w:tplc="FFFFFFFF">
      <w:start w:val="1"/>
      <w:numFmt w:val="bullet"/>
      <w:lvlText w:val=""/>
      <w:lvlJc w:val="left"/>
      <w:pPr>
        <w:ind w:left="720" w:hanging="360"/>
      </w:pPr>
      <w:rPr>
        <w:rFonts w:ascii="Wingdings" w:hAnsi="Wingding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44"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390878969">
    <w:abstractNumId w:val="44"/>
  </w:num>
  <w:num w:numId="2" w16cid:durableId="1391347959">
    <w:abstractNumId w:val="36"/>
  </w:num>
  <w:num w:numId="3" w16cid:durableId="1933004785">
    <w:abstractNumId w:val="0"/>
  </w:num>
  <w:num w:numId="4" w16cid:durableId="1599831871">
    <w:abstractNumId w:val="12"/>
  </w:num>
  <w:num w:numId="5" w16cid:durableId="1056390135">
    <w:abstractNumId w:val="37"/>
  </w:num>
  <w:num w:numId="6" w16cid:durableId="2025785493">
    <w:abstractNumId w:val="3"/>
  </w:num>
  <w:num w:numId="7" w16cid:durableId="1376462776">
    <w:abstractNumId w:val="30"/>
  </w:num>
  <w:num w:numId="8" w16cid:durableId="1292515400">
    <w:abstractNumId w:val="21"/>
  </w:num>
  <w:num w:numId="9" w16cid:durableId="1987661278">
    <w:abstractNumId w:val="1"/>
  </w:num>
  <w:num w:numId="10" w16cid:durableId="1522280532">
    <w:abstractNumId w:val="1"/>
  </w:num>
  <w:num w:numId="11" w16cid:durableId="889615385">
    <w:abstractNumId w:val="4"/>
  </w:num>
  <w:num w:numId="12" w16cid:durableId="1809741155">
    <w:abstractNumId w:val="7"/>
  </w:num>
  <w:num w:numId="13" w16cid:durableId="655114754">
    <w:abstractNumId w:val="35"/>
  </w:num>
  <w:num w:numId="14" w16cid:durableId="1992129545">
    <w:abstractNumId w:val="23"/>
  </w:num>
  <w:num w:numId="15" w16cid:durableId="1794473849">
    <w:abstractNumId w:val="14"/>
  </w:num>
  <w:num w:numId="16" w16cid:durableId="1574386731">
    <w:abstractNumId w:val="34"/>
  </w:num>
  <w:num w:numId="17" w16cid:durableId="324357106">
    <w:abstractNumId w:val="8"/>
  </w:num>
  <w:num w:numId="18" w16cid:durableId="602108836">
    <w:abstractNumId w:val="28"/>
  </w:num>
  <w:num w:numId="19" w16cid:durableId="1094324700">
    <w:abstractNumId w:val="42"/>
  </w:num>
  <w:num w:numId="20" w16cid:durableId="119032647">
    <w:abstractNumId w:val="9"/>
  </w:num>
  <w:num w:numId="21" w16cid:durableId="749616434">
    <w:abstractNumId w:val="10"/>
  </w:num>
  <w:num w:numId="22" w16cid:durableId="1643122422">
    <w:abstractNumId w:val="19"/>
  </w:num>
  <w:num w:numId="23" w16cid:durableId="523713409">
    <w:abstractNumId w:val="38"/>
  </w:num>
  <w:num w:numId="24" w16cid:durableId="2021613890">
    <w:abstractNumId w:val="16"/>
  </w:num>
  <w:num w:numId="25" w16cid:durableId="1880122503">
    <w:abstractNumId w:val="15"/>
  </w:num>
  <w:num w:numId="26" w16cid:durableId="1224102821">
    <w:abstractNumId w:val="5"/>
  </w:num>
  <w:num w:numId="27" w16cid:durableId="893586217">
    <w:abstractNumId w:val="32"/>
  </w:num>
  <w:num w:numId="28" w16cid:durableId="1629512499">
    <w:abstractNumId w:val="43"/>
  </w:num>
  <w:num w:numId="29" w16cid:durableId="1427771552">
    <w:abstractNumId w:val="24"/>
  </w:num>
  <w:num w:numId="30" w16cid:durableId="74480663">
    <w:abstractNumId w:val="20"/>
  </w:num>
  <w:num w:numId="31" w16cid:durableId="1608268449">
    <w:abstractNumId w:val="2"/>
  </w:num>
  <w:num w:numId="32" w16cid:durableId="1727140491">
    <w:abstractNumId w:val="25"/>
  </w:num>
  <w:num w:numId="33" w16cid:durableId="486095800">
    <w:abstractNumId w:val="41"/>
  </w:num>
  <w:num w:numId="34" w16cid:durableId="843318796">
    <w:abstractNumId w:val="31"/>
  </w:num>
  <w:num w:numId="35" w16cid:durableId="574433512">
    <w:abstractNumId w:val="13"/>
  </w:num>
  <w:num w:numId="36" w16cid:durableId="141580332">
    <w:abstractNumId w:val="40"/>
  </w:num>
  <w:num w:numId="37" w16cid:durableId="1441561091">
    <w:abstractNumId w:val="33"/>
  </w:num>
  <w:num w:numId="38" w16cid:durableId="163908882">
    <w:abstractNumId w:val="39"/>
  </w:num>
  <w:num w:numId="39" w16cid:durableId="291181663">
    <w:abstractNumId w:val="22"/>
  </w:num>
  <w:num w:numId="40" w16cid:durableId="1130593547">
    <w:abstractNumId w:val="11"/>
  </w:num>
  <w:num w:numId="41" w16cid:durableId="1722054188">
    <w:abstractNumId w:val="29"/>
  </w:num>
  <w:num w:numId="42" w16cid:durableId="935865038">
    <w:abstractNumId w:val="6"/>
  </w:num>
  <w:num w:numId="43" w16cid:durableId="1858497665">
    <w:abstractNumId w:val="17"/>
  </w:num>
  <w:num w:numId="44" w16cid:durableId="601956034">
    <w:abstractNumId w:val="18"/>
  </w:num>
  <w:num w:numId="45" w16cid:durableId="858396717">
    <w:abstractNumId w:val="26"/>
  </w:num>
  <w:num w:numId="46" w16cid:durableId="570652724">
    <w:abstractNumId w:val="2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5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12289"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2070"/>
    <w:rsid w:val="00023AE8"/>
    <w:rsid w:val="0002435C"/>
    <w:rsid w:val="00030DDD"/>
    <w:rsid w:val="000313BB"/>
    <w:rsid w:val="00033ED5"/>
    <w:rsid w:val="00047275"/>
    <w:rsid w:val="00050500"/>
    <w:rsid w:val="00051353"/>
    <w:rsid w:val="000538FC"/>
    <w:rsid w:val="00054065"/>
    <w:rsid w:val="0005691C"/>
    <w:rsid w:val="00056ECB"/>
    <w:rsid w:val="00056ED5"/>
    <w:rsid w:val="000655CC"/>
    <w:rsid w:val="00067A3F"/>
    <w:rsid w:val="000700AE"/>
    <w:rsid w:val="00084024"/>
    <w:rsid w:val="0009062C"/>
    <w:rsid w:val="00095368"/>
    <w:rsid w:val="000954C4"/>
    <w:rsid w:val="000A0F35"/>
    <w:rsid w:val="000A22D2"/>
    <w:rsid w:val="000A4C35"/>
    <w:rsid w:val="000A611A"/>
    <w:rsid w:val="000A6C89"/>
    <w:rsid w:val="000B0CE9"/>
    <w:rsid w:val="000B12D9"/>
    <w:rsid w:val="000B4536"/>
    <w:rsid w:val="000B7715"/>
    <w:rsid w:val="000C5DE3"/>
    <w:rsid w:val="000E463B"/>
    <w:rsid w:val="000E5A7E"/>
    <w:rsid w:val="000F28F2"/>
    <w:rsid w:val="000F43A3"/>
    <w:rsid w:val="000F7681"/>
    <w:rsid w:val="00103031"/>
    <w:rsid w:val="001044FE"/>
    <w:rsid w:val="001139D4"/>
    <w:rsid w:val="001276BC"/>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67915"/>
    <w:rsid w:val="00181FDC"/>
    <w:rsid w:val="00184EA1"/>
    <w:rsid w:val="001860B9"/>
    <w:rsid w:val="00186F2B"/>
    <w:rsid w:val="001874D6"/>
    <w:rsid w:val="0019632A"/>
    <w:rsid w:val="001A25ED"/>
    <w:rsid w:val="001A4E7C"/>
    <w:rsid w:val="001B762C"/>
    <w:rsid w:val="001C4D0A"/>
    <w:rsid w:val="001C5FEF"/>
    <w:rsid w:val="002043A9"/>
    <w:rsid w:val="00207978"/>
    <w:rsid w:val="00211487"/>
    <w:rsid w:val="00211D91"/>
    <w:rsid w:val="00217BDD"/>
    <w:rsid w:val="00217DEC"/>
    <w:rsid w:val="00234AFC"/>
    <w:rsid w:val="00235B57"/>
    <w:rsid w:val="0024560E"/>
    <w:rsid w:val="00250F24"/>
    <w:rsid w:val="002523C5"/>
    <w:rsid w:val="00252C7A"/>
    <w:rsid w:val="0025380B"/>
    <w:rsid w:val="002549CA"/>
    <w:rsid w:val="0025703A"/>
    <w:rsid w:val="00262F3D"/>
    <w:rsid w:val="00263281"/>
    <w:rsid w:val="002651D6"/>
    <w:rsid w:val="0026551F"/>
    <w:rsid w:val="00280A85"/>
    <w:rsid w:val="00284119"/>
    <w:rsid w:val="00290B5C"/>
    <w:rsid w:val="00292F48"/>
    <w:rsid w:val="00294791"/>
    <w:rsid w:val="002B0B30"/>
    <w:rsid w:val="002B0C78"/>
    <w:rsid w:val="002C0C02"/>
    <w:rsid w:val="002C1277"/>
    <w:rsid w:val="002C60AD"/>
    <w:rsid w:val="002D0E0E"/>
    <w:rsid w:val="002D2316"/>
    <w:rsid w:val="002D6023"/>
    <w:rsid w:val="002E263F"/>
    <w:rsid w:val="002E6F81"/>
    <w:rsid w:val="002F08BA"/>
    <w:rsid w:val="002F2CFF"/>
    <w:rsid w:val="002F568B"/>
    <w:rsid w:val="002F7818"/>
    <w:rsid w:val="003030D2"/>
    <w:rsid w:val="003066D0"/>
    <w:rsid w:val="00311401"/>
    <w:rsid w:val="003203D7"/>
    <w:rsid w:val="00320F86"/>
    <w:rsid w:val="00324171"/>
    <w:rsid w:val="00326C24"/>
    <w:rsid w:val="00335C11"/>
    <w:rsid w:val="00335D83"/>
    <w:rsid w:val="00337F99"/>
    <w:rsid w:val="003402F8"/>
    <w:rsid w:val="0034307B"/>
    <w:rsid w:val="00345EB1"/>
    <w:rsid w:val="00347B4D"/>
    <w:rsid w:val="00350CC4"/>
    <w:rsid w:val="00350D24"/>
    <w:rsid w:val="00360E0D"/>
    <w:rsid w:val="0036357D"/>
    <w:rsid w:val="00363B23"/>
    <w:rsid w:val="0036594C"/>
    <w:rsid w:val="00367D19"/>
    <w:rsid w:val="00371BED"/>
    <w:rsid w:val="00384019"/>
    <w:rsid w:val="003854F1"/>
    <w:rsid w:val="0039118E"/>
    <w:rsid w:val="00397F54"/>
    <w:rsid w:val="003A0D43"/>
    <w:rsid w:val="003A51D2"/>
    <w:rsid w:val="003B2A4B"/>
    <w:rsid w:val="003B6C36"/>
    <w:rsid w:val="003D099E"/>
    <w:rsid w:val="003D21A2"/>
    <w:rsid w:val="003D29D2"/>
    <w:rsid w:val="003E0705"/>
    <w:rsid w:val="003E29A6"/>
    <w:rsid w:val="003E2FF7"/>
    <w:rsid w:val="003F1013"/>
    <w:rsid w:val="003F1ACF"/>
    <w:rsid w:val="00404948"/>
    <w:rsid w:val="00406BEA"/>
    <w:rsid w:val="00413A60"/>
    <w:rsid w:val="004230F7"/>
    <w:rsid w:val="00426FCD"/>
    <w:rsid w:val="0043167E"/>
    <w:rsid w:val="0043409A"/>
    <w:rsid w:val="00437ECA"/>
    <w:rsid w:val="00441417"/>
    <w:rsid w:val="00442577"/>
    <w:rsid w:val="00443C1E"/>
    <w:rsid w:val="00446255"/>
    <w:rsid w:val="00451935"/>
    <w:rsid w:val="00460ED0"/>
    <w:rsid w:val="00465651"/>
    <w:rsid w:val="0046689B"/>
    <w:rsid w:val="00470CE7"/>
    <w:rsid w:val="00470F4F"/>
    <w:rsid w:val="00472482"/>
    <w:rsid w:val="00480DC7"/>
    <w:rsid w:val="004876F6"/>
    <w:rsid w:val="0049236A"/>
    <w:rsid w:val="00492718"/>
    <w:rsid w:val="004955E8"/>
    <w:rsid w:val="004A355D"/>
    <w:rsid w:val="004A4970"/>
    <w:rsid w:val="004A7CE6"/>
    <w:rsid w:val="004B2183"/>
    <w:rsid w:val="004B2A01"/>
    <w:rsid w:val="004B4CBE"/>
    <w:rsid w:val="004C2559"/>
    <w:rsid w:val="004D1C63"/>
    <w:rsid w:val="004D7BA3"/>
    <w:rsid w:val="004F4518"/>
    <w:rsid w:val="004F4C62"/>
    <w:rsid w:val="00501433"/>
    <w:rsid w:val="00511CC4"/>
    <w:rsid w:val="00531E60"/>
    <w:rsid w:val="00536A5A"/>
    <w:rsid w:val="00541322"/>
    <w:rsid w:val="00541D07"/>
    <w:rsid w:val="00544BAB"/>
    <w:rsid w:val="00545E9E"/>
    <w:rsid w:val="00545F31"/>
    <w:rsid w:val="005550A2"/>
    <w:rsid w:val="005578FA"/>
    <w:rsid w:val="00565129"/>
    <w:rsid w:val="00565CD0"/>
    <w:rsid w:val="00567820"/>
    <w:rsid w:val="005770AD"/>
    <w:rsid w:val="00581414"/>
    <w:rsid w:val="00582490"/>
    <w:rsid w:val="005826FA"/>
    <w:rsid w:val="005902D0"/>
    <w:rsid w:val="00597E28"/>
    <w:rsid w:val="005A2E3B"/>
    <w:rsid w:val="005A54ED"/>
    <w:rsid w:val="005A5D5B"/>
    <w:rsid w:val="005A6081"/>
    <w:rsid w:val="005A627D"/>
    <w:rsid w:val="005C0045"/>
    <w:rsid w:val="005C084E"/>
    <w:rsid w:val="005C4606"/>
    <w:rsid w:val="005D0B0C"/>
    <w:rsid w:val="005D147E"/>
    <w:rsid w:val="005D4352"/>
    <w:rsid w:val="005E02B3"/>
    <w:rsid w:val="005E1E24"/>
    <w:rsid w:val="005E204E"/>
    <w:rsid w:val="005E5313"/>
    <w:rsid w:val="0060596B"/>
    <w:rsid w:val="00606D97"/>
    <w:rsid w:val="00614E64"/>
    <w:rsid w:val="00617710"/>
    <w:rsid w:val="00617EE6"/>
    <w:rsid w:val="0062184C"/>
    <w:rsid w:val="00623724"/>
    <w:rsid w:val="00627BEA"/>
    <w:rsid w:val="006319DB"/>
    <w:rsid w:val="00634D31"/>
    <w:rsid w:val="00635910"/>
    <w:rsid w:val="0065595B"/>
    <w:rsid w:val="00660269"/>
    <w:rsid w:val="00665F89"/>
    <w:rsid w:val="006661D4"/>
    <w:rsid w:val="00673C92"/>
    <w:rsid w:val="006753EC"/>
    <w:rsid w:val="00676E7F"/>
    <w:rsid w:val="00685133"/>
    <w:rsid w:val="006859BA"/>
    <w:rsid w:val="00687A39"/>
    <w:rsid w:val="006A03C5"/>
    <w:rsid w:val="006A2789"/>
    <w:rsid w:val="006A4978"/>
    <w:rsid w:val="006A7261"/>
    <w:rsid w:val="006A7828"/>
    <w:rsid w:val="006B0D29"/>
    <w:rsid w:val="006B1819"/>
    <w:rsid w:val="006B5DE7"/>
    <w:rsid w:val="006C5048"/>
    <w:rsid w:val="006C6A4B"/>
    <w:rsid w:val="006C779F"/>
    <w:rsid w:val="006D01F5"/>
    <w:rsid w:val="006D0CFB"/>
    <w:rsid w:val="006D1BF3"/>
    <w:rsid w:val="006D30C0"/>
    <w:rsid w:val="006D726C"/>
    <w:rsid w:val="006D7535"/>
    <w:rsid w:val="006E450B"/>
    <w:rsid w:val="006E6D8B"/>
    <w:rsid w:val="006E70FB"/>
    <w:rsid w:val="006F0D7E"/>
    <w:rsid w:val="006F4D48"/>
    <w:rsid w:val="006F57D8"/>
    <w:rsid w:val="00710B77"/>
    <w:rsid w:val="007158F5"/>
    <w:rsid w:val="0072075B"/>
    <w:rsid w:val="007221C2"/>
    <w:rsid w:val="00725816"/>
    <w:rsid w:val="007277C0"/>
    <w:rsid w:val="00730955"/>
    <w:rsid w:val="00733A9C"/>
    <w:rsid w:val="00736574"/>
    <w:rsid w:val="007367E0"/>
    <w:rsid w:val="00737215"/>
    <w:rsid w:val="007407EE"/>
    <w:rsid w:val="00754905"/>
    <w:rsid w:val="00760038"/>
    <w:rsid w:val="00762EE0"/>
    <w:rsid w:val="00763542"/>
    <w:rsid w:val="00765C41"/>
    <w:rsid w:val="00771100"/>
    <w:rsid w:val="007759DD"/>
    <w:rsid w:val="0078609F"/>
    <w:rsid w:val="00786BD5"/>
    <w:rsid w:val="007917BA"/>
    <w:rsid w:val="007A5C6F"/>
    <w:rsid w:val="007B5009"/>
    <w:rsid w:val="007D4241"/>
    <w:rsid w:val="007D4317"/>
    <w:rsid w:val="007D4EA3"/>
    <w:rsid w:val="007E3A43"/>
    <w:rsid w:val="007F1CFF"/>
    <w:rsid w:val="007F5DD5"/>
    <w:rsid w:val="00820895"/>
    <w:rsid w:val="00821A1B"/>
    <w:rsid w:val="008262E9"/>
    <w:rsid w:val="00827E69"/>
    <w:rsid w:val="00835C4D"/>
    <w:rsid w:val="00843F48"/>
    <w:rsid w:val="00851423"/>
    <w:rsid w:val="00857848"/>
    <w:rsid w:val="0086362B"/>
    <w:rsid w:val="008654B6"/>
    <w:rsid w:val="0087139C"/>
    <w:rsid w:val="00880E83"/>
    <w:rsid w:val="00892F28"/>
    <w:rsid w:val="008A0C5F"/>
    <w:rsid w:val="008A3DEA"/>
    <w:rsid w:val="008A4EB9"/>
    <w:rsid w:val="008A74C0"/>
    <w:rsid w:val="008B1694"/>
    <w:rsid w:val="008C4B27"/>
    <w:rsid w:val="008C7F2A"/>
    <w:rsid w:val="008E2F2B"/>
    <w:rsid w:val="008E36F8"/>
    <w:rsid w:val="008E46B2"/>
    <w:rsid w:val="008E682C"/>
    <w:rsid w:val="008E68BE"/>
    <w:rsid w:val="008E78A1"/>
    <w:rsid w:val="008F3931"/>
    <w:rsid w:val="008F589F"/>
    <w:rsid w:val="00906238"/>
    <w:rsid w:val="00907EF9"/>
    <w:rsid w:val="0091295C"/>
    <w:rsid w:val="00914D58"/>
    <w:rsid w:val="00921F47"/>
    <w:rsid w:val="009228AB"/>
    <w:rsid w:val="00924A80"/>
    <w:rsid w:val="0093085B"/>
    <w:rsid w:val="00931C57"/>
    <w:rsid w:val="009347A5"/>
    <w:rsid w:val="00942257"/>
    <w:rsid w:val="00943663"/>
    <w:rsid w:val="009471BF"/>
    <w:rsid w:val="00950E4E"/>
    <w:rsid w:val="009529BD"/>
    <w:rsid w:val="009533B4"/>
    <w:rsid w:val="00971D93"/>
    <w:rsid w:val="00973E6B"/>
    <w:rsid w:val="009A2036"/>
    <w:rsid w:val="009B1F6B"/>
    <w:rsid w:val="009C0D12"/>
    <w:rsid w:val="009C192E"/>
    <w:rsid w:val="009D4A4B"/>
    <w:rsid w:val="009D6819"/>
    <w:rsid w:val="009D6D1C"/>
    <w:rsid w:val="009E0CF9"/>
    <w:rsid w:val="009E531B"/>
    <w:rsid w:val="009E6C56"/>
    <w:rsid w:val="009E7DCF"/>
    <w:rsid w:val="009F4A56"/>
    <w:rsid w:val="009F4E65"/>
    <w:rsid w:val="009F4EE4"/>
    <w:rsid w:val="00A006A5"/>
    <w:rsid w:val="00A05942"/>
    <w:rsid w:val="00A07BEC"/>
    <w:rsid w:val="00A264BE"/>
    <w:rsid w:val="00A272CA"/>
    <w:rsid w:val="00A33051"/>
    <w:rsid w:val="00A332F3"/>
    <w:rsid w:val="00A407AD"/>
    <w:rsid w:val="00A40923"/>
    <w:rsid w:val="00A41C05"/>
    <w:rsid w:val="00A42426"/>
    <w:rsid w:val="00A514B7"/>
    <w:rsid w:val="00A54A0B"/>
    <w:rsid w:val="00A57C43"/>
    <w:rsid w:val="00A65FD4"/>
    <w:rsid w:val="00A67BC3"/>
    <w:rsid w:val="00A721B6"/>
    <w:rsid w:val="00A81198"/>
    <w:rsid w:val="00A81E48"/>
    <w:rsid w:val="00A82035"/>
    <w:rsid w:val="00A84E87"/>
    <w:rsid w:val="00A90D77"/>
    <w:rsid w:val="00A92E07"/>
    <w:rsid w:val="00A940AF"/>
    <w:rsid w:val="00AA0B3A"/>
    <w:rsid w:val="00AA6EB4"/>
    <w:rsid w:val="00AA767D"/>
    <w:rsid w:val="00AB0CC9"/>
    <w:rsid w:val="00AC3FF6"/>
    <w:rsid w:val="00AD73EC"/>
    <w:rsid w:val="00AE5BC7"/>
    <w:rsid w:val="00AF13A5"/>
    <w:rsid w:val="00AF57DD"/>
    <w:rsid w:val="00AF5AAF"/>
    <w:rsid w:val="00B036A3"/>
    <w:rsid w:val="00B046D8"/>
    <w:rsid w:val="00B13F4C"/>
    <w:rsid w:val="00B16219"/>
    <w:rsid w:val="00B16C59"/>
    <w:rsid w:val="00B33FDD"/>
    <w:rsid w:val="00B359CC"/>
    <w:rsid w:val="00B36107"/>
    <w:rsid w:val="00B41789"/>
    <w:rsid w:val="00B4470C"/>
    <w:rsid w:val="00B46C03"/>
    <w:rsid w:val="00B55C2F"/>
    <w:rsid w:val="00B60C6C"/>
    <w:rsid w:val="00B619A9"/>
    <w:rsid w:val="00B65A9D"/>
    <w:rsid w:val="00B662FC"/>
    <w:rsid w:val="00B66D60"/>
    <w:rsid w:val="00B75E2F"/>
    <w:rsid w:val="00B75EDE"/>
    <w:rsid w:val="00B768A3"/>
    <w:rsid w:val="00B77D88"/>
    <w:rsid w:val="00B77FAF"/>
    <w:rsid w:val="00B84336"/>
    <w:rsid w:val="00B851B9"/>
    <w:rsid w:val="00B86453"/>
    <w:rsid w:val="00B867C3"/>
    <w:rsid w:val="00B90054"/>
    <w:rsid w:val="00B9215A"/>
    <w:rsid w:val="00B92C14"/>
    <w:rsid w:val="00BA0066"/>
    <w:rsid w:val="00BA19EE"/>
    <w:rsid w:val="00BB69DB"/>
    <w:rsid w:val="00BC322E"/>
    <w:rsid w:val="00BC44CD"/>
    <w:rsid w:val="00BC48A6"/>
    <w:rsid w:val="00BC50DD"/>
    <w:rsid w:val="00BE754C"/>
    <w:rsid w:val="00BE7978"/>
    <w:rsid w:val="00C07DDB"/>
    <w:rsid w:val="00C16AA7"/>
    <w:rsid w:val="00C4115D"/>
    <w:rsid w:val="00C43BDD"/>
    <w:rsid w:val="00C45C2A"/>
    <w:rsid w:val="00C47778"/>
    <w:rsid w:val="00C5011E"/>
    <w:rsid w:val="00C50EE5"/>
    <w:rsid w:val="00C5240A"/>
    <w:rsid w:val="00C5398F"/>
    <w:rsid w:val="00C556F5"/>
    <w:rsid w:val="00C70E19"/>
    <w:rsid w:val="00C72574"/>
    <w:rsid w:val="00C7430C"/>
    <w:rsid w:val="00C85DA1"/>
    <w:rsid w:val="00C9071C"/>
    <w:rsid w:val="00C908FF"/>
    <w:rsid w:val="00C96E3B"/>
    <w:rsid w:val="00C97BD3"/>
    <w:rsid w:val="00CA39EF"/>
    <w:rsid w:val="00CA3BFF"/>
    <w:rsid w:val="00CA521F"/>
    <w:rsid w:val="00CB0493"/>
    <w:rsid w:val="00CB17FF"/>
    <w:rsid w:val="00CB1ED7"/>
    <w:rsid w:val="00CB48AD"/>
    <w:rsid w:val="00CB5523"/>
    <w:rsid w:val="00CC167C"/>
    <w:rsid w:val="00CC52D9"/>
    <w:rsid w:val="00CD2C3A"/>
    <w:rsid w:val="00CD6647"/>
    <w:rsid w:val="00CE43F5"/>
    <w:rsid w:val="00CE4B73"/>
    <w:rsid w:val="00CF59C6"/>
    <w:rsid w:val="00CF70BB"/>
    <w:rsid w:val="00D074DB"/>
    <w:rsid w:val="00D139CF"/>
    <w:rsid w:val="00D37E7F"/>
    <w:rsid w:val="00D426ED"/>
    <w:rsid w:val="00D47AD7"/>
    <w:rsid w:val="00D51529"/>
    <w:rsid w:val="00D65E52"/>
    <w:rsid w:val="00D8073B"/>
    <w:rsid w:val="00D85218"/>
    <w:rsid w:val="00D915B1"/>
    <w:rsid w:val="00DA2457"/>
    <w:rsid w:val="00DA299D"/>
    <w:rsid w:val="00DA65C4"/>
    <w:rsid w:val="00DA7FF0"/>
    <w:rsid w:val="00DD2BE0"/>
    <w:rsid w:val="00DD58CB"/>
    <w:rsid w:val="00DE4447"/>
    <w:rsid w:val="00DE487B"/>
    <w:rsid w:val="00DE5DA2"/>
    <w:rsid w:val="00DF0033"/>
    <w:rsid w:val="00DF089C"/>
    <w:rsid w:val="00E026BF"/>
    <w:rsid w:val="00E07B1B"/>
    <w:rsid w:val="00E11853"/>
    <w:rsid w:val="00E1634F"/>
    <w:rsid w:val="00E21C81"/>
    <w:rsid w:val="00E52A86"/>
    <w:rsid w:val="00E54B47"/>
    <w:rsid w:val="00E553BF"/>
    <w:rsid w:val="00E55D93"/>
    <w:rsid w:val="00E61294"/>
    <w:rsid w:val="00E669B2"/>
    <w:rsid w:val="00E7237C"/>
    <w:rsid w:val="00E77C46"/>
    <w:rsid w:val="00E849BB"/>
    <w:rsid w:val="00E86CE8"/>
    <w:rsid w:val="00E90E82"/>
    <w:rsid w:val="00EA00CB"/>
    <w:rsid w:val="00EA1BAA"/>
    <w:rsid w:val="00EA3FCD"/>
    <w:rsid w:val="00EA42A0"/>
    <w:rsid w:val="00EB6714"/>
    <w:rsid w:val="00EC00D3"/>
    <w:rsid w:val="00EC0A68"/>
    <w:rsid w:val="00EC4695"/>
    <w:rsid w:val="00EC5006"/>
    <w:rsid w:val="00ED49C3"/>
    <w:rsid w:val="00ED6CE8"/>
    <w:rsid w:val="00ED7AA6"/>
    <w:rsid w:val="00EE2A56"/>
    <w:rsid w:val="00EE3818"/>
    <w:rsid w:val="00EE4AEC"/>
    <w:rsid w:val="00EE57ED"/>
    <w:rsid w:val="00F22264"/>
    <w:rsid w:val="00F2564D"/>
    <w:rsid w:val="00F26369"/>
    <w:rsid w:val="00F35B05"/>
    <w:rsid w:val="00F413D9"/>
    <w:rsid w:val="00F5135F"/>
    <w:rsid w:val="00F51F78"/>
    <w:rsid w:val="00F528E4"/>
    <w:rsid w:val="00F55AAA"/>
    <w:rsid w:val="00F7178E"/>
    <w:rsid w:val="00F75129"/>
    <w:rsid w:val="00F76C58"/>
    <w:rsid w:val="00F86F47"/>
    <w:rsid w:val="00F90B64"/>
    <w:rsid w:val="00F95A74"/>
    <w:rsid w:val="00FB2F0F"/>
    <w:rsid w:val="00FB4460"/>
    <w:rsid w:val="00FB5086"/>
    <w:rsid w:val="00FB5411"/>
    <w:rsid w:val="00FB6392"/>
    <w:rsid w:val="00FC6214"/>
    <w:rsid w:val="00FD3C70"/>
    <w:rsid w:val="00FD6820"/>
    <w:rsid w:val="00FD7117"/>
    <w:rsid w:val="00FE12D8"/>
    <w:rsid w:val="00FF2E25"/>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2289" strokecolor="#4a773c">
      <v:stroke color="#4a773c" weight="1pt"/>
      <v:shadow opacity="24903f" origin=",.5" offset="0,.55556mm"/>
      <o:colormru v:ext="edit" colors="#4a773c"/>
    </o:shapedefaults>
    <o:shapelayout v:ext="edit">
      <o:idmap v:ext="edit" data="1"/>
    </o:shapelayout>
  </w:shapeDefaults>
  <w:doNotEmbedSmartTags/>
  <w:decimalSymbol w:val="."/>
  <w:listSeparator w:val=","/>
  <w14:docId w14:val="1FE2B7EB"/>
  <w14:defaultImageDpi w14:val="330"/>
  <w15:docId w15:val="{10166205-0697-4ED0-876E-69F74549FC1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Heading1">
    <w:name w:val="heading 1"/>
    <w:aliases w:val="Rubrik VGR"/>
    <w:next w:val="Normal"/>
    <w:link w:val="Heading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Heading2">
    <w:name w:val="heading 2"/>
    <w:aliases w:val="Rubrik 2 VGR"/>
    <w:basedOn w:val="Normal"/>
    <w:next w:val="Normal"/>
    <w:link w:val="Heading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Heading3">
    <w:name w:val="heading 3"/>
    <w:aliases w:val="Rubrik 3 VGR"/>
    <w:basedOn w:val="Normal"/>
    <w:next w:val="Normal"/>
    <w:link w:val="Heading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Heading4">
    <w:name w:val="heading 4"/>
    <w:aliases w:val="mellanrubrik"/>
    <w:basedOn w:val="Normal"/>
    <w:next w:val="Normal"/>
    <w:link w:val="Heading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Heading5">
    <w:name w:val="heading 5"/>
    <w:basedOn w:val="Normal"/>
    <w:next w:val="Normal"/>
    <w:link w:val="Heading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PlainTable1">
    <w:name w:val="Plain Table 1"/>
    <w:basedOn w:val="TableNorma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Footer">
    <w:name w:val="footer"/>
    <w:basedOn w:val="Normal"/>
    <w:link w:val="Footer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Header">
    <w:name w:val="header"/>
    <w:basedOn w:val="Normal"/>
    <w:link w:val="HeaderChar"/>
    <w:uiPriority w:val="99"/>
    <w:rsid w:val="00AA0F08"/>
    <w:pPr>
      <w:tabs>
        <w:tab w:val="center" w:pos="4703"/>
        <w:tab w:val="right" w:pos="9406"/>
      </w:tabs>
    </w:pPr>
  </w:style>
  <w:style w:type="character" w:styleId="PageNumber">
    <w:name w:val="page number"/>
    <w:basedOn w:val="DefaultParagraphFon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Heading1Char">
    <w:name w:val="Heading 1 Char"/>
    <w:aliases w:val="Rubrik VGR Char"/>
    <w:link w:val="Heading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FooterChar">
    <w:name w:val="Footer Char"/>
    <w:link w:val="Footer"/>
    <w:uiPriority w:val="99"/>
    <w:rsid w:val="00EE2A56"/>
    <w:rPr>
      <w:rFonts w:ascii="Arial" w:hAnsi="Arial"/>
      <w:color w:val="000000"/>
      <w:sz w:val="12"/>
      <w:szCs w:val="12"/>
    </w:rPr>
  </w:style>
  <w:style w:type="paragraph" w:styleId="Title">
    <w:name w:val="Title"/>
    <w:basedOn w:val="Normal"/>
    <w:next w:val="Normal"/>
    <w:link w:val="Title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TitleChar">
    <w:name w:val="Title Char"/>
    <w:link w:val="Title"/>
    <w:uiPriority w:val="10"/>
    <w:semiHidden/>
    <w:rsid w:val="00F86F47"/>
    <w:rPr>
      <w:rFonts w:ascii="Calibri" w:eastAsia="MS Gothic" w:hAnsi="Calibri"/>
      <w:b/>
      <w:bCs/>
      <w:kern w:val="28"/>
      <w:sz w:val="32"/>
      <w:szCs w:val="32"/>
    </w:rPr>
  </w:style>
  <w:style w:type="paragraph" w:styleId="BalloonText">
    <w:name w:val="Balloon Text"/>
    <w:basedOn w:val="Normal"/>
    <w:link w:val="BalloonTextChar"/>
    <w:uiPriority w:val="99"/>
    <w:semiHidden/>
    <w:unhideWhenUsed/>
    <w:rsid w:val="00CB0493"/>
    <w:pPr>
      <w:spacing w:line="240" w:lineRule="auto"/>
    </w:pPr>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CB0493"/>
    <w:rPr>
      <w:rFonts w:ascii="Lucida Grande" w:hAnsi="Lucida Grande" w:cs="Lucida Grande"/>
      <w:sz w:val="18"/>
      <w:szCs w:val="18"/>
    </w:rPr>
  </w:style>
  <w:style w:type="character" w:styleId="PlaceholderText">
    <w:name w:val="Placeholder Text"/>
    <w:basedOn w:val="DefaultParagraphFont"/>
    <w:uiPriority w:val="99"/>
    <w:semiHidden/>
    <w:rsid w:val="00C9071C"/>
    <w:rPr>
      <w:color w:val="808080"/>
    </w:rPr>
  </w:style>
  <w:style w:type="paragraph" w:customStyle="1" w:styleId="Faktarutarubrik">
    <w:name w:val="Faktaruta rubrik"/>
    <w:basedOn w:val="Heading2"/>
    <w:next w:val="FaktarutaLista"/>
    <w:uiPriority w:val="3"/>
    <w:semiHidden/>
    <w:qFormat/>
    <w:locked/>
    <w:rsid w:val="0009062C"/>
    <w:pPr>
      <w:spacing w:before="0"/>
      <w:outlineLvl w:val="2"/>
    </w:pPr>
    <w:rPr>
      <w:bCs w:val="0"/>
    </w:rPr>
  </w:style>
  <w:style w:type="character" w:customStyle="1" w:styleId="Heading2Char">
    <w:name w:val="Heading 2 Char"/>
    <w:aliases w:val="Rubrik 2 VGR Char"/>
    <w:basedOn w:val="DefaultParagraphFont"/>
    <w:link w:val="Heading2"/>
    <w:uiPriority w:val="3"/>
    <w:rsid w:val="00627BEA"/>
    <w:rPr>
      <w:rFonts w:asciiTheme="majorHAnsi" w:eastAsiaTheme="majorEastAsia" w:hAnsiTheme="majorHAnsi" w:cstheme="majorBidi"/>
      <w:bCs/>
      <w:color w:val="000000" w:themeColor="text1"/>
      <w:sz w:val="40"/>
      <w:szCs w:val="26"/>
    </w:rPr>
  </w:style>
  <w:style w:type="character" w:customStyle="1" w:styleId="Heading3Char">
    <w:name w:val="Heading 3 Char"/>
    <w:aliases w:val="Rubrik 3 VGR Char"/>
    <w:basedOn w:val="DefaultParagraphFont"/>
    <w:link w:val="Heading3"/>
    <w:uiPriority w:val="3"/>
    <w:rsid w:val="00627BEA"/>
    <w:rPr>
      <w:rFonts w:asciiTheme="majorHAnsi" w:eastAsiaTheme="majorEastAsia" w:hAnsiTheme="majorHAnsi" w:cstheme="majorBidi"/>
      <w:bCs/>
      <w:color w:val="000000" w:themeColor="text1"/>
      <w:sz w:val="36"/>
      <w:szCs w:val="24"/>
    </w:rPr>
  </w:style>
  <w:style w:type="character" w:customStyle="1" w:styleId="Heading4Char">
    <w:name w:val="Heading 4 Char"/>
    <w:aliases w:val="mellanrubrik Char"/>
    <w:basedOn w:val="DefaultParagraphFont"/>
    <w:link w:val="Heading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Heading5Char">
    <w:name w:val="Heading 5 Char"/>
    <w:basedOn w:val="DefaultParagraphFont"/>
    <w:link w:val="Heading5"/>
    <w:uiPriority w:val="9"/>
    <w:semiHidden/>
    <w:rsid w:val="002F568B"/>
    <w:rPr>
      <w:rFonts w:asciiTheme="majorHAnsi" w:eastAsiaTheme="majorEastAsia" w:hAnsiTheme="majorHAnsi" w:cstheme="majorBidi"/>
      <w:color w:val="00304B" w:themeColor="accent1" w:themeShade="7F"/>
      <w:sz w:val="24"/>
      <w:szCs w:val="24"/>
    </w:rPr>
  </w:style>
  <w:style w:type="paragraph" w:styleId="ListParagraph">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TOC1">
    <w:name w:val="toc 1"/>
    <w:basedOn w:val="Normal"/>
    <w:next w:val="Normal"/>
    <w:autoRedefine/>
    <w:uiPriority w:val="39"/>
    <w:unhideWhenUsed/>
    <w:rsid w:val="00F76C58"/>
    <w:pPr>
      <w:tabs>
        <w:tab w:val="right" w:leader="dot" w:pos="8779"/>
      </w:tabs>
      <w:spacing w:line="240" w:lineRule="auto"/>
      <w:ind w:left="567"/>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DefaultParagraphFon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DefaultParagraphFont"/>
    <w:link w:val="Omslagsunderrubrik"/>
    <w:uiPriority w:val="3"/>
    <w:rsid w:val="009533B4"/>
    <w:rPr>
      <w:rFonts w:asciiTheme="majorHAnsi" w:hAnsiTheme="majorHAnsi"/>
      <w:sz w:val="32"/>
      <w:szCs w:val="44"/>
    </w:rPr>
  </w:style>
  <w:style w:type="paragraph" w:styleId="TOC2">
    <w:name w:val="toc 2"/>
    <w:basedOn w:val="Normal"/>
    <w:next w:val="Normal"/>
    <w:autoRedefine/>
    <w:uiPriority w:val="39"/>
    <w:unhideWhenUsed/>
    <w:rsid w:val="00F76C58"/>
    <w:pPr>
      <w:tabs>
        <w:tab w:val="right" w:leader="dot" w:pos="8919"/>
      </w:tabs>
      <w:ind w:left="567"/>
    </w:pPr>
    <w:rPr>
      <w:rFonts w:eastAsia="MS Gothic"/>
      <w:noProof/>
    </w:rPr>
  </w:style>
  <w:style w:type="paragraph" w:styleId="TOC3">
    <w:name w:val="toc 3"/>
    <w:basedOn w:val="Normal"/>
    <w:next w:val="Normal"/>
    <w:autoRedefine/>
    <w:uiPriority w:val="39"/>
    <w:unhideWhenUsed/>
    <w:rsid w:val="00E61294"/>
    <w:pPr>
      <w:ind w:left="480"/>
    </w:pPr>
  </w:style>
  <w:style w:type="paragraph" w:styleId="TOC4">
    <w:name w:val="toc 4"/>
    <w:basedOn w:val="Normal"/>
    <w:next w:val="Normal"/>
    <w:autoRedefine/>
    <w:uiPriority w:val="39"/>
    <w:unhideWhenUsed/>
    <w:rsid w:val="00E61294"/>
    <w:pPr>
      <w:ind w:left="720"/>
    </w:pPr>
  </w:style>
  <w:style w:type="paragraph" w:styleId="TOC5">
    <w:name w:val="toc 5"/>
    <w:basedOn w:val="Normal"/>
    <w:next w:val="Normal"/>
    <w:autoRedefine/>
    <w:uiPriority w:val="39"/>
    <w:unhideWhenUsed/>
    <w:rsid w:val="00E61294"/>
    <w:pPr>
      <w:ind w:left="960"/>
    </w:pPr>
  </w:style>
  <w:style w:type="paragraph" w:styleId="TOC6">
    <w:name w:val="toc 6"/>
    <w:basedOn w:val="Normal"/>
    <w:next w:val="Normal"/>
    <w:autoRedefine/>
    <w:uiPriority w:val="39"/>
    <w:unhideWhenUsed/>
    <w:rsid w:val="00E61294"/>
    <w:pPr>
      <w:ind w:left="1200"/>
    </w:pPr>
  </w:style>
  <w:style w:type="paragraph" w:styleId="TOC7">
    <w:name w:val="toc 7"/>
    <w:basedOn w:val="Normal"/>
    <w:next w:val="Normal"/>
    <w:autoRedefine/>
    <w:uiPriority w:val="39"/>
    <w:unhideWhenUsed/>
    <w:rsid w:val="00E61294"/>
    <w:pPr>
      <w:ind w:left="1440"/>
    </w:pPr>
  </w:style>
  <w:style w:type="paragraph" w:styleId="TOC8">
    <w:name w:val="toc 8"/>
    <w:basedOn w:val="Normal"/>
    <w:next w:val="Normal"/>
    <w:autoRedefine/>
    <w:uiPriority w:val="39"/>
    <w:unhideWhenUsed/>
    <w:rsid w:val="00E61294"/>
    <w:pPr>
      <w:ind w:left="1680"/>
    </w:pPr>
  </w:style>
  <w:style w:type="paragraph" w:styleId="TOC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otnoteReference">
    <w:name w:val="footnote reference"/>
    <w:basedOn w:val="DefaultParagraphFon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DefaultParagraphFon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PlainTable2">
    <w:name w:val="Plain Table 2"/>
    <w:basedOn w:val="TableNorma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ink">
    <w:name w:val="Hyperlink"/>
    <w:basedOn w:val="DefaultParagraphFont"/>
    <w:uiPriority w:val="99"/>
    <w:unhideWhenUsed/>
    <w:rsid w:val="00A514B7"/>
    <w:rPr>
      <w:color w:val="006298" w:themeColor="hyperlink"/>
      <w:u w:val="single"/>
    </w:rPr>
  </w:style>
  <w:style w:type="table" w:styleId="TableGrid">
    <w:name w:val="Table Grid"/>
    <w:basedOn w:val="TableNorma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ightList-Accent1">
    <w:name w:val="Light List Accent 1"/>
    <w:aliases w:val="VGR tabell blue"/>
    <w:basedOn w:val="TableNorma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ightGrid-Accent6">
    <w:name w:val="Light Grid Accent 6"/>
    <w:basedOn w:val="TableNorma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ightGrid-Accent1">
    <w:name w:val="Light Grid Accent 1"/>
    <w:basedOn w:val="TableNorma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diumShading1-Accent1">
    <w:name w:val="Medium Shading 1 Accent 1"/>
    <w:basedOn w:val="TableNorma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ightList-Accent6">
    <w:name w:val="Light List Accent 6"/>
    <w:basedOn w:val="TableNorma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ightShading-Accent1">
    <w:name w:val="Light Shading Accent 1"/>
    <w:basedOn w:val="TableNorma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TableNorma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TableNorma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ListBullet">
    <w:name w:val="List Bullet"/>
    <w:basedOn w:val="Normal"/>
    <w:unhideWhenUsed/>
    <w:qFormat/>
    <w:rsid w:val="00CB1ED7"/>
    <w:pPr>
      <w:numPr>
        <w:numId w:val="14"/>
      </w:numPr>
      <w:ind w:left="1712" w:hanging="357"/>
      <w:contextualSpacing/>
    </w:pPr>
  </w:style>
  <w:style w:type="table" w:styleId="PlainTable3">
    <w:name w:val="Plain Table 3"/>
    <w:basedOn w:val="TableNorma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PlainTable4">
    <w:name w:val="Plain Table 4"/>
    <w:basedOn w:val="TableNorma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Caption">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HeaderChar">
    <w:name w:val="Header Char"/>
    <w:basedOn w:val="DefaultParagraphFont"/>
    <w:link w:val="Header"/>
    <w:uiPriority w:val="99"/>
    <w:rsid w:val="00133A0F"/>
    <w:rPr>
      <w:sz w:val="24"/>
      <w:szCs w:val="24"/>
    </w:rPr>
  </w:style>
  <w:style w:type="paragraph" w:styleId="TOCHeading">
    <w:name w:val="TOC Heading"/>
    <w:basedOn w:val="Heading1"/>
    <w:next w:val="Normal"/>
    <w:uiPriority w:val="39"/>
    <w:semiHidden/>
    <w:unhideWhenUsed/>
    <w:qFormat/>
    <w:rsid w:val="005E204E"/>
    <w:pPr>
      <w:keepLines/>
      <w:spacing w:before="240" w:after="0"/>
      <w:ind w:right="868"/>
      <w:contextualSpacing w:val="0"/>
      <w:outlineLvl w:val="9"/>
    </w:pPr>
    <w:rPr>
      <w:rFonts w:asciiTheme="majorHAnsi" w:eastAsiaTheme="majorEastAsia" w:hAnsiTheme="majorHAnsi" w:cstheme="majorBidi"/>
      <w:bCs w:val="0"/>
      <w:color w:val="004971" w:themeColor="accent1" w:themeShade="BF"/>
      <w:kern w:val="0"/>
      <w:sz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hyperlink" Target="https://alfresco.vgregion.se/alfresco/service/vgr/storage/node/content/16463/EDA-teknik%2c%20utrustning%20och%20dosering.pdf?a=false&amp;guest=true" TargetMode="External" Id="rId18" /><Relationship Type="http://schemas.openxmlformats.org/officeDocument/2006/relationships/theme" Target="theme/theme1.xml" Id="rId21"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http://intra.sahlgrenska.se/sv/SU/Organisation/Omrade-1/Varda/Smarta/" TargetMode="External" Id="rId17" /><Relationship Type="http://schemas.openxmlformats.org/officeDocument/2006/relationships/footer" Target="footer3.xml" Id="rId16" /><Relationship Type="http://schemas.openxmlformats.org/officeDocument/2006/relationships/fontTable" Target="fontTable.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hyperlink" Target="https://alfresco.vgregion.se/alfresco/service/vgr/storage/node/content/17557/Regionalanestesi%20inom%20dagkirurgi.pdf?a=false&amp;guest=true" TargetMode="External" Id="rId19"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Dok_med_omslag_sd_red.dotx</Template>
  <TotalTime>127</TotalTime>
  <Pages>1</Pages>
  <Words>4193</Words>
  <Characters>23901</Characters>
  <Application>Microsoft Office Word</Application>
  <DocSecurity>4</DocSecurity>
  <Lines>199</Lines>
  <Paragraphs>56</Paragraphs>
  <ScaleCrop>false</ScaleCrop>
  <HeadingPairs>
    <vt:vector size="2" baseType="variant">
      <vt:variant>
        <vt:lpstr>Rubrik</vt:lpstr>
      </vt:variant>
      <vt:variant>
        <vt:i4>1</vt:i4>
      </vt:variant>
    </vt:vector>
  </HeadingPairs>
  <TitlesOfParts>
    <vt:vector size="1" baseType="lpstr">
      <vt:lpstr>EDA för postoperativ smärtlindring</vt:lpstr>
    </vt:vector>
  </TitlesOfParts>
  <Manager/>
  <Company/>
  <LinksUpToDate>false</LinksUpToDate>
  <CharactersWithSpaces>28038</CharactersWithSpaces>
  <SharedDoc>false</SharedDoc>
  <HyperlinkBase/>
  <HLinks>
    <vt:vector size="84" baseType="variant">
      <vt:variant>
        <vt:i4>1376322</vt:i4>
      </vt:variant>
      <vt:variant>
        <vt:i4>75</vt:i4>
      </vt:variant>
      <vt:variant>
        <vt:i4>0</vt:i4>
      </vt:variant>
      <vt:variant>
        <vt:i4>5</vt:i4>
      </vt:variant>
      <vt:variant>
        <vt:lpwstr>https://alfresco.vgregion.se/alfresco/service/vgr/storage/node/content/17557/Regionalanestesi inom dagkirurgi.pdf?a=false&amp;guest=true</vt:lpwstr>
      </vt:variant>
      <vt:variant>
        <vt:lpwstr/>
      </vt:variant>
      <vt:variant>
        <vt:i4>4915212</vt:i4>
      </vt:variant>
      <vt:variant>
        <vt:i4>72</vt:i4>
      </vt:variant>
      <vt:variant>
        <vt:i4>0</vt:i4>
      </vt:variant>
      <vt:variant>
        <vt:i4>5</vt:i4>
      </vt:variant>
      <vt:variant>
        <vt:lpwstr>https://alfresco.vgregion.se/alfresco/service/vgr/storage/node/content/16463/EDA-teknik%2c utrustning och dosering.pdf?a=false&amp;guest=true</vt:lpwstr>
      </vt:variant>
      <vt:variant>
        <vt:lpwstr/>
      </vt:variant>
      <vt:variant>
        <vt:i4>1638489</vt:i4>
      </vt:variant>
      <vt:variant>
        <vt:i4>69</vt:i4>
      </vt:variant>
      <vt:variant>
        <vt:i4>0</vt:i4>
      </vt:variant>
      <vt:variant>
        <vt:i4>5</vt:i4>
      </vt:variant>
      <vt:variant>
        <vt:lpwstr>http://intra.sahlgrenska.se/sv/SU/Organisation/Omrade-1/Varda/Smarta/</vt:lpwstr>
      </vt:variant>
      <vt:variant>
        <vt:lpwstr/>
      </vt:variant>
      <vt:variant>
        <vt:i4>1900606</vt:i4>
      </vt:variant>
      <vt:variant>
        <vt:i4>62</vt:i4>
      </vt:variant>
      <vt:variant>
        <vt:i4>0</vt:i4>
      </vt:variant>
      <vt:variant>
        <vt:i4>5</vt:i4>
      </vt:variant>
      <vt:variant>
        <vt:lpwstr/>
      </vt:variant>
      <vt:variant>
        <vt:lpwstr>_Toc168923564</vt:lpwstr>
      </vt:variant>
      <vt:variant>
        <vt:i4>1900606</vt:i4>
      </vt:variant>
      <vt:variant>
        <vt:i4>56</vt:i4>
      </vt:variant>
      <vt:variant>
        <vt:i4>0</vt:i4>
      </vt:variant>
      <vt:variant>
        <vt:i4>5</vt:i4>
      </vt:variant>
      <vt:variant>
        <vt:lpwstr/>
      </vt:variant>
      <vt:variant>
        <vt:lpwstr>_Toc168923563</vt:lpwstr>
      </vt:variant>
      <vt:variant>
        <vt:i4>1900606</vt:i4>
      </vt:variant>
      <vt:variant>
        <vt:i4>50</vt:i4>
      </vt:variant>
      <vt:variant>
        <vt:i4>0</vt:i4>
      </vt:variant>
      <vt:variant>
        <vt:i4>5</vt:i4>
      </vt:variant>
      <vt:variant>
        <vt:lpwstr/>
      </vt:variant>
      <vt:variant>
        <vt:lpwstr>_Toc168923562</vt:lpwstr>
      </vt:variant>
      <vt:variant>
        <vt:i4>1900606</vt:i4>
      </vt:variant>
      <vt:variant>
        <vt:i4>44</vt:i4>
      </vt:variant>
      <vt:variant>
        <vt:i4>0</vt:i4>
      </vt:variant>
      <vt:variant>
        <vt:i4>5</vt:i4>
      </vt:variant>
      <vt:variant>
        <vt:lpwstr/>
      </vt:variant>
      <vt:variant>
        <vt:lpwstr>_Toc168923561</vt:lpwstr>
      </vt:variant>
      <vt:variant>
        <vt:i4>1900606</vt:i4>
      </vt:variant>
      <vt:variant>
        <vt:i4>38</vt:i4>
      </vt:variant>
      <vt:variant>
        <vt:i4>0</vt:i4>
      </vt:variant>
      <vt:variant>
        <vt:i4>5</vt:i4>
      </vt:variant>
      <vt:variant>
        <vt:lpwstr/>
      </vt:variant>
      <vt:variant>
        <vt:lpwstr>_Toc168923560</vt:lpwstr>
      </vt:variant>
      <vt:variant>
        <vt:i4>1966142</vt:i4>
      </vt:variant>
      <vt:variant>
        <vt:i4>32</vt:i4>
      </vt:variant>
      <vt:variant>
        <vt:i4>0</vt:i4>
      </vt:variant>
      <vt:variant>
        <vt:i4>5</vt:i4>
      </vt:variant>
      <vt:variant>
        <vt:lpwstr/>
      </vt:variant>
      <vt:variant>
        <vt:lpwstr>_Toc168923559</vt:lpwstr>
      </vt:variant>
      <vt:variant>
        <vt:i4>1966142</vt:i4>
      </vt:variant>
      <vt:variant>
        <vt:i4>26</vt:i4>
      </vt:variant>
      <vt:variant>
        <vt:i4>0</vt:i4>
      </vt:variant>
      <vt:variant>
        <vt:i4>5</vt:i4>
      </vt:variant>
      <vt:variant>
        <vt:lpwstr/>
      </vt:variant>
      <vt:variant>
        <vt:lpwstr>_Toc168923558</vt:lpwstr>
      </vt:variant>
      <vt:variant>
        <vt:i4>1966142</vt:i4>
      </vt:variant>
      <vt:variant>
        <vt:i4>20</vt:i4>
      </vt:variant>
      <vt:variant>
        <vt:i4>0</vt:i4>
      </vt:variant>
      <vt:variant>
        <vt:i4>5</vt:i4>
      </vt:variant>
      <vt:variant>
        <vt:lpwstr/>
      </vt:variant>
      <vt:variant>
        <vt:lpwstr>_Toc168923557</vt:lpwstr>
      </vt:variant>
      <vt:variant>
        <vt:i4>1966142</vt:i4>
      </vt:variant>
      <vt:variant>
        <vt:i4>14</vt:i4>
      </vt:variant>
      <vt:variant>
        <vt:i4>0</vt:i4>
      </vt:variant>
      <vt:variant>
        <vt:i4>5</vt:i4>
      </vt:variant>
      <vt:variant>
        <vt:lpwstr/>
      </vt:variant>
      <vt:variant>
        <vt:lpwstr>_Toc168923556</vt:lpwstr>
      </vt:variant>
      <vt:variant>
        <vt:i4>1966142</vt:i4>
      </vt:variant>
      <vt:variant>
        <vt:i4>8</vt:i4>
      </vt:variant>
      <vt:variant>
        <vt:i4>0</vt:i4>
      </vt:variant>
      <vt:variant>
        <vt:i4>5</vt:i4>
      </vt:variant>
      <vt:variant>
        <vt:lpwstr/>
      </vt:variant>
      <vt:variant>
        <vt:lpwstr>_Toc168923555</vt:lpwstr>
      </vt:variant>
      <vt:variant>
        <vt:i4>1966142</vt:i4>
      </vt:variant>
      <vt:variant>
        <vt:i4>2</vt:i4>
      </vt:variant>
      <vt:variant>
        <vt:i4>0</vt:i4>
      </vt:variant>
      <vt:variant>
        <vt:i4>5</vt:i4>
      </vt:variant>
      <vt:variant>
        <vt:lpwstr/>
      </vt:variant>
      <vt:variant>
        <vt:lpwstr>_Toc168923554</vt:lpwstr>
      </vt:variant>
    </vt:vector>
  </HLinks>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EDA för postoperativ smärtlindring</dc:title>
  <dc:subject/>
  <dc:creator>patrik.jens.johansson@vgregion.se</dc:creator>
  <keywords/>
  <lastModifiedBy>Carl Holmén</lastModifiedBy>
  <revision>65</revision>
  <lastPrinted>2016-03-31T19:56:00.0000000Z</lastPrinted>
  <dcterms:created xsi:type="dcterms:W3CDTF">2022-06-07T16:00:00.0000000Z</dcterms:created>
  <dcterms:modified xsi:type="dcterms:W3CDTF">2024-06-10T21:55:00.0000000Z</dcterms:modified>
</coreProperties>
</file>