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825147" w14:textId="5D625FA6" w:rsidR="00D30DEA" w:rsidRDefault="00D30DEA" w:rsidP="00F35B05">
      <w:pPr>
        <w:pStyle w:val="Rubrik2"/>
        <w:sectPr w:rsidR="00D30DEA" w:rsidSect="00D30DE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CAF071" w14:textId="77777777" w:rsidR="00485D33" w:rsidRPr="00485D33" w:rsidRDefault="00485D33" w:rsidP="003E4DCB">
      <w:pPr>
        <w:pStyle w:val="Rubrik1"/>
        <w:spacing w:line="360" w:lineRule="auto"/>
        <w:ind w:left="0"/>
      </w:pPr>
      <w:r w:rsidRPr="00485D33">
        <w:t>Peritonectomi (stripping) vid ovarialcancer-Anestesirutin</w:t>
      </w:r>
    </w:p>
    <w:p w14:paraId="6076D2AD" w14:textId="27CCE896" w:rsidR="00485D33" w:rsidRPr="00485D33" w:rsidRDefault="00FA5AC0" w:rsidP="003E4DCB">
      <w:pPr>
        <w:pStyle w:val="Rubrik2"/>
        <w:spacing w:line="360" w:lineRule="auto"/>
        <w:ind w:left="0"/>
      </w:pPr>
      <w:r>
        <w:t>Revideringar i denna version</w:t>
      </w:r>
    </w:p>
    <w:p w14:paraId="2EA5A850" w14:textId="7FCDBDE3" w:rsidR="00DE77C2" w:rsidRPr="007A334E" w:rsidRDefault="00DE77C2" w:rsidP="00DE77C2">
      <w:pPr>
        <w:spacing w:line="360" w:lineRule="auto"/>
        <w:ind w:left="0"/>
      </w:pPr>
      <w:r>
        <w:t xml:space="preserve">Komplettering med länkar till </w:t>
      </w:r>
      <w:r w:rsidR="00D30320">
        <w:t xml:space="preserve">Neuraxiala opioider, </w:t>
      </w:r>
      <w:r>
        <w:t>PONV och Preoperativ bedömning rutin.</w:t>
      </w:r>
      <w:r w:rsidR="00D30320">
        <w:t xml:space="preserve"> Komplettering </w:t>
      </w:r>
      <w:r w:rsidR="00822E8E">
        <w:t xml:space="preserve">olika val av </w:t>
      </w:r>
      <w:r w:rsidR="00D30320">
        <w:t xml:space="preserve">regional </w:t>
      </w:r>
      <w:r w:rsidR="00822E8E">
        <w:t>anestesi</w:t>
      </w:r>
      <w:r w:rsidR="00D30320">
        <w:t xml:space="preserve"> med bilaterala erektor spinae kate</w:t>
      </w:r>
      <w:r w:rsidR="00822E8E">
        <w:t xml:space="preserve">trar. </w:t>
      </w:r>
      <w:r w:rsidR="00B84F91">
        <w:t>CVK inläggning peroperativt.</w:t>
      </w:r>
      <w:r w:rsidR="00462686">
        <w:t xml:space="preserve"> BIS/Sedline</w:t>
      </w:r>
    </w:p>
    <w:p w14:paraId="79AC2EA6" w14:textId="77777777" w:rsidR="00485D33" w:rsidRPr="00485D33" w:rsidRDefault="00485D33" w:rsidP="00AA6CAE">
      <w:pPr>
        <w:pStyle w:val="Rubrik2"/>
        <w:ind w:left="0"/>
      </w:pPr>
      <w:r w:rsidRPr="00485D33">
        <w:t>Arbetsbeskrivning</w:t>
      </w:r>
    </w:p>
    <w:p w14:paraId="187BA052" w14:textId="77777777" w:rsidR="007E4031" w:rsidRDefault="00485D33" w:rsidP="00AA6CAE">
      <w:pPr>
        <w:pStyle w:val="Rubrik3"/>
        <w:spacing w:line="360" w:lineRule="auto"/>
      </w:pPr>
      <w:r w:rsidRPr="00485D33">
        <w:t>Anestesimetod</w:t>
      </w:r>
    </w:p>
    <w:p w14:paraId="0E50555B" w14:textId="5C436942" w:rsidR="00832B7C" w:rsidRPr="005F5DF3" w:rsidRDefault="00832B7C" w:rsidP="00AA6CAE">
      <w:pPr>
        <w:spacing w:line="360" w:lineRule="auto"/>
        <w:ind w:left="0"/>
      </w:pPr>
      <w:r w:rsidRPr="005F5DF3">
        <w:t>I</w:t>
      </w:r>
      <w:r w:rsidR="00485D33" w:rsidRPr="00485D33">
        <w:t>ntubation, Sevoflurane/Fentanyl</w:t>
      </w:r>
      <w:r w:rsidR="003B4BC4" w:rsidRPr="005F5DF3">
        <w:t xml:space="preserve"> + regional anestesi</w:t>
      </w:r>
    </w:p>
    <w:p w14:paraId="40F63709" w14:textId="259984FA" w:rsidR="007B6F2D" w:rsidRPr="005F5DF3" w:rsidRDefault="005F5DF3" w:rsidP="007A153B">
      <w:pPr>
        <w:pStyle w:val="Liststycke"/>
        <w:numPr>
          <w:ilvl w:val="0"/>
          <w:numId w:val="27"/>
        </w:numPr>
        <w:spacing w:line="360" w:lineRule="auto"/>
        <w:rPr>
          <w:shd w:val="clear" w:color="auto" w:fill="FFFFFF"/>
        </w:rPr>
      </w:pPr>
      <w:r w:rsidRPr="005F5DF3">
        <w:rPr>
          <w:shd w:val="clear" w:color="auto" w:fill="FFFFFF"/>
        </w:rPr>
        <w:t>F</w:t>
      </w:r>
      <w:r w:rsidR="007B6F2D" w:rsidRPr="005F5DF3">
        <w:rPr>
          <w:shd w:val="clear" w:color="auto" w:fill="FFFFFF"/>
        </w:rPr>
        <w:t>örsta v</w:t>
      </w:r>
      <w:r w:rsidR="004F3399" w:rsidRPr="005F5DF3">
        <w:rPr>
          <w:shd w:val="clear" w:color="auto" w:fill="FFFFFF"/>
        </w:rPr>
        <w:t>al</w:t>
      </w:r>
      <w:r w:rsidR="007B6F2D" w:rsidRPr="005F5DF3">
        <w:rPr>
          <w:shd w:val="clear" w:color="auto" w:fill="FFFFFF"/>
        </w:rPr>
        <w:t xml:space="preserve">:  </w:t>
      </w:r>
      <w:r w:rsidR="00485D33" w:rsidRPr="005F5DF3">
        <w:rPr>
          <w:shd w:val="clear" w:color="auto" w:fill="FFFFFF"/>
        </w:rPr>
        <w:t>TEDA Th</w:t>
      </w:r>
      <w:r w:rsidR="00485D33" w:rsidRPr="00B25B0B">
        <w:rPr>
          <w:shd w:val="clear" w:color="auto" w:fill="FFFFFF"/>
          <w:vertAlign w:val="subscript"/>
        </w:rPr>
        <w:t>8-10</w:t>
      </w:r>
      <w:r w:rsidR="00485D33" w:rsidRPr="005F5DF3">
        <w:rPr>
          <w:shd w:val="clear" w:color="auto" w:fill="FFFFFF"/>
        </w:rPr>
        <w:t xml:space="preserve">  </w:t>
      </w:r>
    </w:p>
    <w:p w14:paraId="2DE120AA" w14:textId="13699DA1" w:rsidR="0091630F" w:rsidRDefault="0091630F" w:rsidP="0091630F">
      <w:pPr>
        <w:pStyle w:val="Liststycke"/>
        <w:numPr>
          <w:ilvl w:val="0"/>
          <w:numId w:val="27"/>
        </w:numPr>
        <w:spacing w:line="360" w:lineRule="auto"/>
        <w:rPr>
          <w:shd w:val="clear" w:color="auto" w:fill="FFFFFF"/>
        </w:rPr>
      </w:pPr>
      <w:r w:rsidRPr="005F5DF3">
        <w:rPr>
          <w:shd w:val="clear" w:color="auto" w:fill="FFFFFF"/>
        </w:rPr>
        <w:t>Alternativt</w:t>
      </w:r>
      <w:r>
        <w:rPr>
          <w:shd w:val="clear" w:color="auto" w:fill="FFFFFF"/>
        </w:rPr>
        <w:t>:</w:t>
      </w:r>
      <w:r w:rsidRPr="00A5440A">
        <w:rPr>
          <w:shd w:val="clear" w:color="auto" w:fill="FFFFFF"/>
        </w:rPr>
        <w:t xml:space="preserve"> </w:t>
      </w:r>
      <w:r w:rsidR="009179D5" w:rsidRPr="00A5440A">
        <w:rPr>
          <w:shd w:val="clear" w:color="auto" w:fill="FFFFFF"/>
        </w:rPr>
        <w:t>Morfin spinal</w:t>
      </w:r>
      <w:r w:rsidR="004F3399" w:rsidRPr="00A5440A">
        <w:rPr>
          <w:shd w:val="clear" w:color="auto" w:fill="FFFFFF"/>
        </w:rPr>
        <w:t xml:space="preserve"> med</w:t>
      </w:r>
      <w:r w:rsidR="005D1D59" w:rsidRPr="00A5440A">
        <w:rPr>
          <w:shd w:val="clear" w:color="auto" w:fill="FFFFFF"/>
        </w:rPr>
        <w:t xml:space="preserve"> hög dos (</w:t>
      </w:r>
      <w:r w:rsidR="00A2109B" w:rsidRPr="00A5440A">
        <w:rPr>
          <w:shd w:val="clear" w:color="auto" w:fill="FFFFFF"/>
        </w:rPr>
        <w:t>upp till 3</w:t>
      </w:r>
      <w:r w:rsidR="005D1D59" w:rsidRPr="00A5440A">
        <w:rPr>
          <w:shd w:val="clear" w:color="auto" w:fill="FFFFFF"/>
        </w:rPr>
        <w:t>00 mcg</w:t>
      </w:r>
      <w:r w:rsidR="00A2109B" w:rsidRPr="00A5440A">
        <w:rPr>
          <w:shd w:val="clear" w:color="auto" w:fill="FFFFFF"/>
        </w:rPr>
        <w:t xml:space="preserve">) </w:t>
      </w:r>
      <w:r w:rsidR="005D1D59" w:rsidRPr="00A5440A">
        <w:rPr>
          <w:shd w:val="clear" w:color="auto" w:fill="FFFFFF"/>
        </w:rPr>
        <w:t>Morfin</w:t>
      </w:r>
      <w:r w:rsidR="00A2109B" w:rsidRPr="00A5440A">
        <w:rPr>
          <w:shd w:val="clear" w:color="auto" w:fill="FFFFFF"/>
        </w:rPr>
        <w:t>- i samråd med stationsansvarig narkoskollega</w:t>
      </w:r>
      <w:r w:rsidR="00A5440A">
        <w:rPr>
          <w:shd w:val="clear" w:color="auto" w:fill="FFFFFF"/>
        </w:rPr>
        <w:t xml:space="preserve"> </w:t>
      </w:r>
      <w:r w:rsidR="00A5440A" w:rsidRPr="00A5440A">
        <w:rPr>
          <w:color w:val="000000"/>
        </w:rPr>
        <w:t>(</w:t>
      </w:r>
      <w:r w:rsidR="00A5440A">
        <w:rPr>
          <w:color w:val="000000"/>
        </w:rPr>
        <w:t>v</w:t>
      </w:r>
      <w:r w:rsidR="00A5440A" w:rsidRPr="00A5440A">
        <w:rPr>
          <w:color w:val="000000"/>
        </w:rPr>
        <w:t xml:space="preserve">gs.rutin </w:t>
      </w:r>
      <w:hyperlink r:id="rId17" w:history="1">
        <w:r w:rsidR="00A5440A" w:rsidRPr="00DA5A29">
          <w:rPr>
            <w:rStyle w:val="Hyperlnk"/>
          </w:rPr>
          <w:t>Neuraxiala opioider</w:t>
        </w:r>
      </w:hyperlink>
      <w:r w:rsidR="00A5440A">
        <w:rPr>
          <w:rStyle w:val="Hyperlnk"/>
        </w:rPr>
        <w:t>)</w:t>
      </w:r>
      <w:r w:rsidRPr="0091630F">
        <w:rPr>
          <w:shd w:val="clear" w:color="auto" w:fill="FFFFFF"/>
        </w:rPr>
        <w:t xml:space="preserve"> </w:t>
      </w:r>
    </w:p>
    <w:p w14:paraId="30FD16FA" w14:textId="55D0E8A7" w:rsidR="0091630F" w:rsidRPr="005F5DF3" w:rsidRDefault="0091630F" w:rsidP="0091630F">
      <w:pPr>
        <w:pStyle w:val="Liststycke"/>
        <w:numPr>
          <w:ilvl w:val="0"/>
          <w:numId w:val="27"/>
        </w:numPr>
        <w:spacing w:line="360" w:lineRule="auto"/>
        <w:rPr>
          <w:shd w:val="clear" w:color="auto" w:fill="FFFFFF"/>
        </w:rPr>
      </w:pPr>
      <w:r w:rsidRPr="00A5440A">
        <w:rPr>
          <w:shd w:val="clear" w:color="auto" w:fill="FFFFFF"/>
        </w:rPr>
        <w:t>Ev.</w:t>
      </w:r>
      <w:r w:rsidRPr="005F5DF3">
        <w:rPr>
          <w:shd w:val="clear" w:color="auto" w:fill="FFFFFF"/>
        </w:rPr>
        <w:t xml:space="preserve"> bilaterala rektuskatetrar</w:t>
      </w:r>
      <w:r>
        <w:rPr>
          <w:shd w:val="clear" w:color="auto" w:fill="FFFFFF"/>
        </w:rPr>
        <w:t>/bilaterala erektor spinae katetrar</w:t>
      </w:r>
    </w:p>
    <w:p w14:paraId="403B6C73" w14:textId="0FE8AD82" w:rsidR="00C50609" w:rsidRPr="00C50609" w:rsidRDefault="00C50609" w:rsidP="00C50609">
      <w:pPr>
        <w:spacing w:line="360" w:lineRule="auto"/>
        <w:ind w:left="0"/>
        <w:rPr>
          <w:rFonts w:ascii="Segoe UI" w:hAnsi="Segoe UI" w:cs="Segoe UI"/>
          <w:sz w:val="18"/>
          <w:szCs w:val="18"/>
        </w:rPr>
      </w:pPr>
      <w:r>
        <w:rPr>
          <w:rStyle w:val="eop"/>
        </w:rPr>
        <w:t xml:space="preserve">Vid högrisk PONV vgs. Rutinen </w:t>
      </w:r>
      <w:hyperlink r:id="rId18" w:history="1">
        <w:r w:rsidRPr="00D50C34">
          <w:rPr>
            <w:rStyle w:val="Hyperlnk"/>
          </w:rPr>
          <w:t>PONV profylax, postoperativt illamående och kräkning - anestesirutin</w:t>
        </w:r>
      </w:hyperlink>
    </w:p>
    <w:p w14:paraId="558FBF16" w14:textId="79842333" w:rsidR="00485D33" w:rsidRPr="00485D33" w:rsidRDefault="00485D33" w:rsidP="007A153B">
      <w:pPr>
        <w:pStyle w:val="Rubrik3"/>
        <w:spacing w:line="360" w:lineRule="auto"/>
      </w:pPr>
      <w:r w:rsidRPr="00485D33">
        <w:t>Premedicinering</w:t>
      </w:r>
    </w:p>
    <w:p w14:paraId="06A29905" w14:textId="1D837B40" w:rsidR="00485D33" w:rsidRPr="00485D33" w:rsidRDefault="00485D33" w:rsidP="007A153B">
      <w:pPr>
        <w:spacing w:line="360" w:lineRule="auto"/>
        <w:ind w:left="0"/>
      </w:pPr>
      <w:r w:rsidRPr="00485D33">
        <w:t xml:space="preserve">Tabl. Oxycontin </w:t>
      </w:r>
      <w:r w:rsidR="0096336C" w:rsidRPr="00485D33">
        <w:t>0,1–0,2</w:t>
      </w:r>
      <w:r w:rsidRPr="00485D33">
        <w:t xml:space="preserve"> mg/kg (max 15 mg)</w:t>
      </w:r>
    </w:p>
    <w:p w14:paraId="26D5091E" w14:textId="77777777" w:rsidR="00485D33" w:rsidRPr="00485D33" w:rsidRDefault="00485D33" w:rsidP="007A153B">
      <w:pPr>
        <w:spacing w:line="360" w:lineRule="auto"/>
        <w:ind w:left="0"/>
      </w:pPr>
      <w:r w:rsidRPr="00485D33">
        <w:t>Tabl. Alvedon 1g</w:t>
      </w:r>
    </w:p>
    <w:p w14:paraId="55CB957F" w14:textId="77777777" w:rsidR="00485D33" w:rsidRPr="00485D33" w:rsidRDefault="00485D33" w:rsidP="007A153B">
      <w:pPr>
        <w:spacing w:line="360" w:lineRule="auto"/>
        <w:ind w:left="0"/>
      </w:pPr>
      <w:r w:rsidRPr="00485D33">
        <w:t>Tabl. Arcoxia 120 mg</w:t>
      </w:r>
    </w:p>
    <w:p w14:paraId="7E32FB8E" w14:textId="47E5BC99" w:rsidR="00485D33" w:rsidRPr="00485D33" w:rsidRDefault="00485D33" w:rsidP="007A153B">
      <w:pPr>
        <w:spacing w:line="360" w:lineRule="auto"/>
        <w:ind w:left="0"/>
      </w:pPr>
      <w:r w:rsidRPr="00485D33">
        <w:lastRenderedPageBreak/>
        <w:t xml:space="preserve">PONV profylax: Tabl. Betapred </w:t>
      </w:r>
      <w:r w:rsidR="0096336C" w:rsidRPr="00485D33">
        <w:t>4–8</w:t>
      </w:r>
      <w:r w:rsidRPr="00485D33">
        <w:t xml:space="preserve"> mg, Tabl. Ondansteron 8 mg</w:t>
      </w:r>
    </w:p>
    <w:p w14:paraId="50AFF942" w14:textId="4EF2A4D1" w:rsidR="0061721A" w:rsidRDefault="0061721A" w:rsidP="0061721A">
      <w:pPr>
        <w:spacing w:line="360" w:lineRule="auto"/>
        <w:ind w:left="0"/>
        <w:rPr>
          <w:rFonts w:ascii="Segoe UI" w:hAnsi="Segoe UI" w:cs="Segoe UI"/>
          <w:sz w:val="18"/>
          <w:szCs w:val="18"/>
        </w:rPr>
      </w:pPr>
      <w:r>
        <w:rPr>
          <w:rStyle w:val="normaltextrun"/>
        </w:rPr>
        <w:t xml:space="preserve">(vgs. rutinen </w:t>
      </w:r>
      <w:hyperlink r:id="rId19" w:history="1">
        <w:r w:rsidRPr="00F51409">
          <w:rPr>
            <w:rStyle w:val="Hyperlnk"/>
          </w:rPr>
          <w:t>Preoperativ bedömning på SU/S</w:t>
        </w:r>
      </w:hyperlink>
      <w:r>
        <w:rPr>
          <w:rStyle w:val="normaltextrun"/>
        </w:rPr>
        <w:t>)</w:t>
      </w:r>
      <w:r>
        <w:rPr>
          <w:rStyle w:val="eop"/>
        </w:rPr>
        <w:t> </w:t>
      </w:r>
    </w:p>
    <w:p w14:paraId="3C80D4FD" w14:textId="4EB1378E" w:rsidR="0081641F" w:rsidRDefault="0081641F" w:rsidP="00DF659A">
      <w:pPr>
        <w:pStyle w:val="Rubrik3"/>
        <w:spacing w:before="0" w:line="360" w:lineRule="auto"/>
        <w:rPr>
          <w:rFonts w:ascii="Times New Roman" w:hAnsi="Times New Roman" w:cs="Times New Roman"/>
          <w:sz w:val="24"/>
        </w:rPr>
      </w:pPr>
      <w:r>
        <w:t xml:space="preserve">Operationstid: </w:t>
      </w:r>
      <w:r w:rsidRPr="0081641F">
        <w:rPr>
          <w:rFonts w:ascii="Times New Roman" w:hAnsi="Times New Roman" w:cs="Times New Roman"/>
          <w:sz w:val="24"/>
        </w:rPr>
        <w:t>6–10 timmar</w:t>
      </w:r>
    </w:p>
    <w:p w14:paraId="7D7729CB" w14:textId="77777777" w:rsidR="00657BAF" w:rsidRPr="00F6070D" w:rsidRDefault="00657BAF" w:rsidP="00DF659A">
      <w:pPr>
        <w:pStyle w:val="Rubrik3"/>
        <w:spacing w:before="0" w:line="360" w:lineRule="auto"/>
      </w:pPr>
      <w:r w:rsidRPr="00F6070D">
        <w:t>Operationsbeskrivning</w:t>
      </w:r>
    </w:p>
    <w:p w14:paraId="58BD2852" w14:textId="77777777" w:rsidR="0061721A" w:rsidRDefault="0061721A" w:rsidP="00B64AFC">
      <w:pPr>
        <w:spacing w:line="360" w:lineRule="auto"/>
        <w:ind w:left="0"/>
      </w:pPr>
      <w:r w:rsidRPr="00485D33">
        <w:t>Ingreppet utförs i syfte att minska tumörmassa vid ovarialcancer med peritoneal carcinomatos och därmed avsevärt förbättra prognosen. All synlig tumörväxt på peritoneum och inre organ tas bort om kirurgiskt möjligt.</w:t>
      </w:r>
    </w:p>
    <w:p w14:paraId="6BC0C5A0" w14:textId="77777777" w:rsidR="0061721A" w:rsidRDefault="0061721A" w:rsidP="00B64AFC">
      <w:pPr>
        <w:spacing w:line="360" w:lineRule="auto"/>
        <w:ind w:left="0"/>
      </w:pPr>
      <w:r w:rsidRPr="00A900BE">
        <w:t>Långt medellinjesnitt (sternum-symfys).</w:t>
      </w:r>
      <w:r>
        <w:t xml:space="preserve"> </w:t>
      </w:r>
      <w:r w:rsidRPr="00485D33">
        <w:t>Kirurgin omfattar vanligen hysterektomi, salpingooforektomi, omentektomi, appendektomi och peritonektomi inklusive borttagning av carcinomatos på diafragmakupoler med mobilisering av lever. Lever- och tarmresektion utförs vid behov.</w:t>
      </w:r>
      <w:r w:rsidRPr="00A900BE">
        <w:t xml:space="preserve"> </w:t>
      </w:r>
    </w:p>
    <w:p w14:paraId="5D6A8448" w14:textId="77777777" w:rsidR="0061721A" w:rsidRDefault="0061721A" w:rsidP="00B64AFC">
      <w:pPr>
        <w:spacing w:line="360" w:lineRule="auto"/>
        <w:ind w:left="0"/>
      </w:pPr>
      <w:r w:rsidRPr="00485D33">
        <w:t>Peritonektomin medför stora sårytor som orsakar per- och postoperativt läckage av protein och vätska ut i bukhålan.</w:t>
      </w:r>
    </w:p>
    <w:p w14:paraId="2C71BEEB" w14:textId="72BFA098" w:rsidR="00485D33" w:rsidRPr="00485D33" w:rsidRDefault="00485D33" w:rsidP="007A153B">
      <w:pPr>
        <w:pStyle w:val="Rubrik3"/>
        <w:spacing w:line="360" w:lineRule="auto"/>
      </w:pPr>
      <w:r w:rsidRPr="00485D33">
        <w:t>Speciell utrustning</w:t>
      </w:r>
    </w:p>
    <w:p w14:paraId="20350A30" w14:textId="66D07DAF" w:rsidR="00230382" w:rsidRPr="00485D33" w:rsidRDefault="00230382" w:rsidP="007A153B">
      <w:pPr>
        <w:pStyle w:val="Liststycke"/>
        <w:numPr>
          <w:ilvl w:val="0"/>
          <w:numId w:val="29"/>
        </w:numPr>
        <w:spacing w:line="360" w:lineRule="auto"/>
      </w:pPr>
      <w:r w:rsidRPr="009956FE">
        <w:t>TEDA-Th</w:t>
      </w:r>
      <w:r w:rsidRPr="00B25B0B">
        <w:rPr>
          <w:vertAlign w:val="subscript"/>
        </w:rPr>
        <w:t xml:space="preserve">8-10 </w:t>
      </w:r>
      <w:r w:rsidRPr="009956FE">
        <w:t xml:space="preserve">inläggning helst dagen </w:t>
      </w:r>
      <w:r w:rsidR="006733F5">
        <w:t>före</w:t>
      </w:r>
      <w:r w:rsidRPr="009956FE">
        <w:t xml:space="preserve"> operation</w:t>
      </w:r>
      <w:r w:rsidR="006733F5">
        <w:t>en</w:t>
      </w:r>
      <w:r w:rsidRPr="009956FE">
        <w:t> </w:t>
      </w:r>
    </w:p>
    <w:p w14:paraId="70DA95C7" w14:textId="77777777" w:rsidR="001604CE" w:rsidRDefault="00485D33" w:rsidP="007A153B">
      <w:pPr>
        <w:pStyle w:val="Liststycke"/>
        <w:numPr>
          <w:ilvl w:val="0"/>
          <w:numId w:val="29"/>
        </w:numPr>
        <w:spacing w:line="360" w:lineRule="auto"/>
      </w:pPr>
      <w:r w:rsidRPr="00485D33">
        <w:t xml:space="preserve">CVK 3 lumen </w:t>
      </w:r>
      <w:r w:rsidR="00FB1237">
        <w:t>till v. jugularis hos nedsövd patient</w:t>
      </w:r>
    </w:p>
    <w:p w14:paraId="5B97E5BD" w14:textId="77777777" w:rsidR="00F43D43" w:rsidRDefault="00485D33" w:rsidP="00F43D43">
      <w:pPr>
        <w:pStyle w:val="Liststycke"/>
        <w:numPr>
          <w:ilvl w:val="1"/>
          <w:numId w:val="29"/>
        </w:numPr>
        <w:spacing w:line="360" w:lineRule="auto"/>
      </w:pPr>
      <w:r w:rsidRPr="00485D33">
        <w:t>den distala skänkeln</w:t>
      </w:r>
      <w:r w:rsidR="001604CE">
        <w:t xml:space="preserve"> </w:t>
      </w:r>
      <w:r w:rsidRPr="00485D33">
        <w:t>(brun): CVP mätning</w:t>
      </w:r>
    </w:p>
    <w:p w14:paraId="34B475D2" w14:textId="4A19D1F1" w:rsidR="00485D33" w:rsidRPr="00485D33" w:rsidRDefault="00485D33" w:rsidP="00F43D43">
      <w:pPr>
        <w:pStyle w:val="Liststycke"/>
        <w:numPr>
          <w:ilvl w:val="1"/>
          <w:numId w:val="29"/>
        </w:numPr>
        <w:spacing w:line="360" w:lineRule="auto"/>
      </w:pPr>
      <w:r w:rsidRPr="00485D33">
        <w:t>den mediala skänkeln (blå): inotropi</w:t>
      </w:r>
    </w:p>
    <w:p w14:paraId="04A74801" w14:textId="77777777" w:rsidR="009956FE" w:rsidRPr="00485D33" w:rsidRDefault="009956FE" w:rsidP="007A153B">
      <w:pPr>
        <w:pStyle w:val="Liststycke"/>
        <w:numPr>
          <w:ilvl w:val="0"/>
          <w:numId w:val="29"/>
        </w:numPr>
        <w:spacing w:line="360" w:lineRule="auto"/>
      </w:pPr>
      <w:r w:rsidRPr="00485D33">
        <w:t>artärnål </w:t>
      </w:r>
    </w:p>
    <w:p w14:paraId="0A18D29B" w14:textId="0712EFB0" w:rsidR="00485D33" w:rsidRPr="00485D33" w:rsidRDefault="00485D33" w:rsidP="007A153B">
      <w:pPr>
        <w:pStyle w:val="Liststycke"/>
        <w:numPr>
          <w:ilvl w:val="0"/>
          <w:numId w:val="29"/>
        </w:numPr>
        <w:spacing w:line="360" w:lineRule="auto"/>
      </w:pPr>
      <w:r w:rsidRPr="00485D33">
        <w:t xml:space="preserve">PiCCO om medicinsk indikation uppstår- </w:t>
      </w:r>
      <w:r w:rsidR="00D87D45" w:rsidRPr="00485D33">
        <w:t>till exempel</w:t>
      </w:r>
      <w:r w:rsidRPr="00485D33">
        <w:t xml:space="preserve"> hjärtsvikt, förmaksflimmer, höggradiga klaffvitier </w:t>
      </w:r>
    </w:p>
    <w:p w14:paraId="75544B90" w14:textId="6F276B03" w:rsidR="00485D33" w:rsidRPr="00485D33" w:rsidRDefault="00485D33" w:rsidP="007A153B">
      <w:pPr>
        <w:pStyle w:val="Liststycke"/>
        <w:numPr>
          <w:ilvl w:val="0"/>
          <w:numId w:val="29"/>
        </w:numPr>
        <w:spacing w:line="360" w:lineRule="auto"/>
      </w:pPr>
      <w:r w:rsidRPr="00485D33">
        <w:t>3 grova infarter (en av dem minst 16 G 1,8 mm)</w:t>
      </w:r>
      <w:r w:rsidR="003D7A45">
        <w:t>, ev Certofix till v. jug.</w:t>
      </w:r>
    </w:p>
    <w:p w14:paraId="3DE3C98D" w14:textId="77777777" w:rsidR="00485D33" w:rsidRPr="00485D33" w:rsidRDefault="00485D33" w:rsidP="007A153B">
      <w:pPr>
        <w:pStyle w:val="Liststycke"/>
        <w:numPr>
          <w:ilvl w:val="0"/>
          <w:numId w:val="29"/>
        </w:numPr>
        <w:spacing w:line="360" w:lineRule="auto"/>
      </w:pPr>
      <w:r w:rsidRPr="00485D33">
        <w:t>V sond oralt- om kirurgen ordinerar en kvarliggande sond sätts en ny V-sond nasalt innan väckning </w:t>
      </w:r>
    </w:p>
    <w:p w14:paraId="66B7F1F9" w14:textId="77777777" w:rsidR="00485D33" w:rsidRPr="00485D33" w:rsidRDefault="00485D33" w:rsidP="007A153B">
      <w:pPr>
        <w:pStyle w:val="Liststycke"/>
        <w:numPr>
          <w:ilvl w:val="0"/>
          <w:numId w:val="29"/>
        </w:numPr>
        <w:spacing w:line="360" w:lineRule="auto"/>
      </w:pPr>
      <w:r w:rsidRPr="00485D33">
        <w:t>NMT </w:t>
      </w:r>
    </w:p>
    <w:p w14:paraId="39CACFCC" w14:textId="77777777" w:rsidR="00485D33" w:rsidRPr="00485D33" w:rsidRDefault="00485D33" w:rsidP="007A153B">
      <w:pPr>
        <w:pStyle w:val="Liststycke"/>
        <w:numPr>
          <w:ilvl w:val="0"/>
          <w:numId w:val="29"/>
        </w:numPr>
        <w:spacing w:line="360" w:lineRule="auto"/>
      </w:pPr>
      <w:r w:rsidRPr="00485D33">
        <w:t>värmetäcke </w:t>
      </w:r>
    </w:p>
    <w:p w14:paraId="3492A5FE" w14:textId="3526F63A" w:rsidR="00485D33" w:rsidRPr="00485D33" w:rsidRDefault="00485D33" w:rsidP="007A153B">
      <w:pPr>
        <w:pStyle w:val="Liststycke"/>
        <w:numPr>
          <w:ilvl w:val="0"/>
          <w:numId w:val="29"/>
        </w:numPr>
        <w:spacing w:line="360" w:lineRule="auto"/>
      </w:pPr>
      <w:r w:rsidRPr="00485D33">
        <w:t>tempmätning</w:t>
      </w:r>
    </w:p>
    <w:p w14:paraId="78F6D5CA" w14:textId="77777777" w:rsidR="00485D33" w:rsidRPr="00485D33" w:rsidRDefault="00485D33" w:rsidP="007A153B">
      <w:pPr>
        <w:pStyle w:val="Liststycke"/>
        <w:numPr>
          <w:ilvl w:val="0"/>
          <w:numId w:val="29"/>
        </w:numPr>
        <w:spacing w:line="360" w:lineRule="auto"/>
      </w:pPr>
      <w:r w:rsidRPr="00485D33">
        <w:t>volympump </w:t>
      </w:r>
    </w:p>
    <w:p w14:paraId="3074A264" w14:textId="77777777" w:rsidR="00485D33" w:rsidRPr="00485D33" w:rsidRDefault="00485D33" w:rsidP="007A153B">
      <w:pPr>
        <w:pStyle w:val="Liststycke"/>
        <w:numPr>
          <w:ilvl w:val="0"/>
          <w:numId w:val="29"/>
        </w:numPr>
        <w:spacing w:line="360" w:lineRule="auto"/>
      </w:pPr>
      <w:r w:rsidRPr="00485D33">
        <w:t>blodvärmare </w:t>
      </w:r>
    </w:p>
    <w:p w14:paraId="7A45A507" w14:textId="77777777" w:rsidR="00462686" w:rsidRDefault="00485D33" w:rsidP="007A153B">
      <w:pPr>
        <w:pStyle w:val="Liststycke"/>
        <w:numPr>
          <w:ilvl w:val="0"/>
          <w:numId w:val="29"/>
        </w:numPr>
        <w:spacing w:line="360" w:lineRule="auto"/>
      </w:pPr>
      <w:r w:rsidRPr="00485D33">
        <w:t>timdiures</w:t>
      </w:r>
    </w:p>
    <w:p w14:paraId="0586A17C" w14:textId="6D9B3733" w:rsidR="00485D33" w:rsidRPr="00485D33" w:rsidRDefault="00462686" w:rsidP="00DF659A">
      <w:pPr>
        <w:pStyle w:val="Liststycke"/>
        <w:numPr>
          <w:ilvl w:val="0"/>
          <w:numId w:val="29"/>
        </w:numPr>
        <w:spacing w:after="0" w:line="240" w:lineRule="auto"/>
      </w:pPr>
      <w:r>
        <w:lastRenderedPageBreak/>
        <w:t>BIS/Sedline</w:t>
      </w:r>
      <w:r w:rsidR="00485D33" w:rsidRPr="00485D33">
        <w:br/>
      </w:r>
    </w:p>
    <w:p w14:paraId="18EDCCA5" w14:textId="77777777" w:rsidR="00485D33" w:rsidRPr="00485D33" w:rsidRDefault="00485D33" w:rsidP="00DF659A">
      <w:pPr>
        <w:pStyle w:val="Rubrik3"/>
        <w:spacing w:after="0" w:line="360" w:lineRule="auto"/>
      </w:pPr>
      <w:r w:rsidRPr="00485D33">
        <w:t>Peroperativ medicinering</w:t>
      </w:r>
    </w:p>
    <w:p w14:paraId="75D08B10" w14:textId="24533861" w:rsidR="00485D33" w:rsidRPr="00485D33" w:rsidRDefault="00485D33" w:rsidP="00DF659A">
      <w:pPr>
        <w:pStyle w:val="Liststycke"/>
        <w:numPr>
          <w:ilvl w:val="0"/>
          <w:numId w:val="31"/>
        </w:numPr>
        <w:spacing w:line="360" w:lineRule="auto"/>
      </w:pPr>
      <w:r>
        <w:t>Noradrenalin 0,04</w:t>
      </w:r>
      <w:r w:rsidR="2FECA5C1">
        <w:t xml:space="preserve"> </w:t>
      </w:r>
      <w:r>
        <w:t>mg/ml i kontinuerlig infusion som kopplas före induktion helst</w:t>
      </w:r>
      <w:r w:rsidR="003C33B8">
        <w:t xml:space="preserve"> </w:t>
      </w:r>
      <w:r>
        <w:t>till CVK-n</w:t>
      </w:r>
    </w:p>
    <w:p w14:paraId="5C73DCB2" w14:textId="4B8CF45D" w:rsidR="00485D33" w:rsidRPr="00485D33" w:rsidRDefault="003C33B8" w:rsidP="007A153B">
      <w:pPr>
        <w:pStyle w:val="Liststycke"/>
        <w:numPr>
          <w:ilvl w:val="0"/>
          <w:numId w:val="31"/>
        </w:numPr>
        <w:spacing w:line="360" w:lineRule="auto"/>
      </w:pPr>
      <w:r>
        <w:t>k</w:t>
      </w:r>
      <w:r w:rsidR="00485D33" w:rsidRPr="00485D33">
        <w:t>ristalloid basbehov: 3-5ml/kg/t </w:t>
      </w:r>
    </w:p>
    <w:p w14:paraId="63E68A7A" w14:textId="39798544" w:rsidR="00485D33" w:rsidRPr="00485D33" w:rsidRDefault="00C958A8" w:rsidP="007A153B">
      <w:pPr>
        <w:pStyle w:val="Liststycke"/>
        <w:numPr>
          <w:ilvl w:val="0"/>
          <w:numId w:val="31"/>
        </w:numPr>
        <w:spacing w:line="360" w:lineRule="auto"/>
      </w:pPr>
      <w:r>
        <w:t xml:space="preserve">utan PiCCO </w:t>
      </w:r>
      <w:r w:rsidRPr="00485D33">
        <w:t xml:space="preserve">utvärderas </w:t>
      </w:r>
      <w:r w:rsidR="00485D33" w:rsidRPr="00485D33">
        <w:t>vätskebalans</w:t>
      </w:r>
      <w:r w:rsidR="00A54703">
        <w:t>en</w:t>
      </w:r>
      <w:r w:rsidR="00485D33" w:rsidRPr="00485D33">
        <w:t xml:space="preserve"> </w:t>
      </w:r>
      <w:r w:rsidR="00AC2179" w:rsidRPr="00485D33">
        <w:t>noggrant</w:t>
      </w:r>
      <w:r w:rsidR="00485D33" w:rsidRPr="00485D33">
        <w:t xml:space="preserve"> med hjälp av PPV, CVP, laktat, </w:t>
      </w:r>
      <w:r w:rsidR="00A30A74">
        <w:t xml:space="preserve">BE, </w:t>
      </w:r>
      <w:r w:rsidR="00485D33" w:rsidRPr="00485D33">
        <w:t>S</w:t>
      </w:r>
      <w:r w:rsidR="00A30A74">
        <w:t>cv</w:t>
      </w:r>
      <w:r w:rsidR="00485D33" w:rsidRPr="00485D33">
        <w:t>O</w:t>
      </w:r>
      <w:r w:rsidR="00AA1BA4" w:rsidRPr="00AA1BA4">
        <w:rPr>
          <w:vertAlign w:val="subscript"/>
        </w:rPr>
        <w:t>2</w:t>
      </w:r>
      <w:r w:rsidR="00600ACC">
        <w:t xml:space="preserve">, </w:t>
      </w:r>
      <w:r w:rsidR="00485D33" w:rsidRPr="00485D33">
        <w:t>ΔpCO</w:t>
      </w:r>
      <w:r w:rsidR="00AA1BA4" w:rsidRPr="00AA1BA4">
        <w:rPr>
          <w:vertAlign w:val="subscript"/>
        </w:rPr>
        <w:t>2</w:t>
      </w:r>
      <w:r w:rsidR="00485D33" w:rsidRPr="00485D33">
        <w:t xml:space="preserve"> värdena</w:t>
      </w:r>
      <w:r w:rsidR="00600ACC">
        <w:t xml:space="preserve"> och timdiures</w:t>
      </w:r>
      <w:r w:rsidR="008E4B15">
        <w:t>!</w:t>
      </w:r>
    </w:p>
    <w:p w14:paraId="1E5B6727" w14:textId="77777777" w:rsidR="00485D33" w:rsidRPr="00485D33" w:rsidRDefault="00485D33" w:rsidP="007A153B">
      <w:pPr>
        <w:pStyle w:val="Liststycke"/>
        <w:numPr>
          <w:ilvl w:val="0"/>
          <w:numId w:val="31"/>
        </w:numPr>
        <w:spacing w:line="360" w:lineRule="auto"/>
      </w:pPr>
      <w:r w:rsidRPr="00485D33">
        <w:t>ascitesproduktion kan ge upphov till stor förlust</w:t>
      </w:r>
    </w:p>
    <w:p w14:paraId="33910E2C" w14:textId="6EE0E62B" w:rsidR="00485D33" w:rsidRPr="00485D33" w:rsidRDefault="00485D33" w:rsidP="007A153B">
      <w:pPr>
        <w:pStyle w:val="Liststycke"/>
        <w:numPr>
          <w:ilvl w:val="0"/>
          <w:numId w:val="31"/>
        </w:numPr>
        <w:spacing w:line="360" w:lineRule="auto"/>
      </w:pPr>
      <w:r w:rsidRPr="00485D33">
        <w:t>för att ersätta förlusten bör albumin</w:t>
      </w:r>
      <w:r w:rsidR="00502810">
        <w:t>, kristalloid bolus</w:t>
      </w:r>
      <w:r w:rsidRPr="00485D33">
        <w:t xml:space="preserve"> och ev. blodprodukter användas</w:t>
      </w:r>
      <w:r w:rsidR="00600ACC">
        <w:t xml:space="preserve">-målet är att hålla </w:t>
      </w:r>
      <w:r w:rsidR="0053731D">
        <w:t>NORMOVOLEMI!</w:t>
      </w:r>
    </w:p>
    <w:p w14:paraId="5ED98101" w14:textId="77777777" w:rsidR="00485D33" w:rsidRPr="00485D33" w:rsidRDefault="00485D33" w:rsidP="007A153B">
      <w:pPr>
        <w:pStyle w:val="Liststycke"/>
        <w:numPr>
          <w:ilvl w:val="0"/>
          <w:numId w:val="31"/>
        </w:numPr>
        <w:spacing w:line="360" w:lineRule="auto"/>
      </w:pPr>
      <w:r w:rsidRPr="00485D33">
        <w:t>intraoperativt innan knivstart bör EDA aktiveras</w:t>
      </w:r>
    </w:p>
    <w:p w14:paraId="5936E717" w14:textId="28FEEFDC" w:rsidR="00485D33" w:rsidRPr="00485D33" w:rsidRDefault="00E82B9E" w:rsidP="007A153B">
      <w:pPr>
        <w:pStyle w:val="Liststycke"/>
        <w:numPr>
          <w:ilvl w:val="1"/>
          <w:numId w:val="31"/>
        </w:numPr>
        <w:spacing w:line="360" w:lineRule="auto"/>
      </w:pPr>
      <w:r w:rsidRPr="00485D33">
        <w:t>standardblandning</w:t>
      </w:r>
      <w:r w:rsidR="00485D33" w:rsidRPr="00485D33">
        <w:t xml:space="preserve"> (Bupivacain 1,0 mg/ml + Fentanyl 2 μg/ml + Adrenalin 2 μg/ml) 4 ml bolus återföljt av </w:t>
      </w:r>
      <w:r w:rsidR="0096336C" w:rsidRPr="00485D33">
        <w:t>6–8</w:t>
      </w:r>
      <w:r w:rsidR="00485D33" w:rsidRPr="00485D33">
        <w:t xml:space="preserve"> ml/t hastighet</w:t>
      </w:r>
    </w:p>
    <w:p w14:paraId="1FCFF6F9" w14:textId="1C1D4D87" w:rsidR="00A37F94" w:rsidRDefault="00485D33" w:rsidP="007A153B">
      <w:pPr>
        <w:pStyle w:val="Liststycke"/>
        <w:numPr>
          <w:ilvl w:val="1"/>
          <w:numId w:val="31"/>
        </w:numPr>
        <w:spacing w:line="360" w:lineRule="auto"/>
      </w:pPr>
      <w:r w:rsidRPr="00485D33">
        <w:t xml:space="preserve">vid bukslutning </w:t>
      </w:r>
      <w:r w:rsidR="0096336C" w:rsidRPr="00485D33">
        <w:t>50–100</w:t>
      </w:r>
      <w:r w:rsidRPr="00485D33">
        <w:t xml:space="preserve"> </w:t>
      </w:r>
      <w:r w:rsidR="00E82B9E">
        <w:t>µ</w:t>
      </w:r>
      <w:r w:rsidR="002F5616">
        <w:t xml:space="preserve">g </w:t>
      </w:r>
      <w:r w:rsidRPr="00485D33">
        <w:t>Fentanyl bolus till EDA-n för att undvika smärtgenombrott vid väckning</w:t>
      </w:r>
      <w:r w:rsidR="00F64018">
        <w:t xml:space="preserve">: </w:t>
      </w:r>
      <w:r w:rsidR="0096336C">
        <w:t>1–2</w:t>
      </w:r>
      <w:r w:rsidR="00A96786">
        <w:t xml:space="preserve"> ml Fentanyl </w:t>
      </w:r>
      <w:r w:rsidR="0063202F">
        <w:t xml:space="preserve">50µg/ml </w:t>
      </w:r>
      <w:r w:rsidR="00964D3B">
        <w:t>ges</w:t>
      </w:r>
      <w:r w:rsidR="00A96786">
        <w:t xml:space="preserve"> in </w:t>
      </w:r>
      <w:r w:rsidR="00E82B9E">
        <w:t xml:space="preserve">genom trevägskranen </w:t>
      </w:r>
      <w:r w:rsidR="00A96786">
        <w:t xml:space="preserve">utan spädning och spolas efter </w:t>
      </w:r>
      <w:r w:rsidR="003C6BA3">
        <w:t>med en 4 ml bolus från standardbla</w:t>
      </w:r>
      <w:r w:rsidR="00E82B9E">
        <w:t>n</w:t>
      </w:r>
      <w:r w:rsidR="003C6BA3">
        <w:t>dning</w:t>
      </w:r>
      <w:r w:rsidR="00E82B9E">
        <w:t>.</w:t>
      </w:r>
    </w:p>
    <w:p w14:paraId="5AAAB157" w14:textId="5C82C517" w:rsidR="00511E65" w:rsidRPr="00A37F94" w:rsidRDefault="00485D33" w:rsidP="007A153B">
      <w:pPr>
        <w:pStyle w:val="Liststycke"/>
        <w:numPr>
          <w:ilvl w:val="0"/>
          <w:numId w:val="31"/>
        </w:numPr>
        <w:spacing w:line="360" w:lineRule="auto"/>
      </w:pPr>
      <w:r w:rsidRPr="00485D33">
        <w:t xml:space="preserve">även med välfungerande EDA </w:t>
      </w:r>
      <w:r w:rsidR="006D4890">
        <w:t>intravenös</w:t>
      </w:r>
      <w:r w:rsidR="000664C5">
        <w:t xml:space="preserve"> smärtlindring behövs:</w:t>
      </w:r>
      <w:r w:rsidR="006D4890">
        <w:t xml:space="preserve"> </w:t>
      </w:r>
      <w:r w:rsidRPr="00485D33">
        <w:t xml:space="preserve">Fentanyl </w:t>
      </w:r>
      <w:r w:rsidR="00821828">
        <w:t>0,5</w:t>
      </w:r>
      <w:r w:rsidRPr="00485D33">
        <w:t xml:space="preserve"> </w:t>
      </w:r>
      <w:r w:rsidR="00C15C5E">
        <w:t>µ</w:t>
      </w:r>
      <w:r w:rsidRPr="00485D33">
        <w:t>/</w:t>
      </w:r>
      <w:r w:rsidR="00821828">
        <w:t>kg/</w:t>
      </w:r>
      <w:r w:rsidRPr="00485D33">
        <w:t xml:space="preserve">t </w:t>
      </w:r>
      <w:r w:rsidR="00C15C5E">
        <w:t>(minst 50 µ/t)</w:t>
      </w:r>
      <w:r w:rsidRPr="00485D33">
        <w:t xml:space="preserve"> </w:t>
      </w:r>
      <w:r w:rsidR="000664C5">
        <w:t xml:space="preserve">iv. </w:t>
      </w:r>
      <w:r w:rsidRPr="00485D33">
        <w:t xml:space="preserve">under narkos som </w:t>
      </w:r>
      <w:r w:rsidR="00043913">
        <w:t>underhållning</w:t>
      </w:r>
    </w:p>
    <w:p w14:paraId="4D523845" w14:textId="25C35D0B" w:rsidR="00485D33" w:rsidRPr="00BC5C53" w:rsidRDefault="0081641F" w:rsidP="007A153B">
      <w:pPr>
        <w:pStyle w:val="Rubrik3"/>
        <w:spacing w:line="360" w:lineRule="auto"/>
        <w:rPr>
          <w:rStyle w:val="Rubrik3Char"/>
        </w:rPr>
      </w:pPr>
      <w:r w:rsidRPr="00BC5C53">
        <w:rPr>
          <w:rStyle w:val="Rubrik3Char"/>
        </w:rPr>
        <w:t>Allmänna synpunkter</w:t>
      </w:r>
    </w:p>
    <w:p w14:paraId="66458861" w14:textId="77777777" w:rsidR="00485D33" w:rsidRPr="00DF10F5" w:rsidRDefault="00485D33" w:rsidP="007A153B">
      <w:pPr>
        <w:spacing w:line="360" w:lineRule="auto"/>
        <w:ind w:left="0"/>
        <w:rPr>
          <w:b/>
          <w:bCs/>
        </w:rPr>
      </w:pPr>
      <w:r w:rsidRPr="00DF10F5">
        <w:rPr>
          <w:b/>
          <w:bCs/>
        </w:rPr>
        <w:t>Blodrekvisition</w:t>
      </w:r>
    </w:p>
    <w:p w14:paraId="148DDEDD" w14:textId="77777777" w:rsidR="00485D33" w:rsidRPr="00485D33" w:rsidRDefault="00485D33" w:rsidP="007A153B">
      <w:pPr>
        <w:pStyle w:val="Liststycke"/>
        <w:numPr>
          <w:ilvl w:val="0"/>
          <w:numId w:val="32"/>
        </w:numPr>
        <w:spacing w:line="360" w:lineRule="auto"/>
      </w:pPr>
      <w:r w:rsidRPr="00485D33">
        <w:t>Blodgruppering </w:t>
      </w:r>
    </w:p>
    <w:p w14:paraId="21AB6DCC" w14:textId="77777777" w:rsidR="00485D33" w:rsidRPr="00485D33" w:rsidRDefault="00485D33" w:rsidP="007A153B">
      <w:pPr>
        <w:pStyle w:val="Liststycke"/>
        <w:numPr>
          <w:ilvl w:val="0"/>
          <w:numId w:val="32"/>
        </w:numPr>
        <w:spacing w:line="360" w:lineRule="auto"/>
      </w:pPr>
      <w:r w:rsidRPr="00485D33">
        <w:t>Bastest </w:t>
      </w:r>
    </w:p>
    <w:p w14:paraId="489FF6B6" w14:textId="77777777" w:rsidR="00485D33" w:rsidRPr="00485D33" w:rsidRDefault="00485D33" w:rsidP="007A153B">
      <w:pPr>
        <w:pStyle w:val="Liststycke"/>
        <w:numPr>
          <w:ilvl w:val="0"/>
          <w:numId w:val="32"/>
        </w:numPr>
        <w:spacing w:line="360" w:lineRule="auto"/>
      </w:pPr>
      <w:r w:rsidRPr="00485D33">
        <w:t>2 enheter blod på Op4</w:t>
      </w:r>
    </w:p>
    <w:p w14:paraId="172A3F72" w14:textId="2818AC50" w:rsidR="00485D33" w:rsidRPr="00485D33" w:rsidRDefault="00485D33" w:rsidP="007A153B">
      <w:pPr>
        <w:spacing w:line="360" w:lineRule="auto"/>
        <w:ind w:left="0"/>
      </w:pPr>
      <w:r w:rsidRPr="00DF10F5">
        <w:rPr>
          <w:b/>
          <w:bCs/>
        </w:rPr>
        <w:t>Uppläggning</w:t>
      </w:r>
      <w:r w:rsidRPr="00485D33">
        <w:t xml:space="preserve">: </w:t>
      </w:r>
      <w:r w:rsidR="0052169E" w:rsidRPr="00D30DEA">
        <w:rPr>
          <w:rFonts w:eastAsia="Calibri"/>
          <w:lang w:val="it-IT" w:eastAsia="en-US"/>
        </w:rPr>
        <w:t>Lap</w:t>
      </w:r>
      <w:r w:rsidR="00DF10F5">
        <w:rPr>
          <w:rFonts w:eastAsia="Calibri"/>
          <w:lang w:val="it-IT" w:eastAsia="en-US"/>
        </w:rPr>
        <w:t>ar</w:t>
      </w:r>
      <w:r w:rsidR="00B83750">
        <w:rPr>
          <w:rFonts w:eastAsia="Calibri"/>
          <w:lang w:val="it-IT" w:eastAsia="en-US"/>
        </w:rPr>
        <w:t>otomi</w:t>
      </w:r>
      <w:r w:rsidR="0052169E" w:rsidRPr="00D30DEA">
        <w:rPr>
          <w:rFonts w:eastAsia="Calibri"/>
          <w:lang w:val="it-IT" w:eastAsia="en-US"/>
        </w:rPr>
        <w:t xml:space="preserve">-tomibord. Ryggläge. </w:t>
      </w:r>
      <w:r w:rsidR="0052169E" w:rsidRPr="00D30DEA">
        <w:rPr>
          <w:rFonts w:eastAsia="Calibri"/>
          <w:lang w:eastAsia="en-US"/>
        </w:rPr>
        <w:t>Två armbord.</w:t>
      </w:r>
    </w:p>
    <w:p w14:paraId="417645FA" w14:textId="77777777" w:rsidR="00485D33" w:rsidRPr="00485D33" w:rsidRDefault="00485D33" w:rsidP="007A153B">
      <w:pPr>
        <w:spacing w:line="360" w:lineRule="auto"/>
        <w:ind w:left="0"/>
      </w:pPr>
      <w:r w:rsidRPr="00B83750">
        <w:rPr>
          <w:b/>
          <w:bCs/>
        </w:rPr>
        <w:t>Antibiotikaprofylax</w:t>
      </w:r>
      <w:r w:rsidRPr="00485D33">
        <w:t>: enligt läkemedelsmodul i Melior.</w:t>
      </w:r>
    </w:p>
    <w:p w14:paraId="716755BE" w14:textId="77777777" w:rsidR="00485D33" w:rsidRPr="00485D33" w:rsidRDefault="00485D33" w:rsidP="007A153B">
      <w:pPr>
        <w:spacing w:line="360" w:lineRule="auto"/>
        <w:ind w:left="0"/>
      </w:pPr>
      <w:r w:rsidRPr="00B83750">
        <w:rPr>
          <w:b/>
          <w:bCs/>
        </w:rPr>
        <w:t>Trombosprofylax</w:t>
      </w:r>
      <w:r w:rsidRPr="00485D33">
        <w:t>: enl. ordination i Melior. Innohep 4500 s.c kvällen innan operation och 6h postoperativt. Mekaniska kompressionsstrumpor från knät till foten skall inte ha Ted-strumpor under.</w:t>
      </w:r>
    </w:p>
    <w:p w14:paraId="245156A2" w14:textId="061B4319" w:rsidR="00485D33" w:rsidRPr="00485D33" w:rsidRDefault="00485D33" w:rsidP="007A153B">
      <w:pPr>
        <w:spacing w:line="360" w:lineRule="auto"/>
        <w:ind w:left="0"/>
      </w:pPr>
      <w:r w:rsidRPr="00B83750">
        <w:rPr>
          <w:b/>
          <w:bCs/>
        </w:rPr>
        <w:lastRenderedPageBreak/>
        <w:t>Antiobiotikaprofylax</w:t>
      </w:r>
      <w:r w:rsidRPr="00485D33">
        <w:t xml:space="preserve"> </w:t>
      </w:r>
      <w:r w:rsidR="00B83750">
        <w:t>e</w:t>
      </w:r>
      <w:r w:rsidRPr="00485D33">
        <w:t>nligt ordination i Melior</w:t>
      </w:r>
      <w:r w:rsidR="00B83750">
        <w:t>.</w:t>
      </w:r>
    </w:p>
    <w:p w14:paraId="60A71BAD" w14:textId="0206A378" w:rsidR="00361DD8" w:rsidRDefault="00361DD8" w:rsidP="007A153B">
      <w:pPr>
        <w:pStyle w:val="Rubrik3"/>
        <w:spacing w:line="360" w:lineRule="auto"/>
      </w:pPr>
      <w:r>
        <w:t>Speciella synpunkter</w:t>
      </w:r>
    </w:p>
    <w:p w14:paraId="25194030" w14:textId="77777777" w:rsidR="00361DD8" w:rsidRDefault="00361DD8" w:rsidP="007A153B">
      <w:pPr>
        <w:spacing w:line="360" w:lineRule="auto"/>
        <w:ind w:left="0"/>
      </w:pPr>
      <w:r w:rsidRPr="00737BEE">
        <w:t>Leverresektion sker ofta sent på dagen. Kontakta anestesi</w:t>
      </w:r>
      <w:r>
        <w:t xml:space="preserve"> husjour</w:t>
      </w:r>
      <w:r w:rsidRPr="00737BEE">
        <w:t xml:space="preserve"> om ingreppet drar över på jourtid! Anestesiläkare ska finnas på Operation 4 medan leverkirurgi pågår</w:t>
      </w:r>
      <w:r>
        <w:t>.</w:t>
      </w:r>
    </w:p>
    <w:p w14:paraId="72BB26E9" w14:textId="69F39C10" w:rsidR="00361DD8" w:rsidRPr="00485D33" w:rsidRDefault="00361DD8" w:rsidP="007A153B">
      <w:pPr>
        <w:spacing w:line="360" w:lineRule="auto"/>
        <w:ind w:left="0"/>
      </w:pPr>
      <w:r>
        <w:t>Patienten kan ha stor mängd av pleuravätska vilket bör tappas innan anestesi. Om patienten sövdes utan pleuratappning bör mängden av pleuravätskan utvärderas innan väckning och ev. piggtail kateter läggas ultraljudled. Lungrekr</w:t>
      </w:r>
      <w:r w:rsidR="00106445">
        <w:t>y</w:t>
      </w:r>
      <w:r>
        <w:t>itering innan extubation.</w:t>
      </w:r>
    </w:p>
    <w:p w14:paraId="5F753B06" w14:textId="1478281A" w:rsidR="00485D33" w:rsidRPr="00485D33" w:rsidRDefault="00485D33" w:rsidP="007A153B">
      <w:pPr>
        <w:pStyle w:val="Rubrik3"/>
        <w:spacing w:line="360" w:lineRule="auto"/>
      </w:pPr>
      <w:r w:rsidRPr="00485D33">
        <w:t>Postoperativ</w:t>
      </w:r>
      <w:r w:rsidR="0052169E">
        <w:t xml:space="preserve"> vård</w:t>
      </w:r>
    </w:p>
    <w:p w14:paraId="2F663B88" w14:textId="65A0934A" w:rsidR="00485D33" w:rsidRPr="00485D33" w:rsidRDefault="00485D33" w:rsidP="007A153B">
      <w:pPr>
        <w:spacing w:line="360" w:lineRule="auto"/>
        <w:ind w:left="0"/>
      </w:pPr>
      <w:r w:rsidRPr="00485D33">
        <w:t xml:space="preserve">Nattplats på PIVA för </w:t>
      </w:r>
      <w:r w:rsidR="00D70A51">
        <w:t>en natt eller två</w:t>
      </w:r>
      <w:r w:rsidRPr="00485D33">
        <w:t xml:space="preserve"> nätter. Vid stor kirurgi med stripping ska patienten ligga i CIVA-säng postoperativt. Denna säng beställs operationsdagens förmiddag. </w:t>
      </w:r>
    </w:p>
    <w:p w14:paraId="0006AEE5" w14:textId="4A1C995A" w:rsidR="00485D33" w:rsidRDefault="00485D33" w:rsidP="007A153B">
      <w:pPr>
        <w:spacing w:line="360" w:lineRule="auto"/>
        <w:ind w:left="0"/>
      </w:pPr>
      <w:r w:rsidRPr="00485D33">
        <w:t>Ev</w:t>
      </w:r>
      <w:r w:rsidR="008507DC">
        <w:t>.</w:t>
      </w:r>
      <w:r w:rsidRPr="00485D33">
        <w:t xml:space="preserve"> vid platsbrist på PIVA, om patienten tillräckligt stabil kan patienten vårdas tillfälligt på Postop Op</w:t>
      </w:r>
      <w:r w:rsidR="00CA4AFF">
        <w:t xml:space="preserve"> </w:t>
      </w:r>
      <w:r w:rsidRPr="00485D33">
        <w:t>4. Denna möjlighet bör bedöms av ansvarig narkosläkare på Op</w:t>
      </w:r>
      <w:r w:rsidR="00CA4AFF">
        <w:t xml:space="preserve"> </w:t>
      </w:r>
      <w:r w:rsidRPr="00485D33">
        <w:t>4. Tätt kontakt är önskvärt mellan narkosläkaren på Op</w:t>
      </w:r>
      <w:r w:rsidR="00CA4AFF">
        <w:t xml:space="preserve"> </w:t>
      </w:r>
      <w:r w:rsidRPr="00485D33">
        <w:t xml:space="preserve">4 och den stationsansvariga </w:t>
      </w:r>
      <w:r w:rsidR="00B440A4">
        <w:t>narkosläkaren</w:t>
      </w:r>
      <w:r w:rsidRPr="00485D33">
        <w:t xml:space="preserve"> på PIVA.</w:t>
      </w:r>
    </w:p>
    <w:p w14:paraId="1B703C8B" w14:textId="152929B0" w:rsidR="00485D33" w:rsidRPr="00485D33" w:rsidRDefault="0052169E" w:rsidP="007A153B">
      <w:pPr>
        <w:pStyle w:val="Rubrik3"/>
        <w:spacing w:line="360" w:lineRule="auto"/>
      </w:pPr>
      <w:r>
        <w:t>Postoperativ s</w:t>
      </w:r>
      <w:r w:rsidR="00485D33" w:rsidRPr="00485D33">
        <w:t>märtlindring</w:t>
      </w:r>
    </w:p>
    <w:p w14:paraId="3BCF6090" w14:textId="01B2E614" w:rsidR="00485D33" w:rsidRPr="00485D33" w:rsidRDefault="00485D33" w:rsidP="007A153B">
      <w:pPr>
        <w:spacing w:line="360" w:lineRule="auto"/>
        <w:ind w:left="0"/>
      </w:pPr>
      <w:r w:rsidRPr="00485D33">
        <w:t xml:space="preserve">TEDA kontinuerligt med </w:t>
      </w:r>
      <w:r w:rsidR="0096336C" w:rsidRPr="00485D33">
        <w:t>6–8</w:t>
      </w:r>
      <w:r w:rsidRPr="00485D33">
        <w:t xml:space="preserve"> ml/t standard blandning.</w:t>
      </w:r>
    </w:p>
    <w:p w14:paraId="1DB8410B" w14:textId="3F8AEF33" w:rsidR="00485D33" w:rsidRPr="00485D33" w:rsidRDefault="00485D33" w:rsidP="007A153B">
      <w:pPr>
        <w:spacing w:line="360" w:lineRule="auto"/>
        <w:ind w:left="0"/>
      </w:pPr>
      <w:r w:rsidRPr="00485D33">
        <w:t xml:space="preserve">Alternativt bilaterala rektuskatetrar </w:t>
      </w:r>
      <w:r w:rsidR="007E2BA3">
        <w:t>eller bilate</w:t>
      </w:r>
      <w:r w:rsidR="00D16189">
        <w:t xml:space="preserve">rala erektor spina ekatetra </w:t>
      </w:r>
      <w:r w:rsidRPr="00485D33">
        <w:t>med två pumpar „Intermittent fasciablockad” ordination (Ropivacain 0,2% 20 ml bolus varje 4 timmar).</w:t>
      </w:r>
    </w:p>
    <w:p w14:paraId="7FB2E4D7" w14:textId="21CD2DF7" w:rsidR="005D517B" w:rsidRPr="00485D33" w:rsidRDefault="00485D33" w:rsidP="007A153B">
      <w:pPr>
        <w:spacing w:line="360" w:lineRule="auto"/>
        <w:ind w:left="0"/>
      </w:pPr>
      <w:r w:rsidRPr="00485D33">
        <w:t>Regional anestesi kan kompletteras av Oxykodon iv., Catapressan iv, Paracetamol iv. </w:t>
      </w:r>
      <w:r w:rsidR="005D517B">
        <w:t>vb.</w:t>
      </w:r>
      <w:r w:rsidR="005D517B" w:rsidRPr="005D517B">
        <w:t xml:space="preserve"> </w:t>
      </w:r>
      <w:r w:rsidR="005D517B" w:rsidRPr="00485D33">
        <w:t xml:space="preserve">Oxykodon </w:t>
      </w:r>
      <w:r w:rsidR="005D517B">
        <w:t xml:space="preserve">iv. </w:t>
      </w:r>
      <w:r w:rsidR="005D517B" w:rsidRPr="00485D33">
        <w:t xml:space="preserve">helst behållas till </w:t>
      </w:r>
      <w:r w:rsidR="005D517B">
        <w:t>postop</w:t>
      </w:r>
      <w:r w:rsidR="005D517B" w:rsidRPr="00485D33">
        <w:t>.</w:t>
      </w:r>
    </w:p>
    <w:p w14:paraId="3C9EA5C2" w14:textId="71086A98" w:rsidR="00DB35CD" w:rsidRPr="00485D33" w:rsidRDefault="00DB35CD" w:rsidP="007A153B">
      <w:pPr>
        <w:spacing w:line="360" w:lineRule="auto"/>
        <w:ind w:left="0"/>
      </w:pPr>
      <w:r w:rsidRPr="009179D5">
        <w:t>PCA Oxykodon</w:t>
      </w:r>
      <w:r w:rsidR="005D517B">
        <w:t>/Ketanest infusion</w:t>
      </w:r>
      <w:r w:rsidR="00230382">
        <w:t xml:space="preserve"> om ingen regional blockad </w:t>
      </w:r>
      <w:r w:rsidR="005D517B">
        <w:t xml:space="preserve">kunde </w:t>
      </w:r>
      <w:r w:rsidR="00230382">
        <w:t>utför</w:t>
      </w:r>
      <w:r w:rsidR="005D517B">
        <w:t>a</w:t>
      </w:r>
      <w:r w:rsidR="00230382">
        <w:t>s</w:t>
      </w:r>
      <w:r w:rsidR="0052169E">
        <w:t>.</w:t>
      </w:r>
    </w:p>
    <w:p w14:paraId="09CEF22D" w14:textId="77777777" w:rsidR="00D30DEA" w:rsidRPr="00D30DEA" w:rsidRDefault="00D30DEA" w:rsidP="007A153B">
      <w:pPr>
        <w:spacing w:after="200" w:line="360" w:lineRule="auto"/>
        <w:ind w:left="2608" w:right="0" w:hanging="2608"/>
        <w:jc w:val="both"/>
        <w:rPr>
          <w:rFonts w:ascii="Arial" w:eastAsia="Calibri" w:hAnsi="Arial" w:cs="Arial"/>
          <w:sz w:val="20"/>
          <w:szCs w:val="20"/>
          <w:lang w:eastAsia="en-US"/>
        </w:rPr>
      </w:pPr>
    </w:p>
    <w:p w14:paraId="27DC654A" w14:textId="14412678" w:rsidR="00255A63" w:rsidRPr="00485D33" w:rsidRDefault="00255A63" w:rsidP="004A7567">
      <w:pPr>
        <w:pStyle w:val="Rubrik2"/>
        <w:spacing w:line="360" w:lineRule="auto"/>
        <w:ind w:left="0"/>
      </w:pPr>
      <w:r w:rsidRPr="00485D33">
        <w:lastRenderedPageBreak/>
        <w:t>Syfte</w:t>
      </w:r>
      <w:r w:rsidRPr="00485D33">
        <w:rPr>
          <w:sz w:val="22"/>
          <w:szCs w:val="22"/>
        </w:rPr>
        <w:t> </w:t>
      </w:r>
    </w:p>
    <w:p w14:paraId="4D268D31" w14:textId="77777777" w:rsidR="00255A63" w:rsidRPr="00485D33" w:rsidRDefault="00255A63" w:rsidP="007A153B">
      <w:pPr>
        <w:spacing w:line="360" w:lineRule="auto"/>
        <w:ind w:left="0"/>
      </w:pPr>
      <w:r w:rsidRPr="00485D33">
        <w:t>Rutinen syftar till att säkerställa god och enhetlig rutin vid anestesi till patienter som genomgår peritonectomi</w:t>
      </w:r>
      <w:r>
        <w:t>,</w:t>
      </w:r>
    </w:p>
    <w:p w14:paraId="01D6C98E" w14:textId="77777777" w:rsidR="00D30DEA" w:rsidRPr="00D30DEA" w:rsidRDefault="00D30DEA" w:rsidP="00D16189">
      <w:pPr>
        <w:pStyle w:val="Rubrik2"/>
        <w:spacing w:line="360" w:lineRule="auto"/>
        <w:ind w:left="0"/>
      </w:pPr>
      <w:r w:rsidRPr="00D30DEA">
        <w:t>Granskare/arbetsgrupp</w:t>
      </w:r>
    </w:p>
    <w:p w14:paraId="27FF0589" w14:textId="6D080FB7" w:rsidR="00D30DEA" w:rsidRPr="00D30DEA" w:rsidRDefault="00D30DEA" w:rsidP="007A153B">
      <w:pPr>
        <w:spacing w:line="360" w:lineRule="auto"/>
        <w:ind w:left="0"/>
      </w:pPr>
      <w:r w:rsidRPr="00D30DEA">
        <w:t xml:space="preserve">Camilla Blixt </w:t>
      </w:r>
      <w:r w:rsidR="00CA4AFF">
        <w:t xml:space="preserve">Instruktör </w:t>
      </w:r>
      <w:r w:rsidRPr="00D30DEA">
        <w:t>Op 4, AOI, Område 5, Sahlgrenska Universitetssjukhuset</w:t>
      </w:r>
    </w:p>
    <w:p w14:paraId="4E1BB275" w14:textId="77777777" w:rsidR="00D30DEA" w:rsidRPr="00D30DEA" w:rsidRDefault="00D30DEA" w:rsidP="007A153B">
      <w:pPr>
        <w:spacing w:line="360" w:lineRule="auto"/>
        <w:ind w:left="0"/>
      </w:pPr>
      <w:r w:rsidRPr="00D30DEA">
        <w:t xml:space="preserve">Pernilla Dahm Kähler, Sektionschef, Gynekologi, Sahlgrenska Universitetssjukhuset </w:t>
      </w:r>
    </w:p>
    <w:p w14:paraId="179A1317" w14:textId="77777777" w:rsidR="00D30DEA" w:rsidRPr="00D30DEA" w:rsidRDefault="00D30DEA" w:rsidP="007A153B">
      <w:pPr>
        <w:spacing w:line="360" w:lineRule="auto"/>
        <w:ind w:left="0"/>
      </w:pPr>
      <w:r w:rsidRPr="00D30DEA">
        <w:t>Charlotte Palmqvist, Överläkare, Gynekologi, Sahlgrenska Universitetssjukhuset</w:t>
      </w:r>
    </w:p>
    <w:p w14:paraId="0CDB1201" w14:textId="77777777" w:rsidR="00D30DEA" w:rsidRPr="00D30DEA" w:rsidRDefault="00D30DEA" w:rsidP="007A153B">
      <w:pPr>
        <w:spacing w:line="360" w:lineRule="auto"/>
        <w:rPr>
          <w:b/>
        </w:rPr>
      </w:pPr>
    </w:p>
    <w:p w14:paraId="4B4E7020" w14:textId="77777777" w:rsidR="00D30DEA" w:rsidRPr="00D30DEA" w:rsidRDefault="00D30DEA" w:rsidP="007A153B">
      <w:pPr>
        <w:spacing w:after="0" w:line="36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D30DE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D7B6B" w14:textId="77777777" w:rsidR="00BA0593" w:rsidRDefault="00BA0593">
      <w:r>
        <w:separator/>
      </w:r>
    </w:p>
  </w:endnote>
  <w:endnote w:type="continuationSeparator" w:id="0">
    <w:p w14:paraId="2226FAB4" w14:textId="77777777" w:rsidR="00BA0593" w:rsidRDefault="00BA0593">
      <w:r>
        <w:continuationSeparator/>
      </w:r>
    </w:p>
  </w:endnote>
  <w:endnote w:type="continuationNotice" w:id="1">
    <w:p w14:paraId="7CCCB3F8" w14:textId="77777777" w:rsidR="00BA0593" w:rsidRDefault="00BA05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D1D8F" w14:textId="77777777" w:rsidR="00BA0593" w:rsidRDefault="00BA0593"/>
  </w:footnote>
  <w:footnote w:type="continuationSeparator" w:id="0">
    <w:p w14:paraId="2A2A7F31" w14:textId="77777777" w:rsidR="00BA0593" w:rsidRDefault="00BA0593">
      <w:r>
        <w:continuationSeparator/>
      </w:r>
    </w:p>
  </w:footnote>
  <w:footnote w:type="continuationNotice" w:id="1">
    <w:p w14:paraId="2B3AA450" w14:textId="77777777" w:rsidR="00BA0593" w:rsidRDefault="00BA05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A96CC9"/>
    <w:multiLevelType w:val="hybridMultilevel"/>
    <w:tmpl w:val="47724C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F15D7B"/>
    <w:multiLevelType w:val="hybridMultilevel"/>
    <w:tmpl w:val="FD6CB4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B5448D"/>
    <w:multiLevelType w:val="hybridMultilevel"/>
    <w:tmpl w:val="40A68E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7BE652A"/>
    <w:multiLevelType w:val="multilevel"/>
    <w:tmpl w:val="8236C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360D8F"/>
    <w:multiLevelType w:val="multilevel"/>
    <w:tmpl w:val="9DB0F4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892F35"/>
    <w:multiLevelType w:val="hybridMultilevel"/>
    <w:tmpl w:val="9530C3C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49402FB"/>
    <w:multiLevelType w:val="multilevel"/>
    <w:tmpl w:val="076AC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F241FAD"/>
    <w:multiLevelType w:val="hybridMultilevel"/>
    <w:tmpl w:val="B406CB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05B40E3"/>
    <w:multiLevelType w:val="hybridMultilevel"/>
    <w:tmpl w:val="016265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554B07"/>
    <w:multiLevelType w:val="hybridMultilevel"/>
    <w:tmpl w:val="431ACDF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96855F7"/>
    <w:multiLevelType w:val="hybridMultilevel"/>
    <w:tmpl w:val="43683F78"/>
    <w:lvl w:ilvl="0" w:tplc="FFFFFFFF">
      <w:start w:val="1"/>
      <w:numFmt w:val="bullet"/>
      <w:lvlText w:val=""/>
      <w:lvlJc w:val="left"/>
      <w:pPr>
        <w:tabs>
          <w:tab w:val="num" w:pos="3330"/>
        </w:tabs>
        <w:ind w:left="3330" w:hanging="360"/>
      </w:pPr>
      <w:rPr>
        <w:rFonts w:ascii="Symbol" w:hAnsi="Symbol" w:hint="default"/>
      </w:rPr>
    </w:lvl>
    <w:lvl w:ilvl="1" w:tplc="FFFFFFFF" w:tentative="1">
      <w:start w:val="1"/>
      <w:numFmt w:val="bullet"/>
      <w:lvlText w:val="o"/>
      <w:lvlJc w:val="left"/>
      <w:pPr>
        <w:tabs>
          <w:tab w:val="num" w:pos="4050"/>
        </w:tabs>
        <w:ind w:left="4050" w:hanging="360"/>
      </w:pPr>
      <w:rPr>
        <w:rFonts w:ascii="Courier New" w:hAnsi="Courier New" w:cs="Courier New" w:hint="default"/>
      </w:rPr>
    </w:lvl>
    <w:lvl w:ilvl="2" w:tplc="FFFFFFFF" w:tentative="1">
      <w:start w:val="1"/>
      <w:numFmt w:val="bullet"/>
      <w:lvlText w:val=""/>
      <w:lvlJc w:val="left"/>
      <w:pPr>
        <w:tabs>
          <w:tab w:val="num" w:pos="4770"/>
        </w:tabs>
        <w:ind w:left="4770" w:hanging="360"/>
      </w:pPr>
      <w:rPr>
        <w:rFonts w:ascii="Wingdings" w:hAnsi="Wingdings" w:hint="default"/>
      </w:rPr>
    </w:lvl>
    <w:lvl w:ilvl="3" w:tplc="FFFFFFFF" w:tentative="1">
      <w:start w:val="1"/>
      <w:numFmt w:val="bullet"/>
      <w:lvlText w:val=""/>
      <w:lvlJc w:val="left"/>
      <w:pPr>
        <w:tabs>
          <w:tab w:val="num" w:pos="5490"/>
        </w:tabs>
        <w:ind w:left="5490" w:hanging="360"/>
      </w:pPr>
      <w:rPr>
        <w:rFonts w:ascii="Symbol" w:hAnsi="Symbol" w:hint="default"/>
      </w:rPr>
    </w:lvl>
    <w:lvl w:ilvl="4" w:tplc="FFFFFFFF" w:tentative="1">
      <w:start w:val="1"/>
      <w:numFmt w:val="bullet"/>
      <w:lvlText w:val="o"/>
      <w:lvlJc w:val="left"/>
      <w:pPr>
        <w:tabs>
          <w:tab w:val="num" w:pos="6210"/>
        </w:tabs>
        <w:ind w:left="6210" w:hanging="360"/>
      </w:pPr>
      <w:rPr>
        <w:rFonts w:ascii="Courier New" w:hAnsi="Courier New" w:cs="Courier New" w:hint="default"/>
      </w:rPr>
    </w:lvl>
    <w:lvl w:ilvl="5" w:tplc="FFFFFFFF" w:tentative="1">
      <w:start w:val="1"/>
      <w:numFmt w:val="bullet"/>
      <w:lvlText w:val=""/>
      <w:lvlJc w:val="left"/>
      <w:pPr>
        <w:tabs>
          <w:tab w:val="num" w:pos="6930"/>
        </w:tabs>
        <w:ind w:left="6930" w:hanging="360"/>
      </w:pPr>
      <w:rPr>
        <w:rFonts w:ascii="Wingdings" w:hAnsi="Wingdings" w:hint="default"/>
      </w:rPr>
    </w:lvl>
    <w:lvl w:ilvl="6" w:tplc="FFFFFFFF" w:tentative="1">
      <w:start w:val="1"/>
      <w:numFmt w:val="bullet"/>
      <w:lvlText w:val=""/>
      <w:lvlJc w:val="left"/>
      <w:pPr>
        <w:tabs>
          <w:tab w:val="num" w:pos="7650"/>
        </w:tabs>
        <w:ind w:left="7650" w:hanging="360"/>
      </w:pPr>
      <w:rPr>
        <w:rFonts w:ascii="Symbol" w:hAnsi="Symbol" w:hint="default"/>
      </w:rPr>
    </w:lvl>
    <w:lvl w:ilvl="7" w:tplc="FFFFFFFF" w:tentative="1">
      <w:start w:val="1"/>
      <w:numFmt w:val="bullet"/>
      <w:lvlText w:val="o"/>
      <w:lvlJc w:val="left"/>
      <w:pPr>
        <w:tabs>
          <w:tab w:val="num" w:pos="8370"/>
        </w:tabs>
        <w:ind w:left="8370" w:hanging="360"/>
      </w:pPr>
      <w:rPr>
        <w:rFonts w:ascii="Courier New" w:hAnsi="Courier New" w:cs="Courier New" w:hint="default"/>
      </w:rPr>
    </w:lvl>
    <w:lvl w:ilvl="8" w:tplc="FFFFFFFF" w:tentative="1">
      <w:start w:val="1"/>
      <w:numFmt w:val="bullet"/>
      <w:lvlText w:val=""/>
      <w:lvlJc w:val="left"/>
      <w:pPr>
        <w:tabs>
          <w:tab w:val="num" w:pos="9090"/>
        </w:tabs>
        <w:ind w:left="909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6054673">
    <w:abstractNumId w:val="28"/>
  </w:num>
  <w:num w:numId="2" w16cid:durableId="1967739001">
    <w:abstractNumId w:val="21"/>
  </w:num>
  <w:num w:numId="3" w16cid:durableId="1920410199">
    <w:abstractNumId w:val="0"/>
  </w:num>
  <w:num w:numId="4" w16cid:durableId="304896074">
    <w:abstractNumId w:val="7"/>
  </w:num>
  <w:num w:numId="5" w16cid:durableId="152836237">
    <w:abstractNumId w:val="24"/>
  </w:num>
  <w:num w:numId="6" w16cid:durableId="67390071">
    <w:abstractNumId w:val="2"/>
  </w:num>
  <w:num w:numId="7" w16cid:durableId="1692611384">
    <w:abstractNumId w:val="16"/>
  </w:num>
  <w:num w:numId="8" w16cid:durableId="1953508610">
    <w:abstractNumId w:val="13"/>
  </w:num>
  <w:num w:numId="9" w16cid:durableId="1939411947">
    <w:abstractNumId w:val="1"/>
  </w:num>
  <w:num w:numId="10" w16cid:durableId="778834245">
    <w:abstractNumId w:val="1"/>
  </w:num>
  <w:num w:numId="11" w16cid:durableId="1817843434">
    <w:abstractNumId w:val="3"/>
  </w:num>
  <w:num w:numId="12" w16cid:durableId="1699309187">
    <w:abstractNumId w:val="5"/>
  </w:num>
  <w:num w:numId="13" w16cid:durableId="395054476">
    <w:abstractNumId w:val="19"/>
  </w:num>
  <w:num w:numId="14" w16cid:durableId="444034392">
    <w:abstractNumId w:val="14"/>
  </w:num>
  <w:num w:numId="15" w16cid:durableId="2135250441">
    <w:abstractNumId w:val="8"/>
  </w:num>
  <w:num w:numId="16" w16cid:durableId="44915720">
    <w:abstractNumId w:val="18"/>
  </w:num>
  <w:num w:numId="17" w16cid:durableId="209538951">
    <w:abstractNumId w:val="6"/>
  </w:num>
  <w:num w:numId="18" w16cid:durableId="107430442">
    <w:abstractNumId w:val="15"/>
  </w:num>
  <w:num w:numId="19" w16cid:durableId="693581584">
    <w:abstractNumId w:val="27"/>
  </w:num>
  <w:num w:numId="20" w16cid:durableId="813907512">
    <w:abstractNumId w:val="26"/>
  </w:num>
  <w:num w:numId="21" w16cid:durableId="877009278">
    <w:abstractNumId w:val="20"/>
  </w:num>
  <w:num w:numId="22" w16cid:durableId="775245937">
    <w:abstractNumId w:val="12"/>
  </w:num>
  <w:num w:numId="23" w16cid:durableId="818376611">
    <w:abstractNumId w:val="12"/>
  </w:num>
  <w:num w:numId="24" w16cid:durableId="818376611">
    <w:abstractNumId w:val="12"/>
  </w:num>
  <w:num w:numId="25" w16cid:durableId="1847206898">
    <w:abstractNumId w:val="11"/>
  </w:num>
  <w:num w:numId="26" w16cid:durableId="1079988422">
    <w:abstractNumId w:val="4"/>
  </w:num>
  <w:num w:numId="27" w16cid:durableId="2075199009">
    <w:abstractNumId w:val="23"/>
  </w:num>
  <w:num w:numId="28" w16cid:durableId="1303000851">
    <w:abstractNumId w:val="10"/>
  </w:num>
  <w:num w:numId="29" w16cid:durableId="1672567549">
    <w:abstractNumId w:val="25"/>
  </w:num>
  <w:num w:numId="30" w16cid:durableId="39676311">
    <w:abstractNumId w:val="9"/>
  </w:num>
  <w:num w:numId="31" w16cid:durableId="1400518691">
    <w:abstractNumId w:val="17"/>
  </w:num>
  <w:num w:numId="32" w16cid:durableId="20684336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913"/>
    <w:rsid w:val="00050500"/>
    <w:rsid w:val="0005691C"/>
    <w:rsid w:val="00056ECB"/>
    <w:rsid w:val="00056ED5"/>
    <w:rsid w:val="000655CC"/>
    <w:rsid w:val="000664C5"/>
    <w:rsid w:val="000700AE"/>
    <w:rsid w:val="0008001E"/>
    <w:rsid w:val="00084024"/>
    <w:rsid w:val="0009062C"/>
    <w:rsid w:val="00095368"/>
    <w:rsid w:val="000954C4"/>
    <w:rsid w:val="000A4C35"/>
    <w:rsid w:val="000A611A"/>
    <w:rsid w:val="000B12D9"/>
    <w:rsid w:val="000B4536"/>
    <w:rsid w:val="000B7715"/>
    <w:rsid w:val="000E09F2"/>
    <w:rsid w:val="000E463B"/>
    <w:rsid w:val="000E5A7E"/>
    <w:rsid w:val="000F43A3"/>
    <w:rsid w:val="000F7681"/>
    <w:rsid w:val="00103031"/>
    <w:rsid w:val="001044FE"/>
    <w:rsid w:val="00106445"/>
    <w:rsid w:val="001139D4"/>
    <w:rsid w:val="00131B08"/>
    <w:rsid w:val="00132A59"/>
    <w:rsid w:val="00133337"/>
    <w:rsid w:val="00133A0F"/>
    <w:rsid w:val="0013580F"/>
    <w:rsid w:val="00137B6D"/>
    <w:rsid w:val="0014070B"/>
    <w:rsid w:val="001422C1"/>
    <w:rsid w:val="001522AE"/>
    <w:rsid w:val="00156429"/>
    <w:rsid w:val="00157D5B"/>
    <w:rsid w:val="001604CE"/>
    <w:rsid w:val="00161FE6"/>
    <w:rsid w:val="001647EA"/>
    <w:rsid w:val="00164C3D"/>
    <w:rsid w:val="00166D3A"/>
    <w:rsid w:val="00181FDC"/>
    <w:rsid w:val="0018457C"/>
    <w:rsid w:val="001860B9"/>
    <w:rsid w:val="00186F2B"/>
    <w:rsid w:val="001874D6"/>
    <w:rsid w:val="0019632A"/>
    <w:rsid w:val="001A4E7C"/>
    <w:rsid w:val="001B762C"/>
    <w:rsid w:val="001C4C5C"/>
    <w:rsid w:val="001C4D0A"/>
    <w:rsid w:val="001C5FEF"/>
    <w:rsid w:val="001D6296"/>
    <w:rsid w:val="00204AFE"/>
    <w:rsid w:val="00211487"/>
    <w:rsid w:val="00211D91"/>
    <w:rsid w:val="00217DEC"/>
    <w:rsid w:val="00230382"/>
    <w:rsid w:val="00235B57"/>
    <w:rsid w:val="00250F24"/>
    <w:rsid w:val="002523C5"/>
    <w:rsid w:val="0025380B"/>
    <w:rsid w:val="00255A63"/>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16"/>
    <w:rsid w:val="002F568B"/>
    <w:rsid w:val="002F7818"/>
    <w:rsid w:val="003066D0"/>
    <w:rsid w:val="00311401"/>
    <w:rsid w:val="003203D7"/>
    <w:rsid w:val="00320F86"/>
    <w:rsid w:val="00324171"/>
    <w:rsid w:val="00326C24"/>
    <w:rsid w:val="00337F99"/>
    <w:rsid w:val="0034307B"/>
    <w:rsid w:val="00345EB1"/>
    <w:rsid w:val="00350CC4"/>
    <w:rsid w:val="00360E0D"/>
    <w:rsid w:val="00361DD8"/>
    <w:rsid w:val="0036357D"/>
    <w:rsid w:val="00363B23"/>
    <w:rsid w:val="0036594C"/>
    <w:rsid w:val="00367D19"/>
    <w:rsid w:val="00371BED"/>
    <w:rsid w:val="00384019"/>
    <w:rsid w:val="003854F1"/>
    <w:rsid w:val="00387640"/>
    <w:rsid w:val="0039118E"/>
    <w:rsid w:val="00397F54"/>
    <w:rsid w:val="003A0D43"/>
    <w:rsid w:val="003B2A4B"/>
    <w:rsid w:val="003B4BC4"/>
    <w:rsid w:val="003C33B8"/>
    <w:rsid w:val="003C54CE"/>
    <w:rsid w:val="003C6BA3"/>
    <w:rsid w:val="003D099E"/>
    <w:rsid w:val="003D21A2"/>
    <w:rsid w:val="003D29D2"/>
    <w:rsid w:val="003D7A45"/>
    <w:rsid w:val="003E0705"/>
    <w:rsid w:val="003E2FF7"/>
    <w:rsid w:val="003E4DCB"/>
    <w:rsid w:val="003F1013"/>
    <w:rsid w:val="003F1ACF"/>
    <w:rsid w:val="003F3EC6"/>
    <w:rsid w:val="00404948"/>
    <w:rsid w:val="00406BEA"/>
    <w:rsid w:val="00413A60"/>
    <w:rsid w:val="004230F7"/>
    <w:rsid w:val="0043104A"/>
    <w:rsid w:val="0043167E"/>
    <w:rsid w:val="0043409A"/>
    <w:rsid w:val="00443C1E"/>
    <w:rsid w:val="00446255"/>
    <w:rsid w:val="00451935"/>
    <w:rsid w:val="00460ED0"/>
    <w:rsid w:val="00462686"/>
    <w:rsid w:val="00465651"/>
    <w:rsid w:val="00470CE7"/>
    <w:rsid w:val="00470F4F"/>
    <w:rsid w:val="00472482"/>
    <w:rsid w:val="00480DC7"/>
    <w:rsid w:val="00483B9C"/>
    <w:rsid w:val="00485D33"/>
    <w:rsid w:val="004876F6"/>
    <w:rsid w:val="0049236A"/>
    <w:rsid w:val="00492718"/>
    <w:rsid w:val="004A355D"/>
    <w:rsid w:val="004A4970"/>
    <w:rsid w:val="004A7567"/>
    <w:rsid w:val="004B2183"/>
    <w:rsid w:val="004B2A01"/>
    <w:rsid w:val="004B68FE"/>
    <w:rsid w:val="004C2559"/>
    <w:rsid w:val="004D7BA3"/>
    <w:rsid w:val="004F3399"/>
    <w:rsid w:val="004F4518"/>
    <w:rsid w:val="004F4C62"/>
    <w:rsid w:val="004F6D59"/>
    <w:rsid w:val="00501433"/>
    <w:rsid w:val="00502810"/>
    <w:rsid w:val="00511CC4"/>
    <w:rsid w:val="00511E65"/>
    <w:rsid w:val="0052169E"/>
    <w:rsid w:val="00531E60"/>
    <w:rsid w:val="00536A5A"/>
    <w:rsid w:val="0053731D"/>
    <w:rsid w:val="00541D07"/>
    <w:rsid w:val="00544BAB"/>
    <w:rsid w:val="00545F31"/>
    <w:rsid w:val="00554B2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D59"/>
    <w:rsid w:val="005D517B"/>
    <w:rsid w:val="005E02B3"/>
    <w:rsid w:val="005E1534"/>
    <w:rsid w:val="005E1E24"/>
    <w:rsid w:val="005F5DF3"/>
    <w:rsid w:val="00600ACC"/>
    <w:rsid w:val="0060596B"/>
    <w:rsid w:val="00606D97"/>
    <w:rsid w:val="00612FE8"/>
    <w:rsid w:val="0061458D"/>
    <w:rsid w:val="00614E64"/>
    <w:rsid w:val="0061721A"/>
    <w:rsid w:val="00617710"/>
    <w:rsid w:val="00617EE6"/>
    <w:rsid w:val="0062184C"/>
    <w:rsid w:val="00623724"/>
    <w:rsid w:val="00627BEA"/>
    <w:rsid w:val="006319DB"/>
    <w:rsid w:val="0063202F"/>
    <w:rsid w:val="00644680"/>
    <w:rsid w:val="0065595B"/>
    <w:rsid w:val="00657BAF"/>
    <w:rsid w:val="00660269"/>
    <w:rsid w:val="00665F89"/>
    <w:rsid w:val="006733F5"/>
    <w:rsid w:val="00673C92"/>
    <w:rsid w:val="006753EC"/>
    <w:rsid w:val="00693962"/>
    <w:rsid w:val="0069683F"/>
    <w:rsid w:val="006A2789"/>
    <w:rsid w:val="006A4978"/>
    <w:rsid w:val="006A7261"/>
    <w:rsid w:val="006B0D29"/>
    <w:rsid w:val="006B1819"/>
    <w:rsid w:val="006B5DE7"/>
    <w:rsid w:val="006C5048"/>
    <w:rsid w:val="006C6A4B"/>
    <w:rsid w:val="006C779F"/>
    <w:rsid w:val="006D01F5"/>
    <w:rsid w:val="006D0CFB"/>
    <w:rsid w:val="006D30C0"/>
    <w:rsid w:val="006D4890"/>
    <w:rsid w:val="006D7535"/>
    <w:rsid w:val="006E450B"/>
    <w:rsid w:val="006F0D7E"/>
    <w:rsid w:val="00710B77"/>
    <w:rsid w:val="0072075B"/>
    <w:rsid w:val="007221C2"/>
    <w:rsid w:val="00725816"/>
    <w:rsid w:val="00730955"/>
    <w:rsid w:val="00733A9C"/>
    <w:rsid w:val="00736574"/>
    <w:rsid w:val="007367E0"/>
    <w:rsid w:val="00737215"/>
    <w:rsid w:val="00737BEE"/>
    <w:rsid w:val="007546FC"/>
    <w:rsid w:val="00754905"/>
    <w:rsid w:val="00760038"/>
    <w:rsid w:val="00762EE0"/>
    <w:rsid w:val="00765C41"/>
    <w:rsid w:val="00771100"/>
    <w:rsid w:val="007759DD"/>
    <w:rsid w:val="0078609F"/>
    <w:rsid w:val="007917BA"/>
    <w:rsid w:val="007A153B"/>
    <w:rsid w:val="007A5C6F"/>
    <w:rsid w:val="007B6F2D"/>
    <w:rsid w:val="007D4241"/>
    <w:rsid w:val="007D4317"/>
    <w:rsid w:val="007D4EA3"/>
    <w:rsid w:val="007E2BA3"/>
    <w:rsid w:val="007E4031"/>
    <w:rsid w:val="007F1CFF"/>
    <w:rsid w:val="007F5DD5"/>
    <w:rsid w:val="0081641F"/>
    <w:rsid w:val="00821828"/>
    <w:rsid w:val="00821A1B"/>
    <w:rsid w:val="00822E8E"/>
    <w:rsid w:val="008262E9"/>
    <w:rsid w:val="00827E69"/>
    <w:rsid w:val="00832B7C"/>
    <w:rsid w:val="00835C4D"/>
    <w:rsid w:val="00843F48"/>
    <w:rsid w:val="008507DC"/>
    <w:rsid w:val="00851423"/>
    <w:rsid w:val="00857848"/>
    <w:rsid w:val="008654B6"/>
    <w:rsid w:val="0087139C"/>
    <w:rsid w:val="00880E83"/>
    <w:rsid w:val="00892F28"/>
    <w:rsid w:val="008A0C5F"/>
    <w:rsid w:val="008A3DEA"/>
    <w:rsid w:val="008A4EB9"/>
    <w:rsid w:val="008A74C0"/>
    <w:rsid w:val="008B1694"/>
    <w:rsid w:val="008C4B27"/>
    <w:rsid w:val="008C6D5C"/>
    <w:rsid w:val="008C7F2A"/>
    <w:rsid w:val="008E33A0"/>
    <w:rsid w:val="008E36F8"/>
    <w:rsid w:val="008E46B2"/>
    <w:rsid w:val="008E4B15"/>
    <w:rsid w:val="008E682C"/>
    <w:rsid w:val="008E78A1"/>
    <w:rsid w:val="008F589F"/>
    <w:rsid w:val="00906238"/>
    <w:rsid w:val="00907EF9"/>
    <w:rsid w:val="009116E7"/>
    <w:rsid w:val="0091295C"/>
    <w:rsid w:val="00914D58"/>
    <w:rsid w:val="0091630F"/>
    <w:rsid w:val="009179D5"/>
    <w:rsid w:val="00921F47"/>
    <w:rsid w:val="009228AB"/>
    <w:rsid w:val="0093085B"/>
    <w:rsid w:val="00931C57"/>
    <w:rsid w:val="009347A5"/>
    <w:rsid w:val="00942257"/>
    <w:rsid w:val="009471BF"/>
    <w:rsid w:val="00950E4E"/>
    <w:rsid w:val="009529BD"/>
    <w:rsid w:val="009533B4"/>
    <w:rsid w:val="0096336C"/>
    <w:rsid w:val="00964D3B"/>
    <w:rsid w:val="00971D93"/>
    <w:rsid w:val="009956F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109B"/>
    <w:rsid w:val="00A264BE"/>
    <w:rsid w:val="00A272CA"/>
    <w:rsid w:val="00A30A74"/>
    <w:rsid w:val="00A33051"/>
    <w:rsid w:val="00A37F94"/>
    <w:rsid w:val="00A407AD"/>
    <w:rsid w:val="00A40923"/>
    <w:rsid w:val="00A41C05"/>
    <w:rsid w:val="00A42426"/>
    <w:rsid w:val="00A431C4"/>
    <w:rsid w:val="00A514B7"/>
    <w:rsid w:val="00A5440A"/>
    <w:rsid w:val="00A54703"/>
    <w:rsid w:val="00A54A0B"/>
    <w:rsid w:val="00A55000"/>
    <w:rsid w:val="00A601C3"/>
    <w:rsid w:val="00A65FD4"/>
    <w:rsid w:val="00A81198"/>
    <w:rsid w:val="00A81E48"/>
    <w:rsid w:val="00A82035"/>
    <w:rsid w:val="00A900BE"/>
    <w:rsid w:val="00A90D77"/>
    <w:rsid w:val="00A92E07"/>
    <w:rsid w:val="00A96786"/>
    <w:rsid w:val="00AA0B3A"/>
    <w:rsid w:val="00AA1BA4"/>
    <w:rsid w:val="00AA6CAE"/>
    <w:rsid w:val="00AA6EB4"/>
    <w:rsid w:val="00AA767D"/>
    <w:rsid w:val="00AB0CC9"/>
    <w:rsid w:val="00AC2179"/>
    <w:rsid w:val="00AC3FF6"/>
    <w:rsid w:val="00AD73EC"/>
    <w:rsid w:val="00AE5BC7"/>
    <w:rsid w:val="00AF5AAF"/>
    <w:rsid w:val="00B046D8"/>
    <w:rsid w:val="00B13F4C"/>
    <w:rsid w:val="00B16219"/>
    <w:rsid w:val="00B16C59"/>
    <w:rsid w:val="00B25B0B"/>
    <w:rsid w:val="00B33FDD"/>
    <w:rsid w:val="00B359CC"/>
    <w:rsid w:val="00B36107"/>
    <w:rsid w:val="00B41789"/>
    <w:rsid w:val="00B440A4"/>
    <w:rsid w:val="00B46C03"/>
    <w:rsid w:val="00B5460B"/>
    <w:rsid w:val="00B60C6C"/>
    <w:rsid w:val="00B619A9"/>
    <w:rsid w:val="00B64AFC"/>
    <w:rsid w:val="00B65A9D"/>
    <w:rsid w:val="00B66D60"/>
    <w:rsid w:val="00B75EDE"/>
    <w:rsid w:val="00B77D88"/>
    <w:rsid w:val="00B77FAF"/>
    <w:rsid w:val="00B83750"/>
    <w:rsid w:val="00B84336"/>
    <w:rsid w:val="00B84F91"/>
    <w:rsid w:val="00B851B9"/>
    <w:rsid w:val="00B86453"/>
    <w:rsid w:val="00B90054"/>
    <w:rsid w:val="00B92C14"/>
    <w:rsid w:val="00BA0066"/>
    <w:rsid w:val="00BA0593"/>
    <w:rsid w:val="00BB69DB"/>
    <w:rsid w:val="00BC322E"/>
    <w:rsid w:val="00BC44CD"/>
    <w:rsid w:val="00BC48A6"/>
    <w:rsid w:val="00BC5C53"/>
    <w:rsid w:val="00BC7014"/>
    <w:rsid w:val="00BE7978"/>
    <w:rsid w:val="00C07DDB"/>
    <w:rsid w:val="00C15C5E"/>
    <w:rsid w:val="00C4115D"/>
    <w:rsid w:val="00C43BDD"/>
    <w:rsid w:val="00C47778"/>
    <w:rsid w:val="00C5011E"/>
    <w:rsid w:val="00C50609"/>
    <w:rsid w:val="00C50EE5"/>
    <w:rsid w:val="00C5240A"/>
    <w:rsid w:val="00C5398F"/>
    <w:rsid w:val="00C556F5"/>
    <w:rsid w:val="00C70E19"/>
    <w:rsid w:val="00C72574"/>
    <w:rsid w:val="00C7430C"/>
    <w:rsid w:val="00C7523A"/>
    <w:rsid w:val="00C85DA1"/>
    <w:rsid w:val="00C9071C"/>
    <w:rsid w:val="00C908FF"/>
    <w:rsid w:val="00C90D92"/>
    <w:rsid w:val="00C958A8"/>
    <w:rsid w:val="00C9750B"/>
    <w:rsid w:val="00C97BD3"/>
    <w:rsid w:val="00CA39EF"/>
    <w:rsid w:val="00CA4AFF"/>
    <w:rsid w:val="00CA521F"/>
    <w:rsid w:val="00CB0493"/>
    <w:rsid w:val="00CB17FF"/>
    <w:rsid w:val="00CB1ED7"/>
    <w:rsid w:val="00CC167C"/>
    <w:rsid w:val="00CC52D9"/>
    <w:rsid w:val="00CD6647"/>
    <w:rsid w:val="00CE4B73"/>
    <w:rsid w:val="00CF70BB"/>
    <w:rsid w:val="00D074DB"/>
    <w:rsid w:val="00D139CF"/>
    <w:rsid w:val="00D16189"/>
    <w:rsid w:val="00D30320"/>
    <w:rsid w:val="00D30DEA"/>
    <w:rsid w:val="00D37E7F"/>
    <w:rsid w:val="00D47AD7"/>
    <w:rsid w:val="00D51529"/>
    <w:rsid w:val="00D70A51"/>
    <w:rsid w:val="00D85218"/>
    <w:rsid w:val="00D87D45"/>
    <w:rsid w:val="00D915B1"/>
    <w:rsid w:val="00DA299D"/>
    <w:rsid w:val="00DA65C4"/>
    <w:rsid w:val="00DB35CD"/>
    <w:rsid w:val="00DD2BE0"/>
    <w:rsid w:val="00DE4447"/>
    <w:rsid w:val="00DE5DA2"/>
    <w:rsid w:val="00DE77C2"/>
    <w:rsid w:val="00DF0033"/>
    <w:rsid w:val="00DF10F5"/>
    <w:rsid w:val="00DF659A"/>
    <w:rsid w:val="00E026BF"/>
    <w:rsid w:val="00E07B1B"/>
    <w:rsid w:val="00E11853"/>
    <w:rsid w:val="00E52A86"/>
    <w:rsid w:val="00E54B47"/>
    <w:rsid w:val="00E553BF"/>
    <w:rsid w:val="00E55D93"/>
    <w:rsid w:val="00E61294"/>
    <w:rsid w:val="00E7237C"/>
    <w:rsid w:val="00E77C46"/>
    <w:rsid w:val="00E82B9E"/>
    <w:rsid w:val="00E86CE8"/>
    <w:rsid w:val="00E90E82"/>
    <w:rsid w:val="00E97140"/>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3D43"/>
    <w:rsid w:val="00F5135F"/>
    <w:rsid w:val="00F51F78"/>
    <w:rsid w:val="00F64018"/>
    <w:rsid w:val="00F86F47"/>
    <w:rsid w:val="00F90B64"/>
    <w:rsid w:val="00FA5AC0"/>
    <w:rsid w:val="00FB1237"/>
    <w:rsid w:val="00FB2F0F"/>
    <w:rsid w:val="00FB5086"/>
    <w:rsid w:val="00FB5411"/>
    <w:rsid w:val="00FB6392"/>
    <w:rsid w:val="00FC1520"/>
    <w:rsid w:val="00FD3C70"/>
    <w:rsid w:val="00FD6820"/>
    <w:rsid w:val="00FE12D8"/>
    <w:rsid w:val="00FF7C02"/>
    <w:rsid w:val="024801E3"/>
    <w:rsid w:val="17B23EF1"/>
    <w:rsid w:val="196F2484"/>
    <w:rsid w:val="2FECA5C1"/>
    <w:rsid w:val="4C515105"/>
    <w:rsid w:val="61FCC81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485D33"/>
    <w:pPr>
      <w:spacing w:before="100" w:beforeAutospacing="1" w:after="100" w:afterAutospacing="1" w:line="240" w:lineRule="auto"/>
      <w:ind w:left="0" w:right="0"/>
    </w:pPr>
  </w:style>
  <w:style w:type="character" w:customStyle="1" w:styleId="apple-tab-span">
    <w:name w:val="apple-tab-span"/>
    <w:basedOn w:val="Standardstycketeckensnitt"/>
    <w:rsid w:val="00485D33"/>
  </w:style>
  <w:style w:type="character" w:customStyle="1" w:styleId="eop">
    <w:name w:val="eop"/>
    <w:basedOn w:val="Standardstycketeckensnitt"/>
    <w:rsid w:val="00C50609"/>
  </w:style>
  <w:style w:type="character" w:customStyle="1" w:styleId="normaltextrun">
    <w:name w:val="normaltextrun"/>
    <w:basedOn w:val="Standardstycketeckensnitt"/>
    <w:rsid w:val="006172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160713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1359/surrogate/PONV%20profylax%20-%20Postoperativt%20illam%c3%a5ende%20och%20kr%c3%a4kning%20-%20anestesirutin.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2908/surrogate/Neuraxiala%20opioider%20-%20Anestesirutin.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5-1593997-2317/surrogate/Preoperativ%20bed%c3%b6mning%20p%c3%a5%20SUS.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5</Pages>
  <Words>941</Words>
  <Characters>4991</Characters>
  <Application>Microsoft Office Word</Application>
  <DocSecurity>0</DocSecurity>
  <Lines>41</Lines>
  <Paragraphs>11</Paragraphs>
  <ScaleCrop>false</ScaleCrop>
  <Manager/>
  <Company/>
  <LinksUpToDate>false</LinksUpToDate>
  <CharactersWithSpaces>5921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Peritonectomi (stripping) vid ovarialcancer, Anestesi</dc:title>
  <dc:subject/>
  <dc:creator>patrik.jens.johansson@vgregion.se</dc:creator>
  <keywords/>
  <lastModifiedBy>Camilla Blixt</lastModifiedBy>
  <revision>112</revision>
  <lastPrinted>2016-03-31T10:56:00.0000000Z</lastPrinted>
  <dcterms:created xsi:type="dcterms:W3CDTF">2022-06-06T13:13:00.0000000Z</dcterms:created>
  <dcterms:modified xsi:type="dcterms:W3CDTF">2025-02-06T18:23:00.0000000Z</dcterms:modified>
</coreProperties>
</file>