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0F02A9" w14:textId="10E1BDB4" w:rsidR="00F94BD3" w:rsidRDefault="00942E0F" w:rsidP="00942E0F">
      <w:pPr>
        <w:pStyle w:val="Omslagsrubrik"/>
        <w:sectPr w:rsidR="00F94BD3" w:rsidSect="00F06965">
          <w:headerReference w:type="default" r:id="rId12"/>
          <w:footerReference w:type="even" r:id="rId13"/>
          <w:footerReference w:type="default" r:id="rId14"/>
          <w:headerReference w:type="first" r:id="rId15"/>
          <w:footerReference w:type="first" r:id="rId16"/>
          <w:type w:val="continuous"/>
          <w:pgSz w:w="11900" w:h="16840"/>
          <w:pgMar w:top="3402" w:right="1979" w:bottom="1276" w:left="1418" w:header="284" w:footer="737" w:gutter="0"/>
          <w:cols w:space="708"/>
          <w:noEndnote/>
          <w:titlePg/>
          <w:docGrid w:linePitch="326"/>
        </w:sectPr>
      </w:pPr>
      <w:bookmarkStart w:id="0" w:name="_Toc321146591"/>
      <w:r w:rsidRPr="00B44744">
        <w:t xml:space="preserve">Perifer regionalanestesi Blockader </w:t>
      </w:r>
      <w:r>
        <w:t>–</w:t>
      </w:r>
      <w:r w:rsidRPr="00B44744">
        <w:t xml:space="preserve"> anestesirutin</w:t>
      </w:r>
    </w:p>
    <w:p w14:paraId="741CD2F0" w14:textId="24FE0164" w:rsidR="00942E0F" w:rsidRDefault="00942E0F" w:rsidP="00942E0F">
      <w:pPr>
        <w:pStyle w:val="Rubrik2"/>
      </w:pPr>
      <w:bookmarkStart w:id="1" w:name="_Toc211945995"/>
      <w:r>
        <w:t>Förändringar sedan föregående version</w:t>
      </w:r>
      <w:bookmarkEnd w:id="1"/>
    </w:p>
    <w:p w14:paraId="6206C501" w14:textId="4830BA61" w:rsidR="00942E0F" w:rsidRDefault="3A2887BD" w:rsidP="00942E0F">
      <w:proofErr w:type="gramStart"/>
      <w:r>
        <w:t>2</w:t>
      </w:r>
      <w:r w:rsidR="4FD32A7C">
        <w:t>51017</w:t>
      </w:r>
      <w:proofErr w:type="gramEnd"/>
      <w:r w:rsidR="4FD32A7C">
        <w:t xml:space="preserve"> tillägg NRFit</w:t>
      </w:r>
      <w:r w:rsidR="2AAB0567">
        <w:t>, mindre korrigeringar samt</w:t>
      </w:r>
      <w:r w:rsidR="4FD32A7C">
        <w:t xml:space="preserve"> omformuleringar för</w:t>
      </w:r>
      <w:r w:rsidR="529845E9">
        <w:t xml:space="preserve"> </w:t>
      </w:r>
      <w:r w:rsidR="50E93159">
        <w:t>användning i VGR utanför SU/S.</w:t>
      </w:r>
    </w:p>
    <w:sdt>
      <w:sdtPr>
        <w:rPr>
          <w:rFonts w:ascii="Times New Roman" w:eastAsia="Times New Roman" w:hAnsi="Times New Roman" w:cs="Times New Roman"/>
          <w:color w:val="auto"/>
          <w:sz w:val="24"/>
          <w:szCs w:val="24"/>
        </w:rPr>
        <w:id w:val="1377427065"/>
        <w:docPartObj>
          <w:docPartGallery w:val="Table of Contents"/>
          <w:docPartUnique/>
        </w:docPartObj>
      </w:sdtPr>
      <w:sdtEndPr>
        <w:rPr>
          <w:rFonts w:ascii="Georgia" w:hAnsi="Georgia"/>
          <w:b/>
          <w:bCs/>
        </w:rPr>
      </w:sdtEndPr>
      <w:sdtContent>
        <w:p w14:paraId="19622FDB" w14:textId="6765020F" w:rsidR="003F6335" w:rsidRPr="00174CFE" w:rsidRDefault="003F6335">
          <w:pPr>
            <w:pStyle w:val="Innehllsfrteckningsrubrik"/>
            <w:rPr>
              <w:rFonts w:ascii="Verdana" w:hAnsi="Verdana"/>
              <w:color w:val="auto"/>
              <w:sz w:val="36"/>
              <w:szCs w:val="36"/>
            </w:rPr>
          </w:pPr>
          <w:r w:rsidRPr="00174CFE">
            <w:rPr>
              <w:rFonts w:ascii="Verdana" w:hAnsi="Verdana"/>
              <w:color w:val="auto"/>
              <w:sz w:val="36"/>
              <w:szCs w:val="36"/>
            </w:rPr>
            <w:t>Innehåll</w:t>
          </w:r>
        </w:p>
        <w:p w14:paraId="2DADF80B" w14:textId="6140155E" w:rsidR="00EA5F43" w:rsidRDefault="003F6335">
          <w:pPr>
            <w:pStyle w:val="Innehll2"/>
            <w:tabs>
              <w:tab w:val="right" w:leader="dot" w:pos="8493"/>
            </w:tabs>
            <w:rPr>
              <w:rFonts w:asciiTheme="minorHAnsi" w:eastAsiaTheme="minorEastAsia" w:hAnsiTheme="minorHAnsi" w:cstheme="minorBidi"/>
              <w:noProof/>
              <w:kern w:val="2"/>
              <w14:ligatures w14:val="standardContextual"/>
            </w:rPr>
          </w:pPr>
          <w:r>
            <w:fldChar w:fldCharType="begin"/>
          </w:r>
          <w:r>
            <w:instrText xml:space="preserve"> TOC \o "1-3" \h \z \u </w:instrText>
          </w:r>
          <w:r>
            <w:fldChar w:fldCharType="separate"/>
          </w:r>
          <w:hyperlink w:anchor="_Toc211945995" w:history="1">
            <w:r w:rsidR="00EA5F43" w:rsidRPr="007127C8">
              <w:rPr>
                <w:rStyle w:val="Hyperlnk"/>
                <w:rFonts w:eastAsia="MS Gothic"/>
                <w:noProof/>
              </w:rPr>
              <w:t>Förändringar sedan föregående version</w:t>
            </w:r>
            <w:r w:rsidR="00EA5F43">
              <w:rPr>
                <w:noProof/>
                <w:webHidden/>
              </w:rPr>
              <w:tab/>
            </w:r>
            <w:r w:rsidR="00EA5F43">
              <w:rPr>
                <w:noProof/>
                <w:webHidden/>
              </w:rPr>
              <w:fldChar w:fldCharType="begin"/>
            </w:r>
            <w:r w:rsidR="00EA5F43">
              <w:rPr>
                <w:noProof/>
                <w:webHidden/>
              </w:rPr>
              <w:instrText xml:space="preserve"> PAGEREF _Toc211945995 \h </w:instrText>
            </w:r>
            <w:r w:rsidR="00EA5F43">
              <w:rPr>
                <w:noProof/>
                <w:webHidden/>
              </w:rPr>
            </w:r>
            <w:r w:rsidR="00EA5F43">
              <w:rPr>
                <w:noProof/>
                <w:webHidden/>
              </w:rPr>
              <w:fldChar w:fldCharType="separate"/>
            </w:r>
            <w:r w:rsidR="00EA5F43">
              <w:rPr>
                <w:noProof/>
                <w:webHidden/>
              </w:rPr>
              <w:t>1</w:t>
            </w:r>
            <w:r w:rsidR="00EA5F43">
              <w:rPr>
                <w:noProof/>
                <w:webHidden/>
              </w:rPr>
              <w:fldChar w:fldCharType="end"/>
            </w:r>
          </w:hyperlink>
        </w:p>
        <w:p w14:paraId="06119BD9" w14:textId="0C3C4ABF" w:rsidR="00EA5F43" w:rsidRDefault="00EA5F43">
          <w:pPr>
            <w:pStyle w:val="Innehll2"/>
            <w:tabs>
              <w:tab w:val="right" w:leader="dot" w:pos="8493"/>
            </w:tabs>
            <w:rPr>
              <w:rFonts w:asciiTheme="minorHAnsi" w:eastAsiaTheme="minorEastAsia" w:hAnsiTheme="minorHAnsi" w:cstheme="minorBidi"/>
              <w:noProof/>
              <w:kern w:val="2"/>
              <w14:ligatures w14:val="standardContextual"/>
            </w:rPr>
          </w:pPr>
          <w:hyperlink w:anchor="_Toc211945996" w:history="1">
            <w:r w:rsidRPr="007127C8">
              <w:rPr>
                <w:rStyle w:val="Hyperlnk"/>
                <w:rFonts w:eastAsia="MS Gothic"/>
                <w:noProof/>
              </w:rPr>
              <w:t>Bakgrund</w:t>
            </w:r>
            <w:r>
              <w:rPr>
                <w:noProof/>
                <w:webHidden/>
              </w:rPr>
              <w:tab/>
            </w:r>
            <w:r>
              <w:rPr>
                <w:noProof/>
                <w:webHidden/>
              </w:rPr>
              <w:fldChar w:fldCharType="begin"/>
            </w:r>
            <w:r>
              <w:rPr>
                <w:noProof/>
                <w:webHidden/>
              </w:rPr>
              <w:instrText xml:space="preserve"> PAGEREF _Toc211945996 \h </w:instrText>
            </w:r>
            <w:r>
              <w:rPr>
                <w:noProof/>
                <w:webHidden/>
              </w:rPr>
            </w:r>
            <w:r>
              <w:rPr>
                <w:noProof/>
                <w:webHidden/>
              </w:rPr>
              <w:fldChar w:fldCharType="separate"/>
            </w:r>
            <w:r>
              <w:rPr>
                <w:noProof/>
                <w:webHidden/>
              </w:rPr>
              <w:t>2</w:t>
            </w:r>
            <w:r>
              <w:rPr>
                <w:noProof/>
                <w:webHidden/>
              </w:rPr>
              <w:fldChar w:fldCharType="end"/>
            </w:r>
          </w:hyperlink>
        </w:p>
        <w:p w14:paraId="6C94877E" w14:textId="3426E971" w:rsidR="00EA5F43" w:rsidRDefault="00EA5F43">
          <w:pPr>
            <w:pStyle w:val="Innehll2"/>
            <w:tabs>
              <w:tab w:val="right" w:leader="dot" w:pos="8493"/>
            </w:tabs>
            <w:rPr>
              <w:rFonts w:asciiTheme="minorHAnsi" w:eastAsiaTheme="minorEastAsia" w:hAnsiTheme="minorHAnsi" w:cstheme="minorBidi"/>
              <w:noProof/>
              <w:kern w:val="2"/>
              <w14:ligatures w14:val="standardContextual"/>
            </w:rPr>
          </w:pPr>
          <w:hyperlink w:anchor="_Toc211945997" w:history="1">
            <w:r w:rsidRPr="007127C8">
              <w:rPr>
                <w:rStyle w:val="Hyperlnk"/>
                <w:rFonts w:eastAsia="MS Gothic"/>
                <w:noProof/>
              </w:rPr>
              <w:t>Arbetsbeskrivning</w:t>
            </w:r>
            <w:r>
              <w:rPr>
                <w:noProof/>
                <w:webHidden/>
              </w:rPr>
              <w:tab/>
            </w:r>
            <w:r>
              <w:rPr>
                <w:noProof/>
                <w:webHidden/>
              </w:rPr>
              <w:fldChar w:fldCharType="begin"/>
            </w:r>
            <w:r>
              <w:rPr>
                <w:noProof/>
                <w:webHidden/>
              </w:rPr>
              <w:instrText xml:space="preserve"> PAGEREF _Toc211945997 \h </w:instrText>
            </w:r>
            <w:r>
              <w:rPr>
                <w:noProof/>
                <w:webHidden/>
              </w:rPr>
            </w:r>
            <w:r>
              <w:rPr>
                <w:noProof/>
                <w:webHidden/>
              </w:rPr>
              <w:fldChar w:fldCharType="separate"/>
            </w:r>
            <w:r>
              <w:rPr>
                <w:noProof/>
                <w:webHidden/>
              </w:rPr>
              <w:t>2</w:t>
            </w:r>
            <w:r>
              <w:rPr>
                <w:noProof/>
                <w:webHidden/>
              </w:rPr>
              <w:fldChar w:fldCharType="end"/>
            </w:r>
          </w:hyperlink>
        </w:p>
        <w:p w14:paraId="191EE30D" w14:textId="3685A1F2" w:rsidR="00EA5F43" w:rsidRDefault="00EA5F43">
          <w:pPr>
            <w:pStyle w:val="Innehll3"/>
            <w:tabs>
              <w:tab w:val="right" w:leader="dot" w:pos="8493"/>
            </w:tabs>
            <w:rPr>
              <w:rFonts w:asciiTheme="minorHAnsi" w:eastAsiaTheme="minorEastAsia" w:hAnsiTheme="minorHAnsi" w:cstheme="minorBidi"/>
              <w:noProof/>
              <w:kern w:val="2"/>
              <w14:ligatures w14:val="standardContextual"/>
            </w:rPr>
          </w:pPr>
          <w:hyperlink w:anchor="_Toc211945998" w:history="1">
            <w:r w:rsidRPr="007127C8">
              <w:rPr>
                <w:rStyle w:val="Hyperlnk"/>
                <w:rFonts w:eastAsia="MS Gothic"/>
                <w:noProof/>
              </w:rPr>
              <w:t>Indikationer för Perifer blockad</w:t>
            </w:r>
            <w:r>
              <w:rPr>
                <w:noProof/>
                <w:webHidden/>
              </w:rPr>
              <w:tab/>
            </w:r>
            <w:r>
              <w:rPr>
                <w:noProof/>
                <w:webHidden/>
              </w:rPr>
              <w:fldChar w:fldCharType="begin"/>
            </w:r>
            <w:r>
              <w:rPr>
                <w:noProof/>
                <w:webHidden/>
              </w:rPr>
              <w:instrText xml:space="preserve"> PAGEREF _Toc211945998 \h </w:instrText>
            </w:r>
            <w:r>
              <w:rPr>
                <w:noProof/>
                <w:webHidden/>
              </w:rPr>
            </w:r>
            <w:r>
              <w:rPr>
                <w:noProof/>
                <w:webHidden/>
              </w:rPr>
              <w:fldChar w:fldCharType="separate"/>
            </w:r>
            <w:r>
              <w:rPr>
                <w:noProof/>
                <w:webHidden/>
              </w:rPr>
              <w:t>2</w:t>
            </w:r>
            <w:r>
              <w:rPr>
                <w:noProof/>
                <w:webHidden/>
              </w:rPr>
              <w:fldChar w:fldCharType="end"/>
            </w:r>
          </w:hyperlink>
        </w:p>
        <w:p w14:paraId="50F925BD" w14:textId="6A3A5BAD" w:rsidR="00EA5F43" w:rsidRDefault="00EA5F43">
          <w:pPr>
            <w:pStyle w:val="Innehll3"/>
            <w:tabs>
              <w:tab w:val="right" w:leader="dot" w:pos="8493"/>
            </w:tabs>
            <w:rPr>
              <w:rFonts w:asciiTheme="minorHAnsi" w:eastAsiaTheme="minorEastAsia" w:hAnsiTheme="minorHAnsi" w:cstheme="minorBidi"/>
              <w:noProof/>
              <w:kern w:val="2"/>
              <w14:ligatures w14:val="standardContextual"/>
            </w:rPr>
          </w:pPr>
          <w:hyperlink w:anchor="_Toc211945999" w:history="1">
            <w:r w:rsidRPr="007127C8">
              <w:rPr>
                <w:rStyle w:val="Hyperlnk"/>
                <w:rFonts w:eastAsia="MS Gothic"/>
                <w:noProof/>
              </w:rPr>
              <w:t>Jämfört med central blockad (EDA/spinal)</w:t>
            </w:r>
            <w:r>
              <w:rPr>
                <w:noProof/>
                <w:webHidden/>
              </w:rPr>
              <w:tab/>
            </w:r>
            <w:r>
              <w:rPr>
                <w:noProof/>
                <w:webHidden/>
              </w:rPr>
              <w:fldChar w:fldCharType="begin"/>
            </w:r>
            <w:r>
              <w:rPr>
                <w:noProof/>
                <w:webHidden/>
              </w:rPr>
              <w:instrText xml:space="preserve"> PAGEREF _Toc211945999 \h </w:instrText>
            </w:r>
            <w:r>
              <w:rPr>
                <w:noProof/>
                <w:webHidden/>
              </w:rPr>
            </w:r>
            <w:r>
              <w:rPr>
                <w:noProof/>
                <w:webHidden/>
              </w:rPr>
              <w:fldChar w:fldCharType="separate"/>
            </w:r>
            <w:r>
              <w:rPr>
                <w:noProof/>
                <w:webHidden/>
              </w:rPr>
              <w:t>2</w:t>
            </w:r>
            <w:r>
              <w:rPr>
                <w:noProof/>
                <w:webHidden/>
              </w:rPr>
              <w:fldChar w:fldCharType="end"/>
            </w:r>
          </w:hyperlink>
        </w:p>
        <w:p w14:paraId="0129B076" w14:textId="0C46385B" w:rsidR="00EA5F43" w:rsidRDefault="00EA5F43">
          <w:pPr>
            <w:pStyle w:val="Innehll3"/>
            <w:tabs>
              <w:tab w:val="right" w:leader="dot" w:pos="8493"/>
            </w:tabs>
            <w:rPr>
              <w:rFonts w:asciiTheme="minorHAnsi" w:eastAsiaTheme="minorEastAsia" w:hAnsiTheme="minorHAnsi" w:cstheme="minorBidi"/>
              <w:noProof/>
              <w:kern w:val="2"/>
              <w14:ligatures w14:val="standardContextual"/>
            </w:rPr>
          </w:pPr>
          <w:hyperlink w:anchor="_Toc211946000" w:history="1">
            <w:r w:rsidRPr="007127C8">
              <w:rPr>
                <w:rStyle w:val="Hyperlnk"/>
                <w:rFonts w:eastAsia="MS Gothic"/>
                <w:noProof/>
              </w:rPr>
              <w:t>Tillvägagångssätt</w:t>
            </w:r>
            <w:r>
              <w:rPr>
                <w:noProof/>
                <w:webHidden/>
              </w:rPr>
              <w:tab/>
            </w:r>
            <w:r>
              <w:rPr>
                <w:noProof/>
                <w:webHidden/>
              </w:rPr>
              <w:fldChar w:fldCharType="begin"/>
            </w:r>
            <w:r>
              <w:rPr>
                <w:noProof/>
                <w:webHidden/>
              </w:rPr>
              <w:instrText xml:space="preserve"> PAGEREF _Toc211946000 \h </w:instrText>
            </w:r>
            <w:r>
              <w:rPr>
                <w:noProof/>
                <w:webHidden/>
              </w:rPr>
            </w:r>
            <w:r>
              <w:rPr>
                <w:noProof/>
                <w:webHidden/>
              </w:rPr>
              <w:fldChar w:fldCharType="separate"/>
            </w:r>
            <w:r>
              <w:rPr>
                <w:noProof/>
                <w:webHidden/>
              </w:rPr>
              <w:t>2</w:t>
            </w:r>
            <w:r>
              <w:rPr>
                <w:noProof/>
                <w:webHidden/>
              </w:rPr>
              <w:fldChar w:fldCharType="end"/>
            </w:r>
          </w:hyperlink>
        </w:p>
        <w:p w14:paraId="37634874" w14:textId="4A45D3E2" w:rsidR="00EA5F43" w:rsidRDefault="00EA5F43">
          <w:pPr>
            <w:pStyle w:val="Innehll3"/>
            <w:tabs>
              <w:tab w:val="right" w:leader="dot" w:pos="8493"/>
            </w:tabs>
            <w:rPr>
              <w:rFonts w:asciiTheme="minorHAnsi" w:eastAsiaTheme="minorEastAsia" w:hAnsiTheme="minorHAnsi" w:cstheme="minorBidi"/>
              <w:noProof/>
              <w:kern w:val="2"/>
              <w14:ligatures w14:val="standardContextual"/>
            </w:rPr>
          </w:pPr>
          <w:hyperlink w:anchor="_Toc211946001" w:history="1">
            <w:r w:rsidRPr="007127C8">
              <w:rPr>
                <w:rStyle w:val="Hyperlnk"/>
                <w:rFonts w:eastAsia="MS Gothic"/>
                <w:noProof/>
              </w:rPr>
              <w:t>Utrustning</w:t>
            </w:r>
            <w:r>
              <w:rPr>
                <w:noProof/>
                <w:webHidden/>
              </w:rPr>
              <w:tab/>
            </w:r>
            <w:r>
              <w:rPr>
                <w:noProof/>
                <w:webHidden/>
              </w:rPr>
              <w:fldChar w:fldCharType="begin"/>
            </w:r>
            <w:r>
              <w:rPr>
                <w:noProof/>
                <w:webHidden/>
              </w:rPr>
              <w:instrText xml:space="preserve"> PAGEREF _Toc211946001 \h </w:instrText>
            </w:r>
            <w:r>
              <w:rPr>
                <w:noProof/>
                <w:webHidden/>
              </w:rPr>
            </w:r>
            <w:r>
              <w:rPr>
                <w:noProof/>
                <w:webHidden/>
              </w:rPr>
              <w:fldChar w:fldCharType="separate"/>
            </w:r>
            <w:r>
              <w:rPr>
                <w:noProof/>
                <w:webHidden/>
              </w:rPr>
              <w:t>3</w:t>
            </w:r>
            <w:r>
              <w:rPr>
                <w:noProof/>
                <w:webHidden/>
              </w:rPr>
              <w:fldChar w:fldCharType="end"/>
            </w:r>
          </w:hyperlink>
        </w:p>
        <w:p w14:paraId="76DF5CB6" w14:textId="665149C2" w:rsidR="00EA5F43" w:rsidRDefault="00EA5F43">
          <w:pPr>
            <w:pStyle w:val="Innehll3"/>
            <w:tabs>
              <w:tab w:val="right" w:leader="dot" w:pos="8493"/>
            </w:tabs>
            <w:rPr>
              <w:rFonts w:asciiTheme="minorHAnsi" w:eastAsiaTheme="minorEastAsia" w:hAnsiTheme="minorHAnsi" w:cstheme="minorBidi"/>
              <w:noProof/>
              <w:kern w:val="2"/>
              <w14:ligatures w14:val="standardContextual"/>
            </w:rPr>
          </w:pPr>
          <w:hyperlink w:anchor="_Toc211946002" w:history="1">
            <w:r w:rsidRPr="007127C8">
              <w:rPr>
                <w:rStyle w:val="Hyperlnk"/>
                <w:rFonts w:eastAsia="MS Gothic"/>
                <w:noProof/>
              </w:rPr>
              <w:t>Övervakning relaterat till lokalanestesidosering/-toxicitet</w:t>
            </w:r>
            <w:r>
              <w:rPr>
                <w:noProof/>
                <w:webHidden/>
              </w:rPr>
              <w:tab/>
            </w:r>
            <w:r>
              <w:rPr>
                <w:noProof/>
                <w:webHidden/>
              </w:rPr>
              <w:fldChar w:fldCharType="begin"/>
            </w:r>
            <w:r>
              <w:rPr>
                <w:noProof/>
                <w:webHidden/>
              </w:rPr>
              <w:instrText xml:space="preserve"> PAGEREF _Toc211946002 \h </w:instrText>
            </w:r>
            <w:r>
              <w:rPr>
                <w:noProof/>
                <w:webHidden/>
              </w:rPr>
            </w:r>
            <w:r>
              <w:rPr>
                <w:noProof/>
                <w:webHidden/>
              </w:rPr>
              <w:fldChar w:fldCharType="separate"/>
            </w:r>
            <w:r>
              <w:rPr>
                <w:noProof/>
                <w:webHidden/>
              </w:rPr>
              <w:t>3</w:t>
            </w:r>
            <w:r>
              <w:rPr>
                <w:noProof/>
                <w:webHidden/>
              </w:rPr>
              <w:fldChar w:fldCharType="end"/>
            </w:r>
          </w:hyperlink>
        </w:p>
        <w:p w14:paraId="71F49DDD" w14:textId="3F817427" w:rsidR="00EA5F43" w:rsidRDefault="00EA5F43">
          <w:pPr>
            <w:pStyle w:val="Innehll3"/>
            <w:tabs>
              <w:tab w:val="right" w:leader="dot" w:pos="8493"/>
            </w:tabs>
            <w:rPr>
              <w:rFonts w:asciiTheme="minorHAnsi" w:eastAsiaTheme="minorEastAsia" w:hAnsiTheme="minorHAnsi" w:cstheme="minorBidi"/>
              <w:noProof/>
              <w:kern w:val="2"/>
              <w14:ligatures w14:val="standardContextual"/>
            </w:rPr>
          </w:pPr>
          <w:hyperlink w:anchor="_Toc211946003" w:history="1">
            <w:r w:rsidRPr="007127C8">
              <w:rPr>
                <w:rStyle w:val="Hyperlnk"/>
                <w:rFonts w:eastAsia="MS Gothic"/>
                <w:noProof/>
              </w:rPr>
              <w:t>Kontraindikationer till perifer blockad</w:t>
            </w:r>
            <w:r>
              <w:rPr>
                <w:noProof/>
                <w:webHidden/>
              </w:rPr>
              <w:tab/>
            </w:r>
            <w:r>
              <w:rPr>
                <w:noProof/>
                <w:webHidden/>
              </w:rPr>
              <w:fldChar w:fldCharType="begin"/>
            </w:r>
            <w:r>
              <w:rPr>
                <w:noProof/>
                <w:webHidden/>
              </w:rPr>
              <w:instrText xml:space="preserve"> PAGEREF _Toc211946003 \h </w:instrText>
            </w:r>
            <w:r>
              <w:rPr>
                <w:noProof/>
                <w:webHidden/>
              </w:rPr>
            </w:r>
            <w:r>
              <w:rPr>
                <w:noProof/>
                <w:webHidden/>
              </w:rPr>
              <w:fldChar w:fldCharType="separate"/>
            </w:r>
            <w:r>
              <w:rPr>
                <w:noProof/>
                <w:webHidden/>
              </w:rPr>
              <w:t>4</w:t>
            </w:r>
            <w:r>
              <w:rPr>
                <w:noProof/>
                <w:webHidden/>
              </w:rPr>
              <w:fldChar w:fldCharType="end"/>
            </w:r>
          </w:hyperlink>
        </w:p>
        <w:p w14:paraId="505908EB" w14:textId="327B09C3" w:rsidR="00EA5F43" w:rsidRDefault="00EA5F43">
          <w:pPr>
            <w:pStyle w:val="Innehll3"/>
            <w:tabs>
              <w:tab w:val="right" w:leader="dot" w:pos="8493"/>
            </w:tabs>
            <w:rPr>
              <w:rFonts w:asciiTheme="minorHAnsi" w:eastAsiaTheme="minorEastAsia" w:hAnsiTheme="minorHAnsi" w:cstheme="minorBidi"/>
              <w:noProof/>
              <w:kern w:val="2"/>
              <w14:ligatures w14:val="standardContextual"/>
            </w:rPr>
          </w:pPr>
          <w:hyperlink w:anchor="_Toc211946004" w:history="1">
            <w:r w:rsidRPr="007127C8">
              <w:rPr>
                <w:rStyle w:val="Hyperlnk"/>
                <w:rFonts w:eastAsia="MS Gothic"/>
                <w:noProof/>
              </w:rPr>
              <w:t>Komplikationer till perifer regionalanestesi</w:t>
            </w:r>
            <w:r>
              <w:rPr>
                <w:noProof/>
                <w:webHidden/>
              </w:rPr>
              <w:tab/>
            </w:r>
            <w:r>
              <w:rPr>
                <w:noProof/>
                <w:webHidden/>
              </w:rPr>
              <w:fldChar w:fldCharType="begin"/>
            </w:r>
            <w:r>
              <w:rPr>
                <w:noProof/>
                <w:webHidden/>
              </w:rPr>
              <w:instrText xml:space="preserve"> PAGEREF _Toc211946004 \h </w:instrText>
            </w:r>
            <w:r>
              <w:rPr>
                <w:noProof/>
                <w:webHidden/>
              </w:rPr>
            </w:r>
            <w:r>
              <w:rPr>
                <w:noProof/>
                <w:webHidden/>
              </w:rPr>
              <w:fldChar w:fldCharType="separate"/>
            </w:r>
            <w:r>
              <w:rPr>
                <w:noProof/>
                <w:webHidden/>
              </w:rPr>
              <w:t>4</w:t>
            </w:r>
            <w:r>
              <w:rPr>
                <w:noProof/>
                <w:webHidden/>
              </w:rPr>
              <w:fldChar w:fldCharType="end"/>
            </w:r>
          </w:hyperlink>
        </w:p>
        <w:p w14:paraId="02B7ECED" w14:textId="1BFADE01" w:rsidR="00EA5F43" w:rsidRDefault="00EA5F43">
          <w:pPr>
            <w:pStyle w:val="Innehll3"/>
            <w:tabs>
              <w:tab w:val="right" w:leader="dot" w:pos="8493"/>
            </w:tabs>
            <w:rPr>
              <w:rFonts w:asciiTheme="minorHAnsi" w:eastAsiaTheme="minorEastAsia" w:hAnsiTheme="minorHAnsi" w:cstheme="minorBidi"/>
              <w:noProof/>
              <w:kern w:val="2"/>
              <w14:ligatures w14:val="standardContextual"/>
            </w:rPr>
          </w:pPr>
          <w:hyperlink w:anchor="_Toc211946005" w:history="1">
            <w:r w:rsidRPr="007127C8">
              <w:rPr>
                <w:rStyle w:val="Hyperlnk"/>
                <w:rFonts w:eastAsia="MS Gothic"/>
                <w:noProof/>
              </w:rPr>
              <w:t>Dokumentation av perifer regionalanestesi</w:t>
            </w:r>
            <w:r>
              <w:rPr>
                <w:noProof/>
                <w:webHidden/>
              </w:rPr>
              <w:tab/>
            </w:r>
            <w:r>
              <w:rPr>
                <w:noProof/>
                <w:webHidden/>
              </w:rPr>
              <w:fldChar w:fldCharType="begin"/>
            </w:r>
            <w:r>
              <w:rPr>
                <w:noProof/>
                <w:webHidden/>
              </w:rPr>
              <w:instrText xml:space="preserve"> PAGEREF _Toc211946005 \h </w:instrText>
            </w:r>
            <w:r>
              <w:rPr>
                <w:noProof/>
                <w:webHidden/>
              </w:rPr>
            </w:r>
            <w:r>
              <w:rPr>
                <w:noProof/>
                <w:webHidden/>
              </w:rPr>
              <w:fldChar w:fldCharType="separate"/>
            </w:r>
            <w:r>
              <w:rPr>
                <w:noProof/>
                <w:webHidden/>
              </w:rPr>
              <w:t>5</w:t>
            </w:r>
            <w:r>
              <w:rPr>
                <w:noProof/>
                <w:webHidden/>
              </w:rPr>
              <w:fldChar w:fldCharType="end"/>
            </w:r>
          </w:hyperlink>
        </w:p>
        <w:p w14:paraId="6508F37F" w14:textId="40DE2C3C" w:rsidR="00EA5F43" w:rsidRDefault="00EA5F43">
          <w:pPr>
            <w:pStyle w:val="Innehll3"/>
            <w:tabs>
              <w:tab w:val="right" w:leader="dot" w:pos="8493"/>
            </w:tabs>
            <w:rPr>
              <w:rFonts w:asciiTheme="minorHAnsi" w:eastAsiaTheme="minorEastAsia" w:hAnsiTheme="minorHAnsi" w:cstheme="minorBidi"/>
              <w:noProof/>
              <w:kern w:val="2"/>
              <w14:ligatures w14:val="standardContextual"/>
            </w:rPr>
          </w:pPr>
          <w:hyperlink w:anchor="_Toc211946006" w:history="1">
            <w:r w:rsidRPr="007127C8">
              <w:rPr>
                <w:rStyle w:val="Hyperlnk"/>
                <w:rFonts w:eastAsia="MS Gothic"/>
                <w:noProof/>
              </w:rPr>
              <w:t>Kvarliggande katetrar</w:t>
            </w:r>
            <w:r>
              <w:rPr>
                <w:noProof/>
                <w:webHidden/>
              </w:rPr>
              <w:tab/>
            </w:r>
            <w:r>
              <w:rPr>
                <w:noProof/>
                <w:webHidden/>
              </w:rPr>
              <w:fldChar w:fldCharType="begin"/>
            </w:r>
            <w:r>
              <w:rPr>
                <w:noProof/>
                <w:webHidden/>
              </w:rPr>
              <w:instrText xml:space="preserve"> PAGEREF _Toc211946006 \h </w:instrText>
            </w:r>
            <w:r>
              <w:rPr>
                <w:noProof/>
                <w:webHidden/>
              </w:rPr>
            </w:r>
            <w:r>
              <w:rPr>
                <w:noProof/>
                <w:webHidden/>
              </w:rPr>
              <w:fldChar w:fldCharType="separate"/>
            </w:r>
            <w:r>
              <w:rPr>
                <w:noProof/>
                <w:webHidden/>
              </w:rPr>
              <w:t>5</w:t>
            </w:r>
            <w:r>
              <w:rPr>
                <w:noProof/>
                <w:webHidden/>
              </w:rPr>
              <w:fldChar w:fldCharType="end"/>
            </w:r>
          </w:hyperlink>
        </w:p>
        <w:p w14:paraId="23724035" w14:textId="610B9CE0" w:rsidR="00EA5F43" w:rsidRDefault="00EA5F43">
          <w:pPr>
            <w:pStyle w:val="Innehll3"/>
            <w:tabs>
              <w:tab w:val="right" w:leader="dot" w:pos="8493"/>
            </w:tabs>
            <w:rPr>
              <w:rFonts w:asciiTheme="minorHAnsi" w:eastAsiaTheme="minorEastAsia" w:hAnsiTheme="minorHAnsi" w:cstheme="minorBidi"/>
              <w:noProof/>
              <w:kern w:val="2"/>
              <w14:ligatures w14:val="standardContextual"/>
            </w:rPr>
          </w:pPr>
          <w:hyperlink w:anchor="_Toc211946007" w:history="1">
            <w:r w:rsidRPr="007127C8">
              <w:rPr>
                <w:rStyle w:val="Hyperlnk"/>
                <w:rFonts w:eastAsia="MS Gothic"/>
                <w:noProof/>
              </w:rPr>
              <w:t>Toxikologiska data över lokalanestesimedel</w:t>
            </w:r>
            <w:r>
              <w:rPr>
                <w:noProof/>
                <w:webHidden/>
              </w:rPr>
              <w:tab/>
            </w:r>
            <w:r>
              <w:rPr>
                <w:noProof/>
                <w:webHidden/>
              </w:rPr>
              <w:fldChar w:fldCharType="begin"/>
            </w:r>
            <w:r>
              <w:rPr>
                <w:noProof/>
                <w:webHidden/>
              </w:rPr>
              <w:instrText xml:space="preserve"> PAGEREF _Toc211946007 \h </w:instrText>
            </w:r>
            <w:r>
              <w:rPr>
                <w:noProof/>
                <w:webHidden/>
              </w:rPr>
            </w:r>
            <w:r>
              <w:rPr>
                <w:noProof/>
                <w:webHidden/>
              </w:rPr>
              <w:fldChar w:fldCharType="separate"/>
            </w:r>
            <w:r>
              <w:rPr>
                <w:noProof/>
                <w:webHidden/>
              </w:rPr>
              <w:t>6</w:t>
            </w:r>
            <w:r>
              <w:rPr>
                <w:noProof/>
                <w:webHidden/>
              </w:rPr>
              <w:fldChar w:fldCharType="end"/>
            </w:r>
          </w:hyperlink>
        </w:p>
        <w:p w14:paraId="7115FF67" w14:textId="4360CD11" w:rsidR="00EA5F43" w:rsidRDefault="00EA5F43">
          <w:pPr>
            <w:pStyle w:val="Innehll3"/>
            <w:tabs>
              <w:tab w:val="right" w:leader="dot" w:pos="8493"/>
            </w:tabs>
            <w:rPr>
              <w:rFonts w:asciiTheme="minorHAnsi" w:eastAsiaTheme="minorEastAsia" w:hAnsiTheme="minorHAnsi" w:cstheme="minorBidi"/>
              <w:noProof/>
              <w:kern w:val="2"/>
              <w14:ligatures w14:val="standardContextual"/>
            </w:rPr>
          </w:pPr>
          <w:hyperlink w:anchor="_Toc211946008" w:history="1">
            <w:r w:rsidRPr="007127C8">
              <w:rPr>
                <w:rStyle w:val="Hyperlnk"/>
                <w:rFonts w:eastAsia="MS Gothic"/>
                <w:noProof/>
              </w:rPr>
              <w:t>Tillsatser till lokalanestesimedel</w:t>
            </w:r>
            <w:r>
              <w:rPr>
                <w:noProof/>
                <w:webHidden/>
              </w:rPr>
              <w:tab/>
            </w:r>
            <w:r>
              <w:rPr>
                <w:noProof/>
                <w:webHidden/>
              </w:rPr>
              <w:fldChar w:fldCharType="begin"/>
            </w:r>
            <w:r>
              <w:rPr>
                <w:noProof/>
                <w:webHidden/>
              </w:rPr>
              <w:instrText xml:space="preserve"> PAGEREF _Toc211946008 \h </w:instrText>
            </w:r>
            <w:r>
              <w:rPr>
                <w:noProof/>
                <w:webHidden/>
              </w:rPr>
            </w:r>
            <w:r>
              <w:rPr>
                <w:noProof/>
                <w:webHidden/>
              </w:rPr>
              <w:fldChar w:fldCharType="separate"/>
            </w:r>
            <w:r>
              <w:rPr>
                <w:noProof/>
                <w:webHidden/>
              </w:rPr>
              <w:t>6</w:t>
            </w:r>
            <w:r>
              <w:rPr>
                <w:noProof/>
                <w:webHidden/>
              </w:rPr>
              <w:fldChar w:fldCharType="end"/>
            </w:r>
          </w:hyperlink>
        </w:p>
        <w:p w14:paraId="73F3FD90" w14:textId="36080509" w:rsidR="00EA5F43" w:rsidRDefault="00EA5F43">
          <w:pPr>
            <w:pStyle w:val="Innehll3"/>
            <w:tabs>
              <w:tab w:val="right" w:leader="dot" w:pos="8493"/>
            </w:tabs>
            <w:rPr>
              <w:rFonts w:asciiTheme="minorHAnsi" w:eastAsiaTheme="minorEastAsia" w:hAnsiTheme="minorHAnsi" w:cstheme="minorBidi"/>
              <w:noProof/>
              <w:kern w:val="2"/>
              <w14:ligatures w14:val="standardContextual"/>
            </w:rPr>
          </w:pPr>
          <w:hyperlink w:anchor="_Toc211946009" w:history="1">
            <w:r w:rsidRPr="007127C8">
              <w:rPr>
                <w:rStyle w:val="Hyperlnk"/>
                <w:rFonts w:eastAsia="MS Gothic"/>
                <w:noProof/>
              </w:rPr>
              <w:t>Blockadval efter anatomisk lokal</w:t>
            </w:r>
            <w:r>
              <w:rPr>
                <w:noProof/>
                <w:webHidden/>
              </w:rPr>
              <w:tab/>
            </w:r>
            <w:r>
              <w:rPr>
                <w:noProof/>
                <w:webHidden/>
              </w:rPr>
              <w:fldChar w:fldCharType="begin"/>
            </w:r>
            <w:r>
              <w:rPr>
                <w:noProof/>
                <w:webHidden/>
              </w:rPr>
              <w:instrText xml:space="preserve"> PAGEREF _Toc211946009 \h </w:instrText>
            </w:r>
            <w:r>
              <w:rPr>
                <w:noProof/>
                <w:webHidden/>
              </w:rPr>
            </w:r>
            <w:r>
              <w:rPr>
                <w:noProof/>
                <w:webHidden/>
              </w:rPr>
              <w:fldChar w:fldCharType="separate"/>
            </w:r>
            <w:r>
              <w:rPr>
                <w:noProof/>
                <w:webHidden/>
              </w:rPr>
              <w:t>7</w:t>
            </w:r>
            <w:r>
              <w:rPr>
                <w:noProof/>
                <w:webHidden/>
              </w:rPr>
              <w:fldChar w:fldCharType="end"/>
            </w:r>
          </w:hyperlink>
        </w:p>
        <w:p w14:paraId="725373EC" w14:textId="64156F79" w:rsidR="00EA5F43" w:rsidRDefault="00EA5F43">
          <w:pPr>
            <w:pStyle w:val="Innehll3"/>
            <w:tabs>
              <w:tab w:val="right" w:leader="dot" w:pos="8493"/>
            </w:tabs>
            <w:rPr>
              <w:rFonts w:asciiTheme="minorHAnsi" w:eastAsiaTheme="minorEastAsia" w:hAnsiTheme="minorHAnsi" w:cstheme="minorBidi"/>
              <w:noProof/>
              <w:kern w:val="2"/>
              <w14:ligatures w14:val="standardContextual"/>
            </w:rPr>
          </w:pPr>
          <w:hyperlink w:anchor="_Toc211946010" w:history="1">
            <w:r w:rsidRPr="007127C8">
              <w:rPr>
                <w:rStyle w:val="Hyperlnk"/>
                <w:rFonts w:eastAsia="MS Gothic"/>
                <w:noProof/>
              </w:rPr>
              <w:t>Förkortningar i tabellerna nedan</w:t>
            </w:r>
            <w:r>
              <w:rPr>
                <w:noProof/>
                <w:webHidden/>
              </w:rPr>
              <w:tab/>
            </w:r>
            <w:r>
              <w:rPr>
                <w:noProof/>
                <w:webHidden/>
              </w:rPr>
              <w:fldChar w:fldCharType="begin"/>
            </w:r>
            <w:r>
              <w:rPr>
                <w:noProof/>
                <w:webHidden/>
              </w:rPr>
              <w:instrText xml:space="preserve"> PAGEREF _Toc211946010 \h </w:instrText>
            </w:r>
            <w:r>
              <w:rPr>
                <w:noProof/>
                <w:webHidden/>
              </w:rPr>
            </w:r>
            <w:r>
              <w:rPr>
                <w:noProof/>
                <w:webHidden/>
              </w:rPr>
              <w:fldChar w:fldCharType="separate"/>
            </w:r>
            <w:r>
              <w:rPr>
                <w:noProof/>
                <w:webHidden/>
              </w:rPr>
              <w:t>8</w:t>
            </w:r>
            <w:r>
              <w:rPr>
                <w:noProof/>
                <w:webHidden/>
              </w:rPr>
              <w:fldChar w:fldCharType="end"/>
            </w:r>
          </w:hyperlink>
        </w:p>
        <w:p w14:paraId="06931342" w14:textId="7A15E092" w:rsidR="00EA5F43" w:rsidRDefault="00EA5F43">
          <w:pPr>
            <w:pStyle w:val="Innehll3"/>
            <w:tabs>
              <w:tab w:val="right" w:leader="dot" w:pos="8493"/>
            </w:tabs>
            <w:rPr>
              <w:rFonts w:asciiTheme="minorHAnsi" w:eastAsiaTheme="minorEastAsia" w:hAnsiTheme="minorHAnsi" w:cstheme="minorBidi"/>
              <w:noProof/>
              <w:kern w:val="2"/>
              <w14:ligatures w14:val="standardContextual"/>
            </w:rPr>
          </w:pPr>
          <w:hyperlink w:anchor="_Toc211946011" w:history="1">
            <w:r w:rsidRPr="007127C8">
              <w:rPr>
                <w:rStyle w:val="Hyperlnk"/>
                <w:rFonts w:eastAsia="MS Gothic"/>
                <w:noProof/>
              </w:rPr>
              <w:t>Ingrepp i extremitet</w:t>
            </w:r>
            <w:r>
              <w:rPr>
                <w:noProof/>
                <w:webHidden/>
              </w:rPr>
              <w:tab/>
            </w:r>
            <w:r>
              <w:rPr>
                <w:noProof/>
                <w:webHidden/>
              </w:rPr>
              <w:fldChar w:fldCharType="begin"/>
            </w:r>
            <w:r>
              <w:rPr>
                <w:noProof/>
                <w:webHidden/>
              </w:rPr>
              <w:instrText xml:space="preserve"> PAGEREF _Toc211946011 \h </w:instrText>
            </w:r>
            <w:r>
              <w:rPr>
                <w:noProof/>
                <w:webHidden/>
              </w:rPr>
            </w:r>
            <w:r>
              <w:rPr>
                <w:noProof/>
                <w:webHidden/>
              </w:rPr>
              <w:fldChar w:fldCharType="separate"/>
            </w:r>
            <w:r>
              <w:rPr>
                <w:noProof/>
                <w:webHidden/>
              </w:rPr>
              <w:t>8</w:t>
            </w:r>
            <w:r>
              <w:rPr>
                <w:noProof/>
                <w:webHidden/>
              </w:rPr>
              <w:fldChar w:fldCharType="end"/>
            </w:r>
          </w:hyperlink>
        </w:p>
        <w:p w14:paraId="53567B74" w14:textId="048B36F4" w:rsidR="00EA5F43" w:rsidRDefault="00EA5F43">
          <w:pPr>
            <w:pStyle w:val="Innehll3"/>
            <w:tabs>
              <w:tab w:val="right" w:leader="dot" w:pos="8493"/>
            </w:tabs>
            <w:rPr>
              <w:rFonts w:asciiTheme="minorHAnsi" w:eastAsiaTheme="minorEastAsia" w:hAnsiTheme="minorHAnsi" w:cstheme="minorBidi"/>
              <w:noProof/>
              <w:kern w:val="2"/>
              <w14:ligatures w14:val="standardContextual"/>
            </w:rPr>
          </w:pPr>
          <w:hyperlink w:anchor="_Toc211946012" w:history="1">
            <w:r w:rsidRPr="007127C8">
              <w:rPr>
                <w:rStyle w:val="Hyperlnk"/>
                <w:rFonts w:eastAsia="MS Gothic"/>
                <w:noProof/>
              </w:rPr>
              <w:t>Ingrepp i Thorax/Buk</w:t>
            </w:r>
            <w:r>
              <w:rPr>
                <w:noProof/>
                <w:webHidden/>
              </w:rPr>
              <w:tab/>
            </w:r>
            <w:r>
              <w:rPr>
                <w:noProof/>
                <w:webHidden/>
              </w:rPr>
              <w:fldChar w:fldCharType="begin"/>
            </w:r>
            <w:r>
              <w:rPr>
                <w:noProof/>
                <w:webHidden/>
              </w:rPr>
              <w:instrText xml:space="preserve"> PAGEREF _Toc211946012 \h </w:instrText>
            </w:r>
            <w:r>
              <w:rPr>
                <w:noProof/>
                <w:webHidden/>
              </w:rPr>
            </w:r>
            <w:r>
              <w:rPr>
                <w:noProof/>
                <w:webHidden/>
              </w:rPr>
              <w:fldChar w:fldCharType="separate"/>
            </w:r>
            <w:r>
              <w:rPr>
                <w:noProof/>
                <w:webHidden/>
              </w:rPr>
              <w:t>9</w:t>
            </w:r>
            <w:r>
              <w:rPr>
                <w:noProof/>
                <w:webHidden/>
              </w:rPr>
              <w:fldChar w:fldCharType="end"/>
            </w:r>
          </w:hyperlink>
        </w:p>
        <w:p w14:paraId="37CAFEFC" w14:textId="46ADE432" w:rsidR="00EA5F43" w:rsidRDefault="00EA5F43">
          <w:pPr>
            <w:pStyle w:val="Innehll2"/>
            <w:tabs>
              <w:tab w:val="right" w:leader="dot" w:pos="8493"/>
            </w:tabs>
            <w:rPr>
              <w:rFonts w:asciiTheme="minorHAnsi" w:eastAsiaTheme="minorEastAsia" w:hAnsiTheme="minorHAnsi" w:cstheme="minorBidi"/>
              <w:noProof/>
              <w:kern w:val="2"/>
              <w14:ligatures w14:val="standardContextual"/>
            </w:rPr>
          </w:pPr>
          <w:hyperlink w:anchor="_Toc211946013" w:history="1">
            <w:r w:rsidRPr="007127C8">
              <w:rPr>
                <w:rStyle w:val="Hyperlnk"/>
                <w:rFonts w:eastAsia="MS Gothic"/>
                <w:noProof/>
              </w:rPr>
              <w:t>Arbetsgrupp</w:t>
            </w:r>
            <w:r>
              <w:rPr>
                <w:noProof/>
                <w:webHidden/>
              </w:rPr>
              <w:tab/>
            </w:r>
            <w:r>
              <w:rPr>
                <w:noProof/>
                <w:webHidden/>
              </w:rPr>
              <w:fldChar w:fldCharType="begin"/>
            </w:r>
            <w:r>
              <w:rPr>
                <w:noProof/>
                <w:webHidden/>
              </w:rPr>
              <w:instrText xml:space="preserve"> PAGEREF _Toc211946013 \h </w:instrText>
            </w:r>
            <w:r>
              <w:rPr>
                <w:noProof/>
                <w:webHidden/>
              </w:rPr>
            </w:r>
            <w:r>
              <w:rPr>
                <w:noProof/>
                <w:webHidden/>
              </w:rPr>
              <w:fldChar w:fldCharType="separate"/>
            </w:r>
            <w:r>
              <w:rPr>
                <w:noProof/>
                <w:webHidden/>
              </w:rPr>
              <w:t>9</w:t>
            </w:r>
            <w:r>
              <w:rPr>
                <w:noProof/>
                <w:webHidden/>
              </w:rPr>
              <w:fldChar w:fldCharType="end"/>
            </w:r>
          </w:hyperlink>
        </w:p>
        <w:p w14:paraId="66D2AC7D" w14:textId="01A4EE54" w:rsidR="003F6335" w:rsidRDefault="003F6335">
          <w:r>
            <w:rPr>
              <w:b/>
              <w:bCs/>
            </w:rPr>
            <w:fldChar w:fldCharType="end"/>
          </w:r>
        </w:p>
      </w:sdtContent>
    </w:sdt>
    <w:p w14:paraId="515AE984" w14:textId="0A4CD5FC" w:rsidR="003415FE" w:rsidRDefault="003415FE" w:rsidP="003415FE">
      <w:pPr>
        <w:pStyle w:val="Rubrik2"/>
      </w:pPr>
      <w:bookmarkStart w:id="2" w:name="_Toc211945996"/>
      <w:r>
        <w:lastRenderedPageBreak/>
        <w:t>Bakgrund</w:t>
      </w:r>
      <w:bookmarkEnd w:id="2"/>
    </w:p>
    <w:p w14:paraId="32458B03" w14:textId="2245DDF0" w:rsidR="003415FE" w:rsidRDefault="003415FE" w:rsidP="003415FE">
      <w:r w:rsidRPr="00F94BD3">
        <w:t>Studier har visat bättre smärtlindring, minskat illamående, lägre risk för delirium samt snabbare postoperativ återhämtning</w:t>
      </w:r>
    </w:p>
    <w:p w14:paraId="33458FEC" w14:textId="6D5CD322" w:rsidR="003415FE" w:rsidRPr="00942E0F" w:rsidRDefault="003415FE" w:rsidP="003415FE">
      <w:pPr>
        <w:pStyle w:val="Rubrik2"/>
      </w:pPr>
      <w:bookmarkStart w:id="3" w:name="_Toc211945997"/>
      <w:r>
        <w:t>Arbetsbeskrivning</w:t>
      </w:r>
      <w:bookmarkEnd w:id="3"/>
    </w:p>
    <w:p w14:paraId="276AAA8E" w14:textId="75A30003" w:rsidR="00F94BD3" w:rsidRPr="00901347" w:rsidRDefault="00F94BD3" w:rsidP="003415FE">
      <w:pPr>
        <w:pStyle w:val="Rubrik3"/>
      </w:pPr>
      <w:bookmarkStart w:id="4" w:name="_Toc211945998"/>
      <w:r w:rsidRPr="00901347">
        <w:t>Indikationer för Perifer blockad</w:t>
      </w:r>
      <w:bookmarkEnd w:id="4"/>
    </w:p>
    <w:p w14:paraId="421DE1ED" w14:textId="77777777" w:rsidR="00F94BD3" w:rsidRPr="003415FE" w:rsidRDefault="00F94BD3" w:rsidP="003415FE">
      <w:pPr>
        <w:pStyle w:val="Liststycke"/>
        <w:numPr>
          <w:ilvl w:val="0"/>
          <w:numId w:val="34"/>
        </w:numPr>
        <w:rPr>
          <w:rFonts w:eastAsia="Calibri"/>
          <w:lang w:eastAsia="en-US"/>
        </w:rPr>
      </w:pPr>
      <w:r w:rsidRPr="003415FE">
        <w:rPr>
          <w:rFonts w:eastAsia="Calibri"/>
          <w:lang w:eastAsia="en-US"/>
        </w:rPr>
        <w:t>kirurgisk anestesi</w:t>
      </w:r>
    </w:p>
    <w:p w14:paraId="0F7120DC" w14:textId="38EE4C8F" w:rsidR="00F94BD3" w:rsidRPr="00174CFE" w:rsidRDefault="1BAB2A8C" w:rsidP="00174CFE">
      <w:pPr>
        <w:pStyle w:val="Liststycke"/>
        <w:numPr>
          <w:ilvl w:val="0"/>
          <w:numId w:val="34"/>
        </w:numPr>
        <w:rPr>
          <w:rFonts w:eastAsia="Calibri"/>
          <w:lang w:eastAsia="en-US"/>
        </w:rPr>
      </w:pPr>
      <w:r w:rsidRPr="00174CFE">
        <w:rPr>
          <w:rFonts w:eastAsia="Calibri"/>
          <w:lang w:eastAsia="en-US"/>
        </w:rPr>
        <w:t>S</w:t>
      </w:r>
      <w:r w:rsidR="4F504199" w:rsidRPr="00174CFE">
        <w:rPr>
          <w:rFonts w:eastAsia="Calibri"/>
          <w:lang w:eastAsia="en-US"/>
        </w:rPr>
        <w:t>märtlindring</w:t>
      </w:r>
      <w:r w:rsidR="34D265E9" w:rsidRPr="00174CFE">
        <w:rPr>
          <w:rFonts w:eastAsia="Calibri"/>
          <w:lang w:eastAsia="en-US"/>
        </w:rPr>
        <w:t xml:space="preserve">, </w:t>
      </w:r>
      <w:r w:rsidR="00174CFE" w:rsidRPr="00174CFE">
        <w:rPr>
          <w:rFonts w:eastAsia="Calibri"/>
          <w:lang w:eastAsia="en-US"/>
        </w:rPr>
        <w:t>till exempel</w:t>
      </w:r>
      <w:r w:rsidR="34D265E9" w:rsidRPr="00174CFE">
        <w:rPr>
          <w:rFonts w:eastAsia="Calibri"/>
          <w:lang w:eastAsia="en-US"/>
        </w:rPr>
        <w:t xml:space="preserve"> postoperativt</w:t>
      </w:r>
    </w:p>
    <w:p w14:paraId="020650A6" w14:textId="77777777" w:rsidR="00F94BD3" w:rsidRPr="003415FE" w:rsidRDefault="00F94BD3" w:rsidP="003415FE">
      <w:pPr>
        <w:pStyle w:val="Liststycke"/>
        <w:numPr>
          <w:ilvl w:val="0"/>
          <w:numId w:val="34"/>
        </w:numPr>
        <w:rPr>
          <w:rFonts w:eastAsia="Calibri"/>
          <w:lang w:eastAsia="en-US"/>
        </w:rPr>
      </w:pPr>
      <w:r w:rsidRPr="003415FE">
        <w:rPr>
          <w:rFonts w:eastAsia="Calibri"/>
          <w:lang w:eastAsia="en-US"/>
        </w:rPr>
        <w:t>smärtdiagnostik</w:t>
      </w:r>
    </w:p>
    <w:p w14:paraId="475090AC" w14:textId="3EAEBBB2" w:rsidR="00F94BD3" w:rsidRPr="003415FE" w:rsidRDefault="00F94BD3" w:rsidP="003415FE">
      <w:pPr>
        <w:pStyle w:val="Liststycke"/>
        <w:numPr>
          <w:ilvl w:val="0"/>
          <w:numId w:val="34"/>
        </w:numPr>
        <w:rPr>
          <w:rFonts w:eastAsia="Calibri"/>
          <w:lang w:eastAsia="en-US"/>
        </w:rPr>
      </w:pPr>
      <w:r w:rsidRPr="003415FE">
        <w:rPr>
          <w:rFonts w:eastAsia="Calibri"/>
          <w:lang w:eastAsia="en-US"/>
        </w:rPr>
        <w:t xml:space="preserve">inför </w:t>
      </w:r>
      <w:proofErr w:type="spellStart"/>
      <w:r w:rsidRPr="003415FE">
        <w:rPr>
          <w:rFonts w:eastAsia="Calibri"/>
          <w:lang w:eastAsia="en-US"/>
        </w:rPr>
        <w:t>reposition</w:t>
      </w:r>
      <w:proofErr w:type="spellEnd"/>
      <w:r w:rsidR="00BC142A">
        <w:rPr>
          <w:rFonts w:eastAsia="Calibri"/>
          <w:lang w:eastAsia="en-US"/>
        </w:rPr>
        <w:t xml:space="preserve"> av </w:t>
      </w:r>
      <w:r w:rsidR="00DD36B8">
        <w:rPr>
          <w:rFonts w:eastAsia="Calibri"/>
          <w:lang w:eastAsia="en-US"/>
        </w:rPr>
        <w:t>led</w:t>
      </w:r>
    </w:p>
    <w:p w14:paraId="78CB024E" w14:textId="77777777" w:rsidR="00F94BD3" w:rsidRPr="003415FE" w:rsidRDefault="00F94BD3" w:rsidP="003415FE">
      <w:pPr>
        <w:pStyle w:val="Liststycke"/>
        <w:numPr>
          <w:ilvl w:val="0"/>
          <w:numId w:val="34"/>
        </w:numPr>
        <w:rPr>
          <w:rFonts w:eastAsia="Calibri"/>
          <w:lang w:eastAsia="en-US"/>
        </w:rPr>
      </w:pPr>
      <w:r w:rsidRPr="003415FE">
        <w:rPr>
          <w:rFonts w:eastAsia="Calibri"/>
          <w:lang w:eastAsia="en-US"/>
        </w:rPr>
        <w:t>behandling av persisterande smärttillstånd och revbensfrakturer</w:t>
      </w:r>
    </w:p>
    <w:p w14:paraId="52FB432C" w14:textId="2EEBFBD2" w:rsidR="00F94BD3" w:rsidRPr="00F94BD3" w:rsidRDefault="00F94BD3" w:rsidP="003415FE">
      <w:r w:rsidRPr="00F94BD3">
        <w:t xml:space="preserve">Ansvarig narkosläkare, helst i samråd med operatör, avgör val av blockad. Regionalanestesigruppen finns kontorstid att diskutera med eller att praktiskt bistå, se schemaraden i </w:t>
      </w:r>
      <w:proofErr w:type="spellStart"/>
      <w:r w:rsidRPr="00F94BD3">
        <w:t>Medinet</w:t>
      </w:r>
      <w:proofErr w:type="spellEnd"/>
      <w:r w:rsidRPr="00F94BD3">
        <w:t>.</w:t>
      </w:r>
    </w:p>
    <w:p w14:paraId="7A286828" w14:textId="4533F74C" w:rsidR="00F94BD3" w:rsidRPr="00901347" w:rsidRDefault="00F94BD3" w:rsidP="003415FE">
      <w:pPr>
        <w:pStyle w:val="Rubrik3"/>
      </w:pPr>
      <w:bookmarkStart w:id="5" w:name="_Toc211945999"/>
      <w:r w:rsidRPr="00901347">
        <w:t>Jämfört med central blockad (EDA/spinal)</w:t>
      </w:r>
      <w:bookmarkEnd w:id="5"/>
    </w:p>
    <w:p w14:paraId="7B30B5DF" w14:textId="77777777" w:rsidR="00F94BD3" w:rsidRPr="003415FE" w:rsidRDefault="00F94BD3" w:rsidP="003415FE">
      <w:pPr>
        <w:pStyle w:val="Liststycke"/>
        <w:numPr>
          <w:ilvl w:val="0"/>
          <w:numId w:val="35"/>
        </w:numPr>
        <w:rPr>
          <w:rFonts w:eastAsia="Calibri"/>
          <w:lang w:eastAsia="en-US"/>
        </w:rPr>
      </w:pPr>
      <w:r w:rsidRPr="003415FE">
        <w:rPr>
          <w:rFonts w:eastAsia="Calibri"/>
          <w:lang w:eastAsia="en-US"/>
        </w:rPr>
        <w:t>möjlighet till mer lokaliserad utbredning</w:t>
      </w:r>
    </w:p>
    <w:p w14:paraId="16BE2938" w14:textId="77777777" w:rsidR="00F94BD3" w:rsidRPr="003415FE" w:rsidRDefault="00F94BD3" w:rsidP="003415FE">
      <w:pPr>
        <w:pStyle w:val="Liststycke"/>
        <w:numPr>
          <w:ilvl w:val="0"/>
          <w:numId w:val="35"/>
        </w:numPr>
        <w:rPr>
          <w:rFonts w:eastAsia="Calibri"/>
          <w:lang w:eastAsia="en-US"/>
        </w:rPr>
      </w:pPr>
      <w:r w:rsidRPr="003415FE">
        <w:rPr>
          <w:rFonts w:eastAsia="Calibri"/>
          <w:lang w:eastAsia="en-US"/>
        </w:rPr>
        <w:t>Minimal risk för hemodynamisk påverkan</w:t>
      </w:r>
    </w:p>
    <w:p w14:paraId="184010E7" w14:textId="77777777" w:rsidR="00F94BD3" w:rsidRPr="003415FE" w:rsidRDefault="00F94BD3" w:rsidP="003415FE">
      <w:pPr>
        <w:pStyle w:val="Liststycke"/>
        <w:numPr>
          <w:ilvl w:val="0"/>
          <w:numId w:val="35"/>
        </w:numPr>
        <w:rPr>
          <w:rFonts w:eastAsia="Calibri"/>
          <w:lang w:eastAsia="en-US"/>
        </w:rPr>
      </w:pPr>
      <w:r w:rsidRPr="003415FE">
        <w:rPr>
          <w:rFonts w:eastAsia="Calibri"/>
          <w:lang w:eastAsia="en-US"/>
        </w:rPr>
        <w:t>försvårar ej blåstömning</w:t>
      </w:r>
    </w:p>
    <w:p w14:paraId="6CD5334D" w14:textId="77777777" w:rsidR="00F94BD3" w:rsidRPr="003415FE" w:rsidRDefault="00F94BD3" w:rsidP="003415FE">
      <w:pPr>
        <w:pStyle w:val="Liststycke"/>
        <w:numPr>
          <w:ilvl w:val="0"/>
          <w:numId w:val="35"/>
        </w:numPr>
        <w:rPr>
          <w:rFonts w:eastAsia="Calibri"/>
          <w:lang w:eastAsia="en-US"/>
        </w:rPr>
      </w:pPr>
      <w:proofErr w:type="spellStart"/>
      <w:r w:rsidRPr="003415FE">
        <w:rPr>
          <w:rFonts w:eastAsia="Calibri"/>
          <w:lang w:eastAsia="en-US"/>
        </w:rPr>
        <w:t>fasciablockaderna</w:t>
      </w:r>
      <w:proofErr w:type="spellEnd"/>
      <w:r w:rsidRPr="003415FE">
        <w:rPr>
          <w:rFonts w:eastAsia="Calibri"/>
          <w:lang w:eastAsia="en-US"/>
        </w:rPr>
        <w:t xml:space="preserve"> är ofta mindre potenta än en välfungerande EDA. Dessa behöver därför ofta kombineras med </w:t>
      </w:r>
      <w:proofErr w:type="spellStart"/>
      <w:r w:rsidRPr="003415FE">
        <w:rPr>
          <w:rFonts w:eastAsia="Calibri"/>
          <w:lang w:eastAsia="en-US"/>
        </w:rPr>
        <w:t>adjuvant</w:t>
      </w:r>
      <w:proofErr w:type="spellEnd"/>
      <w:r w:rsidRPr="003415FE">
        <w:rPr>
          <w:rFonts w:eastAsia="Calibri"/>
          <w:lang w:eastAsia="en-US"/>
        </w:rPr>
        <w:t xml:space="preserve"> multimodal analgesi och upptitrering av dosering via kvarliggande kateter om sådan finns.</w:t>
      </w:r>
    </w:p>
    <w:p w14:paraId="4A1DF274" w14:textId="77777777" w:rsidR="00F94BD3" w:rsidRPr="00901347" w:rsidRDefault="00F94BD3" w:rsidP="003415FE">
      <w:pPr>
        <w:pStyle w:val="Rubrik3"/>
      </w:pPr>
      <w:bookmarkStart w:id="6" w:name="_Toc211946000"/>
      <w:r w:rsidRPr="00901347">
        <w:t>Tillvägagångssätt</w:t>
      </w:r>
      <w:bookmarkEnd w:id="6"/>
    </w:p>
    <w:p w14:paraId="79EB321D" w14:textId="77777777" w:rsidR="00F94BD3" w:rsidRPr="003415FE" w:rsidRDefault="00F94BD3" w:rsidP="003415FE">
      <w:pPr>
        <w:pStyle w:val="Liststycke"/>
        <w:numPr>
          <w:ilvl w:val="0"/>
          <w:numId w:val="36"/>
        </w:numPr>
        <w:rPr>
          <w:rFonts w:eastAsia="Calibri"/>
          <w:lang w:eastAsia="en-US"/>
        </w:rPr>
      </w:pPr>
      <w:r w:rsidRPr="003415FE">
        <w:rPr>
          <w:rFonts w:eastAsia="Calibri"/>
          <w:lang w:eastAsia="en-US"/>
        </w:rPr>
        <w:t>Motiverar nyttan av blockaden ingreppet den innebär?</w:t>
      </w:r>
    </w:p>
    <w:p w14:paraId="4EEE8AE7" w14:textId="62902288" w:rsidR="00F94BD3" w:rsidRPr="003415FE" w:rsidRDefault="00F94BD3" w:rsidP="003415FE">
      <w:pPr>
        <w:pStyle w:val="Liststycke"/>
        <w:numPr>
          <w:ilvl w:val="0"/>
          <w:numId w:val="36"/>
        </w:numPr>
        <w:rPr>
          <w:rFonts w:eastAsia="Calibri"/>
          <w:lang w:eastAsia="en-US"/>
        </w:rPr>
      </w:pPr>
      <w:r w:rsidRPr="003415FE">
        <w:rPr>
          <w:rFonts w:eastAsia="Calibri"/>
          <w:lang w:eastAsia="en-US"/>
        </w:rPr>
        <w:t xml:space="preserve">Diskutera med operatör nytta med blockad och nackdelar </w:t>
      </w:r>
      <w:r w:rsidR="003415FE" w:rsidRPr="003415FE">
        <w:rPr>
          <w:rFonts w:eastAsia="Calibri"/>
          <w:lang w:eastAsia="en-US"/>
        </w:rPr>
        <w:t>till exempel</w:t>
      </w:r>
      <w:r w:rsidRPr="003415FE">
        <w:rPr>
          <w:rFonts w:eastAsia="Calibri"/>
          <w:lang w:eastAsia="en-US"/>
        </w:rPr>
        <w:t xml:space="preserve"> i form av påverkad mobilisering.</w:t>
      </w:r>
    </w:p>
    <w:p w14:paraId="3053B03D" w14:textId="77777777" w:rsidR="00F94BD3" w:rsidRPr="003415FE" w:rsidRDefault="00F94BD3" w:rsidP="003415FE">
      <w:pPr>
        <w:pStyle w:val="Liststycke"/>
        <w:numPr>
          <w:ilvl w:val="0"/>
          <w:numId w:val="36"/>
        </w:numPr>
        <w:rPr>
          <w:rFonts w:eastAsia="Calibri"/>
          <w:lang w:eastAsia="en-US"/>
        </w:rPr>
      </w:pPr>
      <w:r w:rsidRPr="003415FE">
        <w:rPr>
          <w:rFonts w:eastAsia="Calibri"/>
          <w:lang w:eastAsia="en-US"/>
        </w:rPr>
        <w:t>Om motoriken begränsas informeras patienten före blockaden läggs.</w:t>
      </w:r>
    </w:p>
    <w:p w14:paraId="159CD25B" w14:textId="77777777" w:rsidR="00F94BD3" w:rsidRPr="003415FE" w:rsidRDefault="00F94BD3" w:rsidP="003415FE">
      <w:pPr>
        <w:pStyle w:val="Liststycke"/>
        <w:numPr>
          <w:ilvl w:val="0"/>
          <w:numId w:val="36"/>
        </w:numPr>
        <w:rPr>
          <w:rFonts w:eastAsia="Calibri"/>
          <w:lang w:eastAsia="en-US"/>
        </w:rPr>
      </w:pPr>
      <w:proofErr w:type="spellStart"/>
      <w:r w:rsidRPr="003415FE">
        <w:rPr>
          <w:rFonts w:eastAsia="Calibri"/>
          <w:lang w:eastAsia="en-US"/>
        </w:rPr>
        <w:t>Plexusblockader</w:t>
      </w:r>
      <w:proofErr w:type="spellEnd"/>
      <w:r w:rsidRPr="003415FE">
        <w:rPr>
          <w:rFonts w:eastAsia="Calibri"/>
          <w:lang w:eastAsia="en-US"/>
        </w:rPr>
        <w:t xml:space="preserve"> läggs i första hand på vakna eller lindrigt </w:t>
      </w:r>
      <w:proofErr w:type="spellStart"/>
      <w:r w:rsidRPr="003415FE">
        <w:rPr>
          <w:rFonts w:eastAsia="Calibri"/>
          <w:lang w:eastAsia="en-US"/>
        </w:rPr>
        <w:t>sederade</w:t>
      </w:r>
      <w:proofErr w:type="spellEnd"/>
      <w:r w:rsidRPr="003415FE">
        <w:rPr>
          <w:rFonts w:eastAsia="Calibri"/>
          <w:lang w:eastAsia="en-US"/>
        </w:rPr>
        <w:t xml:space="preserve"> patienter. Risken för nervskador är i studerade material dock inte högre när blockader läggs på sövd patient.</w:t>
      </w:r>
    </w:p>
    <w:p w14:paraId="3C3E9765" w14:textId="77777777" w:rsidR="00F94BD3" w:rsidRPr="003415FE" w:rsidRDefault="00F94BD3" w:rsidP="003415FE">
      <w:pPr>
        <w:pStyle w:val="Liststycke"/>
        <w:numPr>
          <w:ilvl w:val="0"/>
          <w:numId w:val="36"/>
        </w:numPr>
        <w:rPr>
          <w:rFonts w:eastAsia="Calibri"/>
          <w:lang w:eastAsia="en-US"/>
        </w:rPr>
      </w:pPr>
      <w:r w:rsidRPr="003415FE">
        <w:rPr>
          <w:rFonts w:eastAsia="Calibri"/>
          <w:lang w:eastAsia="en-US"/>
        </w:rPr>
        <w:t xml:space="preserve">Neurotoxiska LAST-symtom kan identifieras om patienten är vaken. Barns blockader och </w:t>
      </w:r>
      <w:proofErr w:type="spellStart"/>
      <w:r w:rsidRPr="003415FE">
        <w:rPr>
          <w:rFonts w:eastAsia="Calibri"/>
          <w:lang w:eastAsia="en-US"/>
        </w:rPr>
        <w:t>fasciablockader</w:t>
      </w:r>
      <w:proofErr w:type="spellEnd"/>
      <w:r w:rsidRPr="003415FE">
        <w:rPr>
          <w:rFonts w:eastAsia="Calibri"/>
          <w:lang w:eastAsia="en-US"/>
        </w:rPr>
        <w:t xml:space="preserve"> (icke-</w:t>
      </w:r>
      <w:proofErr w:type="spellStart"/>
      <w:r w:rsidRPr="003415FE">
        <w:rPr>
          <w:rFonts w:eastAsia="Calibri"/>
          <w:lang w:eastAsia="en-US"/>
        </w:rPr>
        <w:t>perineurala</w:t>
      </w:r>
      <w:proofErr w:type="spellEnd"/>
      <w:r w:rsidRPr="003415FE">
        <w:rPr>
          <w:rFonts w:eastAsia="Calibri"/>
          <w:lang w:eastAsia="en-US"/>
        </w:rPr>
        <w:t>) blockader läggs oftast men inte uteslutande på sövd patient.</w:t>
      </w:r>
    </w:p>
    <w:p w14:paraId="0705DA88" w14:textId="5919D3D5" w:rsidR="00F94BD3" w:rsidRPr="003415FE" w:rsidRDefault="00F94BD3" w:rsidP="003415FE">
      <w:pPr>
        <w:pStyle w:val="Liststycke"/>
        <w:numPr>
          <w:ilvl w:val="0"/>
          <w:numId w:val="36"/>
        </w:numPr>
        <w:rPr>
          <w:rFonts w:eastAsia="Calibri"/>
          <w:lang w:eastAsia="en-US"/>
        </w:rPr>
      </w:pPr>
      <w:r w:rsidRPr="003415FE">
        <w:rPr>
          <w:rFonts w:eastAsia="Calibri"/>
          <w:lang w:eastAsia="en-US"/>
        </w:rPr>
        <w:lastRenderedPageBreak/>
        <w:t>Kan blockaden läggas preoperativt medan operationssal färdigställs kan patientflödet på sal öka.</w:t>
      </w:r>
    </w:p>
    <w:p w14:paraId="5BA972C8" w14:textId="093900B0" w:rsidR="00F94BD3" w:rsidRPr="00901347" w:rsidRDefault="00F94BD3" w:rsidP="003415FE">
      <w:pPr>
        <w:pStyle w:val="Rubrik3"/>
      </w:pPr>
      <w:bookmarkStart w:id="7" w:name="_Toc211946001"/>
      <w:r w:rsidRPr="00901347">
        <w:t>Utrustning</w:t>
      </w:r>
      <w:bookmarkEnd w:id="7"/>
    </w:p>
    <w:p w14:paraId="6B677571" w14:textId="54F41409" w:rsidR="00CA269B" w:rsidRPr="00F94BD3" w:rsidRDefault="4F504199" w:rsidP="003415FE">
      <w:r>
        <w:t>Den övervägande majoriteten av blockader l</w:t>
      </w:r>
      <w:r w:rsidR="775ACE24">
        <w:t>agda av anestesiläkare l</w:t>
      </w:r>
      <w:r>
        <w:t>äggs idag bäst ultraljudslett. Steril teknik. Neurostimulator har ett värde tillsammans med UL på djupa blockader och för att bekräfta att ej intraneuralt läge (ej svar vid &lt;0.2mA).</w:t>
      </w:r>
    </w:p>
    <w:p w14:paraId="733CCF3F" w14:textId="77777777" w:rsidR="00F94BD3" w:rsidRPr="003415FE" w:rsidRDefault="00F94BD3" w:rsidP="003415FE">
      <w:pPr>
        <w:pStyle w:val="Liststycke"/>
        <w:numPr>
          <w:ilvl w:val="0"/>
          <w:numId w:val="37"/>
        </w:numPr>
        <w:rPr>
          <w:rFonts w:eastAsia="Calibri"/>
          <w:lang w:eastAsia="en-US"/>
        </w:rPr>
      </w:pPr>
      <w:r w:rsidRPr="003415FE">
        <w:rPr>
          <w:rFonts w:eastAsia="Calibri"/>
          <w:lang w:eastAsia="en-US"/>
        </w:rPr>
        <w:t xml:space="preserve">Välfungerande PVK, övervakning med </w:t>
      </w:r>
      <w:proofErr w:type="spellStart"/>
      <w:r w:rsidRPr="003415FE">
        <w:rPr>
          <w:rFonts w:eastAsia="Calibri"/>
          <w:lang w:eastAsia="en-US"/>
        </w:rPr>
        <w:t>saturationsmätning</w:t>
      </w:r>
      <w:proofErr w:type="spellEnd"/>
      <w:r w:rsidRPr="003415FE">
        <w:rPr>
          <w:rFonts w:eastAsia="Calibri"/>
          <w:lang w:eastAsia="en-US"/>
        </w:rPr>
        <w:t>, EKG och BT-mätning.</w:t>
      </w:r>
    </w:p>
    <w:p w14:paraId="7EE79D91" w14:textId="5BACD53E" w:rsidR="00F94BD3" w:rsidRPr="009D62F0" w:rsidRDefault="4F504199" w:rsidP="009D62F0">
      <w:pPr>
        <w:pStyle w:val="Liststycke"/>
        <w:numPr>
          <w:ilvl w:val="0"/>
          <w:numId w:val="37"/>
        </w:numPr>
        <w:rPr>
          <w:rFonts w:eastAsia="Calibri"/>
          <w:lang w:eastAsia="en-US"/>
        </w:rPr>
      </w:pPr>
      <w:r w:rsidRPr="009D62F0">
        <w:rPr>
          <w:rFonts w:eastAsia="Calibri"/>
          <w:lang w:eastAsia="en-US"/>
        </w:rPr>
        <w:t>Omedelbar tillgång till utrustning och personalresurser för A-HLR.</w:t>
      </w:r>
      <w:r w:rsidR="4FF42901" w:rsidRPr="009D62F0">
        <w:rPr>
          <w:rFonts w:eastAsia="Calibri"/>
          <w:lang w:eastAsia="en-US"/>
        </w:rPr>
        <w:t xml:space="preserve"> Vetskap om</w:t>
      </w:r>
      <w:r w:rsidR="3EACF4A5" w:rsidRPr="009D62F0">
        <w:rPr>
          <w:rFonts w:eastAsia="Calibri"/>
          <w:lang w:eastAsia="en-US"/>
        </w:rPr>
        <w:t xml:space="preserve"> var</w:t>
      </w:r>
      <w:r w:rsidR="4FF42901" w:rsidRPr="009D62F0">
        <w:rPr>
          <w:rFonts w:eastAsia="Calibri"/>
          <w:lang w:eastAsia="en-US"/>
        </w:rPr>
        <w:t xml:space="preserve"> närmaste </w:t>
      </w:r>
      <w:r w:rsidR="6FC21A3E" w:rsidRPr="009D62F0">
        <w:rPr>
          <w:rFonts w:eastAsia="Calibri"/>
          <w:lang w:eastAsia="en-US"/>
        </w:rPr>
        <w:t xml:space="preserve">Intralipid finns. Se </w:t>
      </w:r>
      <w:hyperlink r:id="rId17" w:history="1">
        <w:r w:rsidR="6FC21A3E" w:rsidRPr="009D62F0">
          <w:rPr>
            <w:rStyle w:val="Hyperlnk"/>
            <w:rFonts w:eastAsia="Calibri"/>
            <w:lang w:eastAsia="en-US"/>
          </w:rPr>
          <w:t>LAST</w:t>
        </w:r>
      </w:hyperlink>
      <w:r w:rsidR="6FC21A3E" w:rsidRPr="009D62F0">
        <w:rPr>
          <w:rFonts w:eastAsia="Calibri"/>
          <w:lang w:eastAsia="en-US"/>
        </w:rPr>
        <w:t>.</w:t>
      </w:r>
    </w:p>
    <w:p w14:paraId="1694C348" w14:textId="6A14DE35" w:rsidR="00F94BD3" w:rsidRPr="003415FE" w:rsidRDefault="00F94BD3" w:rsidP="003415FE">
      <w:pPr>
        <w:pStyle w:val="Liststycke"/>
        <w:numPr>
          <w:ilvl w:val="0"/>
          <w:numId w:val="37"/>
        </w:numPr>
        <w:rPr>
          <w:rFonts w:eastAsia="Calibri"/>
          <w:lang w:eastAsia="en-US"/>
        </w:rPr>
      </w:pPr>
      <w:r w:rsidRPr="003415FE">
        <w:rPr>
          <w:rFonts w:eastAsia="Calibri"/>
          <w:lang w:eastAsia="en-US"/>
        </w:rPr>
        <w:t xml:space="preserve">Ultraljudsapparat med </w:t>
      </w:r>
      <w:r w:rsidRPr="003415FE">
        <w:rPr>
          <w:rFonts w:eastAsia="Calibri"/>
          <w:i/>
          <w:lang w:eastAsia="en-US"/>
        </w:rPr>
        <w:t>linjär</w:t>
      </w:r>
      <w:r w:rsidRPr="003415FE">
        <w:rPr>
          <w:rFonts w:eastAsia="Calibri"/>
          <w:lang w:eastAsia="en-US"/>
        </w:rPr>
        <w:t xml:space="preserve"> eller för </w:t>
      </w:r>
      <w:r w:rsidR="003415FE" w:rsidRPr="003415FE">
        <w:rPr>
          <w:rFonts w:eastAsia="Calibri"/>
          <w:lang w:eastAsia="en-US"/>
        </w:rPr>
        <w:t>blockader&gt;</w:t>
      </w:r>
      <w:r w:rsidRPr="003415FE">
        <w:rPr>
          <w:rFonts w:eastAsia="Calibri"/>
          <w:lang w:eastAsia="en-US"/>
        </w:rPr>
        <w:t xml:space="preserve"> ca 4cm djup: </w:t>
      </w:r>
      <w:proofErr w:type="spellStart"/>
      <w:r w:rsidRPr="003415FE">
        <w:rPr>
          <w:rFonts w:eastAsia="Calibri"/>
          <w:i/>
          <w:lang w:eastAsia="en-US"/>
        </w:rPr>
        <w:t>kurverad</w:t>
      </w:r>
      <w:proofErr w:type="spellEnd"/>
      <w:r w:rsidRPr="003415FE">
        <w:rPr>
          <w:rFonts w:eastAsia="Calibri"/>
          <w:lang w:eastAsia="en-US"/>
        </w:rPr>
        <w:t xml:space="preserve"> </w:t>
      </w:r>
      <w:proofErr w:type="spellStart"/>
      <w:r w:rsidRPr="003415FE">
        <w:rPr>
          <w:rFonts w:eastAsia="Calibri"/>
          <w:lang w:eastAsia="en-US"/>
        </w:rPr>
        <w:t>prob</w:t>
      </w:r>
      <w:proofErr w:type="spellEnd"/>
    </w:p>
    <w:p w14:paraId="64146185" w14:textId="77777777" w:rsidR="00F94BD3" w:rsidRPr="003415FE" w:rsidRDefault="00F94BD3" w:rsidP="003415FE">
      <w:pPr>
        <w:pStyle w:val="Liststycke"/>
        <w:numPr>
          <w:ilvl w:val="0"/>
          <w:numId w:val="37"/>
        </w:numPr>
        <w:rPr>
          <w:rFonts w:eastAsia="Calibri"/>
          <w:lang w:eastAsia="en-US"/>
        </w:rPr>
      </w:pPr>
      <w:r w:rsidRPr="003415FE">
        <w:rPr>
          <w:rFonts w:eastAsia="Calibri"/>
          <w:lang w:eastAsia="en-US"/>
        </w:rPr>
        <w:t>Ultraljudsstrumpa</w:t>
      </w:r>
    </w:p>
    <w:p w14:paraId="7CEE0647" w14:textId="77777777" w:rsidR="00F94BD3" w:rsidRPr="003415FE" w:rsidRDefault="00F94BD3" w:rsidP="003415FE">
      <w:pPr>
        <w:pStyle w:val="Liststycke"/>
        <w:numPr>
          <w:ilvl w:val="0"/>
          <w:numId w:val="37"/>
        </w:numPr>
        <w:rPr>
          <w:rFonts w:eastAsia="Calibri"/>
          <w:lang w:eastAsia="en-US"/>
        </w:rPr>
      </w:pPr>
      <w:proofErr w:type="spellStart"/>
      <w:r w:rsidRPr="003415FE">
        <w:rPr>
          <w:rFonts w:eastAsia="Calibri"/>
          <w:lang w:eastAsia="en-US"/>
        </w:rPr>
        <w:t>Tvättset</w:t>
      </w:r>
      <w:proofErr w:type="spellEnd"/>
    </w:p>
    <w:p w14:paraId="5273BF43" w14:textId="3D9D9343" w:rsidR="00F94BD3" w:rsidRPr="003415FE" w:rsidRDefault="00F94BD3" w:rsidP="003415FE">
      <w:pPr>
        <w:pStyle w:val="Liststycke"/>
        <w:numPr>
          <w:ilvl w:val="0"/>
          <w:numId w:val="37"/>
        </w:numPr>
        <w:rPr>
          <w:rFonts w:eastAsia="Calibri"/>
          <w:lang w:eastAsia="en-US"/>
        </w:rPr>
      </w:pPr>
      <w:r w:rsidRPr="003415FE">
        <w:rPr>
          <w:rFonts w:eastAsia="Calibri"/>
          <w:lang w:eastAsia="en-US"/>
        </w:rPr>
        <w:t>Klorhexidinsprit 5mg/ml, gärna färgad</w:t>
      </w:r>
    </w:p>
    <w:p w14:paraId="0C4E284C" w14:textId="488F8EC6" w:rsidR="00F94BD3" w:rsidRPr="009D62F0" w:rsidRDefault="4F504199" w:rsidP="009D62F0">
      <w:pPr>
        <w:pStyle w:val="Liststycke"/>
        <w:numPr>
          <w:ilvl w:val="0"/>
          <w:numId w:val="37"/>
        </w:numPr>
        <w:rPr>
          <w:rFonts w:eastAsia="Calibri"/>
          <w:lang w:eastAsia="en-US"/>
        </w:rPr>
      </w:pPr>
      <w:r w:rsidRPr="009D62F0">
        <w:rPr>
          <w:rFonts w:eastAsia="Calibri"/>
          <w:lang w:eastAsia="en-US"/>
        </w:rPr>
        <w:t>Kort nål, 50mm / lång nål, 70-85mm / extra lång nål, 100-120mm</w:t>
      </w:r>
      <w:r w:rsidR="2EA6261B" w:rsidRPr="009D62F0">
        <w:rPr>
          <w:rFonts w:eastAsia="Calibri"/>
          <w:lang w:eastAsia="en-US"/>
        </w:rPr>
        <w:t xml:space="preserve">. </w:t>
      </w:r>
      <w:r w:rsidRPr="009D62F0">
        <w:rPr>
          <w:rFonts w:eastAsia="Calibri"/>
          <w:lang w:eastAsia="en-US"/>
        </w:rPr>
        <w:t>Alternativt set för kvarliggande kateter/EDA-set inkl. fixeringsmaterial och ”EDA-protokoll”</w:t>
      </w:r>
    </w:p>
    <w:p w14:paraId="0B0B55CD" w14:textId="6EE078BD" w:rsidR="784F3E55" w:rsidRPr="009D62F0" w:rsidRDefault="784F3E55" w:rsidP="009D62F0">
      <w:pPr>
        <w:pStyle w:val="Liststycke"/>
        <w:numPr>
          <w:ilvl w:val="0"/>
          <w:numId w:val="37"/>
        </w:numPr>
        <w:rPr>
          <w:rFonts w:eastAsia="Calibri"/>
          <w:lang w:eastAsia="en-US"/>
        </w:rPr>
      </w:pPr>
      <w:proofErr w:type="spellStart"/>
      <w:r w:rsidRPr="009D62F0">
        <w:rPr>
          <w:rFonts w:eastAsia="Calibri"/>
          <w:lang w:eastAsia="en-US"/>
        </w:rPr>
        <w:t>NRFit</w:t>
      </w:r>
      <w:proofErr w:type="spellEnd"/>
      <w:r w:rsidRPr="009D62F0">
        <w:rPr>
          <w:rFonts w:eastAsia="Calibri"/>
          <w:lang w:eastAsia="en-US"/>
        </w:rPr>
        <w:t>-sprutor, -uppdragningskanyl</w:t>
      </w:r>
      <w:r w:rsidR="18CBE771" w:rsidRPr="009D62F0">
        <w:rPr>
          <w:rFonts w:eastAsia="Calibri"/>
          <w:lang w:eastAsia="en-US"/>
        </w:rPr>
        <w:t xml:space="preserve"> och –proppar.</w:t>
      </w:r>
    </w:p>
    <w:p w14:paraId="2D6CA4C8" w14:textId="77777777" w:rsidR="00F94BD3" w:rsidRPr="00901347" w:rsidRDefault="00F94BD3" w:rsidP="003415FE">
      <w:pPr>
        <w:pStyle w:val="Rubrik3"/>
      </w:pPr>
      <w:bookmarkStart w:id="8" w:name="_Toc211946002"/>
      <w:r w:rsidRPr="00901347">
        <w:t>Övervakning relaterat till lokalanestesidosering/-toxicitet</w:t>
      </w:r>
      <w:bookmarkEnd w:id="8"/>
    </w:p>
    <w:p w14:paraId="3BFA56D6" w14:textId="77777777" w:rsidR="00F94BD3" w:rsidRPr="003415FE" w:rsidRDefault="00F94BD3" w:rsidP="003415FE">
      <w:pPr>
        <w:pStyle w:val="Liststycke"/>
        <w:numPr>
          <w:ilvl w:val="0"/>
          <w:numId w:val="38"/>
        </w:numPr>
        <w:rPr>
          <w:rFonts w:eastAsia="Calibri"/>
          <w:lang w:eastAsia="en-US"/>
        </w:rPr>
      </w:pPr>
      <w:r w:rsidRPr="003415FE">
        <w:rPr>
          <w:rFonts w:eastAsia="Calibri"/>
          <w:lang w:eastAsia="en-US"/>
        </w:rPr>
        <w:t xml:space="preserve">3-avlednings-EKG, </w:t>
      </w:r>
      <w:proofErr w:type="spellStart"/>
      <w:r w:rsidRPr="003415FE">
        <w:rPr>
          <w:rFonts w:eastAsia="Calibri"/>
          <w:lang w:eastAsia="en-US"/>
        </w:rPr>
        <w:t>pOX</w:t>
      </w:r>
      <w:proofErr w:type="spellEnd"/>
      <w:r w:rsidRPr="003415FE">
        <w:rPr>
          <w:rFonts w:eastAsia="Calibri"/>
          <w:lang w:eastAsia="en-US"/>
        </w:rPr>
        <w:t>, BT-mätning och översiktlig neurologisk kontroll:</w:t>
      </w:r>
    </w:p>
    <w:p w14:paraId="0DE222D7" w14:textId="77777777" w:rsidR="00F94BD3" w:rsidRPr="003415FE" w:rsidRDefault="00F94BD3" w:rsidP="00B631B7">
      <w:pPr>
        <w:pStyle w:val="Liststycke"/>
        <w:numPr>
          <w:ilvl w:val="1"/>
          <w:numId w:val="38"/>
        </w:numPr>
        <w:rPr>
          <w:rFonts w:eastAsia="Calibri"/>
          <w:lang w:eastAsia="en-US"/>
        </w:rPr>
      </w:pPr>
      <w:r w:rsidRPr="003415FE">
        <w:rPr>
          <w:rFonts w:eastAsia="Calibri"/>
          <w:lang w:eastAsia="en-US"/>
        </w:rPr>
        <w:t>30min vid engångsbolusdos, även om ej toxicitet uppkommer</w:t>
      </w:r>
    </w:p>
    <w:p w14:paraId="375F5671" w14:textId="77777777" w:rsidR="00F94BD3" w:rsidRPr="003415FE" w:rsidRDefault="00F94BD3" w:rsidP="00B631B7">
      <w:pPr>
        <w:pStyle w:val="Liststycke"/>
        <w:numPr>
          <w:ilvl w:val="1"/>
          <w:numId w:val="38"/>
        </w:numPr>
        <w:rPr>
          <w:rFonts w:eastAsia="Calibri"/>
          <w:lang w:eastAsia="en-US"/>
        </w:rPr>
      </w:pPr>
      <w:r w:rsidRPr="003415FE">
        <w:rPr>
          <w:rFonts w:eastAsia="Calibri"/>
          <w:lang w:eastAsia="en-US"/>
        </w:rPr>
        <w:t>&gt;4h vid större cirkulationspåverkan</w:t>
      </w:r>
    </w:p>
    <w:p w14:paraId="5F83F9B3" w14:textId="77777777" w:rsidR="00F94BD3" w:rsidRPr="003415FE" w:rsidRDefault="00F94BD3" w:rsidP="00B631B7">
      <w:pPr>
        <w:pStyle w:val="Liststycke"/>
        <w:numPr>
          <w:ilvl w:val="1"/>
          <w:numId w:val="38"/>
        </w:numPr>
        <w:rPr>
          <w:rFonts w:eastAsia="Calibri"/>
          <w:lang w:eastAsia="en-US"/>
        </w:rPr>
      </w:pPr>
      <w:r w:rsidRPr="003415FE">
        <w:rPr>
          <w:rFonts w:eastAsia="Calibri"/>
          <w:lang w:eastAsia="en-US"/>
        </w:rPr>
        <w:t>&gt;2h vid mindre neurologisk påverkan</w:t>
      </w:r>
    </w:p>
    <w:p w14:paraId="650F4142" w14:textId="77777777" w:rsidR="00F94BD3" w:rsidRPr="003415FE" w:rsidRDefault="00F94BD3" w:rsidP="003415FE">
      <w:pPr>
        <w:pStyle w:val="Liststycke"/>
        <w:numPr>
          <w:ilvl w:val="0"/>
          <w:numId w:val="38"/>
        </w:numPr>
        <w:rPr>
          <w:rFonts w:eastAsia="Calibri"/>
          <w:lang w:eastAsia="en-US"/>
        </w:rPr>
      </w:pPr>
      <w:r w:rsidRPr="003415FE">
        <w:rPr>
          <w:rFonts w:eastAsia="Calibri"/>
          <w:lang w:eastAsia="en-US"/>
        </w:rPr>
        <w:t>Inspektion av förbandet 1gg/pass. Förband och bakteriefilter byts 1gg/v vid förlängd terapi (</w:t>
      </w:r>
      <w:proofErr w:type="spellStart"/>
      <w:r w:rsidRPr="003415FE">
        <w:rPr>
          <w:rFonts w:eastAsia="Calibri"/>
          <w:lang w:eastAsia="en-US"/>
        </w:rPr>
        <w:t>tunnelerad</w:t>
      </w:r>
      <w:proofErr w:type="spellEnd"/>
      <w:r w:rsidRPr="003415FE">
        <w:rPr>
          <w:rFonts w:eastAsia="Calibri"/>
          <w:lang w:eastAsia="en-US"/>
        </w:rPr>
        <w:t xml:space="preserve"> kateter)</w:t>
      </w:r>
    </w:p>
    <w:p w14:paraId="15477D23" w14:textId="77777777" w:rsidR="00F94BD3" w:rsidRPr="003415FE" w:rsidRDefault="00F94BD3" w:rsidP="003415FE">
      <w:pPr>
        <w:pStyle w:val="Liststycke"/>
        <w:numPr>
          <w:ilvl w:val="0"/>
          <w:numId w:val="38"/>
        </w:numPr>
        <w:rPr>
          <w:rFonts w:eastAsia="Calibri"/>
          <w:lang w:eastAsia="en-US"/>
        </w:rPr>
      </w:pPr>
      <w:r w:rsidRPr="003415FE">
        <w:rPr>
          <w:rFonts w:eastAsia="Calibri"/>
          <w:lang w:eastAsia="en-US"/>
        </w:rPr>
        <w:t>Observans på att smärtgenombrott kan bero på kirurgisk komplikation.</w:t>
      </w:r>
    </w:p>
    <w:p w14:paraId="676971F3" w14:textId="38239690" w:rsidR="00412EFB" w:rsidRPr="00901347" w:rsidRDefault="00F94BD3" w:rsidP="007E2B7A">
      <w:pPr>
        <w:pStyle w:val="Rubrik3"/>
      </w:pPr>
      <w:bookmarkStart w:id="9" w:name="_Toc211946003"/>
      <w:r w:rsidRPr="00901347">
        <w:lastRenderedPageBreak/>
        <w:t>Kontraindikationer till perifer blockad</w:t>
      </w:r>
      <w:bookmarkEnd w:id="9"/>
    </w:p>
    <w:p w14:paraId="59CF99E5" w14:textId="77777777" w:rsidR="00F94BD3" w:rsidRPr="00052477" w:rsidRDefault="00F94BD3" w:rsidP="007E2B7A">
      <w:pPr>
        <w:pStyle w:val="underrubrikvgr"/>
        <w:rPr>
          <w:lang w:eastAsia="en-US"/>
        </w:rPr>
      </w:pPr>
      <w:bookmarkStart w:id="10" w:name="_Hlk56765664"/>
      <w:r w:rsidRPr="00052477">
        <w:rPr>
          <w:lang w:eastAsia="en-US"/>
        </w:rPr>
        <w:t>Absoluta kontraindikationer</w:t>
      </w:r>
    </w:p>
    <w:p w14:paraId="0C4FC6A1" w14:textId="49CBE11B" w:rsidR="00F94BD3" w:rsidRPr="007E2B7A" w:rsidRDefault="4F504199" w:rsidP="00D277AE">
      <w:pPr>
        <w:pStyle w:val="Liststycke"/>
        <w:numPr>
          <w:ilvl w:val="0"/>
          <w:numId w:val="13"/>
        </w:numPr>
        <w:rPr>
          <w:rFonts w:eastAsia="Calibri"/>
          <w:lang w:eastAsia="en-US"/>
        </w:rPr>
      </w:pPr>
      <w:r w:rsidRPr="67A17C72">
        <w:rPr>
          <w:rFonts w:eastAsia="Calibri"/>
          <w:lang w:eastAsia="en-US"/>
        </w:rPr>
        <w:t>Lokal infektion eller tumör vid hudinsticket</w:t>
      </w:r>
      <w:r w:rsidR="5B7344F4" w:rsidRPr="67A17C72">
        <w:rPr>
          <w:rFonts w:eastAsia="Calibri"/>
          <w:lang w:eastAsia="en-US"/>
        </w:rPr>
        <w:t xml:space="preserve"> (överväg proximal approach för blockad)</w:t>
      </w:r>
    </w:p>
    <w:p w14:paraId="601D5D4F" w14:textId="7220E191" w:rsidR="00901347" w:rsidRPr="007E2B7A" w:rsidRDefault="00F94BD3" w:rsidP="007E2B7A">
      <w:pPr>
        <w:pStyle w:val="Liststycke"/>
        <w:numPr>
          <w:ilvl w:val="0"/>
          <w:numId w:val="39"/>
        </w:numPr>
        <w:rPr>
          <w:rFonts w:eastAsia="Calibri"/>
          <w:lang w:eastAsia="en-US"/>
        </w:rPr>
      </w:pPr>
      <w:r w:rsidRPr="007E2B7A">
        <w:rPr>
          <w:rFonts w:eastAsia="Calibri"/>
          <w:lang w:eastAsia="en-US"/>
        </w:rPr>
        <w:t>patientens vägran</w:t>
      </w:r>
    </w:p>
    <w:p w14:paraId="3764A189" w14:textId="77777777" w:rsidR="00F94BD3" w:rsidRPr="00052477" w:rsidRDefault="00F94BD3" w:rsidP="007E2B7A">
      <w:pPr>
        <w:pStyle w:val="underrubrikvgr"/>
      </w:pPr>
      <w:r w:rsidRPr="00052477">
        <w:t>Relativa kontraindikationer</w:t>
      </w:r>
    </w:p>
    <w:p w14:paraId="364BECFE" w14:textId="2D342FA8" w:rsidR="00901347" w:rsidRPr="007E2B7A" w:rsidRDefault="00F94BD3" w:rsidP="007E2B7A">
      <w:pPr>
        <w:pStyle w:val="Liststycke"/>
        <w:numPr>
          <w:ilvl w:val="0"/>
          <w:numId w:val="40"/>
        </w:numPr>
        <w:rPr>
          <w:rFonts w:eastAsia="Calibri"/>
          <w:lang w:eastAsia="en-US"/>
        </w:rPr>
      </w:pPr>
      <w:r w:rsidRPr="007E2B7A">
        <w:rPr>
          <w:rFonts w:eastAsia="Calibri"/>
          <w:lang w:eastAsia="en-US"/>
        </w:rPr>
        <w:t xml:space="preserve">Nervpåverkan i blockadens utbredningsområde. Dokumentera </w:t>
      </w:r>
      <w:proofErr w:type="spellStart"/>
      <w:r w:rsidRPr="007E2B7A">
        <w:rPr>
          <w:rFonts w:eastAsia="Calibri"/>
          <w:lang w:eastAsia="en-US"/>
        </w:rPr>
        <w:t>neurostatus</w:t>
      </w:r>
      <w:proofErr w:type="spellEnd"/>
      <w:r w:rsidRPr="007E2B7A">
        <w:rPr>
          <w:rFonts w:eastAsia="Calibri"/>
          <w:lang w:eastAsia="en-US"/>
        </w:rPr>
        <w:t xml:space="preserve"> om blockad ändå läggs.</w:t>
      </w:r>
    </w:p>
    <w:p w14:paraId="50003592" w14:textId="13B3682F" w:rsidR="00F94BD3" w:rsidRPr="007E2B7A" w:rsidRDefault="4F504199" w:rsidP="67A17C72">
      <w:pPr>
        <w:pStyle w:val="Liststycke"/>
        <w:rPr>
          <w:rFonts w:eastAsia="Calibri"/>
          <w:lang w:eastAsia="en-US"/>
        </w:rPr>
      </w:pPr>
      <w:r w:rsidRPr="67A17C72">
        <w:rPr>
          <w:rFonts w:eastAsia="Calibri"/>
          <w:lang w:eastAsia="en-US"/>
        </w:rPr>
        <w:t xml:space="preserve">Koagulationsrubbning inklusive läkemedelsutlöst. Gör noggrann nytta-riskanalys i varje enskilt fall. Till skillnad från vid central blockad finns ingen absolut gräns vid vilken </w:t>
      </w:r>
      <w:r w:rsidR="09A0FC73" w:rsidRPr="67A17C72">
        <w:rPr>
          <w:rFonts w:eastAsia="Calibri"/>
          <w:lang w:eastAsia="en-US"/>
        </w:rPr>
        <w:t xml:space="preserve">perifer </w:t>
      </w:r>
      <w:r w:rsidRPr="67A17C72">
        <w:rPr>
          <w:rFonts w:eastAsia="Calibri"/>
          <w:lang w:eastAsia="en-US"/>
        </w:rPr>
        <w:t>blockad bör avstås.</w:t>
      </w:r>
    </w:p>
    <w:p w14:paraId="33140612" w14:textId="317D53C8" w:rsidR="00F94BD3" w:rsidRPr="007E2B7A" w:rsidRDefault="4F504199" w:rsidP="67A17C72">
      <w:pPr>
        <w:pStyle w:val="Liststycke"/>
        <w:rPr>
          <w:rFonts w:eastAsia="Calibri"/>
          <w:lang w:eastAsia="en-US"/>
        </w:rPr>
      </w:pPr>
      <w:r w:rsidRPr="67A17C72">
        <w:rPr>
          <w:rFonts w:eastAsia="Calibri"/>
          <w:lang w:eastAsia="en-US"/>
        </w:rPr>
        <w:t>Compartmentsyndromsrisk. Extra viktigt att kommunicera med operatören. En svag lokalanestesiblockad ger inte kirurgisk anestesi och därigenom maskeras heller inte den ökade smärtan som uppkommer om compartment</w:t>
      </w:r>
      <w:r w:rsidR="2AD785A9" w:rsidRPr="67A17C72">
        <w:rPr>
          <w:rFonts w:eastAsia="Calibri"/>
          <w:lang w:eastAsia="en-US"/>
        </w:rPr>
        <w:t>syndrom</w:t>
      </w:r>
      <w:r w:rsidRPr="67A17C72">
        <w:rPr>
          <w:rFonts w:eastAsia="Calibri"/>
          <w:lang w:eastAsia="en-US"/>
        </w:rPr>
        <w:t xml:space="preserve"> utvecklas postoperativt. En god idé kan vara att smärtlindra </w:t>
      </w:r>
      <w:r w:rsidR="0F4F0026" w:rsidRPr="67A17C72">
        <w:rPr>
          <w:rFonts w:eastAsia="Calibri"/>
          <w:lang w:eastAsia="en-US"/>
        </w:rPr>
        <w:t>till exempel</w:t>
      </w:r>
      <w:r w:rsidRPr="67A17C72">
        <w:rPr>
          <w:rFonts w:eastAsia="Calibri"/>
          <w:lang w:eastAsia="en-US"/>
        </w:rPr>
        <w:t xml:space="preserve"> fotledsfrakturspatienten med en popliteablockad med ropivakain 2mg/ml. Effekten blir då så pass god att paracetamol, NSAID och mycket små doser opioider krävs i tillägg – fram tills en eventuell compartmentsmärta bryter igenom blockaden.</w:t>
      </w:r>
    </w:p>
    <w:p w14:paraId="2239A6D3" w14:textId="74AD424F" w:rsidR="00F94BD3" w:rsidRPr="00901347" w:rsidRDefault="4F504199" w:rsidP="007E2B7A">
      <w:pPr>
        <w:pStyle w:val="Rubrik3"/>
      </w:pPr>
      <w:bookmarkStart w:id="11" w:name="_Toc211946004"/>
      <w:bookmarkEnd w:id="10"/>
      <w:r>
        <w:t xml:space="preserve">Komplikationer till </w:t>
      </w:r>
      <w:r w:rsidR="3822A9E8">
        <w:t>perifer r</w:t>
      </w:r>
      <w:r>
        <w:t>egionalanestesi</w:t>
      </w:r>
      <w:bookmarkEnd w:id="11"/>
    </w:p>
    <w:p w14:paraId="18C1AEAB" w14:textId="6F86827F" w:rsidR="00F94BD3" w:rsidRPr="00F94BD3" w:rsidRDefault="4F504199" w:rsidP="001E1514">
      <w:r>
        <w:t xml:space="preserve">Komplikationer </w:t>
      </w:r>
      <w:r w:rsidR="5EB5959F">
        <w:t>till</w:t>
      </w:r>
      <w:r>
        <w:t xml:space="preserve"> perifer</w:t>
      </w:r>
      <w:r w:rsidR="55B996B7">
        <w:t>a blockader är vanligare</w:t>
      </w:r>
      <w:r w:rsidR="0F67470B">
        <w:t xml:space="preserve"> men mindre allvarliga än </w:t>
      </w:r>
      <w:r w:rsidR="5D73E156">
        <w:t>för</w:t>
      </w:r>
      <w:r>
        <w:t xml:space="preserve"> central</w:t>
      </w:r>
      <w:r w:rsidR="528E7434">
        <w:t>a</w:t>
      </w:r>
      <w:r w:rsidR="6F273588">
        <w:t xml:space="preserve"> blockader</w:t>
      </w:r>
      <w:r>
        <w:t>.</w:t>
      </w:r>
      <w:r w:rsidR="66EE7F2E">
        <w:t xml:space="preserve"> Blodtrycksfall eller urinstämma före</w:t>
      </w:r>
      <w:r w:rsidR="5A851F05">
        <w:t>kommer</w:t>
      </w:r>
      <w:r w:rsidR="55329342">
        <w:t xml:space="preserve"> i princip</w:t>
      </w:r>
      <w:r w:rsidR="2CA1D1B8">
        <w:t xml:space="preserve"> inte.</w:t>
      </w:r>
      <w:r>
        <w:t xml:space="preserve"> Eventuellt uppkommen</w:t>
      </w:r>
      <w:r w:rsidR="607EFBAD">
        <w:t xml:space="preserve"> perifer</w:t>
      </w:r>
      <w:r>
        <w:t xml:space="preserve"> nervskada läker normalt inom 6 månader.</w:t>
      </w:r>
    </w:p>
    <w:p w14:paraId="59568A92" w14:textId="1D729013" w:rsidR="00F94BD3" w:rsidRPr="00F94BD3" w:rsidRDefault="4F504199" w:rsidP="001E1514">
      <w:r>
        <w:t>Blödningar vid perifera blockader är i princip alltid självtamponerande men kan motivera transfusion/kirurgi/diatermi</w:t>
      </w:r>
      <w:r w:rsidR="5C986D87">
        <w:t xml:space="preserve"> vid hemostas-/koagulationsdefekt.</w:t>
      </w:r>
    </w:p>
    <w:p w14:paraId="0AACD996" w14:textId="5580304B" w:rsidR="00C009E2" w:rsidRPr="00F94BD3" w:rsidRDefault="00F94BD3" w:rsidP="001E1514">
      <w:r w:rsidRPr="00F94BD3">
        <w:t xml:space="preserve">Proximalt (i synnerhet </w:t>
      </w:r>
      <w:proofErr w:type="spellStart"/>
      <w:r w:rsidRPr="00F94BD3">
        <w:t>interscalen</w:t>
      </w:r>
      <w:proofErr w:type="spellEnd"/>
      <w:r w:rsidRPr="00F94BD3">
        <w:t xml:space="preserve"> </w:t>
      </w:r>
      <w:proofErr w:type="spellStart"/>
      <w:r w:rsidRPr="00F94BD3">
        <w:t>plexus</w:t>
      </w:r>
      <w:proofErr w:type="spellEnd"/>
      <w:r w:rsidRPr="00F94BD3">
        <w:t xml:space="preserve">) är risken för nål/injektionsskada större och större marginal nål-nerv är motiverat.  Distalt är risken mindre och vad gäller </w:t>
      </w:r>
      <w:proofErr w:type="spellStart"/>
      <w:r w:rsidRPr="00F94BD3">
        <w:t>popliteablockad</w:t>
      </w:r>
      <w:proofErr w:type="spellEnd"/>
      <w:r w:rsidRPr="00F94BD3">
        <w:t xml:space="preserve"> behöver man ligga med nålen innanför </w:t>
      </w:r>
      <w:proofErr w:type="spellStart"/>
      <w:r w:rsidRPr="00F94BD3">
        <w:t>epineuriet</w:t>
      </w:r>
      <w:proofErr w:type="spellEnd"/>
      <w:r w:rsidRPr="00F94BD3">
        <w:t xml:space="preserve">. </w:t>
      </w:r>
    </w:p>
    <w:p w14:paraId="1E16EB95" w14:textId="77777777" w:rsidR="00F94BD3" w:rsidRPr="00F94BD3" w:rsidRDefault="00F94BD3" w:rsidP="001E1514">
      <w:proofErr w:type="spellStart"/>
      <w:r w:rsidRPr="00F94BD3">
        <w:t>Parestesier</w:t>
      </w:r>
      <w:proofErr w:type="spellEnd"/>
      <w:r w:rsidRPr="00F94BD3">
        <w:t xml:space="preserve"> under procedur är associerat till postoperativa nervkomplikationer.</w:t>
      </w:r>
    </w:p>
    <w:p w14:paraId="70588639" w14:textId="0356469A" w:rsidR="00F94BD3" w:rsidRPr="00F94BD3" w:rsidRDefault="4F504199" w:rsidP="001E1514">
      <w:r>
        <w:t xml:space="preserve">Interscalenblockad kan ge frenicuspares med unilateral diafragmapares, Horners syndrom och eller heshet via en </w:t>
      </w:r>
      <w:proofErr w:type="spellStart"/>
      <w:proofErr w:type="gramStart"/>
      <w:r w:rsidR="00D277AE">
        <w:t>n.recurrenspares</w:t>
      </w:r>
      <w:proofErr w:type="spellEnd"/>
      <w:proofErr w:type="gramEnd"/>
      <w:r>
        <w:t xml:space="preserve">. </w:t>
      </w:r>
      <w:r w:rsidR="33C9D506">
        <w:t>Närliggande plexusblockad</w:t>
      </w:r>
      <w:r>
        <w:t xml:space="preserve"> supra</w:t>
      </w:r>
      <w:r w:rsidR="19CF473C">
        <w:t>-</w:t>
      </w:r>
      <w:r>
        <w:t>/infraklavikulär</w:t>
      </w:r>
      <w:r w:rsidR="4A347A79">
        <w:t>t</w:t>
      </w:r>
      <w:r>
        <w:t xml:space="preserve"> </w:t>
      </w:r>
      <w:r w:rsidR="54322BF5">
        <w:t>ger mindre risk för dessa komplikationer men riskerar</w:t>
      </w:r>
      <w:r>
        <w:t xml:space="preserve"> pneumothorax.</w:t>
      </w:r>
    </w:p>
    <w:p w14:paraId="2BB5196F" w14:textId="36F8C356" w:rsidR="00F94BD3" w:rsidRPr="00F94BD3" w:rsidRDefault="4F504199" w:rsidP="001E1514">
      <w:r>
        <w:lastRenderedPageBreak/>
        <w:t xml:space="preserve">Adjuvanter kan ge sina respektive bieffekter såsom hypotension, bradycardi och sedering via klonidin/dexmedetomedin. </w:t>
      </w:r>
    </w:p>
    <w:p w14:paraId="5D9D8A32" w14:textId="77777777" w:rsidR="00F94BD3" w:rsidRPr="00F94BD3" w:rsidRDefault="4F504199" w:rsidP="001E1514">
      <w:r>
        <w:t xml:space="preserve">För toxiska biverkningar </w:t>
      </w:r>
      <w:proofErr w:type="spellStart"/>
      <w:r>
        <w:t>inkl</w:t>
      </w:r>
      <w:proofErr w:type="spellEnd"/>
      <w:r>
        <w:t xml:space="preserve"> kramper och arytmier se PM</w:t>
      </w:r>
    </w:p>
    <w:p w14:paraId="35317AAC" w14:textId="5A954395" w:rsidR="00F94BD3" w:rsidRPr="00F94BD3" w:rsidRDefault="00A77A09" w:rsidP="00A77A09">
      <w:hyperlink r:id="rId18" w:history="1">
        <w:r w:rsidRPr="00A77A09">
          <w:rPr>
            <w:rStyle w:val="Hyperlnk"/>
          </w:rPr>
          <w:t>Länk: Toxisk reaktion på lokalanestetika – LAST</w:t>
        </w:r>
      </w:hyperlink>
    </w:p>
    <w:p w14:paraId="463BE297" w14:textId="75EA5C68" w:rsidR="00F94BD3" w:rsidRPr="00F94BD3" w:rsidRDefault="3B0C20AB" w:rsidP="00D277AE">
      <w:r>
        <w:t>P</w:t>
      </w:r>
      <w:r w:rsidR="4F504199">
        <w:t>lexus</w:t>
      </w:r>
      <w:r w:rsidR="14BA049B">
        <w:t>-</w:t>
      </w:r>
      <w:r w:rsidR="4F504199">
        <w:t xml:space="preserve">/nerv- och i enstaka fall fasciablockader </w:t>
      </w:r>
      <w:r w:rsidR="08C2A3BE">
        <w:t xml:space="preserve">följs ofta av motorikbortfall. </w:t>
      </w:r>
      <w:r w:rsidR="4F504199">
        <w:t>Viktigt är att patienten informeras om naturalförloppet och hur de bäst ska skydda sig eller sin extremitet. Blockadduration efter single shot kan under omständigheter som dos, preparatval, adjuvans, lokal och patient vara i upp till 48h eller något lite längre.</w:t>
      </w:r>
    </w:p>
    <w:p w14:paraId="027086FD" w14:textId="77777777" w:rsidR="00F94BD3" w:rsidRPr="00F94BD3" w:rsidRDefault="00F94BD3" w:rsidP="00D277AE">
      <w:r w:rsidRPr="00F94BD3">
        <w:t>Slutligen är ett undvikbart men återkommande problem att patienten får svår smärta efter att blockaden går ur. Planera patientens smärtlindring inför denna förutsägbara händelse. Involvera patienten i planen för att undvika att denne avstår medicinering p.g.a. ditintills god smärtlindring.</w:t>
      </w:r>
    </w:p>
    <w:p w14:paraId="747904A4" w14:textId="77777777" w:rsidR="00F94BD3" w:rsidRPr="00C009E2" w:rsidRDefault="00F94BD3" w:rsidP="000E046E">
      <w:pPr>
        <w:pStyle w:val="Rubrik3"/>
      </w:pPr>
      <w:bookmarkStart w:id="12" w:name="_Toc211946005"/>
      <w:r w:rsidRPr="00C009E2">
        <w:t>Dokumentation av perifer regionalanestesi</w:t>
      </w:r>
      <w:bookmarkEnd w:id="12"/>
    </w:p>
    <w:p w14:paraId="61B3F4F9" w14:textId="40996093" w:rsidR="00F94BD3" w:rsidRPr="00F94BD3" w:rsidRDefault="4F504199" w:rsidP="000E046E">
      <w:r>
        <w:t xml:space="preserve">Single shot-blockader dokumenteras på narkoskurvan (typ av blockad, tidpunkt, läkemedel, volym, dos, anläggande läkare) samt i </w:t>
      </w:r>
      <w:r w:rsidR="65A5356E">
        <w:t>journal</w:t>
      </w:r>
      <w:r>
        <w:t>.</w:t>
      </w:r>
    </w:p>
    <w:p w14:paraId="4FC9D5CA" w14:textId="76A737D1" w:rsidR="00F94BD3" w:rsidRPr="00F94BD3" w:rsidRDefault="4F504199" w:rsidP="000E046E">
      <w:r>
        <w:t>Kvarliggande katetrar dokumenteras på ”Protokoll för avancerad smärtlindring” (EDA-protokoll)</w:t>
      </w:r>
      <w:r w:rsidR="6E74D83F">
        <w:t xml:space="preserve"> eller lokal motsvarighet</w:t>
      </w:r>
      <w:r>
        <w:t xml:space="preserve">, i </w:t>
      </w:r>
      <w:r w:rsidR="3C9DE83C">
        <w:t>journal</w:t>
      </w:r>
      <w:r w:rsidR="4C33C509">
        <w:t>systemets</w:t>
      </w:r>
      <w:r w:rsidR="12DCF138">
        <w:t xml:space="preserve"> </w:t>
      </w:r>
      <w:r>
        <w:t xml:space="preserve">infarter/utfarter </w:t>
      </w:r>
      <w:r w:rsidR="4DCCA109">
        <w:t>eller motsvarande samt i journalens</w:t>
      </w:r>
      <w:r>
        <w:t xml:space="preserve"> läkemedelsmodul analogt med EDA-dokumentation. Se </w:t>
      </w:r>
      <w:r w:rsidR="0059631E">
        <w:t xml:space="preserve">nedan i </w:t>
      </w:r>
      <w:r w:rsidR="001441D4">
        <w:t>”kvarliggande katetrar”</w:t>
      </w:r>
    </w:p>
    <w:p w14:paraId="72CAFF9C" w14:textId="77777777" w:rsidR="00F94BD3" w:rsidRPr="00C009E2" w:rsidRDefault="00F94BD3" w:rsidP="000E046E">
      <w:pPr>
        <w:pStyle w:val="Rubrik3"/>
      </w:pPr>
      <w:bookmarkStart w:id="13" w:name="_Kvarliggande_katetrar"/>
      <w:bookmarkStart w:id="14" w:name="_Toc211946006"/>
      <w:bookmarkEnd w:id="13"/>
      <w:r w:rsidRPr="00C009E2">
        <w:t>Kvarliggande katetrar</w:t>
      </w:r>
      <w:bookmarkEnd w:id="14"/>
    </w:p>
    <w:p w14:paraId="35AEF93F" w14:textId="24BCB01B" w:rsidR="00F94BD3" w:rsidRPr="00F94BD3" w:rsidRDefault="2509EB30" w:rsidP="67A17C72">
      <w:pPr>
        <w:rPr>
          <w:i/>
          <w:iCs/>
        </w:rPr>
      </w:pPr>
      <w:r w:rsidRPr="67A17C72">
        <w:rPr>
          <w:i/>
          <w:iCs/>
        </w:rPr>
        <w:t>Nedanstående gäller SU/S, lokal anpassning gäller</w:t>
      </w:r>
      <w:r w:rsidR="00EA5F43">
        <w:rPr>
          <w:i/>
          <w:iCs/>
        </w:rPr>
        <w:t xml:space="preserve"> för övriga.</w:t>
      </w:r>
    </w:p>
    <w:p w14:paraId="70BCF75C" w14:textId="34234363" w:rsidR="00F94BD3" w:rsidRPr="00F94BD3" w:rsidRDefault="4F504199" w:rsidP="000E046E">
      <w:r>
        <w:t xml:space="preserve">Precis som för EDA krävs ett ifyllt ”Protokoll för avancerad smärtlindring” för att aktivera katetrarna. Dessa kopplas sedan till smärtpump/EDA-pump. Utifrån protokollets ordination väljs i pumpen programmet </w:t>
      </w:r>
      <w:r w:rsidRPr="67A17C72">
        <w:rPr>
          <w:i/>
          <w:iCs/>
        </w:rPr>
        <w:t>kontinuerlig</w:t>
      </w:r>
      <w:r>
        <w:t xml:space="preserve"> </w:t>
      </w:r>
      <w:r w:rsidRPr="67A17C72">
        <w:rPr>
          <w:i/>
          <w:iCs/>
        </w:rPr>
        <w:t>plexusblockad</w:t>
      </w:r>
      <w:r>
        <w:t xml:space="preserve"> för dosering i ml/h (2-12ml/h) eller </w:t>
      </w:r>
      <w:r w:rsidRPr="67A17C72">
        <w:rPr>
          <w:i/>
          <w:iCs/>
        </w:rPr>
        <w:t>intermittent fasciablockad</w:t>
      </w:r>
      <w:r>
        <w:t xml:space="preserve"> för återkommande bolusdoser. Tidpunkt för första dos via pump ordineras. Tidpunkten kan senareläggas max 4h från pumparnas programmering.</w:t>
      </w:r>
    </w:p>
    <w:p w14:paraId="1C6A6FA6" w14:textId="77777777" w:rsidR="00F94BD3" w:rsidRPr="00F94BD3" w:rsidRDefault="00F94BD3" w:rsidP="000E046E">
      <w:r w:rsidRPr="00F94BD3">
        <w:t>Pumparna kan inte programmeras att ge större bolus än 20ml. Extra volym måste sprutas manuellt, på läkarordination.</w:t>
      </w:r>
    </w:p>
    <w:p w14:paraId="3A49E415" w14:textId="77777777" w:rsidR="00F94BD3" w:rsidRPr="00F94BD3" w:rsidRDefault="00F94BD3" w:rsidP="000E046E">
      <w:r w:rsidRPr="00F94BD3">
        <w:t xml:space="preserve">Vi använder </w:t>
      </w:r>
      <w:proofErr w:type="spellStart"/>
      <w:r w:rsidRPr="00F94BD3">
        <w:t>Ropivakainhydroklorid</w:t>
      </w:r>
      <w:proofErr w:type="spellEnd"/>
      <w:r w:rsidRPr="00F94BD3">
        <w:t xml:space="preserve"> 2mg/ml till smärtpumparna och 20ml per bolus för vuxna normalviktiga patienter. Även vid bilaterala katetrar som </w:t>
      </w:r>
      <w:proofErr w:type="spellStart"/>
      <w:r w:rsidRPr="00F94BD3">
        <w:t>rectuskatetrar</w:t>
      </w:r>
      <w:proofErr w:type="spellEnd"/>
      <w:r w:rsidRPr="00F94BD3">
        <w:t xml:space="preserve"> används med fördel 20ml. </w:t>
      </w:r>
    </w:p>
    <w:p w14:paraId="3FBFDCFC" w14:textId="77777777" w:rsidR="00F94BD3" w:rsidRPr="00F94BD3" w:rsidRDefault="00F94BD3" w:rsidP="000E046E">
      <w:r w:rsidRPr="00F94BD3">
        <w:lastRenderedPageBreak/>
        <w:t xml:space="preserve">Spärrtid ordineras normalt till var 4h (pumpen accepterar inte längre intervall). Detta ger 240ml och 480mg </w:t>
      </w:r>
      <w:proofErr w:type="spellStart"/>
      <w:r w:rsidRPr="00F94BD3">
        <w:t>ropivakain</w:t>
      </w:r>
      <w:proofErr w:type="spellEnd"/>
      <w:r w:rsidRPr="00F94BD3">
        <w:t xml:space="preserve"> per dygn om bilaterala katetrar.</w:t>
      </w:r>
    </w:p>
    <w:p w14:paraId="3E8D83D7" w14:textId="77777777" w:rsidR="00F94BD3" w:rsidRPr="00F94BD3" w:rsidRDefault="00F94BD3" w:rsidP="000E046E">
      <w:r w:rsidRPr="00F94BD3">
        <w:t xml:space="preserve">Ofta fungerar </w:t>
      </w:r>
      <w:proofErr w:type="spellStart"/>
      <w:r w:rsidRPr="00F94BD3">
        <w:t>fasciablockader</w:t>
      </w:r>
      <w:proofErr w:type="spellEnd"/>
      <w:r w:rsidRPr="00F94BD3">
        <w:t xml:space="preserve"> väldigt väl vid uppstart (som också ofta görs med starkare lösning) men sämre inom något-några dygn. Yngre och/eller mobiliserande patienter kan kräva mer bedövning. Smärtkonsult/narkosjour kan vid terapisvikt pröva att ge </w:t>
      </w:r>
      <w:proofErr w:type="spellStart"/>
      <w:r w:rsidRPr="00F94BD3">
        <w:t>ropivakain</w:t>
      </w:r>
      <w:proofErr w:type="spellEnd"/>
      <w:r w:rsidRPr="00F94BD3">
        <w:t xml:space="preserve"> 5mg/ml 10-30ml per sida beroende på tidigare dos, senaste dos och patientens vikt. Detta är också ett bra sätt att utvärdera ett fortsatt adekvat läge på katetrarna då effekten i så fall blir tydlig. Om dosökning hjälper kan man sedan programmera pumpen till att ge 20ml var 3:e h.</w:t>
      </w:r>
    </w:p>
    <w:p w14:paraId="5607B635" w14:textId="77777777" w:rsidR="00F94BD3" w:rsidRPr="00F94BD3" w:rsidRDefault="00F94BD3" w:rsidP="000E046E">
      <w:r w:rsidRPr="00F94BD3">
        <w:t>På EDA-protokollet markeras kolumnen ”Inspektion av insticksställe” och anges till 1gg/pass.</w:t>
      </w:r>
    </w:p>
    <w:p w14:paraId="00E5E6B3" w14:textId="77777777" w:rsidR="00F94BD3" w:rsidRPr="00F94BD3" w:rsidRDefault="00F94BD3" w:rsidP="000E046E">
      <w:r w:rsidRPr="00F94BD3">
        <w:t>Katetern/katetrarna avvecklas på vårdavdelning enkelt genom att förbandet tas bort och katetrarna försiktigt dras ut. Sätt på ett plåster.</w:t>
      </w:r>
    </w:p>
    <w:p w14:paraId="18E3AF33" w14:textId="77777777" w:rsidR="00F94BD3" w:rsidRPr="000B1856" w:rsidRDefault="00F94BD3" w:rsidP="000E046E">
      <w:pPr>
        <w:pStyle w:val="Rubrik3"/>
      </w:pPr>
      <w:bookmarkStart w:id="15" w:name="_Toc211946007"/>
      <w:r w:rsidRPr="000B1856">
        <w:t>Toxikologiska data över lokalanestesimedel</w:t>
      </w:r>
      <w:bookmarkEnd w:id="15"/>
    </w:p>
    <w:p w14:paraId="71C505E6" w14:textId="77777777" w:rsidR="00F94BD3" w:rsidRPr="00C009E2" w:rsidRDefault="00F94BD3" w:rsidP="000E046E">
      <w:r w:rsidRPr="00C009E2">
        <w:t>Maxdosen utifrån enskilda tillverkares specifikationer till FASS. Relatera dessa doser till patient och lokal.</w:t>
      </w:r>
    </w:p>
    <w:tbl>
      <w:tblPr>
        <w:tblW w:w="9593" w:type="dxa"/>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2187"/>
        <w:gridCol w:w="1417"/>
        <w:gridCol w:w="1701"/>
        <w:gridCol w:w="1276"/>
        <w:gridCol w:w="1790"/>
        <w:gridCol w:w="1222"/>
      </w:tblGrid>
      <w:tr w:rsidR="00F94BD3" w:rsidRPr="00F94BD3" w14:paraId="28844588" w14:textId="77777777" w:rsidTr="67A17C72">
        <w:tc>
          <w:tcPr>
            <w:tcW w:w="2187" w:type="dxa"/>
            <w:tcBorders>
              <w:top w:val="single" w:sz="6" w:space="0" w:color="000000" w:themeColor="text2"/>
              <w:left w:val="single" w:sz="6" w:space="0" w:color="000000" w:themeColor="text2"/>
              <w:bottom w:val="single" w:sz="6" w:space="0" w:color="000000" w:themeColor="text2"/>
              <w:right w:val="single" w:sz="6" w:space="0" w:color="000000" w:themeColor="text2"/>
            </w:tcBorders>
            <w:shd w:val="clear" w:color="auto" w:fill="FFFFFF" w:themeFill="background1"/>
            <w:tcMar>
              <w:top w:w="60" w:type="dxa"/>
              <w:left w:w="60" w:type="dxa"/>
              <w:bottom w:w="60" w:type="dxa"/>
              <w:right w:w="60" w:type="dxa"/>
            </w:tcMar>
            <w:hideMark/>
          </w:tcPr>
          <w:p w14:paraId="2E80489C" w14:textId="77777777" w:rsidR="00F94BD3" w:rsidRPr="00F94BD3" w:rsidRDefault="00F94BD3" w:rsidP="00F94BD3">
            <w:pPr>
              <w:spacing w:after="0" w:line="240" w:lineRule="auto"/>
              <w:ind w:right="0"/>
              <w:rPr>
                <w:rFonts w:ascii="Arial" w:hAnsi="Arial" w:cs="Arial"/>
                <w:color w:val="191919"/>
                <w:sz w:val="20"/>
                <w:szCs w:val="20"/>
              </w:rPr>
            </w:pPr>
          </w:p>
        </w:tc>
        <w:tc>
          <w:tcPr>
            <w:tcW w:w="1417"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hideMark/>
          </w:tcPr>
          <w:p w14:paraId="0A6E4C7C" w14:textId="77777777" w:rsidR="00F94BD3" w:rsidRPr="00F94BD3" w:rsidRDefault="00F94BD3" w:rsidP="00F94BD3">
            <w:pPr>
              <w:spacing w:after="0" w:line="240" w:lineRule="auto"/>
              <w:ind w:right="0"/>
              <w:rPr>
                <w:rFonts w:ascii="Arial" w:hAnsi="Arial" w:cs="Arial"/>
                <w:color w:val="191919"/>
                <w:sz w:val="20"/>
                <w:szCs w:val="20"/>
              </w:rPr>
            </w:pPr>
            <w:proofErr w:type="spellStart"/>
            <w:r w:rsidRPr="00F94BD3">
              <w:rPr>
                <w:rFonts w:ascii="Arial" w:hAnsi="Arial" w:cs="Arial"/>
                <w:color w:val="0000FF"/>
                <w:sz w:val="20"/>
                <w:szCs w:val="20"/>
                <w:u w:val="single"/>
              </w:rPr>
              <w:t>Mepivakain</w:t>
            </w:r>
            <w:proofErr w:type="spellEnd"/>
            <w:r w:rsidRPr="00F94BD3">
              <w:rPr>
                <w:rFonts w:ascii="Arial" w:hAnsi="Arial" w:cs="Arial"/>
                <w:color w:val="191919"/>
                <w:sz w:val="20"/>
                <w:szCs w:val="20"/>
              </w:rPr>
              <w:br/>
              <w:t>(</w:t>
            </w:r>
            <w:proofErr w:type="spellStart"/>
            <w:r w:rsidRPr="00F94BD3">
              <w:rPr>
                <w:rFonts w:ascii="Arial" w:hAnsi="Arial" w:cs="Arial"/>
                <w:color w:val="191919"/>
                <w:sz w:val="20"/>
                <w:szCs w:val="20"/>
              </w:rPr>
              <w:t>Carbocain</w:t>
            </w:r>
            <w:proofErr w:type="spellEnd"/>
            <w:r w:rsidRPr="00F94BD3">
              <w:rPr>
                <w:rFonts w:ascii="Arial" w:hAnsi="Arial" w:cs="Arial"/>
                <w:color w:val="191919"/>
                <w:sz w:val="20"/>
                <w:szCs w:val="20"/>
              </w:rPr>
              <w:t>)</w:t>
            </w:r>
          </w:p>
        </w:tc>
        <w:tc>
          <w:tcPr>
            <w:tcW w:w="1701"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hideMark/>
          </w:tcPr>
          <w:p w14:paraId="4478F349" w14:textId="77777777" w:rsidR="00F94BD3" w:rsidRPr="00F94BD3" w:rsidRDefault="00F94BD3" w:rsidP="00F94BD3">
            <w:pPr>
              <w:spacing w:after="0" w:line="240" w:lineRule="auto"/>
              <w:ind w:right="0"/>
              <w:rPr>
                <w:rFonts w:ascii="Arial" w:hAnsi="Arial" w:cs="Arial"/>
                <w:color w:val="191919"/>
                <w:sz w:val="20"/>
                <w:szCs w:val="20"/>
              </w:rPr>
            </w:pPr>
            <w:proofErr w:type="spellStart"/>
            <w:r w:rsidRPr="00F94BD3">
              <w:rPr>
                <w:rFonts w:ascii="Arial" w:hAnsi="Arial" w:cs="Arial"/>
                <w:color w:val="0000FF"/>
                <w:sz w:val="20"/>
                <w:szCs w:val="20"/>
                <w:u w:val="single"/>
              </w:rPr>
              <w:t>Lidokain</w:t>
            </w:r>
            <w:proofErr w:type="spellEnd"/>
            <w:r w:rsidRPr="00F94BD3">
              <w:rPr>
                <w:rFonts w:ascii="Arial" w:hAnsi="Arial" w:cs="Arial"/>
                <w:color w:val="191919"/>
                <w:sz w:val="20"/>
                <w:szCs w:val="20"/>
              </w:rPr>
              <w:br/>
              <w:t>(</w:t>
            </w:r>
            <w:proofErr w:type="spellStart"/>
            <w:r w:rsidRPr="00F94BD3">
              <w:rPr>
                <w:rFonts w:ascii="Arial" w:hAnsi="Arial" w:cs="Arial"/>
                <w:color w:val="191919"/>
                <w:sz w:val="20"/>
                <w:szCs w:val="20"/>
              </w:rPr>
              <w:t>Xylocain</w:t>
            </w:r>
            <w:proofErr w:type="spellEnd"/>
            <w:r w:rsidRPr="00F94BD3">
              <w:rPr>
                <w:rFonts w:ascii="Arial" w:hAnsi="Arial" w:cs="Arial"/>
                <w:color w:val="191919"/>
                <w:sz w:val="20"/>
                <w:szCs w:val="20"/>
              </w:rPr>
              <w:t>)</w:t>
            </w:r>
          </w:p>
        </w:tc>
        <w:tc>
          <w:tcPr>
            <w:tcW w:w="1276"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hideMark/>
          </w:tcPr>
          <w:p w14:paraId="6F1A00DF" w14:textId="77777777" w:rsidR="00F94BD3" w:rsidRPr="00F94BD3" w:rsidRDefault="00F94BD3" w:rsidP="00F94BD3">
            <w:pPr>
              <w:spacing w:after="0" w:line="240" w:lineRule="auto"/>
              <w:ind w:right="0"/>
              <w:rPr>
                <w:rFonts w:ascii="Arial" w:hAnsi="Arial" w:cs="Arial"/>
                <w:color w:val="191919"/>
                <w:sz w:val="20"/>
                <w:szCs w:val="20"/>
              </w:rPr>
            </w:pPr>
            <w:r w:rsidRPr="00F94BD3">
              <w:rPr>
                <w:rFonts w:ascii="Arial" w:hAnsi="Arial" w:cs="Arial"/>
                <w:color w:val="0000FF"/>
                <w:sz w:val="20"/>
                <w:szCs w:val="20"/>
                <w:u w:val="single"/>
              </w:rPr>
              <w:t>Ropivakain</w:t>
            </w:r>
            <w:r w:rsidRPr="00F94BD3">
              <w:rPr>
                <w:rFonts w:ascii="Arial" w:hAnsi="Arial" w:cs="Arial"/>
                <w:color w:val="191919"/>
                <w:sz w:val="20"/>
                <w:szCs w:val="20"/>
              </w:rPr>
              <w:br/>
              <w:t>(</w:t>
            </w:r>
            <w:proofErr w:type="spellStart"/>
            <w:r w:rsidRPr="00F94BD3">
              <w:rPr>
                <w:rFonts w:ascii="Arial" w:hAnsi="Arial" w:cs="Arial"/>
                <w:color w:val="191919"/>
                <w:sz w:val="20"/>
                <w:szCs w:val="20"/>
              </w:rPr>
              <w:t>Narop</w:t>
            </w:r>
            <w:proofErr w:type="spellEnd"/>
            <w:r w:rsidRPr="00F94BD3">
              <w:rPr>
                <w:rFonts w:ascii="Arial" w:hAnsi="Arial" w:cs="Arial"/>
                <w:color w:val="191919"/>
                <w:sz w:val="20"/>
                <w:szCs w:val="20"/>
              </w:rPr>
              <w:t>)</w:t>
            </w:r>
          </w:p>
        </w:tc>
        <w:tc>
          <w:tcPr>
            <w:tcW w:w="1790"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hideMark/>
          </w:tcPr>
          <w:p w14:paraId="53A0648B" w14:textId="77777777" w:rsidR="00F94BD3" w:rsidRPr="00F94BD3" w:rsidRDefault="00F94BD3" w:rsidP="00F94BD3">
            <w:pPr>
              <w:spacing w:after="0" w:line="240" w:lineRule="auto"/>
              <w:ind w:right="0"/>
              <w:rPr>
                <w:rFonts w:ascii="Arial" w:hAnsi="Arial" w:cs="Arial"/>
                <w:color w:val="191919"/>
                <w:sz w:val="20"/>
                <w:szCs w:val="20"/>
              </w:rPr>
            </w:pPr>
            <w:proofErr w:type="spellStart"/>
            <w:r w:rsidRPr="00F94BD3">
              <w:rPr>
                <w:rFonts w:ascii="Arial" w:hAnsi="Arial" w:cs="Arial"/>
                <w:color w:val="0000FF"/>
                <w:sz w:val="20"/>
                <w:szCs w:val="20"/>
                <w:u w:val="single"/>
              </w:rPr>
              <w:t>Levobupivakain</w:t>
            </w:r>
            <w:proofErr w:type="spellEnd"/>
            <w:r w:rsidRPr="00F94BD3">
              <w:rPr>
                <w:rFonts w:ascii="Arial" w:hAnsi="Arial" w:cs="Arial"/>
                <w:color w:val="191919"/>
                <w:sz w:val="20"/>
                <w:szCs w:val="20"/>
              </w:rPr>
              <w:br/>
              <w:t>(</w:t>
            </w:r>
            <w:proofErr w:type="spellStart"/>
            <w:r w:rsidRPr="00F94BD3">
              <w:rPr>
                <w:rFonts w:ascii="Arial" w:hAnsi="Arial" w:cs="Arial"/>
                <w:color w:val="191919"/>
                <w:sz w:val="20"/>
                <w:szCs w:val="20"/>
              </w:rPr>
              <w:t>Chirocain</w:t>
            </w:r>
            <w:proofErr w:type="spellEnd"/>
            <w:r w:rsidRPr="00F94BD3">
              <w:rPr>
                <w:rFonts w:ascii="Arial" w:hAnsi="Arial" w:cs="Arial"/>
                <w:color w:val="191919"/>
                <w:sz w:val="20"/>
                <w:szCs w:val="20"/>
              </w:rPr>
              <w:t>)</w:t>
            </w:r>
          </w:p>
        </w:tc>
        <w:tc>
          <w:tcPr>
            <w:tcW w:w="1222"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hideMark/>
          </w:tcPr>
          <w:p w14:paraId="4B3E1A50" w14:textId="77777777" w:rsidR="00F94BD3" w:rsidRPr="00F94BD3" w:rsidRDefault="00F94BD3" w:rsidP="00F94BD3">
            <w:pPr>
              <w:spacing w:after="0" w:line="240" w:lineRule="auto"/>
              <w:ind w:right="0"/>
              <w:rPr>
                <w:rFonts w:ascii="Arial" w:hAnsi="Arial" w:cs="Arial"/>
                <w:color w:val="191919"/>
                <w:sz w:val="20"/>
                <w:szCs w:val="20"/>
              </w:rPr>
            </w:pPr>
            <w:proofErr w:type="spellStart"/>
            <w:r w:rsidRPr="00F94BD3">
              <w:rPr>
                <w:rFonts w:ascii="Arial" w:hAnsi="Arial" w:cs="Arial"/>
                <w:color w:val="0000FF"/>
                <w:sz w:val="20"/>
                <w:szCs w:val="20"/>
                <w:u w:val="single"/>
              </w:rPr>
              <w:t>Bupivakain</w:t>
            </w:r>
            <w:proofErr w:type="spellEnd"/>
            <w:r w:rsidRPr="00F94BD3">
              <w:rPr>
                <w:rFonts w:ascii="Arial" w:hAnsi="Arial" w:cs="Arial"/>
                <w:color w:val="191919"/>
                <w:sz w:val="20"/>
                <w:szCs w:val="20"/>
              </w:rPr>
              <w:br/>
              <w:t>(</w:t>
            </w:r>
            <w:proofErr w:type="spellStart"/>
            <w:r w:rsidRPr="00F94BD3">
              <w:rPr>
                <w:rFonts w:ascii="Arial" w:hAnsi="Arial" w:cs="Arial"/>
                <w:color w:val="191919"/>
                <w:sz w:val="20"/>
                <w:szCs w:val="20"/>
              </w:rPr>
              <w:t>Marcain</w:t>
            </w:r>
            <w:proofErr w:type="spellEnd"/>
            <w:r w:rsidRPr="00F94BD3">
              <w:rPr>
                <w:rFonts w:ascii="Arial" w:hAnsi="Arial" w:cs="Arial"/>
                <w:color w:val="191919"/>
                <w:sz w:val="20"/>
                <w:szCs w:val="20"/>
              </w:rPr>
              <w:t>)</w:t>
            </w:r>
          </w:p>
        </w:tc>
      </w:tr>
      <w:tr w:rsidR="00F94BD3" w:rsidRPr="00F94BD3" w14:paraId="400AEBC3" w14:textId="77777777" w:rsidTr="67A17C72">
        <w:tc>
          <w:tcPr>
            <w:tcW w:w="2187"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hideMark/>
          </w:tcPr>
          <w:p w14:paraId="756C3D68" w14:textId="77777777" w:rsidR="00F94BD3" w:rsidRPr="00F94BD3" w:rsidRDefault="00F94BD3" w:rsidP="00F94BD3">
            <w:pPr>
              <w:spacing w:after="0" w:line="240" w:lineRule="auto"/>
              <w:ind w:right="0"/>
              <w:rPr>
                <w:rFonts w:ascii="Arial" w:hAnsi="Arial" w:cs="Arial"/>
                <w:color w:val="191919"/>
                <w:sz w:val="20"/>
                <w:szCs w:val="20"/>
              </w:rPr>
            </w:pPr>
            <w:r w:rsidRPr="00F94BD3">
              <w:rPr>
                <w:rFonts w:ascii="Arial" w:hAnsi="Arial" w:cs="Arial"/>
                <w:b/>
                <w:bCs/>
                <w:color w:val="191919"/>
                <w:sz w:val="20"/>
                <w:szCs w:val="20"/>
              </w:rPr>
              <w:t>Toxicitet</w:t>
            </w:r>
          </w:p>
        </w:tc>
        <w:tc>
          <w:tcPr>
            <w:tcW w:w="1417"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hideMark/>
          </w:tcPr>
          <w:p w14:paraId="547CB82A" w14:textId="77777777" w:rsidR="00F94BD3" w:rsidRPr="00F94BD3" w:rsidRDefault="00F94BD3" w:rsidP="00F94BD3">
            <w:pPr>
              <w:spacing w:after="0" w:line="240" w:lineRule="auto"/>
              <w:ind w:right="0"/>
              <w:rPr>
                <w:rFonts w:ascii="Arial" w:hAnsi="Arial" w:cs="Arial"/>
                <w:color w:val="191919"/>
                <w:sz w:val="20"/>
                <w:szCs w:val="20"/>
              </w:rPr>
            </w:pPr>
            <w:r w:rsidRPr="00F94BD3">
              <w:rPr>
                <w:rFonts w:ascii="Arial" w:hAnsi="Arial" w:cs="Arial"/>
                <w:color w:val="191919"/>
                <w:sz w:val="20"/>
                <w:szCs w:val="20"/>
              </w:rPr>
              <w:t>Låg</w:t>
            </w:r>
          </w:p>
        </w:tc>
        <w:tc>
          <w:tcPr>
            <w:tcW w:w="1701"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hideMark/>
          </w:tcPr>
          <w:p w14:paraId="4FB206FD" w14:textId="77777777" w:rsidR="00F94BD3" w:rsidRPr="00F94BD3" w:rsidRDefault="00F94BD3" w:rsidP="00F94BD3">
            <w:pPr>
              <w:spacing w:after="0" w:line="240" w:lineRule="auto"/>
              <w:ind w:right="0"/>
              <w:rPr>
                <w:rFonts w:ascii="Arial" w:hAnsi="Arial" w:cs="Arial"/>
                <w:color w:val="191919"/>
                <w:sz w:val="20"/>
                <w:szCs w:val="20"/>
              </w:rPr>
            </w:pPr>
            <w:r w:rsidRPr="00F94BD3">
              <w:rPr>
                <w:rFonts w:ascii="Arial" w:hAnsi="Arial" w:cs="Arial"/>
                <w:color w:val="191919"/>
                <w:sz w:val="20"/>
                <w:szCs w:val="20"/>
              </w:rPr>
              <w:t>Låg</w:t>
            </w:r>
          </w:p>
        </w:tc>
        <w:tc>
          <w:tcPr>
            <w:tcW w:w="1276"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hideMark/>
          </w:tcPr>
          <w:p w14:paraId="7BC2E8AE" w14:textId="77777777" w:rsidR="00F94BD3" w:rsidRPr="00F94BD3" w:rsidRDefault="00F94BD3" w:rsidP="00F94BD3">
            <w:pPr>
              <w:spacing w:after="0" w:line="240" w:lineRule="auto"/>
              <w:ind w:right="0"/>
              <w:rPr>
                <w:rFonts w:ascii="Arial" w:hAnsi="Arial" w:cs="Arial"/>
                <w:color w:val="191919"/>
                <w:sz w:val="20"/>
                <w:szCs w:val="20"/>
              </w:rPr>
            </w:pPr>
            <w:r w:rsidRPr="00F94BD3">
              <w:rPr>
                <w:rFonts w:ascii="Arial" w:hAnsi="Arial" w:cs="Arial"/>
                <w:color w:val="191919"/>
                <w:sz w:val="20"/>
                <w:szCs w:val="20"/>
              </w:rPr>
              <w:t>Medel</w:t>
            </w:r>
          </w:p>
        </w:tc>
        <w:tc>
          <w:tcPr>
            <w:tcW w:w="1790"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hideMark/>
          </w:tcPr>
          <w:p w14:paraId="7F655411" w14:textId="77777777" w:rsidR="00F94BD3" w:rsidRPr="00F94BD3" w:rsidRDefault="00F94BD3" w:rsidP="00F94BD3">
            <w:pPr>
              <w:spacing w:after="0" w:line="240" w:lineRule="auto"/>
              <w:ind w:right="0"/>
              <w:rPr>
                <w:rFonts w:ascii="Arial" w:hAnsi="Arial" w:cs="Arial"/>
                <w:color w:val="191919"/>
                <w:sz w:val="20"/>
                <w:szCs w:val="20"/>
              </w:rPr>
            </w:pPr>
            <w:r w:rsidRPr="00F94BD3">
              <w:rPr>
                <w:rFonts w:ascii="Arial" w:hAnsi="Arial" w:cs="Arial"/>
                <w:color w:val="191919"/>
                <w:sz w:val="20"/>
                <w:szCs w:val="20"/>
              </w:rPr>
              <w:t>Medel</w:t>
            </w:r>
          </w:p>
        </w:tc>
        <w:tc>
          <w:tcPr>
            <w:tcW w:w="1222"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hideMark/>
          </w:tcPr>
          <w:p w14:paraId="6D570FED" w14:textId="77777777" w:rsidR="00F94BD3" w:rsidRPr="00F94BD3" w:rsidRDefault="00F94BD3" w:rsidP="00F94BD3">
            <w:pPr>
              <w:spacing w:after="0" w:line="240" w:lineRule="auto"/>
              <w:ind w:right="0"/>
              <w:rPr>
                <w:rFonts w:ascii="Arial" w:hAnsi="Arial" w:cs="Arial"/>
                <w:color w:val="191919"/>
                <w:sz w:val="20"/>
                <w:szCs w:val="20"/>
              </w:rPr>
            </w:pPr>
            <w:r w:rsidRPr="00F94BD3">
              <w:rPr>
                <w:rFonts w:ascii="Arial" w:hAnsi="Arial" w:cs="Arial"/>
                <w:color w:val="191919"/>
                <w:sz w:val="20"/>
                <w:szCs w:val="20"/>
              </w:rPr>
              <w:t>Hög</w:t>
            </w:r>
          </w:p>
        </w:tc>
      </w:tr>
      <w:tr w:rsidR="00F94BD3" w:rsidRPr="00F94BD3" w14:paraId="4C4DF3B8" w14:textId="77777777" w:rsidTr="67A17C72">
        <w:tc>
          <w:tcPr>
            <w:tcW w:w="2187"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hideMark/>
          </w:tcPr>
          <w:p w14:paraId="7E036AA2" w14:textId="77777777" w:rsidR="00F94BD3" w:rsidRPr="00F94BD3" w:rsidRDefault="00F94BD3" w:rsidP="00F94BD3">
            <w:pPr>
              <w:spacing w:after="0" w:line="240" w:lineRule="auto"/>
              <w:ind w:right="0"/>
              <w:rPr>
                <w:rFonts w:ascii="Arial" w:hAnsi="Arial" w:cs="Arial"/>
                <w:color w:val="191919"/>
                <w:sz w:val="20"/>
                <w:szCs w:val="20"/>
              </w:rPr>
            </w:pPr>
            <w:r w:rsidRPr="00F94BD3">
              <w:rPr>
                <w:rFonts w:ascii="Arial" w:hAnsi="Arial" w:cs="Arial"/>
                <w:b/>
                <w:bCs/>
                <w:color w:val="191919"/>
                <w:sz w:val="20"/>
                <w:szCs w:val="20"/>
              </w:rPr>
              <w:t>Duration</w:t>
            </w:r>
          </w:p>
        </w:tc>
        <w:tc>
          <w:tcPr>
            <w:tcW w:w="1417"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hideMark/>
          </w:tcPr>
          <w:p w14:paraId="641EBE0A" w14:textId="77777777" w:rsidR="00F94BD3" w:rsidRPr="00F94BD3" w:rsidRDefault="00F94BD3" w:rsidP="00F94BD3">
            <w:pPr>
              <w:spacing w:after="0" w:line="240" w:lineRule="auto"/>
              <w:ind w:right="0"/>
              <w:rPr>
                <w:rFonts w:ascii="Arial" w:hAnsi="Arial" w:cs="Arial"/>
                <w:color w:val="191919"/>
                <w:sz w:val="20"/>
                <w:szCs w:val="20"/>
              </w:rPr>
            </w:pPr>
            <w:r w:rsidRPr="00F94BD3">
              <w:rPr>
                <w:rFonts w:ascii="Arial" w:hAnsi="Arial" w:cs="Arial"/>
                <w:color w:val="191919"/>
                <w:sz w:val="20"/>
                <w:szCs w:val="20"/>
              </w:rPr>
              <w:t>90-240min</w:t>
            </w:r>
          </w:p>
        </w:tc>
        <w:tc>
          <w:tcPr>
            <w:tcW w:w="1701"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hideMark/>
          </w:tcPr>
          <w:p w14:paraId="0A6D62C6" w14:textId="77777777" w:rsidR="00F94BD3" w:rsidRPr="00F94BD3" w:rsidRDefault="00F94BD3" w:rsidP="00F94BD3">
            <w:pPr>
              <w:spacing w:after="0" w:line="240" w:lineRule="auto"/>
              <w:ind w:right="0"/>
              <w:rPr>
                <w:rFonts w:ascii="Arial" w:hAnsi="Arial" w:cs="Arial"/>
                <w:color w:val="191919"/>
                <w:sz w:val="20"/>
                <w:szCs w:val="20"/>
              </w:rPr>
            </w:pPr>
            <w:r w:rsidRPr="00F94BD3">
              <w:rPr>
                <w:rFonts w:ascii="Arial" w:hAnsi="Arial" w:cs="Arial"/>
                <w:color w:val="191919"/>
                <w:sz w:val="20"/>
                <w:szCs w:val="20"/>
              </w:rPr>
              <w:t>90-180min</w:t>
            </w:r>
          </w:p>
        </w:tc>
        <w:tc>
          <w:tcPr>
            <w:tcW w:w="1276"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hideMark/>
          </w:tcPr>
          <w:p w14:paraId="2172F0F1" w14:textId="77777777" w:rsidR="00F94BD3" w:rsidRPr="00F94BD3" w:rsidRDefault="00F94BD3" w:rsidP="00F94BD3">
            <w:pPr>
              <w:spacing w:after="0" w:line="240" w:lineRule="auto"/>
              <w:ind w:right="0"/>
              <w:rPr>
                <w:rFonts w:ascii="Arial" w:hAnsi="Arial" w:cs="Arial"/>
                <w:color w:val="191919"/>
                <w:sz w:val="20"/>
                <w:szCs w:val="20"/>
              </w:rPr>
            </w:pPr>
            <w:r w:rsidRPr="00F94BD3">
              <w:rPr>
                <w:rFonts w:ascii="Arial" w:hAnsi="Arial" w:cs="Arial"/>
                <w:color w:val="191919"/>
                <w:sz w:val="20"/>
                <w:szCs w:val="20"/>
              </w:rPr>
              <w:t>6-18h</w:t>
            </w:r>
          </w:p>
        </w:tc>
        <w:tc>
          <w:tcPr>
            <w:tcW w:w="1790"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hideMark/>
          </w:tcPr>
          <w:p w14:paraId="51920B11" w14:textId="77777777" w:rsidR="00F94BD3" w:rsidRPr="00F94BD3" w:rsidRDefault="00F94BD3" w:rsidP="00F94BD3">
            <w:pPr>
              <w:spacing w:after="0" w:line="240" w:lineRule="auto"/>
              <w:ind w:right="0"/>
              <w:rPr>
                <w:rFonts w:ascii="Arial" w:hAnsi="Arial" w:cs="Arial"/>
                <w:color w:val="191919"/>
                <w:sz w:val="20"/>
                <w:szCs w:val="20"/>
              </w:rPr>
            </w:pPr>
            <w:r w:rsidRPr="00F94BD3">
              <w:rPr>
                <w:rFonts w:ascii="Arial" w:hAnsi="Arial" w:cs="Arial"/>
                <w:color w:val="191919"/>
                <w:sz w:val="20"/>
                <w:szCs w:val="20"/>
              </w:rPr>
              <w:t>6-18h</w:t>
            </w:r>
          </w:p>
        </w:tc>
        <w:tc>
          <w:tcPr>
            <w:tcW w:w="1222"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hideMark/>
          </w:tcPr>
          <w:p w14:paraId="6ABF69E2" w14:textId="77777777" w:rsidR="00F94BD3" w:rsidRPr="00F94BD3" w:rsidRDefault="00F94BD3" w:rsidP="00F94BD3">
            <w:pPr>
              <w:spacing w:after="0" w:line="240" w:lineRule="auto"/>
              <w:ind w:right="0"/>
              <w:rPr>
                <w:rFonts w:ascii="Arial" w:hAnsi="Arial" w:cs="Arial"/>
                <w:color w:val="191919"/>
                <w:sz w:val="20"/>
                <w:szCs w:val="20"/>
              </w:rPr>
            </w:pPr>
            <w:r w:rsidRPr="00F94BD3">
              <w:rPr>
                <w:rFonts w:ascii="Arial" w:hAnsi="Arial" w:cs="Arial"/>
                <w:color w:val="191919"/>
                <w:sz w:val="20"/>
                <w:szCs w:val="20"/>
              </w:rPr>
              <w:t>6-18h</w:t>
            </w:r>
          </w:p>
        </w:tc>
      </w:tr>
      <w:tr w:rsidR="00F94BD3" w:rsidRPr="00F94BD3" w14:paraId="45E56EB0" w14:textId="77777777" w:rsidTr="67A17C72">
        <w:tc>
          <w:tcPr>
            <w:tcW w:w="2187"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hideMark/>
          </w:tcPr>
          <w:p w14:paraId="658BB3E8" w14:textId="77777777" w:rsidR="00F94BD3" w:rsidRPr="00F94BD3" w:rsidRDefault="00F94BD3" w:rsidP="00F94BD3">
            <w:pPr>
              <w:spacing w:after="0" w:line="240" w:lineRule="auto"/>
              <w:ind w:right="0"/>
              <w:rPr>
                <w:rFonts w:ascii="Arial" w:hAnsi="Arial" w:cs="Arial"/>
                <w:color w:val="191919"/>
                <w:sz w:val="20"/>
                <w:szCs w:val="20"/>
              </w:rPr>
            </w:pPr>
            <w:r w:rsidRPr="00F94BD3">
              <w:rPr>
                <w:rFonts w:ascii="Arial" w:hAnsi="Arial" w:cs="Arial"/>
                <w:b/>
                <w:bCs/>
                <w:color w:val="191919"/>
                <w:sz w:val="20"/>
                <w:szCs w:val="20"/>
              </w:rPr>
              <w:t>Maximal dos engångsblockad (&lt;4 timmar)</w:t>
            </w:r>
          </w:p>
        </w:tc>
        <w:tc>
          <w:tcPr>
            <w:tcW w:w="1417"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hideMark/>
          </w:tcPr>
          <w:p w14:paraId="3B81B1DC" w14:textId="77777777" w:rsidR="00F94BD3" w:rsidRPr="00F94BD3" w:rsidRDefault="00F94BD3" w:rsidP="00F94BD3">
            <w:pPr>
              <w:spacing w:after="0" w:line="240" w:lineRule="auto"/>
              <w:ind w:right="0"/>
              <w:rPr>
                <w:rFonts w:ascii="Arial" w:hAnsi="Arial" w:cs="Arial"/>
                <w:color w:val="191919"/>
                <w:sz w:val="20"/>
                <w:szCs w:val="20"/>
              </w:rPr>
            </w:pPr>
            <w:r w:rsidRPr="00F94BD3">
              <w:rPr>
                <w:rFonts w:ascii="Arial" w:hAnsi="Arial" w:cs="Arial"/>
                <w:color w:val="191919"/>
                <w:sz w:val="20"/>
                <w:szCs w:val="20"/>
              </w:rPr>
              <w:t>400 mg</w:t>
            </w:r>
          </w:p>
        </w:tc>
        <w:tc>
          <w:tcPr>
            <w:tcW w:w="1701"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hideMark/>
          </w:tcPr>
          <w:p w14:paraId="799111F2" w14:textId="06B93A7A" w:rsidR="00F94BD3" w:rsidRPr="00F94BD3" w:rsidRDefault="475A560F" w:rsidP="00F94BD3">
            <w:pPr>
              <w:spacing w:after="0" w:line="240" w:lineRule="auto"/>
              <w:ind w:right="0"/>
              <w:rPr>
                <w:rFonts w:ascii="Arial" w:hAnsi="Arial" w:cs="Arial"/>
                <w:color w:val="191919"/>
                <w:sz w:val="20"/>
                <w:szCs w:val="20"/>
              </w:rPr>
            </w:pPr>
            <w:r w:rsidRPr="67A17C72">
              <w:rPr>
                <w:rFonts w:ascii="Arial" w:hAnsi="Arial" w:cs="Arial"/>
                <w:color w:val="191919"/>
                <w:sz w:val="20"/>
                <w:szCs w:val="20"/>
              </w:rPr>
              <w:t>5</w:t>
            </w:r>
            <w:r w:rsidR="4F504199" w:rsidRPr="67A17C72">
              <w:rPr>
                <w:rFonts w:ascii="Arial" w:hAnsi="Arial" w:cs="Arial"/>
                <w:color w:val="191919"/>
                <w:sz w:val="20"/>
                <w:szCs w:val="20"/>
              </w:rPr>
              <w:t>00 mg</w:t>
            </w:r>
          </w:p>
        </w:tc>
        <w:tc>
          <w:tcPr>
            <w:tcW w:w="1276"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hideMark/>
          </w:tcPr>
          <w:p w14:paraId="4D6A66A0" w14:textId="77777777" w:rsidR="00F94BD3" w:rsidRPr="00F94BD3" w:rsidRDefault="00F94BD3" w:rsidP="00F94BD3">
            <w:pPr>
              <w:spacing w:after="0" w:line="240" w:lineRule="auto"/>
              <w:ind w:right="0"/>
              <w:rPr>
                <w:rFonts w:ascii="Arial" w:hAnsi="Arial" w:cs="Arial"/>
                <w:color w:val="191919"/>
                <w:sz w:val="20"/>
                <w:szCs w:val="20"/>
              </w:rPr>
            </w:pPr>
            <w:r w:rsidRPr="00F94BD3">
              <w:rPr>
                <w:rFonts w:ascii="Arial" w:hAnsi="Arial" w:cs="Arial"/>
                <w:color w:val="191919"/>
                <w:sz w:val="20"/>
                <w:szCs w:val="20"/>
              </w:rPr>
              <w:t>300 mg</w:t>
            </w:r>
          </w:p>
        </w:tc>
        <w:tc>
          <w:tcPr>
            <w:tcW w:w="1790"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hideMark/>
          </w:tcPr>
          <w:p w14:paraId="05EFEFC1" w14:textId="77777777" w:rsidR="00F94BD3" w:rsidRPr="00F94BD3" w:rsidRDefault="00F94BD3" w:rsidP="00F94BD3">
            <w:pPr>
              <w:spacing w:after="0" w:line="240" w:lineRule="auto"/>
              <w:ind w:right="0"/>
              <w:rPr>
                <w:rFonts w:ascii="Arial" w:hAnsi="Arial" w:cs="Arial"/>
                <w:color w:val="191919"/>
                <w:sz w:val="20"/>
                <w:szCs w:val="20"/>
              </w:rPr>
            </w:pPr>
            <w:r w:rsidRPr="00F94BD3">
              <w:rPr>
                <w:rFonts w:ascii="Arial" w:hAnsi="Arial" w:cs="Arial"/>
                <w:color w:val="191919"/>
                <w:sz w:val="20"/>
                <w:szCs w:val="20"/>
              </w:rPr>
              <w:t>150 mg</w:t>
            </w:r>
          </w:p>
        </w:tc>
        <w:tc>
          <w:tcPr>
            <w:tcW w:w="1222"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hideMark/>
          </w:tcPr>
          <w:p w14:paraId="60CD7A9B" w14:textId="77777777" w:rsidR="00F94BD3" w:rsidRPr="00F94BD3" w:rsidRDefault="00F94BD3" w:rsidP="00F94BD3">
            <w:pPr>
              <w:spacing w:after="0" w:line="240" w:lineRule="auto"/>
              <w:ind w:right="0"/>
              <w:rPr>
                <w:rFonts w:ascii="Arial" w:hAnsi="Arial" w:cs="Arial"/>
                <w:color w:val="191919"/>
                <w:sz w:val="20"/>
                <w:szCs w:val="20"/>
              </w:rPr>
            </w:pPr>
            <w:r w:rsidRPr="00F94BD3">
              <w:rPr>
                <w:rFonts w:ascii="Arial" w:hAnsi="Arial" w:cs="Arial"/>
                <w:color w:val="191919"/>
                <w:sz w:val="20"/>
                <w:szCs w:val="20"/>
              </w:rPr>
              <w:t>150 mg</w:t>
            </w:r>
          </w:p>
        </w:tc>
      </w:tr>
      <w:tr w:rsidR="00F94BD3" w:rsidRPr="00F94BD3" w14:paraId="764249C1" w14:textId="77777777" w:rsidTr="67A17C72">
        <w:tc>
          <w:tcPr>
            <w:tcW w:w="2187"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hideMark/>
          </w:tcPr>
          <w:p w14:paraId="0DD442BD" w14:textId="77777777" w:rsidR="00F94BD3" w:rsidRPr="00F94BD3" w:rsidRDefault="00F94BD3" w:rsidP="00F94BD3">
            <w:pPr>
              <w:spacing w:after="0" w:line="240" w:lineRule="auto"/>
              <w:ind w:right="0"/>
              <w:rPr>
                <w:rFonts w:ascii="Arial" w:hAnsi="Arial" w:cs="Arial"/>
                <w:color w:val="191919"/>
                <w:sz w:val="20"/>
                <w:szCs w:val="20"/>
              </w:rPr>
            </w:pPr>
            <w:r w:rsidRPr="00F94BD3">
              <w:rPr>
                <w:rFonts w:ascii="Arial" w:hAnsi="Arial" w:cs="Arial"/>
                <w:b/>
                <w:bCs/>
                <w:color w:val="191919"/>
                <w:sz w:val="20"/>
                <w:szCs w:val="20"/>
              </w:rPr>
              <w:t>Max-dos mg/kg</w:t>
            </w:r>
          </w:p>
        </w:tc>
        <w:tc>
          <w:tcPr>
            <w:tcW w:w="1417"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hideMark/>
          </w:tcPr>
          <w:p w14:paraId="2310F63F" w14:textId="77777777" w:rsidR="00F94BD3" w:rsidRPr="00F94BD3" w:rsidRDefault="00F94BD3" w:rsidP="00F94BD3">
            <w:pPr>
              <w:spacing w:after="0" w:line="240" w:lineRule="auto"/>
              <w:ind w:right="0"/>
              <w:rPr>
                <w:rFonts w:ascii="Arial" w:hAnsi="Arial" w:cs="Arial"/>
                <w:color w:val="191919"/>
                <w:sz w:val="20"/>
                <w:szCs w:val="20"/>
              </w:rPr>
            </w:pPr>
            <w:r w:rsidRPr="00F94BD3">
              <w:rPr>
                <w:rFonts w:ascii="Arial" w:hAnsi="Arial" w:cs="Arial"/>
                <w:color w:val="191919"/>
                <w:sz w:val="20"/>
                <w:szCs w:val="20"/>
              </w:rPr>
              <w:t>5 mg</w:t>
            </w:r>
          </w:p>
        </w:tc>
        <w:tc>
          <w:tcPr>
            <w:tcW w:w="1701"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hideMark/>
          </w:tcPr>
          <w:p w14:paraId="5CC3A175" w14:textId="1A6200F4" w:rsidR="00F94BD3" w:rsidRPr="00F94BD3" w:rsidRDefault="4635F558" w:rsidP="00F94BD3">
            <w:pPr>
              <w:spacing w:after="0" w:line="240" w:lineRule="auto"/>
              <w:ind w:right="0"/>
              <w:rPr>
                <w:rFonts w:ascii="Arial" w:hAnsi="Arial" w:cs="Arial"/>
                <w:color w:val="191919"/>
                <w:sz w:val="20"/>
                <w:szCs w:val="20"/>
              </w:rPr>
            </w:pPr>
            <w:r w:rsidRPr="67A17C72">
              <w:rPr>
                <w:rFonts w:ascii="Arial" w:hAnsi="Arial" w:cs="Arial"/>
                <w:color w:val="191919"/>
                <w:sz w:val="20"/>
                <w:szCs w:val="20"/>
              </w:rPr>
              <w:t>5</w:t>
            </w:r>
            <w:r w:rsidR="4F504199" w:rsidRPr="67A17C72">
              <w:rPr>
                <w:rFonts w:ascii="Arial" w:hAnsi="Arial" w:cs="Arial"/>
                <w:color w:val="191919"/>
                <w:sz w:val="20"/>
                <w:szCs w:val="20"/>
              </w:rPr>
              <w:t xml:space="preserve"> mg</w:t>
            </w:r>
          </w:p>
        </w:tc>
        <w:tc>
          <w:tcPr>
            <w:tcW w:w="1276"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hideMark/>
          </w:tcPr>
          <w:p w14:paraId="5815E5C9" w14:textId="77777777" w:rsidR="00F94BD3" w:rsidRPr="00F94BD3" w:rsidRDefault="00F94BD3" w:rsidP="00F94BD3">
            <w:pPr>
              <w:spacing w:after="0" w:line="240" w:lineRule="auto"/>
              <w:ind w:right="0"/>
              <w:rPr>
                <w:rFonts w:ascii="Arial" w:hAnsi="Arial" w:cs="Arial"/>
                <w:color w:val="191919"/>
                <w:sz w:val="20"/>
                <w:szCs w:val="20"/>
              </w:rPr>
            </w:pPr>
            <w:r w:rsidRPr="00F94BD3">
              <w:rPr>
                <w:rFonts w:ascii="Arial" w:hAnsi="Arial" w:cs="Arial"/>
                <w:color w:val="191919"/>
                <w:sz w:val="20"/>
                <w:szCs w:val="20"/>
              </w:rPr>
              <w:t>3 mg</w:t>
            </w:r>
          </w:p>
        </w:tc>
        <w:tc>
          <w:tcPr>
            <w:tcW w:w="1790"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hideMark/>
          </w:tcPr>
          <w:p w14:paraId="5B1D3984" w14:textId="77777777" w:rsidR="00F94BD3" w:rsidRPr="00F94BD3" w:rsidRDefault="00F94BD3" w:rsidP="00F94BD3">
            <w:pPr>
              <w:spacing w:after="0" w:line="240" w:lineRule="auto"/>
              <w:ind w:right="0"/>
              <w:rPr>
                <w:rFonts w:ascii="Arial" w:hAnsi="Arial" w:cs="Arial"/>
                <w:color w:val="191919"/>
                <w:sz w:val="20"/>
                <w:szCs w:val="20"/>
              </w:rPr>
            </w:pPr>
            <w:r w:rsidRPr="00F94BD3">
              <w:rPr>
                <w:rFonts w:ascii="Arial" w:hAnsi="Arial" w:cs="Arial"/>
                <w:color w:val="191919"/>
                <w:sz w:val="20"/>
                <w:szCs w:val="20"/>
              </w:rPr>
              <w:t>2 mg</w:t>
            </w:r>
          </w:p>
        </w:tc>
        <w:tc>
          <w:tcPr>
            <w:tcW w:w="1222"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hideMark/>
          </w:tcPr>
          <w:p w14:paraId="0B347391" w14:textId="77777777" w:rsidR="00F94BD3" w:rsidRPr="00F94BD3" w:rsidRDefault="00F94BD3" w:rsidP="00F94BD3">
            <w:pPr>
              <w:spacing w:after="0" w:line="240" w:lineRule="auto"/>
              <w:ind w:right="0"/>
              <w:rPr>
                <w:rFonts w:ascii="Arial" w:hAnsi="Arial" w:cs="Arial"/>
                <w:color w:val="191919"/>
                <w:sz w:val="20"/>
                <w:szCs w:val="20"/>
              </w:rPr>
            </w:pPr>
            <w:r w:rsidRPr="00F94BD3">
              <w:rPr>
                <w:rFonts w:ascii="Arial" w:hAnsi="Arial" w:cs="Arial"/>
                <w:color w:val="191919"/>
                <w:sz w:val="20"/>
                <w:szCs w:val="20"/>
              </w:rPr>
              <w:t>2 mg</w:t>
            </w:r>
          </w:p>
        </w:tc>
      </w:tr>
      <w:tr w:rsidR="00F94BD3" w:rsidRPr="00F94BD3" w14:paraId="3882975E" w14:textId="77777777" w:rsidTr="67A17C72">
        <w:tc>
          <w:tcPr>
            <w:tcW w:w="2187"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hideMark/>
          </w:tcPr>
          <w:p w14:paraId="68146746" w14:textId="77777777" w:rsidR="00F94BD3" w:rsidRPr="00F94BD3" w:rsidRDefault="00F94BD3" w:rsidP="00F94BD3">
            <w:pPr>
              <w:spacing w:after="0" w:line="240" w:lineRule="auto"/>
              <w:ind w:right="0"/>
              <w:rPr>
                <w:rFonts w:ascii="Arial" w:hAnsi="Arial" w:cs="Arial"/>
                <w:color w:val="191919"/>
                <w:sz w:val="20"/>
                <w:szCs w:val="20"/>
              </w:rPr>
            </w:pPr>
            <w:r w:rsidRPr="00F94BD3">
              <w:rPr>
                <w:rFonts w:ascii="Arial" w:hAnsi="Arial" w:cs="Arial"/>
                <w:b/>
                <w:bCs/>
                <w:color w:val="191919"/>
                <w:sz w:val="20"/>
                <w:szCs w:val="20"/>
              </w:rPr>
              <w:t>Maximal dygnsdos</w:t>
            </w:r>
          </w:p>
        </w:tc>
        <w:tc>
          <w:tcPr>
            <w:tcW w:w="1417"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hideMark/>
          </w:tcPr>
          <w:p w14:paraId="71CAD380" w14:textId="77777777" w:rsidR="00F94BD3" w:rsidRPr="00F94BD3" w:rsidRDefault="00F94BD3" w:rsidP="00F94BD3">
            <w:pPr>
              <w:spacing w:after="0" w:line="240" w:lineRule="auto"/>
              <w:ind w:right="0"/>
              <w:rPr>
                <w:rFonts w:ascii="Arial" w:hAnsi="Arial" w:cs="Arial"/>
                <w:color w:val="191919"/>
                <w:sz w:val="20"/>
                <w:szCs w:val="20"/>
              </w:rPr>
            </w:pPr>
            <w:r w:rsidRPr="00F94BD3">
              <w:rPr>
                <w:rFonts w:ascii="Arial" w:hAnsi="Arial" w:cs="Arial"/>
                <w:color w:val="191919"/>
                <w:sz w:val="20"/>
                <w:szCs w:val="20"/>
              </w:rPr>
              <w:t>1000 mg</w:t>
            </w:r>
          </w:p>
        </w:tc>
        <w:tc>
          <w:tcPr>
            <w:tcW w:w="1701"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hideMark/>
          </w:tcPr>
          <w:p w14:paraId="0D20C4FF" w14:textId="77777777" w:rsidR="00F94BD3" w:rsidRPr="00F94BD3" w:rsidRDefault="00F94BD3" w:rsidP="00F94BD3">
            <w:pPr>
              <w:spacing w:after="0" w:line="240" w:lineRule="auto"/>
              <w:ind w:right="0"/>
              <w:rPr>
                <w:rFonts w:ascii="Arial" w:hAnsi="Arial" w:cs="Arial"/>
                <w:color w:val="191919"/>
                <w:sz w:val="20"/>
                <w:szCs w:val="20"/>
              </w:rPr>
            </w:pPr>
            <w:r w:rsidRPr="00F94BD3">
              <w:rPr>
                <w:rFonts w:ascii="Arial" w:hAnsi="Arial" w:cs="Arial"/>
                <w:color w:val="191919"/>
                <w:sz w:val="20"/>
                <w:szCs w:val="20"/>
              </w:rPr>
              <w:t>1200 mg</w:t>
            </w:r>
          </w:p>
        </w:tc>
        <w:tc>
          <w:tcPr>
            <w:tcW w:w="1276"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hideMark/>
          </w:tcPr>
          <w:p w14:paraId="3D3228E7" w14:textId="77777777" w:rsidR="00F94BD3" w:rsidRPr="00F94BD3" w:rsidRDefault="00F94BD3" w:rsidP="00F94BD3">
            <w:pPr>
              <w:spacing w:after="0" w:line="240" w:lineRule="auto"/>
              <w:ind w:right="0"/>
              <w:rPr>
                <w:rFonts w:ascii="Arial" w:hAnsi="Arial" w:cs="Arial"/>
                <w:color w:val="191919"/>
                <w:sz w:val="20"/>
                <w:szCs w:val="20"/>
              </w:rPr>
            </w:pPr>
            <w:r w:rsidRPr="00F94BD3">
              <w:rPr>
                <w:rFonts w:ascii="Arial" w:hAnsi="Arial" w:cs="Arial"/>
                <w:color w:val="191919"/>
                <w:sz w:val="20"/>
                <w:szCs w:val="20"/>
              </w:rPr>
              <w:t>800 mg</w:t>
            </w:r>
          </w:p>
        </w:tc>
        <w:tc>
          <w:tcPr>
            <w:tcW w:w="1790"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hideMark/>
          </w:tcPr>
          <w:p w14:paraId="4857FD95" w14:textId="77777777" w:rsidR="00F94BD3" w:rsidRPr="00F94BD3" w:rsidRDefault="00F94BD3" w:rsidP="00F94BD3">
            <w:pPr>
              <w:spacing w:after="0" w:line="240" w:lineRule="auto"/>
              <w:ind w:right="0"/>
              <w:rPr>
                <w:rFonts w:ascii="Arial" w:hAnsi="Arial" w:cs="Arial"/>
                <w:color w:val="191919"/>
                <w:sz w:val="20"/>
                <w:szCs w:val="20"/>
              </w:rPr>
            </w:pPr>
            <w:r w:rsidRPr="00F94BD3">
              <w:rPr>
                <w:rFonts w:ascii="Arial" w:hAnsi="Arial" w:cs="Arial"/>
                <w:color w:val="191919"/>
                <w:sz w:val="20"/>
                <w:szCs w:val="20"/>
              </w:rPr>
              <w:t>400 mg</w:t>
            </w:r>
          </w:p>
        </w:tc>
        <w:tc>
          <w:tcPr>
            <w:tcW w:w="1222"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hideMark/>
          </w:tcPr>
          <w:p w14:paraId="72A82AE5" w14:textId="77777777" w:rsidR="00F94BD3" w:rsidRPr="00F94BD3" w:rsidRDefault="00F94BD3" w:rsidP="00F94BD3">
            <w:pPr>
              <w:spacing w:after="0" w:line="240" w:lineRule="auto"/>
              <w:ind w:right="0"/>
              <w:rPr>
                <w:rFonts w:ascii="Arial" w:hAnsi="Arial" w:cs="Arial"/>
                <w:color w:val="191919"/>
                <w:sz w:val="20"/>
                <w:szCs w:val="20"/>
              </w:rPr>
            </w:pPr>
            <w:r w:rsidRPr="00F94BD3">
              <w:rPr>
                <w:rFonts w:ascii="Arial" w:hAnsi="Arial" w:cs="Arial"/>
                <w:color w:val="191919"/>
                <w:sz w:val="20"/>
                <w:szCs w:val="20"/>
              </w:rPr>
              <w:t>400 mg</w:t>
            </w:r>
          </w:p>
        </w:tc>
      </w:tr>
      <w:tr w:rsidR="00F94BD3" w:rsidRPr="00F94BD3" w14:paraId="31E13C9E" w14:textId="77777777" w:rsidTr="67A17C72">
        <w:tc>
          <w:tcPr>
            <w:tcW w:w="2187"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tcPr>
          <w:p w14:paraId="04F5B483" w14:textId="77777777" w:rsidR="00F94BD3" w:rsidRPr="00F94BD3" w:rsidRDefault="00F94BD3" w:rsidP="00F94BD3">
            <w:pPr>
              <w:spacing w:after="0" w:line="240" w:lineRule="auto"/>
              <w:ind w:right="0"/>
              <w:rPr>
                <w:rFonts w:ascii="Arial" w:hAnsi="Arial" w:cs="Arial"/>
                <w:b/>
                <w:bCs/>
                <w:color w:val="191919"/>
                <w:sz w:val="20"/>
                <w:szCs w:val="20"/>
              </w:rPr>
            </w:pPr>
            <w:r w:rsidRPr="00F94BD3">
              <w:rPr>
                <w:rFonts w:ascii="Arial" w:hAnsi="Arial" w:cs="Arial"/>
                <w:b/>
                <w:bCs/>
                <w:color w:val="191919"/>
                <w:sz w:val="20"/>
                <w:szCs w:val="20"/>
              </w:rPr>
              <w:t xml:space="preserve">Dosförslag kontinuerlig </w:t>
            </w:r>
            <w:proofErr w:type="spellStart"/>
            <w:r w:rsidRPr="00F94BD3">
              <w:rPr>
                <w:rFonts w:ascii="Arial" w:hAnsi="Arial" w:cs="Arial"/>
                <w:b/>
                <w:bCs/>
                <w:color w:val="191919"/>
                <w:sz w:val="20"/>
                <w:szCs w:val="20"/>
              </w:rPr>
              <w:t>plexusblockad</w:t>
            </w:r>
            <w:proofErr w:type="spellEnd"/>
          </w:p>
        </w:tc>
        <w:tc>
          <w:tcPr>
            <w:tcW w:w="1417"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tcPr>
          <w:p w14:paraId="611AC461" w14:textId="77777777" w:rsidR="00F94BD3" w:rsidRPr="00F94BD3" w:rsidRDefault="00F94BD3" w:rsidP="00F94BD3">
            <w:pPr>
              <w:spacing w:after="0" w:line="240" w:lineRule="auto"/>
              <w:ind w:right="0"/>
              <w:rPr>
                <w:rFonts w:ascii="Arial" w:hAnsi="Arial" w:cs="Arial"/>
                <w:color w:val="191919"/>
                <w:sz w:val="20"/>
                <w:szCs w:val="20"/>
              </w:rPr>
            </w:pPr>
          </w:p>
        </w:tc>
        <w:tc>
          <w:tcPr>
            <w:tcW w:w="1701"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tcPr>
          <w:p w14:paraId="5AEC9F51" w14:textId="77777777" w:rsidR="00F94BD3" w:rsidRPr="00F94BD3" w:rsidRDefault="00F94BD3" w:rsidP="00F94BD3">
            <w:pPr>
              <w:spacing w:after="0" w:line="240" w:lineRule="auto"/>
              <w:ind w:right="0"/>
              <w:rPr>
                <w:rFonts w:ascii="Arial" w:hAnsi="Arial" w:cs="Arial"/>
                <w:color w:val="191919"/>
                <w:sz w:val="20"/>
                <w:szCs w:val="20"/>
              </w:rPr>
            </w:pPr>
          </w:p>
        </w:tc>
        <w:tc>
          <w:tcPr>
            <w:tcW w:w="1276"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tcPr>
          <w:p w14:paraId="42A8DDB6" w14:textId="77777777" w:rsidR="00F94BD3" w:rsidRPr="00F94BD3" w:rsidRDefault="00F94BD3" w:rsidP="00F94BD3">
            <w:pPr>
              <w:spacing w:after="0" w:line="240" w:lineRule="auto"/>
              <w:ind w:right="0"/>
              <w:rPr>
                <w:rFonts w:ascii="Arial" w:hAnsi="Arial" w:cs="Arial"/>
                <w:color w:val="191919"/>
                <w:sz w:val="20"/>
                <w:szCs w:val="20"/>
              </w:rPr>
            </w:pPr>
            <w:r w:rsidRPr="00F94BD3">
              <w:rPr>
                <w:rFonts w:ascii="Arial" w:hAnsi="Arial" w:cs="Arial"/>
                <w:color w:val="191919"/>
                <w:sz w:val="20"/>
                <w:szCs w:val="20"/>
              </w:rPr>
              <w:t>Ropivakain 2mg/ml 4-12ml</w:t>
            </w:r>
          </w:p>
        </w:tc>
        <w:tc>
          <w:tcPr>
            <w:tcW w:w="1790"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tcPr>
          <w:p w14:paraId="634E6F8C" w14:textId="77777777" w:rsidR="00F94BD3" w:rsidRPr="00F94BD3" w:rsidRDefault="00F94BD3" w:rsidP="00F94BD3">
            <w:pPr>
              <w:spacing w:after="0" w:line="240" w:lineRule="auto"/>
              <w:ind w:right="0"/>
              <w:rPr>
                <w:rFonts w:ascii="Arial" w:hAnsi="Arial" w:cs="Arial"/>
                <w:color w:val="191919"/>
                <w:sz w:val="20"/>
                <w:szCs w:val="20"/>
              </w:rPr>
            </w:pPr>
          </w:p>
        </w:tc>
        <w:tc>
          <w:tcPr>
            <w:tcW w:w="1222"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tcPr>
          <w:p w14:paraId="531A454B" w14:textId="77777777" w:rsidR="00F94BD3" w:rsidRPr="00F94BD3" w:rsidRDefault="00F94BD3" w:rsidP="00F94BD3">
            <w:pPr>
              <w:spacing w:after="0" w:line="240" w:lineRule="auto"/>
              <w:ind w:right="0"/>
              <w:rPr>
                <w:rFonts w:ascii="Arial" w:hAnsi="Arial" w:cs="Arial"/>
                <w:color w:val="191919"/>
                <w:sz w:val="20"/>
                <w:szCs w:val="20"/>
              </w:rPr>
            </w:pPr>
          </w:p>
        </w:tc>
      </w:tr>
      <w:tr w:rsidR="00F94BD3" w:rsidRPr="00F94BD3" w14:paraId="548E5624" w14:textId="77777777" w:rsidTr="67A17C72">
        <w:tc>
          <w:tcPr>
            <w:tcW w:w="2187"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tcPr>
          <w:p w14:paraId="28DF423B" w14:textId="77777777" w:rsidR="00F94BD3" w:rsidRPr="00F94BD3" w:rsidRDefault="00F94BD3" w:rsidP="00F94BD3">
            <w:pPr>
              <w:spacing w:after="0" w:line="240" w:lineRule="auto"/>
              <w:ind w:right="0"/>
              <w:rPr>
                <w:rFonts w:ascii="Arial" w:hAnsi="Arial" w:cs="Arial"/>
                <w:b/>
                <w:bCs/>
                <w:color w:val="191919"/>
                <w:sz w:val="20"/>
                <w:szCs w:val="20"/>
              </w:rPr>
            </w:pPr>
            <w:r w:rsidRPr="00F94BD3">
              <w:rPr>
                <w:rFonts w:ascii="Arial" w:hAnsi="Arial" w:cs="Arial"/>
                <w:b/>
                <w:bCs/>
                <w:color w:val="191919"/>
                <w:sz w:val="20"/>
                <w:szCs w:val="20"/>
              </w:rPr>
              <w:t xml:space="preserve">Dosförslag kontinuerlig </w:t>
            </w:r>
            <w:proofErr w:type="spellStart"/>
            <w:r w:rsidRPr="00F94BD3">
              <w:rPr>
                <w:rFonts w:ascii="Arial" w:hAnsi="Arial" w:cs="Arial"/>
                <w:b/>
                <w:bCs/>
                <w:color w:val="191919"/>
                <w:sz w:val="20"/>
                <w:szCs w:val="20"/>
              </w:rPr>
              <w:t>fasciablockad</w:t>
            </w:r>
            <w:proofErr w:type="spellEnd"/>
          </w:p>
        </w:tc>
        <w:tc>
          <w:tcPr>
            <w:tcW w:w="1417"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tcPr>
          <w:p w14:paraId="17FC9A31" w14:textId="77777777" w:rsidR="00F94BD3" w:rsidRPr="00F94BD3" w:rsidRDefault="00F94BD3" w:rsidP="00F94BD3">
            <w:pPr>
              <w:spacing w:after="0" w:line="240" w:lineRule="auto"/>
              <w:ind w:right="0"/>
              <w:rPr>
                <w:rFonts w:ascii="Arial" w:hAnsi="Arial" w:cs="Arial"/>
                <w:color w:val="191919"/>
                <w:sz w:val="20"/>
                <w:szCs w:val="20"/>
              </w:rPr>
            </w:pPr>
          </w:p>
        </w:tc>
        <w:tc>
          <w:tcPr>
            <w:tcW w:w="1701"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tcPr>
          <w:p w14:paraId="50B40B96" w14:textId="77777777" w:rsidR="00F94BD3" w:rsidRPr="00F94BD3" w:rsidRDefault="00F94BD3" w:rsidP="00F94BD3">
            <w:pPr>
              <w:spacing w:after="0" w:line="240" w:lineRule="auto"/>
              <w:ind w:right="0"/>
              <w:rPr>
                <w:rFonts w:ascii="Arial" w:hAnsi="Arial" w:cs="Arial"/>
                <w:color w:val="191919"/>
                <w:sz w:val="20"/>
                <w:szCs w:val="20"/>
              </w:rPr>
            </w:pPr>
          </w:p>
        </w:tc>
        <w:tc>
          <w:tcPr>
            <w:tcW w:w="1276"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tcPr>
          <w:p w14:paraId="262D65C4" w14:textId="77777777" w:rsidR="00F94BD3" w:rsidRPr="00F94BD3" w:rsidRDefault="00F94BD3" w:rsidP="00F94BD3">
            <w:pPr>
              <w:spacing w:after="0" w:line="240" w:lineRule="auto"/>
              <w:ind w:right="0"/>
              <w:rPr>
                <w:rFonts w:ascii="Arial" w:hAnsi="Arial" w:cs="Arial"/>
                <w:color w:val="191919"/>
                <w:sz w:val="20"/>
                <w:szCs w:val="20"/>
              </w:rPr>
            </w:pPr>
            <w:r w:rsidRPr="00F94BD3">
              <w:rPr>
                <w:rFonts w:ascii="Arial" w:hAnsi="Arial" w:cs="Arial"/>
                <w:color w:val="191919"/>
                <w:sz w:val="20"/>
                <w:szCs w:val="20"/>
              </w:rPr>
              <w:t>Ropivakain 2mg/ml 20ml x6-8</w:t>
            </w:r>
          </w:p>
        </w:tc>
        <w:tc>
          <w:tcPr>
            <w:tcW w:w="1790"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tcPr>
          <w:p w14:paraId="36A5D5BD" w14:textId="77777777" w:rsidR="00F94BD3" w:rsidRPr="00F94BD3" w:rsidRDefault="00F94BD3" w:rsidP="00F94BD3">
            <w:pPr>
              <w:spacing w:after="0" w:line="240" w:lineRule="auto"/>
              <w:ind w:right="0"/>
              <w:rPr>
                <w:rFonts w:ascii="Arial" w:hAnsi="Arial" w:cs="Arial"/>
                <w:color w:val="191919"/>
                <w:sz w:val="20"/>
                <w:szCs w:val="20"/>
              </w:rPr>
            </w:pPr>
          </w:p>
        </w:tc>
        <w:tc>
          <w:tcPr>
            <w:tcW w:w="1222"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tcPr>
          <w:p w14:paraId="13057CB8" w14:textId="77777777" w:rsidR="00F94BD3" w:rsidRPr="00F94BD3" w:rsidRDefault="00F94BD3" w:rsidP="00F94BD3">
            <w:pPr>
              <w:spacing w:after="0" w:line="240" w:lineRule="auto"/>
              <w:ind w:right="0"/>
              <w:rPr>
                <w:rFonts w:ascii="Arial" w:hAnsi="Arial" w:cs="Arial"/>
                <w:color w:val="191919"/>
                <w:sz w:val="20"/>
                <w:szCs w:val="20"/>
              </w:rPr>
            </w:pPr>
          </w:p>
        </w:tc>
      </w:tr>
      <w:tr w:rsidR="00F94BD3" w:rsidRPr="00F94BD3" w14:paraId="070EE18C" w14:textId="77777777" w:rsidTr="67A17C72">
        <w:tc>
          <w:tcPr>
            <w:tcW w:w="2187"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tcPr>
          <w:p w14:paraId="738B7EDD" w14:textId="77777777" w:rsidR="00F94BD3" w:rsidRPr="00F94BD3" w:rsidRDefault="00F94BD3" w:rsidP="00F94BD3">
            <w:pPr>
              <w:spacing w:after="0" w:line="240" w:lineRule="auto"/>
              <w:ind w:right="0"/>
              <w:rPr>
                <w:rFonts w:ascii="Arial" w:hAnsi="Arial" w:cs="Arial"/>
                <w:b/>
                <w:bCs/>
                <w:color w:val="191919"/>
                <w:sz w:val="20"/>
                <w:szCs w:val="20"/>
              </w:rPr>
            </w:pPr>
            <w:r w:rsidRPr="00F94BD3">
              <w:rPr>
                <w:rFonts w:ascii="Arial" w:hAnsi="Arial" w:cs="Arial"/>
                <w:b/>
                <w:bCs/>
                <w:color w:val="191919"/>
                <w:sz w:val="20"/>
                <w:szCs w:val="20"/>
              </w:rPr>
              <w:t>Kontinuerlig iv-infusion (obs! se separat PM)</w:t>
            </w:r>
          </w:p>
        </w:tc>
        <w:tc>
          <w:tcPr>
            <w:tcW w:w="7406" w:type="dxa"/>
            <w:gridSpan w:val="5"/>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tcPr>
          <w:p w14:paraId="498ED1AE" w14:textId="77777777" w:rsidR="00F94BD3" w:rsidRPr="00F94BD3" w:rsidRDefault="00F94BD3" w:rsidP="00F94BD3">
            <w:pPr>
              <w:spacing w:after="0" w:line="240" w:lineRule="auto"/>
              <w:ind w:right="0"/>
              <w:rPr>
                <w:rFonts w:ascii="Arial" w:hAnsi="Arial" w:cs="Arial"/>
                <w:color w:val="191919"/>
                <w:sz w:val="20"/>
                <w:szCs w:val="20"/>
              </w:rPr>
            </w:pPr>
            <w:r w:rsidRPr="00F94BD3">
              <w:rPr>
                <w:rFonts w:ascii="Arial" w:hAnsi="Arial" w:cs="Arial"/>
                <w:color w:val="191919"/>
                <w:sz w:val="20"/>
                <w:szCs w:val="20"/>
              </w:rPr>
              <w:t xml:space="preserve">Bolus </w:t>
            </w:r>
            <w:proofErr w:type="spellStart"/>
            <w:r w:rsidRPr="00F94BD3">
              <w:rPr>
                <w:rFonts w:ascii="Arial" w:hAnsi="Arial" w:cs="Arial"/>
                <w:color w:val="191919"/>
                <w:sz w:val="20"/>
                <w:szCs w:val="20"/>
              </w:rPr>
              <w:t>lidokain</w:t>
            </w:r>
            <w:proofErr w:type="spellEnd"/>
            <w:r w:rsidRPr="00F94BD3">
              <w:rPr>
                <w:rFonts w:ascii="Arial" w:hAnsi="Arial" w:cs="Arial"/>
                <w:color w:val="191919"/>
                <w:sz w:val="20"/>
                <w:szCs w:val="20"/>
              </w:rPr>
              <w:t xml:space="preserve"> 1,5mg/kg + infusion 2mg/kg x h perop, 1mg/kg x h </w:t>
            </w:r>
            <w:proofErr w:type="spellStart"/>
            <w:r w:rsidRPr="00F94BD3">
              <w:rPr>
                <w:rFonts w:ascii="Arial" w:hAnsi="Arial" w:cs="Arial"/>
                <w:color w:val="191919"/>
                <w:sz w:val="20"/>
                <w:szCs w:val="20"/>
              </w:rPr>
              <w:t>postop</w:t>
            </w:r>
            <w:proofErr w:type="spellEnd"/>
          </w:p>
        </w:tc>
      </w:tr>
    </w:tbl>
    <w:p w14:paraId="5BADB725" w14:textId="77777777" w:rsidR="00F94BD3" w:rsidRPr="000B1856" w:rsidRDefault="00F94BD3" w:rsidP="000E046E">
      <w:pPr>
        <w:pStyle w:val="Rubrik3"/>
      </w:pPr>
      <w:bookmarkStart w:id="16" w:name="_Toc211946008"/>
      <w:r w:rsidRPr="000B1856">
        <w:t>Tillsatser till lokalanestesimedel</w:t>
      </w:r>
      <w:bookmarkEnd w:id="16"/>
    </w:p>
    <w:tbl>
      <w:tblPr>
        <w:tblW w:w="9593" w:type="dxa"/>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2124"/>
        <w:gridCol w:w="567"/>
        <w:gridCol w:w="2551"/>
        <w:gridCol w:w="4351"/>
      </w:tblGrid>
      <w:tr w:rsidR="00F94BD3" w:rsidRPr="00F94BD3" w14:paraId="28B8762B" w14:textId="77777777" w:rsidTr="67A17C72">
        <w:tc>
          <w:tcPr>
            <w:tcW w:w="2124"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tcPr>
          <w:p w14:paraId="3257FA22" w14:textId="77777777" w:rsidR="00F94BD3" w:rsidRPr="00F94BD3" w:rsidRDefault="00F94BD3" w:rsidP="00F94BD3">
            <w:pPr>
              <w:spacing w:after="0" w:line="240" w:lineRule="auto"/>
              <w:ind w:right="0"/>
              <w:rPr>
                <w:rFonts w:ascii="Arial" w:hAnsi="Arial" w:cs="Arial"/>
                <w:b/>
                <w:bCs/>
                <w:color w:val="191919"/>
                <w:sz w:val="20"/>
                <w:szCs w:val="20"/>
              </w:rPr>
            </w:pPr>
            <w:r w:rsidRPr="00F94BD3">
              <w:rPr>
                <w:rFonts w:ascii="Arial" w:hAnsi="Arial" w:cs="Arial"/>
                <w:b/>
                <w:bCs/>
                <w:color w:val="191919"/>
                <w:sz w:val="20"/>
                <w:szCs w:val="20"/>
              </w:rPr>
              <w:t>Läkemedel</w:t>
            </w:r>
          </w:p>
        </w:tc>
        <w:tc>
          <w:tcPr>
            <w:tcW w:w="567"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tcPr>
          <w:p w14:paraId="7423AF35" w14:textId="77777777" w:rsidR="00F94BD3" w:rsidRPr="00F94BD3" w:rsidRDefault="00F94BD3" w:rsidP="00F94BD3">
            <w:pPr>
              <w:spacing w:after="0" w:line="240" w:lineRule="auto"/>
              <w:ind w:right="0"/>
              <w:rPr>
                <w:rFonts w:ascii="Arial" w:hAnsi="Arial" w:cs="Arial"/>
                <w:b/>
                <w:bCs/>
                <w:color w:val="191919"/>
                <w:sz w:val="20"/>
                <w:szCs w:val="20"/>
              </w:rPr>
            </w:pPr>
            <w:r w:rsidRPr="00F94BD3">
              <w:rPr>
                <w:rFonts w:ascii="Arial" w:hAnsi="Arial" w:cs="Arial"/>
                <w:b/>
                <w:bCs/>
                <w:color w:val="191919"/>
                <w:sz w:val="20"/>
                <w:szCs w:val="20"/>
              </w:rPr>
              <w:t>Dos</w:t>
            </w:r>
          </w:p>
        </w:tc>
        <w:tc>
          <w:tcPr>
            <w:tcW w:w="2551"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tcPr>
          <w:p w14:paraId="180581B0" w14:textId="77777777" w:rsidR="00F94BD3" w:rsidRPr="00F94BD3" w:rsidRDefault="00F94BD3" w:rsidP="00F94BD3">
            <w:pPr>
              <w:spacing w:after="0" w:line="240" w:lineRule="auto"/>
              <w:ind w:right="0"/>
              <w:rPr>
                <w:rFonts w:ascii="Arial" w:hAnsi="Arial" w:cs="Arial"/>
                <w:b/>
                <w:bCs/>
                <w:color w:val="191919"/>
                <w:sz w:val="20"/>
                <w:szCs w:val="20"/>
              </w:rPr>
            </w:pPr>
            <w:r w:rsidRPr="00F94BD3">
              <w:rPr>
                <w:rFonts w:ascii="Arial" w:hAnsi="Arial" w:cs="Arial"/>
                <w:b/>
                <w:bCs/>
                <w:color w:val="191919"/>
                <w:sz w:val="20"/>
                <w:szCs w:val="20"/>
              </w:rPr>
              <w:t xml:space="preserve">Durationsförlängning av </w:t>
            </w:r>
            <w:proofErr w:type="spellStart"/>
            <w:r w:rsidRPr="00F94BD3">
              <w:rPr>
                <w:rFonts w:ascii="Arial" w:hAnsi="Arial" w:cs="Arial"/>
                <w:b/>
                <w:bCs/>
                <w:color w:val="191919"/>
                <w:sz w:val="20"/>
                <w:szCs w:val="20"/>
                <w:u w:val="single"/>
              </w:rPr>
              <w:t>plexus</w:t>
            </w:r>
            <w:r w:rsidRPr="00F94BD3">
              <w:rPr>
                <w:rFonts w:ascii="Arial" w:hAnsi="Arial" w:cs="Arial"/>
                <w:b/>
                <w:bCs/>
                <w:color w:val="191919"/>
                <w:sz w:val="20"/>
                <w:szCs w:val="20"/>
              </w:rPr>
              <w:t>blockad</w:t>
            </w:r>
            <w:proofErr w:type="spellEnd"/>
            <w:r w:rsidRPr="00F94BD3">
              <w:rPr>
                <w:rFonts w:ascii="Arial" w:hAnsi="Arial" w:cs="Arial"/>
                <w:b/>
                <w:bCs/>
                <w:color w:val="191919"/>
                <w:sz w:val="20"/>
                <w:szCs w:val="20"/>
              </w:rPr>
              <w:t xml:space="preserve"> </w:t>
            </w:r>
          </w:p>
        </w:tc>
        <w:tc>
          <w:tcPr>
            <w:tcW w:w="4351"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tcPr>
          <w:p w14:paraId="264CF31D" w14:textId="77777777" w:rsidR="00F94BD3" w:rsidRPr="00F94BD3" w:rsidRDefault="00F94BD3" w:rsidP="00F94BD3">
            <w:pPr>
              <w:spacing w:after="0" w:line="240" w:lineRule="auto"/>
              <w:ind w:right="0"/>
              <w:rPr>
                <w:rFonts w:ascii="Arial" w:hAnsi="Arial" w:cs="Arial"/>
                <w:b/>
                <w:bCs/>
                <w:color w:val="191919"/>
                <w:sz w:val="20"/>
                <w:szCs w:val="20"/>
              </w:rPr>
            </w:pPr>
            <w:r w:rsidRPr="00F94BD3">
              <w:rPr>
                <w:rFonts w:ascii="Arial" w:hAnsi="Arial" w:cs="Arial"/>
                <w:b/>
                <w:bCs/>
                <w:color w:val="191919"/>
                <w:sz w:val="20"/>
                <w:szCs w:val="20"/>
              </w:rPr>
              <w:t>Övrigt</w:t>
            </w:r>
          </w:p>
          <w:p w14:paraId="71175F85" w14:textId="77777777" w:rsidR="00F94BD3" w:rsidRPr="00F94BD3" w:rsidRDefault="00F94BD3" w:rsidP="00F94BD3">
            <w:pPr>
              <w:spacing w:after="0" w:line="240" w:lineRule="auto"/>
              <w:ind w:right="0"/>
              <w:rPr>
                <w:rFonts w:ascii="Arial" w:hAnsi="Arial" w:cs="Arial"/>
                <w:color w:val="191919"/>
                <w:sz w:val="20"/>
                <w:szCs w:val="20"/>
              </w:rPr>
            </w:pPr>
            <w:r w:rsidRPr="00F94BD3">
              <w:rPr>
                <w:rFonts w:ascii="Arial" w:hAnsi="Arial" w:cs="Arial"/>
                <w:color w:val="191919"/>
                <w:sz w:val="20"/>
                <w:szCs w:val="20"/>
              </w:rPr>
              <w:t xml:space="preserve">(alltså ej utprövat för </w:t>
            </w:r>
            <w:proofErr w:type="spellStart"/>
            <w:r w:rsidRPr="00F94BD3">
              <w:rPr>
                <w:rFonts w:ascii="Arial" w:hAnsi="Arial" w:cs="Arial"/>
                <w:color w:val="191919"/>
                <w:sz w:val="20"/>
                <w:szCs w:val="20"/>
              </w:rPr>
              <w:t>fasciablockad</w:t>
            </w:r>
            <w:proofErr w:type="spellEnd"/>
            <w:r w:rsidRPr="00F94BD3">
              <w:rPr>
                <w:rFonts w:ascii="Arial" w:hAnsi="Arial" w:cs="Arial"/>
                <w:color w:val="191919"/>
                <w:sz w:val="20"/>
                <w:szCs w:val="20"/>
              </w:rPr>
              <w:t>)</w:t>
            </w:r>
          </w:p>
        </w:tc>
      </w:tr>
      <w:tr w:rsidR="00F94BD3" w:rsidRPr="00F94BD3" w14:paraId="0048A494" w14:textId="77777777" w:rsidTr="67A17C72">
        <w:tc>
          <w:tcPr>
            <w:tcW w:w="2124"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tcPr>
          <w:p w14:paraId="479A050B" w14:textId="77777777" w:rsidR="00F94BD3" w:rsidRPr="00F94BD3" w:rsidRDefault="00F94BD3" w:rsidP="00F94BD3">
            <w:pPr>
              <w:spacing w:after="0" w:line="240" w:lineRule="auto"/>
              <w:ind w:right="0"/>
              <w:rPr>
                <w:rFonts w:ascii="Arial" w:hAnsi="Arial" w:cs="Arial"/>
                <w:color w:val="191919"/>
                <w:sz w:val="20"/>
                <w:szCs w:val="20"/>
              </w:rPr>
            </w:pPr>
            <w:proofErr w:type="spellStart"/>
            <w:r w:rsidRPr="00F94BD3">
              <w:rPr>
                <w:rFonts w:ascii="Arial" w:hAnsi="Arial" w:cs="Arial"/>
                <w:color w:val="191919"/>
                <w:sz w:val="20"/>
                <w:szCs w:val="20"/>
              </w:rPr>
              <w:t>Klonidin</w:t>
            </w:r>
            <w:proofErr w:type="spellEnd"/>
            <w:r w:rsidRPr="00F94BD3">
              <w:rPr>
                <w:rFonts w:ascii="Arial" w:hAnsi="Arial" w:cs="Arial"/>
                <w:color w:val="191919"/>
                <w:sz w:val="20"/>
                <w:szCs w:val="20"/>
              </w:rPr>
              <w:t xml:space="preserve"> 150ug/ml</w:t>
            </w:r>
          </w:p>
        </w:tc>
        <w:tc>
          <w:tcPr>
            <w:tcW w:w="567"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tcPr>
          <w:p w14:paraId="7AC06463" w14:textId="77777777" w:rsidR="00F94BD3" w:rsidRPr="00F94BD3" w:rsidRDefault="00F94BD3" w:rsidP="00F94BD3">
            <w:pPr>
              <w:spacing w:after="0" w:line="240" w:lineRule="auto"/>
              <w:ind w:right="0"/>
              <w:rPr>
                <w:rFonts w:ascii="Arial" w:hAnsi="Arial" w:cs="Arial"/>
                <w:color w:val="191919"/>
                <w:sz w:val="20"/>
                <w:szCs w:val="20"/>
              </w:rPr>
            </w:pPr>
            <w:r w:rsidRPr="00F94BD3">
              <w:rPr>
                <w:rFonts w:ascii="Arial" w:hAnsi="Arial" w:cs="Arial"/>
                <w:color w:val="191919"/>
                <w:sz w:val="20"/>
                <w:szCs w:val="20"/>
              </w:rPr>
              <w:t>1ug/kg</w:t>
            </w:r>
          </w:p>
        </w:tc>
        <w:tc>
          <w:tcPr>
            <w:tcW w:w="2551"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tcPr>
          <w:p w14:paraId="41D831A9" w14:textId="77777777" w:rsidR="00F94BD3" w:rsidRPr="00F94BD3" w:rsidRDefault="00F94BD3" w:rsidP="00F94BD3">
            <w:pPr>
              <w:spacing w:after="0" w:line="240" w:lineRule="auto"/>
              <w:ind w:right="0"/>
              <w:rPr>
                <w:rFonts w:ascii="Arial" w:hAnsi="Arial" w:cs="Arial"/>
                <w:color w:val="191919"/>
                <w:sz w:val="20"/>
                <w:szCs w:val="20"/>
              </w:rPr>
            </w:pPr>
            <w:r w:rsidRPr="00F94BD3">
              <w:rPr>
                <w:rFonts w:ascii="Arial" w:hAnsi="Arial" w:cs="Arial"/>
                <w:color w:val="191919"/>
                <w:sz w:val="20"/>
                <w:szCs w:val="20"/>
              </w:rPr>
              <w:t>+2h</w:t>
            </w:r>
          </w:p>
        </w:tc>
        <w:tc>
          <w:tcPr>
            <w:tcW w:w="4351"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tcPr>
          <w:p w14:paraId="1DF5F870" w14:textId="77777777" w:rsidR="00F94BD3" w:rsidRPr="00F94BD3" w:rsidRDefault="00F94BD3" w:rsidP="00F94BD3">
            <w:pPr>
              <w:spacing w:after="0" w:line="240" w:lineRule="auto"/>
              <w:ind w:right="0"/>
              <w:rPr>
                <w:rFonts w:ascii="Arial" w:hAnsi="Arial" w:cs="Arial"/>
                <w:color w:val="191919"/>
                <w:sz w:val="20"/>
                <w:szCs w:val="20"/>
              </w:rPr>
            </w:pPr>
            <w:r w:rsidRPr="00F94BD3">
              <w:rPr>
                <w:rFonts w:ascii="Arial" w:hAnsi="Arial" w:cs="Arial"/>
                <w:color w:val="191919"/>
                <w:sz w:val="20"/>
                <w:szCs w:val="20"/>
              </w:rPr>
              <w:t xml:space="preserve">Viss </w:t>
            </w:r>
            <w:proofErr w:type="spellStart"/>
            <w:r w:rsidRPr="00F94BD3">
              <w:rPr>
                <w:rFonts w:ascii="Arial" w:hAnsi="Arial" w:cs="Arial"/>
                <w:color w:val="191919"/>
                <w:sz w:val="20"/>
                <w:szCs w:val="20"/>
              </w:rPr>
              <w:t>sederingseffekt</w:t>
            </w:r>
            <w:proofErr w:type="spellEnd"/>
            <w:r w:rsidRPr="00F94BD3">
              <w:rPr>
                <w:rFonts w:ascii="Arial" w:hAnsi="Arial" w:cs="Arial"/>
                <w:color w:val="191919"/>
                <w:sz w:val="20"/>
                <w:szCs w:val="20"/>
              </w:rPr>
              <w:t xml:space="preserve"> och påverkan på puls och blodtryck.</w:t>
            </w:r>
          </w:p>
        </w:tc>
      </w:tr>
      <w:tr w:rsidR="00F94BD3" w:rsidRPr="00F94BD3" w14:paraId="70329F8D" w14:textId="77777777" w:rsidTr="67A17C72">
        <w:tc>
          <w:tcPr>
            <w:tcW w:w="2124"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tcPr>
          <w:p w14:paraId="7DDE649B" w14:textId="77777777" w:rsidR="00F94BD3" w:rsidRPr="00F94BD3" w:rsidRDefault="00F94BD3" w:rsidP="00F94BD3">
            <w:pPr>
              <w:spacing w:after="0" w:line="240" w:lineRule="auto"/>
              <w:ind w:right="0"/>
              <w:rPr>
                <w:rFonts w:ascii="Arial" w:hAnsi="Arial" w:cs="Arial"/>
                <w:color w:val="191919"/>
                <w:sz w:val="20"/>
                <w:szCs w:val="20"/>
              </w:rPr>
            </w:pPr>
            <w:proofErr w:type="spellStart"/>
            <w:r w:rsidRPr="00F94BD3">
              <w:rPr>
                <w:rFonts w:ascii="Arial" w:hAnsi="Arial" w:cs="Arial"/>
                <w:color w:val="191919"/>
                <w:sz w:val="20"/>
                <w:szCs w:val="20"/>
              </w:rPr>
              <w:lastRenderedPageBreak/>
              <w:t>Dexmedetomedine</w:t>
            </w:r>
            <w:proofErr w:type="spellEnd"/>
            <w:r w:rsidRPr="00F94BD3">
              <w:rPr>
                <w:rFonts w:ascii="Arial" w:hAnsi="Arial" w:cs="Arial"/>
                <w:color w:val="191919"/>
                <w:sz w:val="20"/>
                <w:szCs w:val="20"/>
              </w:rPr>
              <w:t xml:space="preserve"> 100ug/ml</w:t>
            </w:r>
          </w:p>
        </w:tc>
        <w:tc>
          <w:tcPr>
            <w:tcW w:w="567"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tcPr>
          <w:p w14:paraId="57C679E8" w14:textId="77777777" w:rsidR="00F94BD3" w:rsidRPr="00F94BD3" w:rsidRDefault="00F94BD3" w:rsidP="00F94BD3">
            <w:pPr>
              <w:spacing w:after="0" w:line="240" w:lineRule="auto"/>
              <w:ind w:right="0"/>
              <w:rPr>
                <w:rFonts w:ascii="Arial" w:hAnsi="Arial" w:cs="Arial"/>
                <w:color w:val="191919"/>
                <w:sz w:val="20"/>
                <w:szCs w:val="20"/>
              </w:rPr>
            </w:pPr>
            <w:r w:rsidRPr="00F94BD3">
              <w:rPr>
                <w:rFonts w:ascii="Arial" w:hAnsi="Arial" w:cs="Arial"/>
                <w:color w:val="191919"/>
                <w:sz w:val="20"/>
                <w:szCs w:val="20"/>
              </w:rPr>
              <w:t>1ug/kg</w:t>
            </w:r>
          </w:p>
        </w:tc>
        <w:tc>
          <w:tcPr>
            <w:tcW w:w="2551"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tcPr>
          <w:p w14:paraId="743F9B36" w14:textId="77777777" w:rsidR="00F94BD3" w:rsidRPr="00F94BD3" w:rsidRDefault="00F94BD3" w:rsidP="00F94BD3">
            <w:pPr>
              <w:spacing w:after="0" w:line="240" w:lineRule="auto"/>
              <w:ind w:right="0"/>
              <w:rPr>
                <w:rFonts w:ascii="Arial" w:hAnsi="Arial" w:cs="Arial"/>
                <w:color w:val="191919"/>
                <w:sz w:val="20"/>
                <w:szCs w:val="20"/>
              </w:rPr>
            </w:pPr>
            <w:r w:rsidRPr="00F94BD3">
              <w:rPr>
                <w:rFonts w:ascii="Arial" w:hAnsi="Arial" w:cs="Arial"/>
                <w:color w:val="191919"/>
                <w:sz w:val="20"/>
                <w:szCs w:val="20"/>
              </w:rPr>
              <w:t>+4h</w:t>
            </w:r>
          </w:p>
        </w:tc>
        <w:tc>
          <w:tcPr>
            <w:tcW w:w="4351"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tcPr>
          <w:p w14:paraId="47324FF7" w14:textId="77777777" w:rsidR="00F94BD3" w:rsidRPr="00F94BD3" w:rsidRDefault="00F94BD3" w:rsidP="00F94BD3">
            <w:pPr>
              <w:spacing w:after="0" w:line="240" w:lineRule="auto"/>
              <w:ind w:right="0"/>
              <w:rPr>
                <w:rFonts w:ascii="Arial" w:hAnsi="Arial" w:cs="Arial"/>
                <w:color w:val="191919"/>
                <w:sz w:val="20"/>
                <w:szCs w:val="20"/>
              </w:rPr>
            </w:pPr>
            <w:r w:rsidRPr="00F94BD3">
              <w:rPr>
                <w:rFonts w:ascii="Arial" w:hAnsi="Arial" w:cs="Arial"/>
                <w:color w:val="191919"/>
                <w:sz w:val="20"/>
                <w:szCs w:val="20"/>
              </w:rPr>
              <w:t>Som ovan</w:t>
            </w:r>
          </w:p>
        </w:tc>
      </w:tr>
      <w:tr w:rsidR="00F94BD3" w:rsidRPr="00F94BD3" w14:paraId="4A0FE9DD" w14:textId="77777777" w:rsidTr="67A17C72">
        <w:tc>
          <w:tcPr>
            <w:tcW w:w="2124"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tcPr>
          <w:p w14:paraId="611FE8D8" w14:textId="77777777" w:rsidR="00F94BD3" w:rsidRPr="00F94BD3" w:rsidRDefault="00F94BD3" w:rsidP="00F94BD3">
            <w:pPr>
              <w:spacing w:after="0" w:line="240" w:lineRule="auto"/>
              <w:ind w:right="0"/>
              <w:rPr>
                <w:rFonts w:ascii="Arial" w:hAnsi="Arial" w:cs="Arial"/>
                <w:color w:val="191919"/>
                <w:sz w:val="20"/>
                <w:szCs w:val="20"/>
              </w:rPr>
            </w:pPr>
            <w:r w:rsidRPr="00F94BD3">
              <w:rPr>
                <w:rFonts w:ascii="Arial" w:hAnsi="Arial" w:cs="Arial"/>
                <w:color w:val="191919"/>
                <w:sz w:val="20"/>
                <w:szCs w:val="20"/>
              </w:rPr>
              <w:t>Dexametason 2mg/ml</w:t>
            </w:r>
          </w:p>
        </w:tc>
        <w:tc>
          <w:tcPr>
            <w:tcW w:w="567"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tcPr>
          <w:p w14:paraId="203493CB" w14:textId="77777777" w:rsidR="00F94BD3" w:rsidRPr="00F94BD3" w:rsidRDefault="00F94BD3" w:rsidP="00F94BD3">
            <w:pPr>
              <w:spacing w:after="0" w:line="240" w:lineRule="auto"/>
              <w:ind w:right="0"/>
              <w:rPr>
                <w:rFonts w:ascii="Arial" w:hAnsi="Arial" w:cs="Arial"/>
                <w:color w:val="191919"/>
                <w:sz w:val="20"/>
                <w:szCs w:val="20"/>
              </w:rPr>
            </w:pPr>
            <w:r w:rsidRPr="00F94BD3">
              <w:rPr>
                <w:rFonts w:ascii="Arial" w:hAnsi="Arial" w:cs="Arial"/>
                <w:color w:val="191919"/>
                <w:sz w:val="20"/>
                <w:szCs w:val="20"/>
              </w:rPr>
              <w:t>2mg</w:t>
            </w:r>
          </w:p>
        </w:tc>
        <w:tc>
          <w:tcPr>
            <w:tcW w:w="2551"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tcPr>
          <w:p w14:paraId="1C1686C0" w14:textId="77777777" w:rsidR="00F94BD3" w:rsidRPr="00F94BD3" w:rsidRDefault="00F94BD3" w:rsidP="00F94BD3">
            <w:pPr>
              <w:spacing w:after="0" w:line="240" w:lineRule="auto"/>
              <w:ind w:right="0"/>
              <w:rPr>
                <w:rFonts w:ascii="Arial" w:hAnsi="Arial" w:cs="Arial"/>
                <w:color w:val="191919"/>
                <w:sz w:val="20"/>
                <w:szCs w:val="20"/>
              </w:rPr>
            </w:pPr>
            <w:r w:rsidRPr="00F94BD3">
              <w:rPr>
                <w:rFonts w:ascii="Arial" w:hAnsi="Arial" w:cs="Arial"/>
                <w:color w:val="191919"/>
                <w:sz w:val="20"/>
                <w:szCs w:val="20"/>
              </w:rPr>
              <w:t>+2-10h</w:t>
            </w:r>
          </w:p>
        </w:tc>
        <w:tc>
          <w:tcPr>
            <w:tcW w:w="4351"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tcPr>
          <w:p w14:paraId="273C297A" w14:textId="77777777" w:rsidR="00F94BD3" w:rsidRPr="00F94BD3" w:rsidRDefault="00F94BD3" w:rsidP="00F94BD3">
            <w:pPr>
              <w:spacing w:after="0" w:line="240" w:lineRule="auto"/>
              <w:ind w:right="0"/>
              <w:rPr>
                <w:rFonts w:ascii="Arial" w:hAnsi="Arial" w:cs="Arial"/>
                <w:color w:val="191919"/>
                <w:sz w:val="20"/>
                <w:szCs w:val="20"/>
              </w:rPr>
            </w:pPr>
            <w:r w:rsidRPr="00F94BD3">
              <w:rPr>
                <w:rFonts w:ascii="Arial" w:hAnsi="Arial" w:cs="Arial"/>
                <w:color w:val="191919"/>
                <w:sz w:val="20"/>
                <w:szCs w:val="20"/>
              </w:rPr>
              <w:t xml:space="preserve">Alternativt </w:t>
            </w:r>
            <w:proofErr w:type="spellStart"/>
            <w:r w:rsidRPr="00F94BD3">
              <w:rPr>
                <w:rFonts w:ascii="Arial" w:hAnsi="Arial" w:cs="Arial"/>
                <w:color w:val="191919"/>
                <w:sz w:val="20"/>
                <w:szCs w:val="20"/>
              </w:rPr>
              <w:t>betapred</w:t>
            </w:r>
            <w:proofErr w:type="spellEnd"/>
            <w:r w:rsidRPr="00F94BD3">
              <w:rPr>
                <w:rFonts w:ascii="Arial" w:hAnsi="Arial" w:cs="Arial"/>
                <w:color w:val="191919"/>
                <w:sz w:val="20"/>
                <w:szCs w:val="20"/>
              </w:rPr>
              <w:t xml:space="preserve"> i samma dos. Som alternativ ges 8mg iv samtidigt med blockaden (detta ej för diabetiker).</w:t>
            </w:r>
          </w:p>
        </w:tc>
      </w:tr>
      <w:tr w:rsidR="00F94BD3" w:rsidRPr="00F94BD3" w14:paraId="3C42B4E5" w14:textId="77777777" w:rsidTr="67A17C72">
        <w:tc>
          <w:tcPr>
            <w:tcW w:w="2691" w:type="dxa"/>
            <w:gridSpan w:val="2"/>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tcPr>
          <w:p w14:paraId="5F8B9422" w14:textId="77777777" w:rsidR="00F94BD3" w:rsidRPr="00F94BD3" w:rsidRDefault="00F94BD3" w:rsidP="00F94BD3">
            <w:pPr>
              <w:spacing w:after="0" w:line="240" w:lineRule="auto"/>
              <w:ind w:right="0"/>
              <w:rPr>
                <w:rFonts w:ascii="Arial" w:hAnsi="Arial" w:cs="Arial"/>
                <w:color w:val="191919"/>
                <w:sz w:val="20"/>
                <w:szCs w:val="20"/>
              </w:rPr>
            </w:pPr>
            <w:r w:rsidRPr="00F94BD3">
              <w:rPr>
                <w:rFonts w:ascii="Arial" w:hAnsi="Arial" w:cs="Arial"/>
                <w:color w:val="191919"/>
                <w:sz w:val="20"/>
                <w:szCs w:val="20"/>
              </w:rPr>
              <w:t>Adrenalin 2.5ug/ml eller svagare i den färdiga lösningen</w:t>
            </w:r>
          </w:p>
        </w:tc>
        <w:tc>
          <w:tcPr>
            <w:tcW w:w="2551"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tcPr>
          <w:p w14:paraId="08BEB5D2" w14:textId="63EF65D8" w:rsidR="00F94BD3" w:rsidRPr="00F94BD3" w:rsidRDefault="4F504199" w:rsidP="00F94BD3">
            <w:pPr>
              <w:spacing w:after="0" w:line="240" w:lineRule="auto"/>
              <w:ind w:right="0"/>
              <w:rPr>
                <w:rFonts w:ascii="Arial" w:hAnsi="Arial" w:cs="Arial"/>
                <w:color w:val="191919"/>
                <w:sz w:val="20"/>
                <w:szCs w:val="20"/>
              </w:rPr>
            </w:pPr>
            <w:r w:rsidRPr="67A17C72">
              <w:rPr>
                <w:rFonts w:ascii="Arial" w:hAnsi="Arial" w:cs="Arial"/>
                <w:color w:val="191919"/>
                <w:sz w:val="20"/>
                <w:szCs w:val="20"/>
              </w:rPr>
              <w:t>+2h</w:t>
            </w:r>
          </w:p>
        </w:tc>
        <w:tc>
          <w:tcPr>
            <w:tcW w:w="4351"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tcPr>
          <w:p w14:paraId="1751E81F" w14:textId="77777777" w:rsidR="00F94BD3" w:rsidRPr="00F94BD3" w:rsidRDefault="00F94BD3" w:rsidP="00F94BD3">
            <w:pPr>
              <w:spacing w:after="0" w:line="240" w:lineRule="auto"/>
              <w:ind w:right="0"/>
              <w:rPr>
                <w:rFonts w:ascii="Arial" w:hAnsi="Arial" w:cs="Arial"/>
                <w:color w:val="191919"/>
                <w:sz w:val="20"/>
                <w:szCs w:val="20"/>
              </w:rPr>
            </w:pPr>
            <w:r w:rsidRPr="00F94BD3">
              <w:rPr>
                <w:rFonts w:ascii="Arial" w:hAnsi="Arial" w:cs="Arial"/>
                <w:color w:val="191919"/>
                <w:sz w:val="20"/>
                <w:szCs w:val="20"/>
              </w:rPr>
              <w:t xml:space="preserve">Kan ge </w:t>
            </w:r>
            <w:proofErr w:type="spellStart"/>
            <w:r w:rsidRPr="00F94BD3">
              <w:rPr>
                <w:rFonts w:ascii="Arial" w:hAnsi="Arial" w:cs="Arial"/>
                <w:color w:val="191919"/>
                <w:sz w:val="20"/>
                <w:szCs w:val="20"/>
              </w:rPr>
              <w:t>nervischemi</w:t>
            </w:r>
            <w:proofErr w:type="spellEnd"/>
            <w:r w:rsidRPr="00F94BD3">
              <w:rPr>
                <w:rFonts w:ascii="Arial" w:hAnsi="Arial" w:cs="Arial"/>
                <w:color w:val="191919"/>
                <w:sz w:val="20"/>
                <w:szCs w:val="20"/>
              </w:rPr>
              <w:t xml:space="preserve">, diabetespatienter och övriga med </w:t>
            </w:r>
            <w:proofErr w:type="spellStart"/>
            <w:r w:rsidRPr="00F94BD3">
              <w:rPr>
                <w:rFonts w:ascii="Arial" w:hAnsi="Arial" w:cs="Arial"/>
                <w:color w:val="191919"/>
                <w:sz w:val="20"/>
                <w:szCs w:val="20"/>
              </w:rPr>
              <w:t>neuropatier</w:t>
            </w:r>
            <w:proofErr w:type="spellEnd"/>
            <w:r w:rsidRPr="00F94BD3">
              <w:rPr>
                <w:rFonts w:ascii="Arial" w:hAnsi="Arial" w:cs="Arial"/>
                <w:color w:val="191919"/>
                <w:sz w:val="20"/>
                <w:szCs w:val="20"/>
              </w:rPr>
              <w:t xml:space="preserve"> är känsligare. Senare/lägre toppkoncentration i plasma.</w:t>
            </w:r>
          </w:p>
        </w:tc>
      </w:tr>
      <w:tr w:rsidR="00F94BD3" w:rsidRPr="00F94BD3" w14:paraId="65FFDDCF" w14:textId="77777777" w:rsidTr="67A17C72">
        <w:tc>
          <w:tcPr>
            <w:tcW w:w="2124"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tcPr>
          <w:p w14:paraId="6622818B" w14:textId="77777777" w:rsidR="00F94BD3" w:rsidRPr="00F94BD3" w:rsidRDefault="00F94BD3" w:rsidP="00F94BD3">
            <w:pPr>
              <w:spacing w:after="0" w:line="240" w:lineRule="auto"/>
              <w:ind w:right="0"/>
              <w:rPr>
                <w:rFonts w:ascii="Arial" w:hAnsi="Arial" w:cs="Arial"/>
                <w:color w:val="191919"/>
                <w:sz w:val="20"/>
                <w:szCs w:val="20"/>
              </w:rPr>
            </w:pPr>
            <w:r w:rsidRPr="00F94BD3">
              <w:rPr>
                <w:rFonts w:ascii="Arial" w:hAnsi="Arial" w:cs="Arial"/>
                <w:color w:val="191919"/>
                <w:sz w:val="20"/>
                <w:szCs w:val="20"/>
              </w:rPr>
              <w:t>Natriumbikarbonat</w:t>
            </w:r>
          </w:p>
        </w:tc>
        <w:tc>
          <w:tcPr>
            <w:tcW w:w="567"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tcPr>
          <w:p w14:paraId="54D08EDB" w14:textId="77777777" w:rsidR="00F94BD3" w:rsidRPr="00F94BD3" w:rsidRDefault="00F94BD3" w:rsidP="00F94BD3">
            <w:pPr>
              <w:spacing w:after="0" w:line="240" w:lineRule="auto"/>
              <w:ind w:right="0"/>
              <w:rPr>
                <w:rFonts w:ascii="Arial" w:hAnsi="Arial" w:cs="Arial"/>
                <w:color w:val="191919"/>
                <w:sz w:val="20"/>
                <w:szCs w:val="20"/>
              </w:rPr>
            </w:pPr>
            <w:r w:rsidRPr="00F94BD3">
              <w:rPr>
                <w:rFonts w:ascii="Arial" w:hAnsi="Arial" w:cs="Arial"/>
                <w:color w:val="191919"/>
                <w:sz w:val="20"/>
                <w:szCs w:val="20"/>
              </w:rPr>
              <w:t>1ml/10ml LA</w:t>
            </w:r>
          </w:p>
        </w:tc>
        <w:tc>
          <w:tcPr>
            <w:tcW w:w="2551"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tcPr>
          <w:p w14:paraId="60054DD6" w14:textId="77777777" w:rsidR="00F94BD3" w:rsidRPr="00F94BD3" w:rsidRDefault="00F94BD3" w:rsidP="00F94BD3">
            <w:pPr>
              <w:spacing w:after="0" w:line="240" w:lineRule="auto"/>
              <w:ind w:right="0"/>
              <w:rPr>
                <w:rFonts w:ascii="Arial" w:hAnsi="Arial" w:cs="Arial"/>
                <w:color w:val="191919"/>
                <w:sz w:val="20"/>
                <w:szCs w:val="20"/>
              </w:rPr>
            </w:pPr>
            <w:r w:rsidRPr="00F94BD3">
              <w:rPr>
                <w:rFonts w:ascii="Arial" w:hAnsi="Arial" w:cs="Arial"/>
                <w:color w:val="191919"/>
                <w:sz w:val="20"/>
                <w:szCs w:val="20"/>
              </w:rPr>
              <w:t>ca 2min snabbare anslag</w:t>
            </w:r>
          </w:p>
        </w:tc>
        <w:tc>
          <w:tcPr>
            <w:tcW w:w="4351"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tcPr>
          <w:p w14:paraId="4687E242" w14:textId="77777777" w:rsidR="00F94BD3" w:rsidRPr="00F94BD3" w:rsidRDefault="00F94BD3" w:rsidP="00F94BD3">
            <w:pPr>
              <w:spacing w:after="0" w:line="240" w:lineRule="auto"/>
              <w:ind w:right="0"/>
              <w:rPr>
                <w:rFonts w:ascii="Arial" w:hAnsi="Arial" w:cs="Arial"/>
                <w:color w:val="191919"/>
                <w:sz w:val="20"/>
                <w:szCs w:val="20"/>
              </w:rPr>
            </w:pPr>
            <w:r w:rsidRPr="00F94BD3">
              <w:rPr>
                <w:rFonts w:ascii="Arial" w:hAnsi="Arial" w:cs="Arial"/>
                <w:color w:val="191919"/>
                <w:sz w:val="20"/>
                <w:szCs w:val="20"/>
              </w:rPr>
              <w:t xml:space="preserve">Används med </w:t>
            </w:r>
            <w:proofErr w:type="spellStart"/>
            <w:r w:rsidRPr="00F94BD3">
              <w:rPr>
                <w:rFonts w:ascii="Arial" w:hAnsi="Arial" w:cs="Arial"/>
                <w:color w:val="191919"/>
                <w:sz w:val="20"/>
                <w:szCs w:val="20"/>
              </w:rPr>
              <w:t>lidokain</w:t>
            </w:r>
            <w:proofErr w:type="spellEnd"/>
            <w:r w:rsidRPr="00F94BD3">
              <w:rPr>
                <w:rFonts w:ascii="Arial" w:hAnsi="Arial" w:cs="Arial"/>
                <w:color w:val="191919"/>
                <w:sz w:val="20"/>
                <w:szCs w:val="20"/>
              </w:rPr>
              <w:t>/</w:t>
            </w:r>
            <w:proofErr w:type="spellStart"/>
            <w:r w:rsidRPr="00F94BD3">
              <w:rPr>
                <w:rFonts w:ascii="Arial" w:hAnsi="Arial" w:cs="Arial"/>
                <w:color w:val="191919"/>
                <w:sz w:val="20"/>
                <w:szCs w:val="20"/>
              </w:rPr>
              <w:t>mepivakain</w:t>
            </w:r>
            <w:proofErr w:type="spellEnd"/>
            <w:r w:rsidRPr="00F94BD3">
              <w:rPr>
                <w:rFonts w:ascii="Arial" w:hAnsi="Arial" w:cs="Arial"/>
                <w:color w:val="191919"/>
                <w:sz w:val="20"/>
                <w:szCs w:val="20"/>
              </w:rPr>
              <w:t xml:space="preserve">. </w:t>
            </w:r>
            <w:proofErr w:type="spellStart"/>
            <w:r w:rsidRPr="00F94BD3">
              <w:rPr>
                <w:rFonts w:ascii="Arial" w:hAnsi="Arial" w:cs="Arial"/>
                <w:color w:val="191919"/>
                <w:sz w:val="20"/>
                <w:szCs w:val="20"/>
              </w:rPr>
              <w:t>Precipiterar</w:t>
            </w:r>
            <w:proofErr w:type="spellEnd"/>
            <w:r w:rsidRPr="00F94BD3">
              <w:rPr>
                <w:rFonts w:ascii="Arial" w:hAnsi="Arial" w:cs="Arial"/>
                <w:color w:val="191919"/>
                <w:sz w:val="20"/>
                <w:szCs w:val="20"/>
              </w:rPr>
              <w:t xml:space="preserve"> lätt i </w:t>
            </w:r>
            <w:proofErr w:type="spellStart"/>
            <w:r w:rsidRPr="00F94BD3">
              <w:rPr>
                <w:rFonts w:ascii="Arial" w:hAnsi="Arial" w:cs="Arial"/>
                <w:color w:val="191919"/>
                <w:sz w:val="20"/>
                <w:szCs w:val="20"/>
              </w:rPr>
              <w:t>bupivakain</w:t>
            </w:r>
            <w:proofErr w:type="spellEnd"/>
            <w:r w:rsidRPr="00F94BD3">
              <w:rPr>
                <w:rFonts w:ascii="Arial" w:hAnsi="Arial" w:cs="Arial"/>
                <w:color w:val="191919"/>
                <w:sz w:val="20"/>
                <w:szCs w:val="20"/>
              </w:rPr>
              <w:t>/</w:t>
            </w:r>
            <w:proofErr w:type="spellStart"/>
            <w:r w:rsidRPr="00F94BD3">
              <w:rPr>
                <w:rFonts w:ascii="Arial" w:hAnsi="Arial" w:cs="Arial"/>
                <w:color w:val="191919"/>
                <w:sz w:val="20"/>
                <w:szCs w:val="20"/>
              </w:rPr>
              <w:t>ropivakain</w:t>
            </w:r>
            <w:proofErr w:type="spellEnd"/>
            <w:r w:rsidRPr="00F94BD3">
              <w:rPr>
                <w:rFonts w:ascii="Arial" w:hAnsi="Arial" w:cs="Arial"/>
                <w:color w:val="191919"/>
                <w:sz w:val="20"/>
                <w:szCs w:val="20"/>
              </w:rPr>
              <w:t>.</w:t>
            </w:r>
          </w:p>
        </w:tc>
      </w:tr>
      <w:tr w:rsidR="00F94BD3" w:rsidRPr="00F94BD3" w14:paraId="69E3CAE7" w14:textId="77777777" w:rsidTr="67A17C72">
        <w:tc>
          <w:tcPr>
            <w:tcW w:w="5242" w:type="dxa"/>
            <w:gridSpan w:val="3"/>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tcPr>
          <w:p w14:paraId="23ED3441" w14:textId="77777777" w:rsidR="00F94BD3" w:rsidRPr="00F94BD3" w:rsidRDefault="00F94BD3" w:rsidP="00F94BD3">
            <w:pPr>
              <w:spacing w:after="0" w:line="240" w:lineRule="auto"/>
              <w:ind w:right="0"/>
              <w:rPr>
                <w:rFonts w:ascii="Arial" w:hAnsi="Arial" w:cs="Arial"/>
                <w:color w:val="191919"/>
                <w:sz w:val="20"/>
                <w:szCs w:val="20"/>
              </w:rPr>
            </w:pPr>
            <w:r w:rsidRPr="00F94BD3">
              <w:rPr>
                <w:rFonts w:ascii="Arial" w:hAnsi="Arial" w:cs="Arial"/>
                <w:color w:val="191919"/>
                <w:sz w:val="20"/>
                <w:szCs w:val="20"/>
              </w:rPr>
              <w:t>Konserveringsmedel /</w:t>
            </w:r>
            <w:proofErr w:type="spellStart"/>
            <w:r w:rsidRPr="00F94BD3">
              <w:rPr>
                <w:rFonts w:ascii="Arial" w:hAnsi="Arial" w:cs="Arial"/>
                <w:color w:val="191919"/>
                <w:sz w:val="20"/>
                <w:szCs w:val="20"/>
              </w:rPr>
              <w:t>metylparabener</w:t>
            </w:r>
            <w:proofErr w:type="spellEnd"/>
          </w:p>
        </w:tc>
        <w:tc>
          <w:tcPr>
            <w:tcW w:w="4351"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FFFFFF" w:themeFill="background1"/>
            <w:tcMar>
              <w:top w:w="60" w:type="dxa"/>
              <w:left w:w="60" w:type="dxa"/>
              <w:bottom w:w="60" w:type="dxa"/>
              <w:right w:w="60" w:type="dxa"/>
            </w:tcMar>
          </w:tcPr>
          <w:p w14:paraId="5DFA6439" w14:textId="77777777" w:rsidR="00F94BD3" w:rsidRPr="00F94BD3" w:rsidRDefault="00F94BD3" w:rsidP="00F94BD3">
            <w:pPr>
              <w:spacing w:after="0" w:line="240" w:lineRule="auto"/>
              <w:ind w:right="0"/>
              <w:rPr>
                <w:rFonts w:ascii="Arial" w:hAnsi="Arial" w:cs="Arial"/>
                <w:color w:val="191919"/>
                <w:sz w:val="20"/>
                <w:szCs w:val="20"/>
              </w:rPr>
            </w:pPr>
            <w:r w:rsidRPr="00F94BD3">
              <w:rPr>
                <w:rFonts w:ascii="Arial" w:hAnsi="Arial" w:cs="Arial"/>
                <w:color w:val="191919"/>
                <w:sz w:val="20"/>
                <w:szCs w:val="20"/>
              </w:rPr>
              <w:t>Kan vara allergener. Kan vara neurotoxiska. Gummimembranförsedda glasampuller med LA innehåller konserveringsmedel.</w:t>
            </w:r>
          </w:p>
        </w:tc>
      </w:tr>
    </w:tbl>
    <w:p w14:paraId="65BAA6B1" w14:textId="3EE17963" w:rsidR="00F94BD3" w:rsidRPr="00F94BD3" w:rsidRDefault="00F94BD3" w:rsidP="000E046E">
      <w:pPr>
        <w:pStyle w:val="Rubrik3"/>
        <w:rPr>
          <w:rFonts w:ascii="Arial" w:hAnsi="Arial" w:cs="Arial"/>
          <w:sz w:val="20"/>
          <w:szCs w:val="20"/>
        </w:rPr>
      </w:pPr>
      <w:bookmarkStart w:id="17" w:name="_Toc211946009"/>
      <w:r w:rsidRPr="000B1856">
        <w:t>Blockadval efter anatomisk lokal</w:t>
      </w:r>
      <w:bookmarkEnd w:id="17"/>
    </w:p>
    <w:p w14:paraId="4499B3C3" w14:textId="74DAECD3" w:rsidR="00F94BD3" w:rsidRPr="000B1856" w:rsidRDefault="1C772254" w:rsidP="000E046E">
      <w:r>
        <w:t xml:space="preserve">Avses kirurgisk anestesi är ofta en </w:t>
      </w:r>
      <w:r w:rsidR="4F504199">
        <w:t xml:space="preserve">plexusblockad </w:t>
      </w:r>
      <w:r w:rsidR="3481E64F">
        <w:t>lämplig och med</w:t>
      </w:r>
      <w:r w:rsidR="31E8F3DA">
        <w:t xml:space="preserve"> tillräckligt stark LA. Är målet</w:t>
      </w:r>
      <w:r w:rsidR="4F504199">
        <w:t xml:space="preserve"> postop smärtlindring kan riktad bedövning av enskilda nerver </w:t>
      </w:r>
      <w:r w:rsidR="51A9FD22">
        <w:t xml:space="preserve">och även svagare LA </w:t>
      </w:r>
      <w:r w:rsidR="4F504199">
        <w:t>väljas</w:t>
      </w:r>
      <w:r w:rsidR="6110A52A">
        <w:t xml:space="preserve"> för att</w:t>
      </w:r>
      <w:r w:rsidR="71EE2890">
        <w:t xml:space="preserve"> minska motorikbortfall</w:t>
      </w:r>
      <w:r w:rsidR="4F504199">
        <w:t xml:space="preserve">. </w:t>
      </w:r>
      <w:r w:rsidR="2DA050DF">
        <w:t>B</w:t>
      </w:r>
      <w:r w:rsidR="4F504199">
        <w:t>rachialplexus</w:t>
      </w:r>
      <w:r w:rsidR="36DDDB76">
        <w:t>/dess nerver behöver bedövas för ingrepp på armen</w:t>
      </w:r>
      <w:r w:rsidR="1D8ED908">
        <w:t>.</w:t>
      </w:r>
      <w:r w:rsidR="54CFABBF">
        <w:t xml:space="preserve"> </w:t>
      </w:r>
      <w:r w:rsidR="241CEFA9">
        <w:t>B</w:t>
      </w:r>
      <w:r w:rsidR="54CFABBF">
        <w:t>åde</w:t>
      </w:r>
      <w:r w:rsidR="4F504199">
        <w:t xml:space="preserve"> lumbal -och sacralplexus </w:t>
      </w:r>
      <w:r w:rsidR="0B31B951">
        <w:t>behöver bedövas för ingrepp på benen</w:t>
      </w:r>
      <w:r w:rsidR="4F504199">
        <w:t xml:space="preserve"> (undantagsvis räcker sacralplexus för underbenen).</w:t>
      </w:r>
    </w:p>
    <w:p w14:paraId="57921A0D" w14:textId="344AB81F" w:rsidR="00F94BD3" w:rsidRPr="000B1856" w:rsidRDefault="4F504199" w:rsidP="000E046E">
      <w:r>
        <w:t xml:space="preserve">Fasciablockader ger tillräcklig anestesi för kirurgi endast i kombination, </w:t>
      </w:r>
      <w:r w:rsidR="77D8C598">
        <w:t>till exempel</w:t>
      </w:r>
      <w:r>
        <w:t xml:space="preserve"> med </w:t>
      </w:r>
      <w:r w:rsidR="37407EED">
        <w:t>mindre doser opioid eller lokalinfiltration</w:t>
      </w:r>
      <w:r>
        <w:t xml:space="preserve"> av operatör </w:t>
      </w:r>
      <w:r w:rsidR="5FC0D021">
        <w:t xml:space="preserve">samt </w:t>
      </w:r>
      <w:r>
        <w:t>med motiverad patient.</w:t>
      </w:r>
    </w:p>
    <w:p w14:paraId="1AFE593D" w14:textId="5A7B60BD" w:rsidR="00F94BD3" w:rsidRPr="000B1856" w:rsidRDefault="4F504199" w:rsidP="000E046E">
      <w:r>
        <w:t>Supraklavikulär och infraklavikulär plexus är alternativ till axillär plexus</w:t>
      </w:r>
      <w:r w:rsidR="70C2695D">
        <w:t xml:space="preserve"> när axillär plexus anges i tabellen nedan</w:t>
      </w:r>
      <w:r>
        <w:t>. Kvarliggande katetrar är bättre fixerade på infraklavikulär nivå och lägre volym LA täcker brachialplexat.</w:t>
      </w:r>
    </w:p>
    <w:p w14:paraId="2AB23DF2" w14:textId="2A07A1BD" w:rsidR="00F94BD3" w:rsidRPr="000B1856" w:rsidRDefault="00F94BD3" w:rsidP="000E046E">
      <w:r w:rsidRPr="000B1856">
        <w:t>Om blodtomhetsmanschett skall appliceras utanför blockerat område kan man diskutera med operatör om huruvida manschetten kan sättas längre distalt och/eller om den är tänkt att vara uppblåst under hela ingreppet.</w:t>
      </w:r>
    </w:p>
    <w:p w14:paraId="12FF3D04" w14:textId="0509E7B5" w:rsidR="00F94BD3" w:rsidRPr="000B1856" w:rsidRDefault="00F94BD3" w:rsidP="000E046E">
      <w:r w:rsidRPr="000B1856">
        <w:t>Luxationer bedövas med kortverkande LA (</w:t>
      </w:r>
      <w:r w:rsidR="000E046E" w:rsidRPr="000B1856">
        <w:t>till exempel</w:t>
      </w:r>
      <w:r w:rsidRPr="000B1856">
        <w:t xml:space="preserve"> </w:t>
      </w:r>
      <w:proofErr w:type="spellStart"/>
      <w:r w:rsidRPr="000B1856">
        <w:t>mepivacain</w:t>
      </w:r>
      <w:proofErr w:type="spellEnd"/>
      <w:r w:rsidRPr="000B1856">
        <w:t xml:space="preserve">) då det typiskt inte är associerat med kraftig värk efter ingreppet och det är bra att kunna bedöma distal nervfunktion. Ledspolning hinner också göras i kortverkande blockad. Gör alltid ett medvetet val av lokalanestesimedel inkl. eventuella </w:t>
      </w:r>
      <w:proofErr w:type="spellStart"/>
      <w:r w:rsidRPr="000B1856">
        <w:t>adjuvanter</w:t>
      </w:r>
      <w:proofErr w:type="spellEnd"/>
      <w:r w:rsidRPr="000B1856">
        <w:t>.</w:t>
      </w:r>
    </w:p>
    <w:p w14:paraId="64D47C98" w14:textId="1942DF19" w:rsidR="00EA5F43" w:rsidRDefault="4F504199" w:rsidP="000E046E">
      <w:proofErr w:type="spellStart"/>
      <w:r>
        <w:t>Dermatom</w:t>
      </w:r>
      <w:proofErr w:type="spellEnd"/>
      <w:r>
        <w:t>/</w:t>
      </w:r>
      <w:proofErr w:type="spellStart"/>
      <w:r>
        <w:t>osteotom</w:t>
      </w:r>
      <w:proofErr w:type="spellEnd"/>
      <w:r>
        <w:t xml:space="preserve"> i </w:t>
      </w:r>
      <w:proofErr w:type="spellStart"/>
      <w:r>
        <w:t>kartform</w:t>
      </w:r>
      <w:proofErr w:type="spellEnd"/>
      <w:r>
        <w:t xml:space="preserve">: </w:t>
      </w:r>
      <w:hyperlink r:id="rId19">
        <w:r w:rsidRPr="67A17C72">
          <w:rPr>
            <w:color w:val="0000FF"/>
            <w:u w:val="single"/>
          </w:rPr>
          <w:t>https://www.nysora.c</w:t>
        </w:r>
        <w:r w:rsidRPr="67A17C72">
          <w:rPr>
            <w:color w:val="0000FF"/>
            <w:u w:val="single"/>
          </w:rPr>
          <w:t>o</w:t>
        </w:r>
        <w:r w:rsidRPr="67A17C72">
          <w:rPr>
            <w:color w:val="0000FF"/>
            <w:u w:val="single"/>
          </w:rPr>
          <w:t>m/foundations-of-regional-anesthesia/anatomy/functional-regional-anesthesia-anatomy/</w:t>
        </w:r>
      </w:hyperlink>
    </w:p>
    <w:p w14:paraId="35759375" w14:textId="77777777" w:rsidR="00EA5F43" w:rsidRDefault="00EA5F43">
      <w:pPr>
        <w:spacing w:after="0" w:line="240" w:lineRule="auto"/>
        <w:ind w:right="0"/>
      </w:pPr>
      <w:r>
        <w:br w:type="page"/>
      </w:r>
    </w:p>
    <w:p w14:paraId="5B40BA3C" w14:textId="77777777" w:rsidR="00F94BD3" w:rsidRPr="000B1856" w:rsidRDefault="00F94BD3" w:rsidP="000E046E">
      <w:pPr>
        <w:pStyle w:val="Rubrik3"/>
      </w:pPr>
      <w:bookmarkStart w:id="18" w:name="_Toc211946010"/>
      <w:r w:rsidRPr="000B1856">
        <w:lastRenderedPageBreak/>
        <w:t>Förkortningar i tabellerna nedan</w:t>
      </w:r>
      <w:bookmarkEnd w:id="18"/>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7"/>
        <w:gridCol w:w="3383"/>
        <w:gridCol w:w="968"/>
        <w:gridCol w:w="3235"/>
      </w:tblGrid>
      <w:tr w:rsidR="00F94BD3" w:rsidRPr="00F94BD3" w14:paraId="3956DCBA" w14:textId="77777777" w:rsidTr="67A17C72">
        <w:tc>
          <w:tcPr>
            <w:tcW w:w="959" w:type="dxa"/>
            <w:shd w:val="clear" w:color="auto" w:fill="auto"/>
          </w:tcPr>
          <w:p w14:paraId="5D356A3C"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LA</w:t>
            </w:r>
          </w:p>
        </w:tc>
        <w:tc>
          <w:tcPr>
            <w:tcW w:w="3647" w:type="dxa"/>
            <w:shd w:val="clear" w:color="auto" w:fill="auto"/>
          </w:tcPr>
          <w:p w14:paraId="653962DA"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lokalanestesimedel</w:t>
            </w:r>
          </w:p>
        </w:tc>
        <w:tc>
          <w:tcPr>
            <w:tcW w:w="1031" w:type="dxa"/>
            <w:shd w:val="clear" w:color="auto" w:fill="auto"/>
          </w:tcPr>
          <w:p w14:paraId="659223FA"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ESP</w:t>
            </w:r>
          </w:p>
        </w:tc>
        <w:tc>
          <w:tcPr>
            <w:tcW w:w="3575" w:type="dxa"/>
            <w:shd w:val="clear" w:color="auto" w:fill="auto"/>
          </w:tcPr>
          <w:p w14:paraId="327B2568" w14:textId="2150FE72" w:rsidR="00F94BD3" w:rsidRPr="00F94BD3" w:rsidRDefault="7F018591" w:rsidP="00F94BD3">
            <w:pPr>
              <w:spacing w:after="0" w:line="240" w:lineRule="auto"/>
              <w:ind w:right="0"/>
              <w:rPr>
                <w:rFonts w:ascii="Arial" w:eastAsia="Calibri" w:hAnsi="Arial" w:cs="Arial"/>
                <w:sz w:val="20"/>
                <w:szCs w:val="20"/>
              </w:rPr>
            </w:pPr>
            <w:r w:rsidRPr="67A17C72">
              <w:rPr>
                <w:rFonts w:ascii="Arial" w:eastAsia="Calibri" w:hAnsi="Arial" w:cs="Arial"/>
                <w:sz w:val="20"/>
                <w:szCs w:val="20"/>
              </w:rPr>
              <w:t>e</w:t>
            </w:r>
            <w:r w:rsidR="4F504199" w:rsidRPr="67A17C72">
              <w:rPr>
                <w:rFonts w:ascii="Arial" w:eastAsia="Calibri" w:hAnsi="Arial" w:cs="Arial"/>
                <w:sz w:val="20"/>
                <w:szCs w:val="20"/>
              </w:rPr>
              <w:t>rector spinae block</w:t>
            </w:r>
          </w:p>
        </w:tc>
      </w:tr>
      <w:tr w:rsidR="00F94BD3" w:rsidRPr="00F94BD3" w14:paraId="160B1512" w14:textId="77777777" w:rsidTr="67A17C72">
        <w:tc>
          <w:tcPr>
            <w:tcW w:w="959" w:type="dxa"/>
            <w:shd w:val="clear" w:color="auto" w:fill="auto"/>
          </w:tcPr>
          <w:p w14:paraId="545E8C28"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GA</w:t>
            </w:r>
          </w:p>
        </w:tc>
        <w:tc>
          <w:tcPr>
            <w:tcW w:w="3647" w:type="dxa"/>
            <w:shd w:val="clear" w:color="auto" w:fill="auto"/>
          </w:tcPr>
          <w:p w14:paraId="4A33CA66"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generell anestesi</w:t>
            </w:r>
          </w:p>
        </w:tc>
        <w:tc>
          <w:tcPr>
            <w:tcW w:w="1031" w:type="dxa"/>
            <w:shd w:val="clear" w:color="auto" w:fill="auto"/>
          </w:tcPr>
          <w:p w14:paraId="3FE88C29"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SAP</w:t>
            </w:r>
          </w:p>
        </w:tc>
        <w:tc>
          <w:tcPr>
            <w:tcW w:w="3575" w:type="dxa"/>
            <w:shd w:val="clear" w:color="auto" w:fill="auto"/>
          </w:tcPr>
          <w:p w14:paraId="5755EA51" w14:textId="5AA5E264" w:rsidR="00F94BD3" w:rsidRPr="00F94BD3" w:rsidRDefault="1214F0E9" w:rsidP="00F94BD3">
            <w:pPr>
              <w:spacing w:after="0" w:line="240" w:lineRule="auto"/>
              <w:ind w:right="0"/>
              <w:rPr>
                <w:rFonts w:ascii="Arial" w:eastAsia="Calibri" w:hAnsi="Arial" w:cs="Arial"/>
                <w:sz w:val="20"/>
                <w:szCs w:val="20"/>
              </w:rPr>
            </w:pPr>
            <w:r w:rsidRPr="67A17C72">
              <w:rPr>
                <w:rFonts w:ascii="Arial" w:eastAsia="Calibri" w:hAnsi="Arial" w:cs="Arial"/>
                <w:sz w:val="20"/>
                <w:szCs w:val="20"/>
              </w:rPr>
              <w:t>d</w:t>
            </w:r>
            <w:r w:rsidR="0F1F72A0" w:rsidRPr="67A17C72">
              <w:rPr>
                <w:rFonts w:ascii="Arial" w:eastAsia="Calibri" w:hAnsi="Arial" w:cs="Arial"/>
                <w:sz w:val="20"/>
                <w:szCs w:val="20"/>
              </w:rPr>
              <w:t xml:space="preserve">eep </w:t>
            </w:r>
            <w:r w:rsidR="4F504199" w:rsidRPr="67A17C72">
              <w:rPr>
                <w:rFonts w:ascii="Arial" w:eastAsia="Calibri" w:hAnsi="Arial" w:cs="Arial"/>
                <w:sz w:val="20"/>
                <w:szCs w:val="20"/>
              </w:rPr>
              <w:t>serratus anterior plane block</w:t>
            </w:r>
          </w:p>
        </w:tc>
      </w:tr>
      <w:tr w:rsidR="00F94BD3" w:rsidRPr="00F94BD3" w14:paraId="697644BB" w14:textId="77777777" w:rsidTr="67A17C72">
        <w:tc>
          <w:tcPr>
            <w:tcW w:w="959" w:type="dxa"/>
            <w:shd w:val="clear" w:color="auto" w:fill="auto"/>
          </w:tcPr>
          <w:p w14:paraId="42341FBE"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PVB</w:t>
            </w:r>
          </w:p>
        </w:tc>
        <w:tc>
          <w:tcPr>
            <w:tcW w:w="3647" w:type="dxa"/>
            <w:shd w:val="clear" w:color="auto" w:fill="auto"/>
          </w:tcPr>
          <w:p w14:paraId="64B28B72" w14:textId="77777777" w:rsidR="00F94BD3" w:rsidRPr="00F94BD3" w:rsidRDefault="00F94BD3" w:rsidP="00F94BD3">
            <w:pPr>
              <w:spacing w:after="0" w:line="240" w:lineRule="auto"/>
              <w:ind w:right="0"/>
              <w:rPr>
                <w:rFonts w:ascii="Arial" w:eastAsia="Calibri" w:hAnsi="Arial" w:cs="Arial"/>
                <w:sz w:val="20"/>
                <w:szCs w:val="20"/>
              </w:rPr>
            </w:pPr>
            <w:proofErr w:type="spellStart"/>
            <w:r w:rsidRPr="00F94BD3">
              <w:rPr>
                <w:rFonts w:ascii="Arial" w:eastAsia="Calibri" w:hAnsi="Arial" w:cs="Arial"/>
                <w:sz w:val="20"/>
                <w:szCs w:val="20"/>
              </w:rPr>
              <w:t>paravertebral</w:t>
            </w:r>
            <w:proofErr w:type="spellEnd"/>
            <w:r w:rsidRPr="00F94BD3">
              <w:rPr>
                <w:rFonts w:ascii="Arial" w:eastAsia="Calibri" w:hAnsi="Arial" w:cs="Arial"/>
                <w:sz w:val="20"/>
                <w:szCs w:val="20"/>
              </w:rPr>
              <w:t xml:space="preserve"> blockad</w:t>
            </w:r>
          </w:p>
        </w:tc>
        <w:tc>
          <w:tcPr>
            <w:tcW w:w="1031" w:type="dxa"/>
            <w:shd w:val="clear" w:color="auto" w:fill="auto"/>
          </w:tcPr>
          <w:p w14:paraId="309C82EF"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QLB</w:t>
            </w:r>
          </w:p>
        </w:tc>
        <w:tc>
          <w:tcPr>
            <w:tcW w:w="3575" w:type="dxa"/>
            <w:shd w:val="clear" w:color="auto" w:fill="auto"/>
          </w:tcPr>
          <w:p w14:paraId="7F57E196" w14:textId="008A1BD5" w:rsidR="00F94BD3" w:rsidRPr="00F94BD3" w:rsidRDefault="4F504199" w:rsidP="00F94BD3">
            <w:pPr>
              <w:spacing w:after="0" w:line="240" w:lineRule="auto"/>
              <w:ind w:right="0"/>
              <w:rPr>
                <w:rFonts w:ascii="Arial" w:eastAsia="Calibri" w:hAnsi="Arial" w:cs="Arial"/>
                <w:sz w:val="20"/>
                <w:szCs w:val="20"/>
              </w:rPr>
            </w:pPr>
            <w:r w:rsidRPr="67A17C72">
              <w:rPr>
                <w:rFonts w:ascii="Arial" w:eastAsia="Calibri" w:hAnsi="Arial" w:cs="Arial"/>
                <w:sz w:val="20"/>
                <w:szCs w:val="20"/>
              </w:rPr>
              <w:t>quadratus lumborum block</w:t>
            </w:r>
          </w:p>
        </w:tc>
      </w:tr>
      <w:tr w:rsidR="00F94BD3" w:rsidRPr="00F94BD3" w14:paraId="19D28DE3" w14:textId="77777777" w:rsidTr="67A17C72">
        <w:tc>
          <w:tcPr>
            <w:tcW w:w="959" w:type="dxa"/>
            <w:shd w:val="clear" w:color="auto" w:fill="auto"/>
          </w:tcPr>
          <w:p w14:paraId="7937A2E8" w14:textId="77777777" w:rsidR="00F94BD3" w:rsidRPr="00F94BD3" w:rsidRDefault="00F94BD3" w:rsidP="00F94BD3">
            <w:pPr>
              <w:spacing w:after="0" w:line="240" w:lineRule="auto"/>
              <w:ind w:right="0"/>
              <w:rPr>
                <w:rFonts w:ascii="Arial" w:eastAsia="Calibri" w:hAnsi="Arial" w:cs="Arial"/>
                <w:sz w:val="20"/>
                <w:szCs w:val="20"/>
              </w:rPr>
            </w:pPr>
            <w:proofErr w:type="spellStart"/>
            <w:r w:rsidRPr="00F94BD3">
              <w:rPr>
                <w:rFonts w:ascii="Arial" w:eastAsia="Calibri" w:hAnsi="Arial" w:cs="Arial"/>
                <w:sz w:val="20"/>
                <w:szCs w:val="20"/>
              </w:rPr>
              <w:t>Fx</w:t>
            </w:r>
            <w:proofErr w:type="spellEnd"/>
          </w:p>
        </w:tc>
        <w:tc>
          <w:tcPr>
            <w:tcW w:w="3647" w:type="dxa"/>
            <w:shd w:val="clear" w:color="auto" w:fill="auto"/>
          </w:tcPr>
          <w:p w14:paraId="66718A7A"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fraktur</w:t>
            </w:r>
          </w:p>
        </w:tc>
        <w:tc>
          <w:tcPr>
            <w:tcW w:w="1031" w:type="dxa"/>
            <w:shd w:val="clear" w:color="auto" w:fill="auto"/>
          </w:tcPr>
          <w:p w14:paraId="2CDA4F40"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S.S.</w:t>
            </w:r>
          </w:p>
        </w:tc>
        <w:tc>
          <w:tcPr>
            <w:tcW w:w="3575" w:type="dxa"/>
            <w:shd w:val="clear" w:color="auto" w:fill="auto"/>
          </w:tcPr>
          <w:p w14:paraId="4E1F176D" w14:textId="77777777" w:rsidR="00F94BD3" w:rsidRPr="00F94BD3" w:rsidRDefault="00F94BD3" w:rsidP="00F94BD3">
            <w:pPr>
              <w:spacing w:after="0" w:line="240" w:lineRule="auto"/>
              <w:ind w:right="0"/>
              <w:rPr>
                <w:rFonts w:ascii="Arial" w:eastAsia="Calibri" w:hAnsi="Arial" w:cs="Arial"/>
                <w:sz w:val="20"/>
                <w:szCs w:val="20"/>
              </w:rPr>
            </w:pPr>
            <w:proofErr w:type="spellStart"/>
            <w:r w:rsidRPr="00F94BD3">
              <w:rPr>
                <w:rFonts w:ascii="Arial" w:eastAsia="Calibri" w:hAnsi="Arial" w:cs="Arial"/>
                <w:sz w:val="20"/>
                <w:szCs w:val="20"/>
              </w:rPr>
              <w:t>Single</w:t>
            </w:r>
            <w:proofErr w:type="spellEnd"/>
            <w:r w:rsidRPr="00F94BD3">
              <w:rPr>
                <w:rFonts w:ascii="Arial" w:eastAsia="Calibri" w:hAnsi="Arial" w:cs="Arial"/>
                <w:sz w:val="20"/>
                <w:szCs w:val="20"/>
              </w:rPr>
              <w:t xml:space="preserve"> </w:t>
            </w:r>
            <w:proofErr w:type="spellStart"/>
            <w:r w:rsidRPr="00F94BD3">
              <w:rPr>
                <w:rFonts w:ascii="Arial" w:eastAsia="Calibri" w:hAnsi="Arial" w:cs="Arial"/>
                <w:sz w:val="20"/>
                <w:szCs w:val="20"/>
              </w:rPr>
              <w:t>shot</w:t>
            </w:r>
            <w:proofErr w:type="spellEnd"/>
          </w:p>
        </w:tc>
      </w:tr>
      <w:tr w:rsidR="00F94BD3" w:rsidRPr="00F94BD3" w14:paraId="6D706463" w14:textId="77777777" w:rsidTr="67A17C72">
        <w:tc>
          <w:tcPr>
            <w:tcW w:w="959" w:type="dxa"/>
            <w:shd w:val="clear" w:color="auto" w:fill="auto"/>
          </w:tcPr>
          <w:p w14:paraId="3D99F669"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w:t>
            </w:r>
          </w:p>
        </w:tc>
        <w:tc>
          <w:tcPr>
            <w:tcW w:w="3647" w:type="dxa"/>
            <w:shd w:val="clear" w:color="auto" w:fill="auto"/>
          </w:tcPr>
          <w:p w14:paraId="568EF5C8"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alternativt, ej inbördes rangordnat</w:t>
            </w:r>
          </w:p>
        </w:tc>
        <w:tc>
          <w:tcPr>
            <w:tcW w:w="1031" w:type="dxa"/>
            <w:shd w:val="clear" w:color="auto" w:fill="auto"/>
          </w:tcPr>
          <w:p w14:paraId="4577D91D"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1)-5)</w:t>
            </w:r>
          </w:p>
        </w:tc>
        <w:tc>
          <w:tcPr>
            <w:tcW w:w="3575" w:type="dxa"/>
            <w:shd w:val="clear" w:color="auto" w:fill="auto"/>
          </w:tcPr>
          <w:p w14:paraId="21D1171C"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rangordnade alternativ</w:t>
            </w:r>
          </w:p>
        </w:tc>
      </w:tr>
      <w:tr w:rsidR="00F94BD3" w:rsidRPr="00F94BD3" w14:paraId="1E6CB143" w14:textId="77777777" w:rsidTr="67A17C72">
        <w:tc>
          <w:tcPr>
            <w:tcW w:w="959" w:type="dxa"/>
            <w:shd w:val="clear" w:color="auto" w:fill="auto"/>
          </w:tcPr>
          <w:p w14:paraId="0BC8144B"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w:t>
            </w:r>
          </w:p>
        </w:tc>
        <w:tc>
          <w:tcPr>
            <w:tcW w:w="3647" w:type="dxa"/>
            <w:shd w:val="clear" w:color="auto" w:fill="auto"/>
          </w:tcPr>
          <w:p w14:paraId="15BF2B22"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denna blockad/GA behövs också</w:t>
            </w:r>
          </w:p>
        </w:tc>
        <w:tc>
          <w:tcPr>
            <w:tcW w:w="1031" w:type="dxa"/>
            <w:shd w:val="clear" w:color="auto" w:fill="auto"/>
          </w:tcPr>
          <w:p w14:paraId="61E67F6E"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w:t>
            </w:r>
          </w:p>
        </w:tc>
        <w:tc>
          <w:tcPr>
            <w:tcW w:w="3575" w:type="dxa"/>
            <w:shd w:val="clear" w:color="auto" w:fill="auto"/>
          </w:tcPr>
          <w:p w14:paraId="62B3951F"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denna blockad kan också adderas</w:t>
            </w:r>
          </w:p>
        </w:tc>
      </w:tr>
      <w:tr w:rsidR="67A17C72" w14:paraId="241E9552" w14:textId="77777777" w:rsidTr="67A17C72">
        <w:trPr>
          <w:trHeight w:val="300"/>
        </w:trPr>
        <w:tc>
          <w:tcPr>
            <w:tcW w:w="8493" w:type="dxa"/>
            <w:gridSpan w:val="4"/>
            <w:shd w:val="clear" w:color="auto" w:fill="auto"/>
          </w:tcPr>
          <w:p w14:paraId="5792CC19" w14:textId="479DB795" w:rsidR="022B5379" w:rsidRDefault="022B5379" w:rsidP="67A17C72">
            <w:pPr>
              <w:spacing w:line="240" w:lineRule="auto"/>
              <w:rPr>
                <w:rFonts w:ascii="Arial" w:eastAsia="Calibri" w:hAnsi="Arial" w:cs="Arial"/>
                <w:i/>
                <w:iCs/>
                <w:sz w:val="20"/>
                <w:szCs w:val="20"/>
              </w:rPr>
            </w:pPr>
            <w:r w:rsidRPr="67A17C72">
              <w:rPr>
                <w:rFonts w:ascii="Arial" w:eastAsia="Calibri" w:hAnsi="Arial" w:cs="Arial"/>
                <w:i/>
                <w:iCs/>
                <w:sz w:val="20"/>
                <w:szCs w:val="20"/>
              </w:rPr>
              <w:t>Rangordningen är avsedd att hjälpa. Självklart påverkar faktorer som</w:t>
            </w:r>
            <w:r w:rsidR="6EB55D88" w:rsidRPr="67A17C72">
              <w:rPr>
                <w:rFonts w:ascii="Arial" w:eastAsia="Calibri" w:hAnsi="Arial" w:cs="Arial"/>
                <w:i/>
                <w:iCs/>
                <w:sz w:val="20"/>
                <w:szCs w:val="20"/>
              </w:rPr>
              <w:t xml:space="preserve"> </w:t>
            </w:r>
            <w:proofErr w:type="gramStart"/>
            <w:r w:rsidR="6EB55D88" w:rsidRPr="67A17C72">
              <w:rPr>
                <w:rFonts w:ascii="Arial" w:eastAsia="Calibri" w:hAnsi="Arial" w:cs="Arial"/>
                <w:i/>
                <w:iCs/>
                <w:sz w:val="20"/>
                <w:szCs w:val="20"/>
              </w:rPr>
              <w:t>t.ex.</w:t>
            </w:r>
            <w:proofErr w:type="gramEnd"/>
            <w:r w:rsidRPr="67A17C72">
              <w:rPr>
                <w:rFonts w:ascii="Arial" w:eastAsia="Calibri" w:hAnsi="Arial" w:cs="Arial"/>
                <w:i/>
                <w:iCs/>
                <w:sz w:val="20"/>
                <w:szCs w:val="20"/>
              </w:rPr>
              <w:t xml:space="preserve"> var på revbenet brottet</w:t>
            </w:r>
            <w:r w:rsidR="00E601B4" w:rsidRPr="67A17C72">
              <w:rPr>
                <w:rFonts w:ascii="Arial" w:eastAsia="Calibri" w:hAnsi="Arial" w:cs="Arial"/>
                <w:i/>
                <w:iCs/>
                <w:sz w:val="20"/>
                <w:szCs w:val="20"/>
              </w:rPr>
              <w:t xml:space="preserve">, </w:t>
            </w:r>
            <w:r w:rsidRPr="67A17C72">
              <w:rPr>
                <w:rFonts w:ascii="Arial" w:eastAsia="Calibri" w:hAnsi="Arial" w:cs="Arial"/>
                <w:i/>
                <w:iCs/>
                <w:sz w:val="20"/>
                <w:szCs w:val="20"/>
              </w:rPr>
              <w:t>sitter samt den lokala kompetensen för t.ex. PVB</w:t>
            </w:r>
            <w:r w:rsidR="3A74757B" w:rsidRPr="67A17C72">
              <w:rPr>
                <w:rFonts w:ascii="Arial" w:eastAsia="Calibri" w:hAnsi="Arial" w:cs="Arial"/>
                <w:i/>
                <w:iCs/>
                <w:sz w:val="20"/>
                <w:szCs w:val="20"/>
              </w:rPr>
              <w:t xml:space="preserve"> </w:t>
            </w:r>
            <w:r w:rsidRPr="67A17C72">
              <w:rPr>
                <w:rFonts w:ascii="Arial" w:eastAsia="Calibri" w:hAnsi="Arial" w:cs="Arial"/>
                <w:i/>
                <w:iCs/>
                <w:sz w:val="20"/>
                <w:szCs w:val="20"/>
              </w:rPr>
              <w:t>/-ka</w:t>
            </w:r>
            <w:r w:rsidR="15FB9A72" w:rsidRPr="67A17C72">
              <w:rPr>
                <w:rFonts w:ascii="Arial" w:eastAsia="Calibri" w:hAnsi="Arial" w:cs="Arial"/>
                <w:i/>
                <w:iCs/>
                <w:sz w:val="20"/>
                <w:szCs w:val="20"/>
              </w:rPr>
              <w:t>tetrar/</w:t>
            </w:r>
            <w:r w:rsidR="0C834EFB" w:rsidRPr="67A17C72">
              <w:rPr>
                <w:rFonts w:ascii="Arial" w:eastAsia="Calibri" w:hAnsi="Arial" w:cs="Arial"/>
                <w:i/>
                <w:iCs/>
                <w:sz w:val="20"/>
                <w:szCs w:val="20"/>
              </w:rPr>
              <w:t xml:space="preserve"> samt om behovet är bilateralt.</w:t>
            </w:r>
          </w:p>
        </w:tc>
      </w:tr>
    </w:tbl>
    <w:p w14:paraId="05B42C41" w14:textId="77777777" w:rsidR="00F94BD3" w:rsidRPr="000B1856" w:rsidRDefault="00F94BD3" w:rsidP="000E046E">
      <w:pPr>
        <w:pStyle w:val="Rubrik3"/>
      </w:pPr>
      <w:bookmarkStart w:id="19" w:name="_Toc211946011"/>
      <w:r w:rsidRPr="000B1856">
        <w:t>Ingrepp i extremitet</w:t>
      </w:r>
      <w:bookmarkEnd w:id="19"/>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18"/>
        <w:gridCol w:w="2746"/>
        <w:gridCol w:w="4529"/>
      </w:tblGrid>
      <w:tr w:rsidR="00F94BD3" w:rsidRPr="00F94BD3" w14:paraId="3A470514" w14:textId="77777777" w:rsidTr="00AC7851">
        <w:tc>
          <w:tcPr>
            <w:tcW w:w="1218" w:type="dxa"/>
            <w:shd w:val="clear" w:color="auto" w:fill="auto"/>
          </w:tcPr>
          <w:p w14:paraId="6C126A8A"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Lokal</w:t>
            </w:r>
          </w:p>
          <w:p w14:paraId="198E216D" w14:textId="77777777" w:rsidR="00F94BD3" w:rsidRPr="00F94BD3" w:rsidRDefault="00F94BD3" w:rsidP="00F94BD3">
            <w:pPr>
              <w:spacing w:after="0" w:line="240" w:lineRule="auto"/>
              <w:ind w:right="0"/>
              <w:rPr>
                <w:rFonts w:ascii="Arial" w:eastAsia="Calibri" w:hAnsi="Arial" w:cs="Arial"/>
                <w:sz w:val="20"/>
                <w:szCs w:val="20"/>
              </w:rPr>
            </w:pPr>
          </w:p>
        </w:tc>
        <w:tc>
          <w:tcPr>
            <w:tcW w:w="2746" w:type="dxa"/>
            <w:shd w:val="clear" w:color="auto" w:fill="auto"/>
          </w:tcPr>
          <w:p w14:paraId="7CA51EA6"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Typingrepp</w:t>
            </w:r>
          </w:p>
        </w:tc>
        <w:tc>
          <w:tcPr>
            <w:tcW w:w="4529" w:type="dxa"/>
            <w:shd w:val="clear" w:color="auto" w:fill="auto"/>
          </w:tcPr>
          <w:p w14:paraId="6595AE27"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Blockad</w:t>
            </w:r>
          </w:p>
        </w:tc>
      </w:tr>
      <w:tr w:rsidR="00F94BD3" w:rsidRPr="00F94BD3" w14:paraId="25BE8C86" w14:textId="77777777" w:rsidTr="00AC7851">
        <w:tc>
          <w:tcPr>
            <w:tcW w:w="1218" w:type="dxa"/>
            <w:tcBorders>
              <w:bottom w:val="single" w:sz="4" w:space="0" w:color="auto"/>
            </w:tcBorders>
            <w:shd w:val="clear" w:color="auto" w:fill="auto"/>
          </w:tcPr>
          <w:p w14:paraId="27CF3138" w14:textId="77777777" w:rsidR="67A17C72" w:rsidRDefault="67A17C72" w:rsidP="67A17C72">
            <w:pPr>
              <w:spacing w:after="0" w:line="240" w:lineRule="auto"/>
              <w:ind w:right="0"/>
              <w:rPr>
                <w:rFonts w:ascii="Arial" w:eastAsia="Calibri" w:hAnsi="Arial" w:cs="Arial"/>
                <w:sz w:val="20"/>
                <w:szCs w:val="20"/>
              </w:rPr>
            </w:pPr>
            <w:r w:rsidRPr="67A17C72">
              <w:rPr>
                <w:rFonts w:ascii="Arial" w:eastAsia="Calibri" w:hAnsi="Arial" w:cs="Arial"/>
                <w:sz w:val="20"/>
                <w:szCs w:val="20"/>
              </w:rPr>
              <w:t>Axel</w:t>
            </w:r>
          </w:p>
        </w:tc>
        <w:tc>
          <w:tcPr>
            <w:tcW w:w="2746" w:type="dxa"/>
            <w:tcBorders>
              <w:bottom w:val="single" w:sz="4" w:space="0" w:color="auto"/>
            </w:tcBorders>
            <w:shd w:val="clear" w:color="auto" w:fill="auto"/>
          </w:tcPr>
          <w:p w14:paraId="435FF17B" w14:textId="77777777" w:rsidR="67A17C72" w:rsidRDefault="67A17C72" w:rsidP="67A17C72">
            <w:pPr>
              <w:spacing w:after="0" w:line="240" w:lineRule="auto"/>
              <w:ind w:right="0"/>
              <w:rPr>
                <w:rFonts w:ascii="Arial" w:eastAsia="Calibri" w:hAnsi="Arial" w:cs="Arial"/>
                <w:sz w:val="20"/>
                <w:szCs w:val="20"/>
              </w:rPr>
            </w:pPr>
            <w:r w:rsidRPr="67A17C72">
              <w:rPr>
                <w:rFonts w:ascii="Arial" w:eastAsia="Calibri" w:hAnsi="Arial" w:cs="Arial"/>
                <w:sz w:val="20"/>
                <w:szCs w:val="20"/>
              </w:rPr>
              <w:t xml:space="preserve">Artroskopi, </w:t>
            </w:r>
            <w:proofErr w:type="spellStart"/>
            <w:r w:rsidRPr="67A17C72">
              <w:rPr>
                <w:rFonts w:ascii="Arial" w:eastAsia="Calibri" w:hAnsi="Arial" w:cs="Arial"/>
                <w:sz w:val="20"/>
                <w:szCs w:val="20"/>
              </w:rPr>
              <w:t>collumfx</w:t>
            </w:r>
            <w:proofErr w:type="spellEnd"/>
            <w:r w:rsidRPr="67A17C72">
              <w:rPr>
                <w:rFonts w:ascii="Arial" w:eastAsia="Calibri" w:hAnsi="Arial" w:cs="Arial"/>
                <w:sz w:val="20"/>
                <w:szCs w:val="20"/>
              </w:rPr>
              <w:t xml:space="preserve">, axelprotes, </w:t>
            </w:r>
            <w:proofErr w:type="spellStart"/>
            <w:r w:rsidRPr="67A17C72">
              <w:rPr>
                <w:rFonts w:ascii="Arial" w:eastAsia="Calibri" w:hAnsi="Arial" w:cs="Arial"/>
                <w:sz w:val="20"/>
                <w:szCs w:val="20"/>
              </w:rPr>
              <w:t>rotatorcuff</w:t>
            </w:r>
            <w:proofErr w:type="spellEnd"/>
            <w:r w:rsidRPr="67A17C72">
              <w:rPr>
                <w:rFonts w:ascii="Arial" w:eastAsia="Calibri" w:hAnsi="Arial" w:cs="Arial"/>
                <w:sz w:val="20"/>
                <w:szCs w:val="20"/>
              </w:rPr>
              <w:t xml:space="preserve">, Bankartskada, luxation. </w:t>
            </w:r>
            <w:proofErr w:type="spellStart"/>
            <w:r w:rsidRPr="67A17C72">
              <w:rPr>
                <w:rFonts w:ascii="Arial" w:eastAsia="Calibri" w:hAnsi="Arial" w:cs="Arial"/>
                <w:sz w:val="20"/>
                <w:szCs w:val="20"/>
              </w:rPr>
              <w:t>Fx</w:t>
            </w:r>
            <w:proofErr w:type="spellEnd"/>
            <w:r w:rsidRPr="67A17C72">
              <w:rPr>
                <w:rFonts w:ascii="Arial" w:eastAsia="Calibri" w:hAnsi="Arial" w:cs="Arial"/>
                <w:sz w:val="20"/>
                <w:szCs w:val="20"/>
              </w:rPr>
              <w:t xml:space="preserve"> laterala tredjedelen av </w:t>
            </w:r>
            <w:proofErr w:type="spellStart"/>
            <w:r w:rsidRPr="67A17C72">
              <w:rPr>
                <w:rFonts w:ascii="Arial" w:eastAsia="Calibri" w:hAnsi="Arial" w:cs="Arial"/>
                <w:sz w:val="20"/>
                <w:szCs w:val="20"/>
              </w:rPr>
              <w:t>klavikeln</w:t>
            </w:r>
            <w:proofErr w:type="spellEnd"/>
            <w:r w:rsidRPr="67A17C72">
              <w:rPr>
                <w:rFonts w:ascii="Arial" w:eastAsia="Calibri" w:hAnsi="Arial" w:cs="Arial"/>
                <w:sz w:val="20"/>
                <w:szCs w:val="20"/>
              </w:rPr>
              <w:t>.</w:t>
            </w:r>
          </w:p>
        </w:tc>
        <w:tc>
          <w:tcPr>
            <w:tcW w:w="4529" w:type="dxa"/>
            <w:tcBorders>
              <w:bottom w:val="single" w:sz="4" w:space="0" w:color="auto"/>
            </w:tcBorders>
            <w:shd w:val="clear" w:color="auto" w:fill="auto"/>
          </w:tcPr>
          <w:p w14:paraId="6D4D82AD" w14:textId="77777777" w:rsidR="67A17C72" w:rsidRDefault="67A17C72" w:rsidP="67A17C72">
            <w:pPr>
              <w:spacing w:after="0" w:line="240" w:lineRule="auto"/>
              <w:ind w:right="0"/>
              <w:rPr>
                <w:rFonts w:ascii="Arial" w:eastAsia="Calibri" w:hAnsi="Arial" w:cs="Arial"/>
                <w:sz w:val="20"/>
                <w:szCs w:val="20"/>
              </w:rPr>
            </w:pPr>
            <w:r w:rsidRPr="67A17C72">
              <w:rPr>
                <w:rFonts w:ascii="Arial" w:eastAsia="Calibri" w:hAnsi="Arial" w:cs="Arial"/>
                <w:sz w:val="20"/>
                <w:szCs w:val="20"/>
              </w:rPr>
              <w:t xml:space="preserve">1) </w:t>
            </w:r>
            <w:proofErr w:type="spellStart"/>
            <w:r w:rsidRPr="67A17C72">
              <w:rPr>
                <w:rFonts w:ascii="Arial" w:eastAsia="Calibri" w:hAnsi="Arial" w:cs="Arial"/>
                <w:sz w:val="20"/>
                <w:szCs w:val="20"/>
              </w:rPr>
              <w:t>Interscalen</w:t>
            </w:r>
            <w:proofErr w:type="spellEnd"/>
            <w:r w:rsidRPr="67A17C72">
              <w:rPr>
                <w:rFonts w:ascii="Arial" w:eastAsia="Calibri" w:hAnsi="Arial" w:cs="Arial"/>
                <w:sz w:val="20"/>
                <w:szCs w:val="20"/>
              </w:rPr>
              <w:t>.</w:t>
            </w:r>
          </w:p>
          <w:p w14:paraId="20DA1330" w14:textId="77777777" w:rsidR="67A17C72" w:rsidRDefault="67A17C72" w:rsidP="67A17C72">
            <w:pPr>
              <w:spacing w:after="0" w:line="240" w:lineRule="auto"/>
              <w:ind w:right="0"/>
              <w:rPr>
                <w:rFonts w:ascii="Arial" w:eastAsia="Calibri" w:hAnsi="Arial" w:cs="Arial"/>
                <w:sz w:val="20"/>
                <w:szCs w:val="20"/>
              </w:rPr>
            </w:pPr>
            <w:r w:rsidRPr="67A17C72">
              <w:rPr>
                <w:rFonts w:ascii="Arial" w:eastAsia="Calibri" w:hAnsi="Arial" w:cs="Arial"/>
                <w:sz w:val="20"/>
                <w:szCs w:val="20"/>
              </w:rPr>
              <w:t xml:space="preserve">2) </w:t>
            </w:r>
            <w:proofErr w:type="spellStart"/>
            <w:proofErr w:type="gramStart"/>
            <w:r w:rsidRPr="67A17C72">
              <w:rPr>
                <w:rFonts w:ascii="Arial" w:eastAsia="Calibri" w:hAnsi="Arial" w:cs="Arial"/>
                <w:sz w:val="20"/>
                <w:szCs w:val="20"/>
              </w:rPr>
              <w:t>n.suprascapularis</w:t>
            </w:r>
            <w:proofErr w:type="spellEnd"/>
            <w:proofErr w:type="gramEnd"/>
            <w:r w:rsidRPr="67A17C72">
              <w:rPr>
                <w:rFonts w:ascii="Arial" w:eastAsia="Calibri" w:hAnsi="Arial" w:cs="Arial"/>
                <w:sz w:val="20"/>
                <w:szCs w:val="20"/>
              </w:rPr>
              <w:t xml:space="preserve"> /+</w:t>
            </w:r>
            <w:proofErr w:type="spellStart"/>
            <w:r w:rsidRPr="67A17C72">
              <w:rPr>
                <w:rFonts w:ascii="Arial" w:eastAsia="Calibri" w:hAnsi="Arial" w:cs="Arial"/>
                <w:sz w:val="20"/>
                <w:szCs w:val="20"/>
              </w:rPr>
              <w:t>n.axillaris</w:t>
            </w:r>
            <w:proofErr w:type="spellEnd"/>
            <w:r w:rsidRPr="67A17C72">
              <w:rPr>
                <w:rFonts w:ascii="Arial" w:eastAsia="Calibri" w:hAnsi="Arial" w:cs="Arial"/>
                <w:sz w:val="20"/>
                <w:szCs w:val="20"/>
              </w:rPr>
              <w:t>/</w:t>
            </w:r>
          </w:p>
          <w:p w14:paraId="228D5D4C" w14:textId="77777777" w:rsidR="67A17C72" w:rsidRDefault="67A17C72" w:rsidP="67A17C72">
            <w:pPr>
              <w:spacing w:after="0" w:line="240" w:lineRule="auto"/>
              <w:ind w:right="0"/>
              <w:rPr>
                <w:rFonts w:ascii="Arial" w:eastAsia="Calibri" w:hAnsi="Arial" w:cs="Arial"/>
                <w:i/>
                <w:iCs/>
                <w:sz w:val="20"/>
                <w:szCs w:val="20"/>
              </w:rPr>
            </w:pPr>
            <w:r w:rsidRPr="67A17C72">
              <w:rPr>
                <w:rFonts w:ascii="Arial" w:eastAsia="Calibri" w:hAnsi="Arial" w:cs="Arial"/>
                <w:i/>
                <w:iCs/>
                <w:sz w:val="20"/>
                <w:szCs w:val="20"/>
              </w:rPr>
              <w:t xml:space="preserve">För totalprotes: Interscalen+C8 i </w:t>
            </w:r>
            <w:proofErr w:type="spellStart"/>
            <w:r w:rsidRPr="67A17C72">
              <w:rPr>
                <w:rFonts w:ascii="Arial" w:eastAsia="Calibri" w:hAnsi="Arial" w:cs="Arial"/>
                <w:i/>
                <w:iCs/>
                <w:sz w:val="20"/>
                <w:szCs w:val="20"/>
              </w:rPr>
              <w:t>supraklav</w:t>
            </w:r>
            <w:proofErr w:type="spellEnd"/>
            <w:r w:rsidRPr="67A17C72">
              <w:rPr>
                <w:rFonts w:ascii="Arial" w:eastAsia="Calibri" w:hAnsi="Arial" w:cs="Arial"/>
                <w:i/>
                <w:iCs/>
                <w:sz w:val="20"/>
                <w:szCs w:val="20"/>
              </w:rPr>
              <w:t xml:space="preserve"> </w:t>
            </w:r>
            <w:proofErr w:type="spellStart"/>
            <w:r w:rsidRPr="67A17C72">
              <w:rPr>
                <w:rFonts w:ascii="Arial" w:eastAsia="Calibri" w:hAnsi="Arial" w:cs="Arial"/>
                <w:i/>
                <w:iCs/>
                <w:sz w:val="20"/>
                <w:szCs w:val="20"/>
              </w:rPr>
              <w:t>plexus</w:t>
            </w:r>
            <w:proofErr w:type="spellEnd"/>
            <w:r w:rsidRPr="67A17C72">
              <w:rPr>
                <w:rFonts w:ascii="Arial" w:eastAsia="Calibri" w:hAnsi="Arial" w:cs="Arial"/>
                <w:i/>
                <w:iCs/>
                <w:sz w:val="20"/>
                <w:szCs w:val="20"/>
              </w:rPr>
              <w:t xml:space="preserve"> +</w:t>
            </w:r>
            <w:proofErr w:type="spellStart"/>
            <w:proofErr w:type="gramStart"/>
            <w:r w:rsidRPr="67A17C72">
              <w:rPr>
                <w:rFonts w:ascii="Arial" w:eastAsia="Calibri" w:hAnsi="Arial" w:cs="Arial"/>
                <w:i/>
                <w:iCs/>
                <w:sz w:val="20"/>
                <w:szCs w:val="20"/>
              </w:rPr>
              <w:t>n.supraklavikularis</w:t>
            </w:r>
            <w:proofErr w:type="spellEnd"/>
            <w:proofErr w:type="gramEnd"/>
          </w:p>
        </w:tc>
      </w:tr>
      <w:tr w:rsidR="67A17C72" w14:paraId="68B88C0E" w14:textId="77777777" w:rsidTr="00AC7851">
        <w:trPr>
          <w:trHeight w:val="300"/>
        </w:trPr>
        <w:tc>
          <w:tcPr>
            <w:tcW w:w="1218" w:type="dxa"/>
            <w:tcBorders>
              <w:bottom w:val="single" w:sz="4" w:space="0" w:color="auto"/>
            </w:tcBorders>
            <w:shd w:val="clear" w:color="auto" w:fill="auto"/>
          </w:tcPr>
          <w:p w14:paraId="225B2122" w14:textId="5B350023" w:rsidR="67A17C72" w:rsidRDefault="67A17C72" w:rsidP="67A17C72">
            <w:pPr>
              <w:spacing w:line="240" w:lineRule="auto"/>
              <w:rPr>
                <w:rFonts w:ascii="Arial" w:eastAsia="Calibri" w:hAnsi="Arial" w:cs="Arial"/>
                <w:sz w:val="20"/>
                <w:szCs w:val="20"/>
              </w:rPr>
            </w:pPr>
          </w:p>
        </w:tc>
        <w:tc>
          <w:tcPr>
            <w:tcW w:w="2746" w:type="dxa"/>
            <w:tcBorders>
              <w:bottom w:val="single" w:sz="4" w:space="0" w:color="auto"/>
            </w:tcBorders>
            <w:shd w:val="clear" w:color="auto" w:fill="auto"/>
          </w:tcPr>
          <w:p w14:paraId="51385BF7" w14:textId="675CA7C8" w:rsidR="0DF53D1E" w:rsidRDefault="0DF53D1E" w:rsidP="67A17C72">
            <w:pPr>
              <w:spacing w:line="240" w:lineRule="auto"/>
              <w:rPr>
                <w:rFonts w:ascii="Arial" w:eastAsia="Calibri" w:hAnsi="Arial" w:cs="Arial"/>
                <w:sz w:val="20"/>
                <w:szCs w:val="20"/>
              </w:rPr>
            </w:pPr>
            <w:proofErr w:type="spellStart"/>
            <w:r w:rsidRPr="67A17C72">
              <w:rPr>
                <w:rFonts w:ascii="Arial" w:eastAsia="Calibri" w:hAnsi="Arial" w:cs="Arial"/>
                <w:sz w:val="20"/>
                <w:szCs w:val="20"/>
              </w:rPr>
              <w:t>Fx</w:t>
            </w:r>
            <w:proofErr w:type="spellEnd"/>
            <w:r w:rsidRPr="67A17C72">
              <w:rPr>
                <w:rFonts w:ascii="Arial" w:eastAsia="Calibri" w:hAnsi="Arial" w:cs="Arial"/>
                <w:sz w:val="20"/>
                <w:szCs w:val="20"/>
              </w:rPr>
              <w:t xml:space="preserve"> mediala delen av </w:t>
            </w:r>
            <w:proofErr w:type="spellStart"/>
            <w:r w:rsidRPr="67A17C72">
              <w:rPr>
                <w:rFonts w:ascii="Arial" w:eastAsia="Calibri" w:hAnsi="Arial" w:cs="Arial"/>
                <w:sz w:val="20"/>
                <w:szCs w:val="20"/>
              </w:rPr>
              <w:t>klavikeln</w:t>
            </w:r>
            <w:proofErr w:type="spellEnd"/>
          </w:p>
        </w:tc>
        <w:tc>
          <w:tcPr>
            <w:tcW w:w="4529" w:type="dxa"/>
            <w:tcBorders>
              <w:bottom w:val="single" w:sz="4" w:space="0" w:color="auto"/>
            </w:tcBorders>
            <w:shd w:val="clear" w:color="auto" w:fill="auto"/>
          </w:tcPr>
          <w:p w14:paraId="52E688EC" w14:textId="25496B89" w:rsidR="1A0D8585" w:rsidRDefault="1A0D8585" w:rsidP="67A17C72">
            <w:pPr>
              <w:spacing w:line="240" w:lineRule="auto"/>
              <w:rPr>
                <w:rFonts w:ascii="Arial" w:eastAsia="Calibri" w:hAnsi="Arial" w:cs="Arial"/>
                <w:sz w:val="20"/>
                <w:szCs w:val="20"/>
              </w:rPr>
            </w:pPr>
            <w:proofErr w:type="spellStart"/>
            <w:r w:rsidRPr="67A17C72">
              <w:rPr>
                <w:rFonts w:ascii="Arial" w:eastAsia="Calibri" w:hAnsi="Arial" w:cs="Arial"/>
                <w:sz w:val="20"/>
                <w:szCs w:val="20"/>
              </w:rPr>
              <w:t>Costoclavicular</w:t>
            </w:r>
            <w:proofErr w:type="spellEnd"/>
            <w:r w:rsidRPr="67A17C72">
              <w:rPr>
                <w:rFonts w:ascii="Arial" w:eastAsia="Calibri" w:hAnsi="Arial" w:cs="Arial"/>
                <w:sz w:val="20"/>
                <w:szCs w:val="20"/>
              </w:rPr>
              <w:t xml:space="preserve"> block</w:t>
            </w:r>
          </w:p>
        </w:tc>
      </w:tr>
      <w:tr w:rsidR="00F94BD3" w:rsidRPr="00F94BD3" w14:paraId="07CF5685" w14:textId="77777777" w:rsidTr="00AC7851">
        <w:tc>
          <w:tcPr>
            <w:tcW w:w="1218" w:type="dxa"/>
            <w:tcBorders>
              <w:left w:val="single" w:sz="4" w:space="0" w:color="auto"/>
              <w:right w:val="nil"/>
            </w:tcBorders>
            <w:shd w:val="clear" w:color="auto" w:fill="auto"/>
          </w:tcPr>
          <w:p w14:paraId="1A21A97A" w14:textId="77777777" w:rsidR="00F94BD3" w:rsidRPr="00F94BD3" w:rsidRDefault="00F94BD3" w:rsidP="00F94BD3">
            <w:pPr>
              <w:spacing w:after="0" w:line="240" w:lineRule="auto"/>
              <w:ind w:right="0"/>
              <w:jc w:val="right"/>
              <w:rPr>
                <w:rFonts w:ascii="Arial" w:eastAsia="Calibri" w:hAnsi="Arial" w:cs="Arial"/>
                <w:i/>
                <w:sz w:val="20"/>
                <w:szCs w:val="20"/>
              </w:rPr>
            </w:pPr>
          </w:p>
        </w:tc>
        <w:tc>
          <w:tcPr>
            <w:tcW w:w="7275" w:type="dxa"/>
            <w:gridSpan w:val="2"/>
            <w:tcBorders>
              <w:left w:val="nil"/>
              <w:right w:val="single" w:sz="4" w:space="0" w:color="auto"/>
            </w:tcBorders>
            <w:shd w:val="clear" w:color="auto" w:fill="auto"/>
          </w:tcPr>
          <w:p w14:paraId="186F7B06" w14:textId="77777777" w:rsidR="00F94BD3" w:rsidRPr="00F94BD3" w:rsidRDefault="00F94BD3" w:rsidP="00F94BD3">
            <w:pPr>
              <w:spacing w:after="0" w:line="240" w:lineRule="auto"/>
              <w:ind w:right="0"/>
              <w:rPr>
                <w:rFonts w:ascii="Arial" w:eastAsia="Calibri" w:hAnsi="Arial" w:cs="Arial"/>
                <w:i/>
                <w:sz w:val="20"/>
                <w:szCs w:val="20"/>
              </w:rPr>
            </w:pPr>
            <w:r w:rsidRPr="00F94BD3">
              <w:rPr>
                <w:rFonts w:ascii="Arial" w:eastAsia="Calibri" w:hAnsi="Arial" w:cs="Arial"/>
                <w:i/>
                <w:sz w:val="20"/>
                <w:szCs w:val="20"/>
              </w:rPr>
              <w:t xml:space="preserve">Kvarliggande kateter aktuellt vid proteskirurgi. Motiverad patient kan genomgå ingreppet i </w:t>
            </w:r>
            <w:proofErr w:type="spellStart"/>
            <w:r w:rsidRPr="00F94BD3">
              <w:rPr>
                <w:rFonts w:ascii="Arial" w:eastAsia="Calibri" w:hAnsi="Arial" w:cs="Arial"/>
                <w:i/>
                <w:sz w:val="20"/>
                <w:szCs w:val="20"/>
              </w:rPr>
              <w:t>interscalenblockad</w:t>
            </w:r>
            <w:proofErr w:type="spellEnd"/>
            <w:r w:rsidRPr="00F94BD3">
              <w:rPr>
                <w:rFonts w:ascii="Arial" w:eastAsia="Calibri" w:hAnsi="Arial" w:cs="Arial"/>
                <w:i/>
                <w:sz w:val="20"/>
                <w:szCs w:val="20"/>
              </w:rPr>
              <w:t xml:space="preserve"> + LA av operatör för </w:t>
            </w:r>
            <w:proofErr w:type="spellStart"/>
            <w:r w:rsidRPr="00F94BD3">
              <w:rPr>
                <w:rFonts w:ascii="Arial" w:eastAsia="Calibri" w:hAnsi="Arial" w:cs="Arial"/>
                <w:i/>
                <w:sz w:val="20"/>
                <w:szCs w:val="20"/>
              </w:rPr>
              <w:t>posteriort</w:t>
            </w:r>
            <w:proofErr w:type="spellEnd"/>
            <w:r w:rsidRPr="00F94BD3">
              <w:rPr>
                <w:rFonts w:ascii="Arial" w:eastAsia="Calibri" w:hAnsi="Arial" w:cs="Arial"/>
                <w:i/>
                <w:sz w:val="20"/>
                <w:szCs w:val="20"/>
              </w:rPr>
              <w:t xml:space="preserve"> </w:t>
            </w:r>
            <w:proofErr w:type="spellStart"/>
            <w:r w:rsidRPr="00F94BD3">
              <w:rPr>
                <w:rFonts w:ascii="Arial" w:eastAsia="Calibri" w:hAnsi="Arial" w:cs="Arial"/>
                <w:i/>
                <w:sz w:val="20"/>
                <w:szCs w:val="20"/>
              </w:rPr>
              <w:t>porthål</w:t>
            </w:r>
            <w:proofErr w:type="spellEnd"/>
            <w:r w:rsidRPr="00F94BD3">
              <w:rPr>
                <w:rFonts w:ascii="Arial" w:eastAsia="Calibri" w:hAnsi="Arial" w:cs="Arial"/>
                <w:i/>
                <w:sz w:val="20"/>
                <w:szCs w:val="20"/>
              </w:rPr>
              <w:t>.</w:t>
            </w:r>
          </w:p>
        </w:tc>
      </w:tr>
      <w:tr w:rsidR="00F94BD3" w:rsidRPr="00F94BD3" w14:paraId="5A05DB1E" w14:textId="77777777" w:rsidTr="00AC7851">
        <w:tc>
          <w:tcPr>
            <w:tcW w:w="1218" w:type="dxa"/>
            <w:tcBorders>
              <w:bottom w:val="single" w:sz="4" w:space="0" w:color="auto"/>
            </w:tcBorders>
            <w:shd w:val="clear" w:color="auto" w:fill="auto"/>
          </w:tcPr>
          <w:p w14:paraId="3836EEC7"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Överarm</w:t>
            </w:r>
          </w:p>
        </w:tc>
        <w:tc>
          <w:tcPr>
            <w:tcW w:w="2746" w:type="dxa"/>
            <w:tcBorders>
              <w:bottom w:val="single" w:sz="4" w:space="0" w:color="auto"/>
            </w:tcBorders>
            <w:shd w:val="clear" w:color="auto" w:fill="auto"/>
          </w:tcPr>
          <w:p w14:paraId="2E73268E" w14:textId="77777777" w:rsidR="00F94BD3" w:rsidRPr="00F94BD3" w:rsidRDefault="00F94BD3" w:rsidP="00F94BD3">
            <w:pPr>
              <w:spacing w:after="0" w:line="240" w:lineRule="auto"/>
              <w:ind w:right="0"/>
              <w:rPr>
                <w:rFonts w:ascii="Arial" w:eastAsia="Calibri" w:hAnsi="Arial" w:cs="Arial"/>
                <w:sz w:val="20"/>
                <w:szCs w:val="20"/>
              </w:rPr>
            </w:pPr>
            <w:proofErr w:type="spellStart"/>
            <w:r w:rsidRPr="00F94BD3">
              <w:rPr>
                <w:rFonts w:ascii="Arial" w:eastAsia="Calibri" w:hAnsi="Arial" w:cs="Arial"/>
                <w:sz w:val="20"/>
                <w:szCs w:val="20"/>
              </w:rPr>
              <w:t>AV-fistel</w:t>
            </w:r>
            <w:proofErr w:type="spellEnd"/>
            <w:r w:rsidRPr="00F94BD3">
              <w:rPr>
                <w:rFonts w:ascii="Arial" w:eastAsia="Calibri" w:hAnsi="Arial" w:cs="Arial"/>
                <w:sz w:val="20"/>
                <w:szCs w:val="20"/>
              </w:rPr>
              <w:t>, tumör, mutarsprotes</w:t>
            </w:r>
          </w:p>
        </w:tc>
        <w:tc>
          <w:tcPr>
            <w:tcW w:w="4529" w:type="dxa"/>
            <w:tcBorders>
              <w:bottom w:val="single" w:sz="4" w:space="0" w:color="auto"/>
            </w:tcBorders>
            <w:shd w:val="clear" w:color="auto" w:fill="auto"/>
          </w:tcPr>
          <w:p w14:paraId="129ADC65" w14:textId="77777777" w:rsidR="00F94BD3" w:rsidRPr="00F94BD3" w:rsidRDefault="00F94BD3" w:rsidP="00F94BD3">
            <w:pPr>
              <w:spacing w:after="0" w:line="240" w:lineRule="auto"/>
              <w:ind w:right="0"/>
              <w:rPr>
                <w:rFonts w:ascii="Arial" w:eastAsia="Calibri" w:hAnsi="Arial" w:cs="Arial"/>
                <w:sz w:val="20"/>
                <w:szCs w:val="20"/>
                <w:lang w:val="en-GB"/>
              </w:rPr>
            </w:pPr>
            <w:proofErr w:type="spellStart"/>
            <w:r w:rsidRPr="00F94BD3">
              <w:rPr>
                <w:rFonts w:ascii="Arial" w:eastAsia="Calibri" w:hAnsi="Arial" w:cs="Arial"/>
                <w:sz w:val="20"/>
                <w:szCs w:val="20"/>
                <w:lang w:val="en-US"/>
              </w:rPr>
              <w:t>Axillär</w:t>
            </w:r>
            <w:proofErr w:type="spellEnd"/>
            <w:r w:rsidRPr="00F94BD3">
              <w:rPr>
                <w:rFonts w:ascii="Arial" w:eastAsia="Calibri" w:hAnsi="Arial" w:cs="Arial"/>
                <w:sz w:val="20"/>
                <w:szCs w:val="20"/>
                <w:lang w:val="en-US"/>
              </w:rPr>
              <w:t xml:space="preserve"> plexus + </w:t>
            </w:r>
            <w:proofErr w:type="spellStart"/>
            <w:r w:rsidRPr="00F94BD3">
              <w:rPr>
                <w:rFonts w:ascii="Arial" w:eastAsia="Calibri" w:hAnsi="Arial" w:cs="Arial"/>
                <w:sz w:val="20"/>
                <w:szCs w:val="20"/>
                <w:lang w:val="en-US"/>
              </w:rPr>
              <w:t>gärna</w:t>
            </w:r>
            <w:proofErr w:type="spellEnd"/>
            <w:r w:rsidRPr="00F94BD3">
              <w:rPr>
                <w:rFonts w:ascii="Arial" w:eastAsia="Calibri" w:hAnsi="Arial" w:cs="Arial"/>
                <w:sz w:val="20"/>
                <w:szCs w:val="20"/>
                <w:lang w:val="en-US"/>
              </w:rPr>
              <w:t xml:space="preserve"> </w:t>
            </w:r>
            <w:proofErr w:type="spellStart"/>
            <w:proofErr w:type="gramStart"/>
            <w:r w:rsidRPr="00F94BD3">
              <w:rPr>
                <w:rFonts w:ascii="Arial" w:eastAsia="Calibri" w:hAnsi="Arial" w:cs="Arial"/>
                <w:sz w:val="20"/>
                <w:szCs w:val="20"/>
                <w:lang w:val="en-US"/>
              </w:rPr>
              <w:t>n.intercostobrachialis</w:t>
            </w:r>
            <w:proofErr w:type="spellEnd"/>
            <w:proofErr w:type="gramEnd"/>
            <w:r w:rsidRPr="00F94BD3">
              <w:rPr>
                <w:rFonts w:ascii="Arial" w:eastAsia="Calibri" w:hAnsi="Arial" w:cs="Arial"/>
                <w:sz w:val="20"/>
                <w:szCs w:val="20"/>
                <w:lang w:val="en-US"/>
              </w:rPr>
              <w:t xml:space="preserve"> </w:t>
            </w:r>
            <w:proofErr w:type="spellStart"/>
            <w:r w:rsidRPr="00F94BD3">
              <w:rPr>
                <w:rFonts w:ascii="Arial" w:eastAsia="Calibri" w:hAnsi="Arial" w:cs="Arial"/>
                <w:sz w:val="20"/>
                <w:szCs w:val="20"/>
                <w:lang w:val="en-US"/>
              </w:rPr>
              <w:t>och</w:t>
            </w:r>
            <w:proofErr w:type="spellEnd"/>
            <w:r w:rsidRPr="00F94BD3">
              <w:rPr>
                <w:rFonts w:ascii="Arial" w:eastAsia="Calibri" w:hAnsi="Arial" w:cs="Arial"/>
                <w:sz w:val="20"/>
                <w:szCs w:val="20"/>
                <w:lang w:val="en-US"/>
              </w:rPr>
              <w:t xml:space="preserve"> medial cutaneous nerve of the upper arm.</w:t>
            </w:r>
          </w:p>
        </w:tc>
      </w:tr>
      <w:tr w:rsidR="00F94BD3" w:rsidRPr="00F94BD3" w14:paraId="6FB0F1F5" w14:textId="77777777" w:rsidTr="00AC7851">
        <w:tc>
          <w:tcPr>
            <w:tcW w:w="1218" w:type="dxa"/>
            <w:tcBorders>
              <w:right w:val="nil"/>
            </w:tcBorders>
            <w:shd w:val="clear" w:color="auto" w:fill="auto"/>
          </w:tcPr>
          <w:p w14:paraId="2DB3F23B" w14:textId="77777777" w:rsidR="00F94BD3" w:rsidRPr="00F94BD3" w:rsidRDefault="00F94BD3" w:rsidP="00F94BD3">
            <w:pPr>
              <w:spacing w:after="0" w:line="240" w:lineRule="auto"/>
              <w:ind w:right="0"/>
              <w:jc w:val="right"/>
              <w:rPr>
                <w:rFonts w:ascii="Arial" w:eastAsia="Calibri" w:hAnsi="Arial" w:cs="Arial"/>
                <w:i/>
                <w:sz w:val="20"/>
                <w:szCs w:val="20"/>
              </w:rPr>
            </w:pPr>
          </w:p>
        </w:tc>
        <w:tc>
          <w:tcPr>
            <w:tcW w:w="7275" w:type="dxa"/>
            <w:gridSpan w:val="2"/>
            <w:tcBorders>
              <w:left w:val="nil"/>
            </w:tcBorders>
            <w:shd w:val="clear" w:color="auto" w:fill="auto"/>
          </w:tcPr>
          <w:p w14:paraId="6B607D39" w14:textId="77777777" w:rsidR="00F94BD3" w:rsidRPr="00F94BD3" w:rsidRDefault="00F94BD3" w:rsidP="00F94BD3">
            <w:pPr>
              <w:spacing w:after="0" w:line="240" w:lineRule="auto"/>
              <w:ind w:right="0"/>
              <w:rPr>
                <w:rFonts w:ascii="Arial" w:eastAsia="Calibri" w:hAnsi="Arial" w:cs="Arial"/>
                <w:i/>
                <w:sz w:val="20"/>
                <w:szCs w:val="20"/>
              </w:rPr>
            </w:pPr>
            <w:proofErr w:type="spellStart"/>
            <w:r w:rsidRPr="00F94BD3">
              <w:rPr>
                <w:rFonts w:ascii="Arial" w:eastAsia="Calibri" w:hAnsi="Arial" w:cs="Arial"/>
                <w:i/>
                <w:sz w:val="20"/>
                <w:szCs w:val="20"/>
              </w:rPr>
              <w:t>Antikoagulerade</w:t>
            </w:r>
            <w:proofErr w:type="spellEnd"/>
            <w:r w:rsidRPr="00F94BD3">
              <w:rPr>
                <w:rFonts w:ascii="Arial" w:eastAsia="Calibri" w:hAnsi="Arial" w:cs="Arial"/>
                <w:i/>
                <w:sz w:val="20"/>
                <w:szCs w:val="20"/>
              </w:rPr>
              <w:t xml:space="preserve"> </w:t>
            </w:r>
            <w:proofErr w:type="spellStart"/>
            <w:r w:rsidRPr="00F94BD3">
              <w:rPr>
                <w:rFonts w:ascii="Arial" w:eastAsia="Calibri" w:hAnsi="Arial" w:cs="Arial"/>
                <w:i/>
                <w:sz w:val="20"/>
                <w:szCs w:val="20"/>
              </w:rPr>
              <w:t>pat</w:t>
            </w:r>
            <w:proofErr w:type="spellEnd"/>
            <w:r w:rsidRPr="00F94BD3">
              <w:rPr>
                <w:rFonts w:ascii="Arial" w:eastAsia="Calibri" w:hAnsi="Arial" w:cs="Arial"/>
                <w:i/>
                <w:sz w:val="20"/>
                <w:szCs w:val="20"/>
              </w:rPr>
              <w:t xml:space="preserve"> är lämpligare för </w:t>
            </w:r>
            <w:proofErr w:type="spellStart"/>
            <w:r w:rsidRPr="00F94BD3">
              <w:rPr>
                <w:rFonts w:ascii="Arial" w:eastAsia="Calibri" w:hAnsi="Arial" w:cs="Arial"/>
                <w:i/>
                <w:sz w:val="20"/>
                <w:szCs w:val="20"/>
              </w:rPr>
              <w:t>axillär</w:t>
            </w:r>
            <w:proofErr w:type="spellEnd"/>
            <w:r w:rsidRPr="00F94BD3">
              <w:rPr>
                <w:rFonts w:ascii="Arial" w:eastAsia="Calibri" w:hAnsi="Arial" w:cs="Arial"/>
                <w:i/>
                <w:sz w:val="20"/>
                <w:szCs w:val="20"/>
              </w:rPr>
              <w:t xml:space="preserve"> </w:t>
            </w:r>
            <w:proofErr w:type="spellStart"/>
            <w:r w:rsidRPr="00F94BD3">
              <w:rPr>
                <w:rFonts w:ascii="Arial" w:eastAsia="Calibri" w:hAnsi="Arial" w:cs="Arial"/>
                <w:i/>
                <w:sz w:val="20"/>
                <w:szCs w:val="20"/>
              </w:rPr>
              <w:t>plexus</w:t>
            </w:r>
            <w:proofErr w:type="spellEnd"/>
            <w:r w:rsidRPr="00F94BD3">
              <w:rPr>
                <w:rFonts w:ascii="Arial" w:eastAsia="Calibri" w:hAnsi="Arial" w:cs="Arial"/>
                <w:i/>
                <w:sz w:val="20"/>
                <w:szCs w:val="20"/>
              </w:rPr>
              <w:t xml:space="preserve">. De två mindre nerverna täcker endast hud medialt på överarmen, kan </w:t>
            </w:r>
            <w:proofErr w:type="gramStart"/>
            <w:r w:rsidRPr="00F94BD3">
              <w:rPr>
                <w:rFonts w:ascii="Arial" w:eastAsia="Calibri" w:hAnsi="Arial" w:cs="Arial"/>
                <w:i/>
                <w:sz w:val="20"/>
                <w:szCs w:val="20"/>
              </w:rPr>
              <w:t>istället</w:t>
            </w:r>
            <w:proofErr w:type="gramEnd"/>
            <w:r w:rsidRPr="00F94BD3">
              <w:rPr>
                <w:rFonts w:ascii="Arial" w:eastAsia="Calibri" w:hAnsi="Arial" w:cs="Arial"/>
                <w:i/>
                <w:sz w:val="20"/>
                <w:szCs w:val="20"/>
              </w:rPr>
              <w:t xml:space="preserve"> blockeras med LA av operatör.</w:t>
            </w:r>
          </w:p>
        </w:tc>
      </w:tr>
      <w:tr w:rsidR="00F94BD3" w:rsidRPr="00F94BD3" w14:paraId="10CDE94C" w14:textId="77777777" w:rsidTr="00AC7851">
        <w:tc>
          <w:tcPr>
            <w:tcW w:w="1218" w:type="dxa"/>
            <w:shd w:val="clear" w:color="auto" w:fill="auto"/>
          </w:tcPr>
          <w:p w14:paraId="723F46C0"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Armbåge</w:t>
            </w:r>
          </w:p>
        </w:tc>
        <w:tc>
          <w:tcPr>
            <w:tcW w:w="2746" w:type="dxa"/>
            <w:shd w:val="clear" w:color="auto" w:fill="auto"/>
          </w:tcPr>
          <w:p w14:paraId="008A329C" w14:textId="77777777" w:rsidR="00F94BD3" w:rsidRPr="00F94BD3" w:rsidRDefault="00F94BD3" w:rsidP="00F94BD3">
            <w:pPr>
              <w:spacing w:after="0" w:line="240" w:lineRule="auto"/>
              <w:ind w:right="0"/>
              <w:rPr>
                <w:rFonts w:ascii="Arial" w:eastAsia="Calibri" w:hAnsi="Arial" w:cs="Arial"/>
                <w:sz w:val="20"/>
                <w:szCs w:val="20"/>
              </w:rPr>
            </w:pPr>
            <w:proofErr w:type="spellStart"/>
            <w:r w:rsidRPr="00F94BD3">
              <w:rPr>
                <w:rFonts w:ascii="Arial" w:eastAsia="Calibri" w:hAnsi="Arial" w:cs="Arial"/>
                <w:sz w:val="20"/>
                <w:szCs w:val="20"/>
              </w:rPr>
              <w:t>Fx</w:t>
            </w:r>
            <w:proofErr w:type="spellEnd"/>
            <w:r w:rsidRPr="00F94BD3">
              <w:rPr>
                <w:rFonts w:ascii="Arial" w:eastAsia="Calibri" w:hAnsi="Arial" w:cs="Arial"/>
                <w:sz w:val="20"/>
                <w:szCs w:val="20"/>
              </w:rPr>
              <w:t>, amputation, luxation</w:t>
            </w:r>
          </w:p>
        </w:tc>
        <w:tc>
          <w:tcPr>
            <w:tcW w:w="4529" w:type="dxa"/>
            <w:shd w:val="clear" w:color="auto" w:fill="auto"/>
          </w:tcPr>
          <w:p w14:paraId="50C42BB7" w14:textId="77777777" w:rsidR="00F94BD3" w:rsidRPr="00F94BD3" w:rsidRDefault="00F94BD3" w:rsidP="00F94BD3">
            <w:pPr>
              <w:spacing w:after="0" w:line="240" w:lineRule="auto"/>
              <w:ind w:right="0"/>
              <w:rPr>
                <w:rFonts w:ascii="Arial" w:eastAsia="Calibri" w:hAnsi="Arial" w:cs="Arial"/>
                <w:sz w:val="20"/>
                <w:szCs w:val="20"/>
              </w:rPr>
            </w:pPr>
            <w:proofErr w:type="spellStart"/>
            <w:r w:rsidRPr="00F94BD3">
              <w:rPr>
                <w:rFonts w:ascii="Arial" w:eastAsia="Calibri" w:hAnsi="Arial" w:cs="Arial"/>
                <w:sz w:val="20"/>
                <w:szCs w:val="20"/>
              </w:rPr>
              <w:t>Axillär</w:t>
            </w:r>
            <w:proofErr w:type="spellEnd"/>
            <w:r w:rsidRPr="00F94BD3">
              <w:rPr>
                <w:rFonts w:ascii="Arial" w:eastAsia="Calibri" w:hAnsi="Arial" w:cs="Arial"/>
                <w:sz w:val="20"/>
                <w:szCs w:val="20"/>
              </w:rPr>
              <w:t xml:space="preserve"> </w:t>
            </w:r>
            <w:proofErr w:type="spellStart"/>
            <w:r w:rsidRPr="00F94BD3">
              <w:rPr>
                <w:rFonts w:ascii="Arial" w:eastAsia="Calibri" w:hAnsi="Arial" w:cs="Arial"/>
                <w:sz w:val="20"/>
                <w:szCs w:val="20"/>
              </w:rPr>
              <w:t>plexus</w:t>
            </w:r>
            <w:proofErr w:type="spellEnd"/>
          </w:p>
        </w:tc>
      </w:tr>
      <w:tr w:rsidR="00F94BD3" w:rsidRPr="00F94BD3" w14:paraId="0AD90A3A" w14:textId="77777777" w:rsidTr="00AC7851">
        <w:tc>
          <w:tcPr>
            <w:tcW w:w="1218" w:type="dxa"/>
            <w:shd w:val="clear" w:color="auto" w:fill="auto"/>
          </w:tcPr>
          <w:p w14:paraId="467BB112"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Underarm</w:t>
            </w:r>
          </w:p>
        </w:tc>
        <w:tc>
          <w:tcPr>
            <w:tcW w:w="2746" w:type="dxa"/>
            <w:shd w:val="clear" w:color="auto" w:fill="auto"/>
          </w:tcPr>
          <w:p w14:paraId="1244DCAE"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Sen-/nervsutur, abscess, tumör</w:t>
            </w:r>
          </w:p>
        </w:tc>
        <w:tc>
          <w:tcPr>
            <w:tcW w:w="4529" w:type="dxa"/>
            <w:shd w:val="clear" w:color="auto" w:fill="auto"/>
          </w:tcPr>
          <w:p w14:paraId="76D2AA37" w14:textId="77777777" w:rsidR="00F94BD3" w:rsidRPr="00F94BD3" w:rsidRDefault="00F94BD3" w:rsidP="00F94BD3">
            <w:pPr>
              <w:spacing w:after="0" w:line="240" w:lineRule="auto"/>
              <w:ind w:right="0"/>
              <w:rPr>
                <w:rFonts w:ascii="Arial" w:eastAsia="Calibri" w:hAnsi="Arial" w:cs="Arial"/>
                <w:sz w:val="20"/>
                <w:szCs w:val="20"/>
              </w:rPr>
            </w:pPr>
            <w:proofErr w:type="spellStart"/>
            <w:r w:rsidRPr="00F94BD3">
              <w:rPr>
                <w:rFonts w:ascii="Arial" w:eastAsia="Calibri" w:hAnsi="Arial" w:cs="Arial"/>
                <w:sz w:val="20"/>
                <w:szCs w:val="20"/>
              </w:rPr>
              <w:t>Axillär</w:t>
            </w:r>
            <w:proofErr w:type="spellEnd"/>
            <w:r w:rsidRPr="00F94BD3">
              <w:rPr>
                <w:rFonts w:ascii="Arial" w:eastAsia="Calibri" w:hAnsi="Arial" w:cs="Arial"/>
                <w:sz w:val="20"/>
                <w:szCs w:val="20"/>
              </w:rPr>
              <w:t xml:space="preserve"> </w:t>
            </w:r>
            <w:proofErr w:type="spellStart"/>
            <w:r w:rsidRPr="00F94BD3">
              <w:rPr>
                <w:rFonts w:ascii="Arial" w:eastAsia="Calibri" w:hAnsi="Arial" w:cs="Arial"/>
                <w:sz w:val="20"/>
                <w:szCs w:val="20"/>
              </w:rPr>
              <w:t>plexus</w:t>
            </w:r>
            <w:proofErr w:type="spellEnd"/>
          </w:p>
        </w:tc>
      </w:tr>
      <w:tr w:rsidR="00F94BD3" w:rsidRPr="00F94BD3" w14:paraId="4B6D69B7" w14:textId="77777777" w:rsidTr="00AC7851">
        <w:tc>
          <w:tcPr>
            <w:tcW w:w="1218" w:type="dxa"/>
            <w:shd w:val="clear" w:color="auto" w:fill="auto"/>
          </w:tcPr>
          <w:p w14:paraId="436A0B7E"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Hand</w:t>
            </w:r>
          </w:p>
        </w:tc>
        <w:tc>
          <w:tcPr>
            <w:tcW w:w="2746" w:type="dxa"/>
            <w:shd w:val="clear" w:color="auto" w:fill="auto"/>
          </w:tcPr>
          <w:p w14:paraId="5647B1FF"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 xml:space="preserve">Triggerfinger, amputation, </w:t>
            </w:r>
            <w:proofErr w:type="spellStart"/>
            <w:r w:rsidRPr="00F94BD3">
              <w:rPr>
                <w:rFonts w:ascii="Arial" w:eastAsia="Calibri" w:hAnsi="Arial" w:cs="Arial"/>
                <w:sz w:val="20"/>
                <w:szCs w:val="20"/>
              </w:rPr>
              <w:t>carpaltunnel</w:t>
            </w:r>
            <w:proofErr w:type="spellEnd"/>
            <w:r w:rsidRPr="00F94BD3">
              <w:rPr>
                <w:rFonts w:ascii="Arial" w:eastAsia="Calibri" w:hAnsi="Arial" w:cs="Arial"/>
                <w:sz w:val="20"/>
                <w:szCs w:val="20"/>
              </w:rPr>
              <w:t>, luxation.</w:t>
            </w:r>
          </w:p>
        </w:tc>
        <w:tc>
          <w:tcPr>
            <w:tcW w:w="4529" w:type="dxa"/>
            <w:shd w:val="clear" w:color="auto" w:fill="auto"/>
          </w:tcPr>
          <w:p w14:paraId="17845995"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LA av operatör</w:t>
            </w:r>
          </w:p>
        </w:tc>
      </w:tr>
      <w:tr w:rsidR="00F94BD3" w:rsidRPr="00F94BD3" w14:paraId="25B27FD1" w14:textId="77777777" w:rsidTr="00AC7851">
        <w:tc>
          <w:tcPr>
            <w:tcW w:w="1218" w:type="dxa"/>
            <w:shd w:val="clear" w:color="auto" w:fill="auto"/>
          </w:tcPr>
          <w:p w14:paraId="3F7D8159"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Bäcken</w:t>
            </w:r>
          </w:p>
        </w:tc>
        <w:tc>
          <w:tcPr>
            <w:tcW w:w="2746" w:type="dxa"/>
            <w:shd w:val="clear" w:color="auto" w:fill="auto"/>
          </w:tcPr>
          <w:p w14:paraId="4CD81470" w14:textId="77777777" w:rsidR="00F94BD3" w:rsidRPr="00F94BD3" w:rsidRDefault="00F94BD3" w:rsidP="00F94BD3">
            <w:pPr>
              <w:spacing w:after="0" w:line="240" w:lineRule="auto"/>
              <w:ind w:right="0"/>
              <w:rPr>
                <w:rFonts w:ascii="Arial" w:eastAsia="Calibri" w:hAnsi="Arial" w:cs="Arial"/>
                <w:sz w:val="20"/>
                <w:szCs w:val="20"/>
              </w:rPr>
            </w:pPr>
            <w:proofErr w:type="spellStart"/>
            <w:r w:rsidRPr="00F94BD3">
              <w:rPr>
                <w:rFonts w:ascii="Arial" w:eastAsia="Calibri" w:hAnsi="Arial" w:cs="Arial"/>
                <w:sz w:val="20"/>
                <w:szCs w:val="20"/>
              </w:rPr>
              <w:t>Ex.fix</w:t>
            </w:r>
            <w:proofErr w:type="spellEnd"/>
            <w:r w:rsidRPr="00F94BD3">
              <w:rPr>
                <w:rFonts w:ascii="Arial" w:eastAsia="Calibri" w:hAnsi="Arial" w:cs="Arial"/>
                <w:sz w:val="20"/>
                <w:szCs w:val="20"/>
              </w:rPr>
              <w:t>.</w:t>
            </w:r>
          </w:p>
        </w:tc>
        <w:tc>
          <w:tcPr>
            <w:tcW w:w="4529" w:type="dxa"/>
            <w:shd w:val="clear" w:color="auto" w:fill="auto"/>
          </w:tcPr>
          <w:p w14:paraId="1894F61D"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SPEDA + generell anestesi</w:t>
            </w:r>
          </w:p>
        </w:tc>
      </w:tr>
      <w:tr w:rsidR="00F94BD3" w:rsidRPr="00F94BD3" w14:paraId="30873F7D" w14:textId="77777777" w:rsidTr="00AC7851">
        <w:tc>
          <w:tcPr>
            <w:tcW w:w="1218" w:type="dxa"/>
            <w:shd w:val="clear" w:color="auto" w:fill="auto"/>
          </w:tcPr>
          <w:p w14:paraId="4BDE4121"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Höft</w:t>
            </w:r>
          </w:p>
        </w:tc>
        <w:tc>
          <w:tcPr>
            <w:tcW w:w="2746" w:type="dxa"/>
            <w:shd w:val="clear" w:color="auto" w:fill="auto"/>
          </w:tcPr>
          <w:p w14:paraId="28755E6A"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 xml:space="preserve">Hel-/halvprotes, revision, märgspik, </w:t>
            </w:r>
            <w:proofErr w:type="spellStart"/>
            <w:r w:rsidRPr="00F94BD3">
              <w:rPr>
                <w:rFonts w:ascii="Arial" w:eastAsia="Calibri" w:hAnsi="Arial" w:cs="Arial"/>
                <w:sz w:val="20"/>
                <w:szCs w:val="20"/>
              </w:rPr>
              <w:t>platta+skruvar</w:t>
            </w:r>
            <w:proofErr w:type="spellEnd"/>
            <w:r w:rsidRPr="00F94BD3">
              <w:rPr>
                <w:rFonts w:ascii="Arial" w:eastAsia="Calibri" w:hAnsi="Arial" w:cs="Arial"/>
                <w:sz w:val="20"/>
                <w:szCs w:val="20"/>
              </w:rPr>
              <w:t xml:space="preserve">, </w:t>
            </w:r>
            <w:proofErr w:type="spellStart"/>
            <w:r w:rsidRPr="00F94BD3">
              <w:rPr>
                <w:rFonts w:ascii="Arial" w:eastAsia="Calibri" w:hAnsi="Arial" w:cs="Arial"/>
                <w:sz w:val="20"/>
                <w:szCs w:val="20"/>
              </w:rPr>
              <w:t>fx</w:t>
            </w:r>
            <w:proofErr w:type="spellEnd"/>
          </w:p>
        </w:tc>
        <w:tc>
          <w:tcPr>
            <w:tcW w:w="4529" w:type="dxa"/>
            <w:shd w:val="clear" w:color="auto" w:fill="auto"/>
          </w:tcPr>
          <w:p w14:paraId="39B3D0AA"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1) SPA/SPEDA</w:t>
            </w:r>
          </w:p>
          <w:p w14:paraId="4258E086"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 xml:space="preserve">2) </w:t>
            </w:r>
            <w:proofErr w:type="spellStart"/>
            <w:r w:rsidRPr="00F94BD3">
              <w:rPr>
                <w:rFonts w:ascii="Arial" w:eastAsia="Calibri" w:hAnsi="Arial" w:cs="Arial"/>
                <w:sz w:val="20"/>
                <w:szCs w:val="20"/>
              </w:rPr>
              <w:t>suprainguinal</w:t>
            </w:r>
            <w:proofErr w:type="spellEnd"/>
            <w:r w:rsidRPr="00F94BD3">
              <w:rPr>
                <w:rFonts w:ascii="Arial" w:eastAsia="Calibri" w:hAnsi="Arial" w:cs="Arial"/>
                <w:sz w:val="20"/>
                <w:szCs w:val="20"/>
              </w:rPr>
              <w:t xml:space="preserve"> femoralisblockad alt FIC</w:t>
            </w:r>
          </w:p>
          <w:p w14:paraId="66AA5B8E"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 xml:space="preserve">3) </w:t>
            </w:r>
            <w:proofErr w:type="spellStart"/>
            <w:r w:rsidRPr="00F94BD3">
              <w:rPr>
                <w:rFonts w:ascii="Arial" w:eastAsia="Calibri" w:hAnsi="Arial" w:cs="Arial"/>
                <w:sz w:val="20"/>
                <w:szCs w:val="20"/>
              </w:rPr>
              <w:t>lumbalplexusblockad</w:t>
            </w:r>
            <w:proofErr w:type="spellEnd"/>
          </w:p>
        </w:tc>
      </w:tr>
      <w:tr w:rsidR="00F94BD3" w:rsidRPr="00F94BD3" w14:paraId="01745E1D" w14:textId="77777777" w:rsidTr="00AC7851">
        <w:tc>
          <w:tcPr>
            <w:tcW w:w="1218" w:type="dxa"/>
            <w:tcBorders>
              <w:bottom w:val="single" w:sz="4" w:space="0" w:color="auto"/>
            </w:tcBorders>
            <w:shd w:val="clear" w:color="auto" w:fill="auto"/>
          </w:tcPr>
          <w:p w14:paraId="4F9B5D46"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Lårben</w:t>
            </w:r>
          </w:p>
        </w:tc>
        <w:tc>
          <w:tcPr>
            <w:tcW w:w="2746" w:type="dxa"/>
            <w:tcBorders>
              <w:bottom w:val="single" w:sz="4" w:space="0" w:color="auto"/>
            </w:tcBorders>
            <w:shd w:val="clear" w:color="auto" w:fill="auto"/>
          </w:tcPr>
          <w:p w14:paraId="16562F7B" w14:textId="77777777" w:rsidR="00F94BD3" w:rsidRPr="00F94BD3" w:rsidRDefault="00F94BD3" w:rsidP="00F94BD3">
            <w:pPr>
              <w:spacing w:after="0" w:line="240" w:lineRule="auto"/>
              <w:ind w:right="0"/>
              <w:rPr>
                <w:rFonts w:ascii="Arial" w:eastAsia="Calibri" w:hAnsi="Arial" w:cs="Arial"/>
                <w:sz w:val="20"/>
                <w:szCs w:val="20"/>
              </w:rPr>
            </w:pPr>
            <w:proofErr w:type="spellStart"/>
            <w:r w:rsidRPr="00F94BD3">
              <w:rPr>
                <w:rFonts w:ascii="Arial" w:eastAsia="Calibri" w:hAnsi="Arial" w:cs="Arial"/>
                <w:sz w:val="20"/>
                <w:szCs w:val="20"/>
              </w:rPr>
              <w:t>Diafysär</w:t>
            </w:r>
            <w:proofErr w:type="spellEnd"/>
            <w:r w:rsidRPr="00F94BD3">
              <w:rPr>
                <w:rFonts w:ascii="Arial" w:eastAsia="Calibri" w:hAnsi="Arial" w:cs="Arial"/>
                <w:sz w:val="20"/>
                <w:szCs w:val="20"/>
              </w:rPr>
              <w:t xml:space="preserve"> </w:t>
            </w:r>
            <w:proofErr w:type="spellStart"/>
            <w:r w:rsidRPr="00F94BD3">
              <w:rPr>
                <w:rFonts w:ascii="Arial" w:eastAsia="Calibri" w:hAnsi="Arial" w:cs="Arial"/>
                <w:sz w:val="20"/>
                <w:szCs w:val="20"/>
              </w:rPr>
              <w:t>fx</w:t>
            </w:r>
            <w:proofErr w:type="spellEnd"/>
            <w:r w:rsidRPr="00F94BD3">
              <w:rPr>
                <w:rFonts w:ascii="Arial" w:eastAsia="Calibri" w:hAnsi="Arial" w:cs="Arial"/>
                <w:sz w:val="20"/>
                <w:szCs w:val="20"/>
              </w:rPr>
              <w:t>, tumör, mutarsprotes, amputation</w:t>
            </w:r>
          </w:p>
        </w:tc>
        <w:tc>
          <w:tcPr>
            <w:tcW w:w="4529" w:type="dxa"/>
            <w:tcBorders>
              <w:bottom w:val="single" w:sz="4" w:space="0" w:color="auto"/>
            </w:tcBorders>
            <w:shd w:val="clear" w:color="auto" w:fill="auto"/>
          </w:tcPr>
          <w:p w14:paraId="03684E7D"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1) Femoralisblockad</w:t>
            </w:r>
          </w:p>
          <w:p w14:paraId="5397CBDA"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2) SPA/SPEDA</w:t>
            </w:r>
          </w:p>
        </w:tc>
      </w:tr>
      <w:tr w:rsidR="00F94BD3" w:rsidRPr="00F94BD3" w14:paraId="2DC1A9CE" w14:textId="77777777" w:rsidTr="00AC7851">
        <w:tc>
          <w:tcPr>
            <w:tcW w:w="1218" w:type="dxa"/>
            <w:tcBorders>
              <w:right w:val="nil"/>
            </w:tcBorders>
            <w:shd w:val="clear" w:color="auto" w:fill="auto"/>
          </w:tcPr>
          <w:p w14:paraId="684B31EF" w14:textId="77777777" w:rsidR="00F94BD3" w:rsidRPr="00F94BD3" w:rsidRDefault="00F94BD3" w:rsidP="00F94BD3">
            <w:pPr>
              <w:spacing w:after="0" w:line="240" w:lineRule="auto"/>
              <w:ind w:right="0"/>
              <w:jc w:val="right"/>
              <w:rPr>
                <w:rFonts w:ascii="Arial" w:eastAsia="Calibri" w:hAnsi="Arial" w:cs="Arial"/>
                <w:i/>
                <w:sz w:val="20"/>
                <w:szCs w:val="20"/>
              </w:rPr>
            </w:pPr>
          </w:p>
        </w:tc>
        <w:tc>
          <w:tcPr>
            <w:tcW w:w="7275" w:type="dxa"/>
            <w:gridSpan w:val="2"/>
            <w:tcBorders>
              <w:left w:val="nil"/>
            </w:tcBorders>
            <w:shd w:val="clear" w:color="auto" w:fill="auto"/>
          </w:tcPr>
          <w:p w14:paraId="27C78EE5" w14:textId="77777777" w:rsidR="00F94BD3" w:rsidRPr="00F94BD3" w:rsidRDefault="00F94BD3" w:rsidP="00F94BD3">
            <w:pPr>
              <w:spacing w:after="0" w:line="240" w:lineRule="auto"/>
              <w:ind w:right="0"/>
              <w:rPr>
                <w:rFonts w:ascii="Arial" w:eastAsia="Calibri" w:hAnsi="Arial" w:cs="Arial"/>
                <w:i/>
                <w:sz w:val="20"/>
                <w:szCs w:val="20"/>
              </w:rPr>
            </w:pPr>
            <w:r w:rsidRPr="00F94BD3">
              <w:rPr>
                <w:rFonts w:ascii="Arial" w:eastAsia="Calibri" w:hAnsi="Arial" w:cs="Arial"/>
                <w:i/>
                <w:sz w:val="20"/>
                <w:szCs w:val="20"/>
              </w:rPr>
              <w:t xml:space="preserve">Kvarliggande kateter? </w:t>
            </w:r>
            <w:proofErr w:type="spellStart"/>
            <w:r w:rsidRPr="00F94BD3">
              <w:rPr>
                <w:rFonts w:ascii="Arial" w:eastAsia="Calibri" w:hAnsi="Arial" w:cs="Arial"/>
                <w:i/>
                <w:sz w:val="20"/>
                <w:szCs w:val="20"/>
              </w:rPr>
              <w:t>Posteriolaterala</w:t>
            </w:r>
            <w:proofErr w:type="spellEnd"/>
            <w:r w:rsidRPr="00F94BD3">
              <w:rPr>
                <w:rFonts w:ascii="Arial" w:eastAsia="Calibri" w:hAnsi="Arial" w:cs="Arial"/>
                <w:i/>
                <w:sz w:val="20"/>
                <w:szCs w:val="20"/>
              </w:rPr>
              <w:t xml:space="preserve"> delen av </w:t>
            </w:r>
            <w:proofErr w:type="spellStart"/>
            <w:r w:rsidRPr="00F94BD3">
              <w:rPr>
                <w:rFonts w:ascii="Arial" w:eastAsia="Calibri" w:hAnsi="Arial" w:cs="Arial"/>
                <w:i/>
                <w:sz w:val="20"/>
                <w:szCs w:val="20"/>
              </w:rPr>
              <w:t>femoralisnerven</w:t>
            </w:r>
            <w:proofErr w:type="spellEnd"/>
            <w:r w:rsidRPr="00F94BD3">
              <w:rPr>
                <w:rFonts w:ascii="Arial" w:eastAsia="Calibri" w:hAnsi="Arial" w:cs="Arial"/>
                <w:i/>
                <w:sz w:val="20"/>
                <w:szCs w:val="20"/>
              </w:rPr>
              <w:t xml:space="preserve"> viktigast.</w:t>
            </w:r>
          </w:p>
        </w:tc>
      </w:tr>
      <w:tr w:rsidR="00F94BD3" w:rsidRPr="00F94BD3" w14:paraId="0161CE2E" w14:textId="77777777" w:rsidTr="00AC7851">
        <w:tc>
          <w:tcPr>
            <w:tcW w:w="1218" w:type="dxa"/>
            <w:shd w:val="clear" w:color="auto" w:fill="auto"/>
          </w:tcPr>
          <w:p w14:paraId="799C09AA"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Ben</w:t>
            </w:r>
          </w:p>
        </w:tc>
        <w:tc>
          <w:tcPr>
            <w:tcW w:w="2746" w:type="dxa"/>
            <w:tcBorders>
              <w:bottom w:val="single" w:sz="4" w:space="0" w:color="auto"/>
            </w:tcBorders>
            <w:shd w:val="clear" w:color="auto" w:fill="auto"/>
          </w:tcPr>
          <w:p w14:paraId="722BCA0C"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 xml:space="preserve">Öppen </w:t>
            </w:r>
            <w:proofErr w:type="spellStart"/>
            <w:r w:rsidRPr="00F94BD3">
              <w:rPr>
                <w:rFonts w:ascii="Arial" w:eastAsia="Calibri" w:hAnsi="Arial" w:cs="Arial"/>
                <w:sz w:val="20"/>
                <w:szCs w:val="20"/>
              </w:rPr>
              <w:t>aneurysmkirurgi</w:t>
            </w:r>
            <w:proofErr w:type="spellEnd"/>
            <w:r w:rsidRPr="00F94BD3">
              <w:rPr>
                <w:rFonts w:ascii="Arial" w:eastAsia="Calibri" w:hAnsi="Arial" w:cs="Arial"/>
                <w:sz w:val="20"/>
                <w:szCs w:val="20"/>
              </w:rPr>
              <w:t xml:space="preserve">, </w:t>
            </w:r>
            <w:proofErr w:type="spellStart"/>
            <w:r w:rsidRPr="00F94BD3">
              <w:rPr>
                <w:rFonts w:ascii="Arial" w:eastAsia="Calibri" w:hAnsi="Arial" w:cs="Arial"/>
                <w:sz w:val="20"/>
                <w:szCs w:val="20"/>
              </w:rPr>
              <w:t>trombektomi</w:t>
            </w:r>
            <w:proofErr w:type="spellEnd"/>
            <w:r w:rsidRPr="00F94BD3">
              <w:rPr>
                <w:rFonts w:ascii="Arial" w:eastAsia="Calibri" w:hAnsi="Arial" w:cs="Arial"/>
                <w:sz w:val="20"/>
                <w:szCs w:val="20"/>
              </w:rPr>
              <w:t xml:space="preserve">, perkutan transluminal </w:t>
            </w:r>
            <w:proofErr w:type="spellStart"/>
            <w:r w:rsidRPr="00F94BD3">
              <w:rPr>
                <w:rFonts w:ascii="Arial" w:eastAsia="Calibri" w:hAnsi="Arial" w:cs="Arial"/>
                <w:sz w:val="20"/>
                <w:szCs w:val="20"/>
              </w:rPr>
              <w:t>angioplastik</w:t>
            </w:r>
            <w:proofErr w:type="spellEnd"/>
            <w:r w:rsidRPr="00F94BD3">
              <w:rPr>
                <w:rFonts w:ascii="Arial" w:eastAsia="Calibri" w:hAnsi="Arial" w:cs="Arial"/>
                <w:sz w:val="20"/>
                <w:szCs w:val="20"/>
              </w:rPr>
              <w:t xml:space="preserve"> (PTA)</w:t>
            </w:r>
          </w:p>
        </w:tc>
        <w:tc>
          <w:tcPr>
            <w:tcW w:w="4529" w:type="dxa"/>
            <w:tcBorders>
              <w:bottom w:val="single" w:sz="4" w:space="0" w:color="auto"/>
            </w:tcBorders>
            <w:shd w:val="clear" w:color="auto" w:fill="auto"/>
          </w:tcPr>
          <w:p w14:paraId="14F321FA"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1)</w:t>
            </w:r>
            <w:proofErr w:type="spellStart"/>
            <w:r w:rsidRPr="00F94BD3">
              <w:rPr>
                <w:rFonts w:ascii="Arial" w:eastAsia="Calibri" w:hAnsi="Arial" w:cs="Arial"/>
                <w:sz w:val="20"/>
                <w:szCs w:val="20"/>
              </w:rPr>
              <w:t>Femoralis</w:t>
            </w:r>
            <w:proofErr w:type="spellEnd"/>
            <w:r w:rsidRPr="00F94BD3">
              <w:rPr>
                <w:rFonts w:ascii="Arial" w:eastAsia="Calibri" w:hAnsi="Arial" w:cs="Arial"/>
                <w:sz w:val="20"/>
                <w:szCs w:val="20"/>
              </w:rPr>
              <w:t>/</w:t>
            </w:r>
            <w:proofErr w:type="spellStart"/>
            <w:r w:rsidRPr="00F94BD3">
              <w:rPr>
                <w:rFonts w:ascii="Arial" w:eastAsia="Calibri" w:hAnsi="Arial" w:cs="Arial"/>
                <w:sz w:val="20"/>
                <w:szCs w:val="20"/>
              </w:rPr>
              <w:t>Ischiadicusblockad</w:t>
            </w:r>
            <w:proofErr w:type="spellEnd"/>
            <w:r w:rsidRPr="00F94BD3">
              <w:rPr>
                <w:rFonts w:ascii="Arial" w:eastAsia="Calibri" w:hAnsi="Arial" w:cs="Arial"/>
                <w:sz w:val="20"/>
                <w:szCs w:val="20"/>
              </w:rPr>
              <w:t xml:space="preserve"> eller en kombination av dessa. </w:t>
            </w:r>
            <w:proofErr w:type="spellStart"/>
            <w:r w:rsidRPr="00F94BD3">
              <w:rPr>
                <w:rFonts w:ascii="Arial" w:eastAsia="Calibri" w:hAnsi="Arial" w:cs="Arial"/>
                <w:sz w:val="20"/>
                <w:szCs w:val="20"/>
              </w:rPr>
              <w:t>Popliteablockad</w:t>
            </w:r>
            <w:proofErr w:type="spellEnd"/>
            <w:r w:rsidRPr="00F94BD3">
              <w:rPr>
                <w:rFonts w:ascii="Arial" w:eastAsia="Calibri" w:hAnsi="Arial" w:cs="Arial"/>
                <w:sz w:val="20"/>
                <w:szCs w:val="20"/>
              </w:rPr>
              <w:t xml:space="preserve"> räcker oftast för att PTA-patient skall kunna ligga still, smärtlindrad.</w:t>
            </w:r>
          </w:p>
          <w:p w14:paraId="4E6B31C9"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2)SPA/SPEDA</w:t>
            </w:r>
          </w:p>
        </w:tc>
      </w:tr>
      <w:tr w:rsidR="00F94BD3" w:rsidRPr="00F94BD3" w14:paraId="1214CAE9" w14:textId="77777777" w:rsidTr="00AC7851">
        <w:tc>
          <w:tcPr>
            <w:tcW w:w="1218" w:type="dxa"/>
            <w:tcBorders>
              <w:right w:val="nil"/>
            </w:tcBorders>
            <w:shd w:val="clear" w:color="auto" w:fill="auto"/>
          </w:tcPr>
          <w:p w14:paraId="202F6C3E" w14:textId="77777777" w:rsidR="00F94BD3" w:rsidRPr="00F94BD3" w:rsidRDefault="00F94BD3" w:rsidP="00F94BD3">
            <w:pPr>
              <w:spacing w:after="0" w:line="240" w:lineRule="auto"/>
              <w:ind w:right="0"/>
              <w:jc w:val="right"/>
              <w:rPr>
                <w:rFonts w:ascii="Arial" w:eastAsia="Calibri" w:hAnsi="Arial" w:cs="Arial"/>
                <w:i/>
                <w:sz w:val="20"/>
                <w:szCs w:val="20"/>
              </w:rPr>
            </w:pPr>
          </w:p>
        </w:tc>
        <w:tc>
          <w:tcPr>
            <w:tcW w:w="7275" w:type="dxa"/>
            <w:gridSpan w:val="2"/>
            <w:tcBorders>
              <w:left w:val="nil"/>
            </w:tcBorders>
            <w:shd w:val="clear" w:color="auto" w:fill="auto"/>
          </w:tcPr>
          <w:p w14:paraId="56583C79" w14:textId="77777777" w:rsidR="00F94BD3" w:rsidRPr="00F94BD3" w:rsidRDefault="00F94BD3" w:rsidP="00F94BD3">
            <w:pPr>
              <w:spacing w:after="0" w:line="240" w:lineRule="auto"/>
              <w:ind w:right="0"/>
              <w:rPr>
                <w:rFonts w:ascii="Arial" w:eastAsia="Calibri" w:hAnsi="Arial" w:cs="Arial"/>
                <w:i/>
                <w:sz w:val="20"/>
                <w:szCs w:val="20"/>
              </w:rPr>
            </w:pPr>
            <w:r w:rsidRPr="00F94BD3">
              <w:rPr>
                <w:rFonts w:ascii="Arial" w:eastAsia="Calibri" w:hAnsi="Arial" w:cs="Arial"/>
                <w:i/>
                <w:sz w:val="20"/>
                <w:szCs w:val="20"/>
              </w:rPr>
              <w:t xml:space="preserve">Obs </w:t>
            </w:r>
            <w:proofErr w:type="spellStart"/>
            <w:r w:rsidRPr="00F94BD3">
              <w:rPr>
                <w:rFonts w:ascii="Arial" w:eastAsia="Calibri" w:hAnsi="Arial" w:cs="Arial"/>
                <w:i/>
                <w:sz w:val="20"/>
                <w:szCs w:val="20"/>
              </w:rPr>
              <w:t>ev</w:t>
            </w:r>
            <w:proofErr w:type="spellEnd"/>
            <w:r w:rsidRPr="00F94BD3">
              <w:rPr>
                <w:rFonts w:ascii="Arial" w:eastAsia="Calibri" w:hAnsi="Arial" w:cs="Arial"/>
                <w:i/>
                <w:sz w:val="20"/>
                <w:szCs w:val="20"/>
              </w:rPr>
              <w:t xml:space="preserve"> kontraindikation (dålig koagulation kontraindicerar </w:t>
            </w:r>
            <w:proofErr w:type="spellStart"/>
            <w:r w:rsidRPr="00F94BD3">
              <w:rPr>
                <w:rFonts w:ascii="Arial" w:eastAsia="Calibri" w:hAnsi="Arial" w:cs="Arial"/>
                <w:i/>
                <w:sz w:val="20"/>
                <w:szCs w:val="20"/>
              </w:rPr>
              <w:t>ffa</w:t>
            </w:r>
            <w:proofErr w:type="spellEnd"/>
            <w:r w:rsidRPr="00F94BD3">
              <w:rPr>
                <w:rFonts w:ascii="Arial" w:eastAsia="Calibri" w:hAnsi="Arial" w:cs="Arial"/>
                <w:i/>
                <w:sz w:val="20"/>
                <w:szCs w:val="20"/>
              </w:rPr>
              <w:t xml:space="preserve"> SPA/SPEDA)</w:t>
            </w:r>
          </w:p>
        </w:tc>
      </w:tr>
      <w:tr w:rsidR="00F94BD3" w:rsidRPr="00F94BD3" w14:paraId="35DF012B" w14:textId="77777777" w:rsidTr="00AC7851">
        <w:tc>
          <w:tcPr>
            <w:tcW w:w="1218" w:type="dxa"/>
            <w:shd w:val="clear" w:color="auto" w:fill="auto"/>
          </w:tcPr>
          <w:p w14:paraId="42B8F974"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Knä</w:t>
            </w:r>
          </w:p>
        </w:tc>
        <w:tc>
          <w:tcPr>
            <w:tcW w:w="2746" w:type="dxa"/>
            <w:shd w:val="clear" w:color="auto" w:fill="auto"/>
          </w:tcPr>
          <w:p w14:paraId="4D46A271"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Protes, korsband (ACL), amputation</w:t>
            </w:r>
          </w:p>
        </w:tc>
        <w:tc>
          <w:tcPr>
            <w:tcW w:w="4529" w:type="dxa"/>
            <w:shd w:val="clear" w:color="auto" w:fill="auto"/>
          </w:tcPr>
          <w:p w14:paraId="29D2B7F2"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 xml:space="preserve">1) Femoralisblockad + </w:t>
            </w:r>
            <w:proofErr w:type="spellStart"/>
            <w:r w:rsidRPr="00F94BD3">
              <w:rPr>
                <w:rFonts w:ascii="Arial" w:eastAsia="Calibri" w:hAnsi="Arial" w:cs="Arial"/>
                <w:sz w:val="20"/>
                <w:szCs w:val="20"/>
              </w:rPr>
              <w:t>ischiadicusblockad</w:t>
            </w:r>
            <w:proofErr w:type="spellEnd"/>
            <w:r w:rsidRPr="00F94BD3">
              <w:rPr>
                <w:rFonts w:ascii="Arial" w:eastAsia="Calibri" w:hAnsi="Arial" w:cs="Arial"/>
                <w:sz w:val="20"/>
                <w:szCs w:val="20"/>
              </w:rPr>
              <w:t xml:space="preserve"> /</w:t>
            </w:r>
            <w:proofErr w:type="spellStart"/>
            <w:r w:rsidRPr="00F94BD3">
              <w:rPr>
                <w:rFonts w:ascii="Arial" w:eastAsia="Calibri" w:hAnsi="Arial" w:cs="Arial"/>
                <w:sz w:val="20"/>
                <w:szCs w:val="20"/>
              </w:rPr>
              <w:t>subglutealt</w:t>
            </w:r>
            <w:proofErr w:type="spellEnd"/>
            <w:r w:rsidRPr="00F94BD3">
              <w:rPr>
                <w:rFonts w:ascii="Arial" w:eastAsia="Calibri" w:hAnsi="Arial" w:cs="Arial"/>
                <w:sz w:val="20"/>
                <w:szCs w:val="20"/>
              </w:rPr>
              <w:t>/.</w:t>
            </w:r>
          </w:p>
          <w:p w14:paraId="13E7922A" w14:textId="47702353" w:rsidR="00F94BD3" w:rsidRPr="00F94BD3" w:rsidRDefault="4F504199" w:rsidP="00F94BD3">
            <w:pPr>
              <w:spacing w:after="0" w:line="240" w:lineRule="auto"/>
              <w:ind w:right="0"/>
              <w:rPr>
                <w:rFonts w:ascii="Arial" w:eastAsia="Calibri" w:hAnsi="Arial" w:cs="Arial"/>
                <w:sz w:val="20"/>
                <w:szCs w:val="20"/>
              </w:rPr>
            </w:pPr>
            <w:r w:rsidRPr="67A17C72">
              <w:rPr>
                <w:rFonts w:ascii="Arial" w:eastAsia="Calibri" w:hAnsi="Arial" w:cs="Arial"/>
                <w:sz w:val="20"/>
                <w:szCs w:val="20"/>
              </w:rPr>
              <w:t xml:space="preserve">2) </w:t>
            </w:r>
            <w:r w:rsidR="5B84B217" w:rsidRPr="67A17C72">
              <w:rPr>
                <w:rFonts w:ascii="Arial" w:eastAsia="Calibri" w:hAnsi="Arial" w:cs="Arial"/>
                <w:sz w:val="20"/>
                <w:szCs w:val="20"/>
              </w:rPr>
              <w:t xml:space="preserve">Femoral Triangle Block </w:t>
            </w:r>
            <w:r w:rsidRPr="67A17C72">
              <w:rPr>
                <w:rFonts w:ascii="Arial" w:eastAsia="Calibri" w:hAnsi="Arial" w:cs="Arial"/>
                <w:sz w:val="20"/>
                <w:szCs w:val="20"/>
              </w:rPr>
              <w:t>/+ iPACK</w:t>
            </w:r>
            <w:proofErr w:type="gramStart"/>
            <w:r w:rsidRPr="67A17C72">
              <w:rPr>
                <w:rFonts w:ascii="Arial" w:eastAsia="Calibri" w:hAnsi="Arial" w:cs="Arial"/>
                <w:sz w:val="20"/>
                <w:szCs w:val="20"/>
              </w:rPr>
              <w:t>/  +</w:t>
            </w:r>
            <w:proofErr w:type="gramEnd"/>
            <w:r w:rsidRPr="67A17C72">
              <w:rPr>
                <w:rFonts w:ascii="Arial" w:eastAsia="Calibri" w:hAnsi="Arial" w:cs="Arial"/>
                <w:sz w:val="20"/>
                <w:szCs w:val="20"/>
              </w:rPr>
              <w:t xml:space="preserve"> GA för bevarad motorik/hemgång.</w:t>
            </w:r>
          </w:p>
        </w:tc>
      </w:tr>
      <w:tr w:rsidR="00F94BD3" w:rsidRPr="00F94BD3" w14:paraId="4FF91BFD" w14:textId="77777777" w:rsidTr="00AC7851">
        <w:tc>
          <w:tcPr>
            <w:tcW w:w="1218" w:type="dxa"/>
            <w:shd w:val="clear" w:color="auto" w:fill="auto"/>
          </w:tcPr>
          <w:p w14:paraId="473C9308"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Fotled</w:t>
            </w:r>
          </w:p>
        </w:tc>
        <w:tc>
          <w:tcPr>
            <w:tcW w:w="2746" w:type="dxa"/>
            <w:tcBorders>
              <w:bottom w:val="single" w:sz="4" w:space="0" w:color="auto"/>
            </w:tcBorders>
            <w:shd w:val="clear" w:color="auto" w:fill="auto"/>
          </w:tcPr>
          <w:p w14:paraId="79E16D86"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 xml:space="preserve">Artroskopi, </w:t>
            </w:r>
            <w:proofErr w:type="spellStart"/>
            <w:r w:rsidRPr="00F94BD3">
              <w:rPr>
                <w:rFonts w:ascii="Arial" w:eastAsia="Calibri" w:hAnsi="Arial" w:cs="Arial"/>
                <w:sz w:val="20"/>
                <w:szCs w:val="20"/>
              </w:rPr>
              <w:t>fx</w:t>
            </w:r>
            <w:proofErr w:type="spellEnd"/>
            <w:r w:rsidRPr="00F94BD3">
              <w:rPr>
                <w:rFonts w:ascii="Arial" w:eastAsia="Calibri" w:hAnsi="Arial" w:cs="Arial"/>
                <w:sz w:val="20"/>
                <w:szCs w:val="20"/>
              </w:rPr>
              <w:t xml:space="preserve">, </w:t>
            </w:r>
            <w:proofErr w:type="spellStart"/>
            <w:r w:rsidRPr="00F94BD3">
              <w:rPr>
                <w:rFonts w:ascii="Arial" w:eastAsia="Calibri" w:hAnsi="Arial" w:cs="Arial"/>
                <w:sz w:val="20"/>
                <w:szCs w:val="20"/>
              </w:rPr>
              <w:t>artrodes</w:t>
            </w:r>
            <w:proofErr w:type="spellEnd"/>
            <w:r w:rsidRPr="00F94BD3">
              <w:rPr>
                <w:rFonts w:ascii="Arial" w:eastAsia="Calibri" w:hAnsi="Arial" w:cs="Arial"/>
                <w:sz w:val="20"/>
                <w:szCs w:val="20"/>
              </w:rPr>
              <w:t>, hälseneruptur</w:t>
            </w:r>
          </w:p>
        </w:tc>
        <w:tc>
          <w:tcPr>
            <w:tcW w:w="4529" w:type="dxa"/>
            <w:tcBorders>
              <w:bottom w:val="single" w:sz="4" w:space="0" w:color="auto"/>
            </w:tcBorders>
            <w:shd w:val="clear" w:color="auto" w:fill="auto"/>
          </w:tcPr>
          <w:p w14:paraId="5833A2CB" w14:textId="77777777" w:rsidR="00F94BD3" w:rsidRPr="00F94BD3" w:rsidRDefault="00F94BD3" w:rsidP="00F94BD3">
            <w:pPr>
              <w:spacing w:after="0" w:line="240" w:lineRule="auto"/>
              <w:ind w:right="0"/>
              <w:rPr>
                <w:rFonts w:ascii="Arial" w:eastAsia="Calibri" w:hAnsi="Arial" w:cs="Arial"/>
                <w:sz w:val="20"/>
                <w:szCs w:val="20"/>
              </w:rPr>
            </w:pPr>
            <w:proofErr w:type="spellStart"/>
            <w:r w:rsidRPr="00F94BD3">
              <w:rPr>
                <w:rFonts w:ascii="Arial" w:eastAsia="Calibri" w:hAnsi="Arial" w:cs="Arial"/>
                <w:sz w:val="20"/>
                <w:szCs w:val="20"/>
              </w:rPr>
              <w:t>Popliteablockad</w:t>
            </w:r>
            <w:proofErr w:type="spellEnd"/>
            <w:r w:rsidRPr="00F94BD3">
              <w:rPr>
                <w:rFonts w:ascii="Arial" w:eastAsia="Calibri" w:hAnsi="Arial" w:cs="Arial"/>
                <w:sz w:val="20"/>
                <w:szCs w:val="20"/>
              </w:rPr>
              <w:t xml:space="preserve"> + ev. behov </w:t>
            </w:r>
            <w:proofErr w:type="spellStart"/>
            <w:r w:rsidRPr="00F94BD3">
              <w:rPr>
                <w:rFonts w:ascii="Arial" w:eastAsia="Calibri" w:hAnsi="Arial" w:cs="Arial"/>
                <w:sz w:val="20"/>
                <w:szCs w:val="20"/>
              </w:rPr>
              <w:t>saphenous</w:t>
            </w:r>
            <w:proofErr w:type="spellEnd"/>
            <w:r w:rsidRPr="00F94BD3">
              <w:rPr>
                <w:rFonts w:ascii="Arial" w:eastAsia="Calibri" w:hAnsi="Arial" w:cs="Arial"/>
                <w:sz w:val="20"/>
                <w:szCs w:val="20"/>
              </w:rPr>
              <w:t>-/femoralisblockad om ej generell anestesi</w:t>
            </w:r>
          </w:p>
        </w:tc>
      </w:tr>
      <w:tr w:rsidR="00F94BD3" w:rsidRPr="00F94BD3" w14:paraId="790AFFCB" w14:textId="77777777" w:rsidTr="00AC7851">
        <w:tc>
          <w:tcPr>
            <w:tcW w:w="1218" w:type="dxa"/>
            <w:tcBorders>
              <w:right w:val="nil"/>
            </w:tcBorders>
            <w:shd w:val="clear" w:color="auto" w:fill="auto"/>
          </w:tcPr>
          <w:p w14:paraId="22B39560" w14:textId="77777777" w:rsidR="00F94BD3" w:rsidRPr="00F94BD3" w:rsidRDefault="00F94BD3" w:rsidP="00F94BD3">
            <w:pPr>
              <w:spacing w:after="0" w:line="240" w:lineRule="auto"/>
              <w:ind w:right="0"/>
              <w:jc w:val="right"/>
              <w:rPr>
                <w:rFonts w:ascii="Arial" w:eastAsia="Calibri" w:hAnsi="Arial" w:cs="Arial"/>
                <w:i/>
                <w:sz w:val="20"/>
                <w:szCs w:val="20"/>
              </w:rPr>
            </w:pPr>
          </w:p>
        </w:tc>
        <w:tc>
          <w:tcPr>
            <w:tcW w:w="7275" w:type="dxa"/>
            <w:gridSpan w:val="2"/>
            <w:tcBorders>
              <w:left w:val="nil"/>
            </w:tcBorders>
            <w:shd w:val="clear" w:color="auto" w:fill="auto"/>
          </w:tcPr>
          <w:p w14:paraId="5E763CE5" w14:textId="77777777" w:rsidR="00F94BD3" w:rsidRPr="00F94BD3" w:rsidRDefault="00F94BD3" w:rsidP="00F94BD3">
            <w:pPr>
              <w:spacing w:after="0" w:line="240" w:lineRule="auto"/>
              <w:ind w:right="0"/>
              <w:rPr>
                <w:rFonts w:ascii="Arial" w:eastAsia="Calibri" w:hAnsi="Arial" w:cs="Arial"/>
                <w:i/>
                <w:sz w:val="20"/>
                <w:szCs w:val="20"/>
              </w:rPr>
            </w:pPr>
            <w:r w:rsidRPr="00F94BD3">
              <w:rPr>
                <w:rFonts w:ascii="Arial" w:eastAsia="Calibri" w:hAnsi="Arial" w:cs="Arial"/>
                <w:i/>
                <w:sz w:val="20"/>
                <w:szCs w:val="20"/>
              </w:rPr>
              <w:t xml:space="preserve">Hör med operatör om </w:t>
            </w:r>
            <w:proofErr w:type="spellStart"/>
            <w:r w:rsidRPr="00F94BD3">
              <w:rPr>
                <w:rFonts w:ascii="Arial" w:eastAsia="Calibri" w:hAnsi="Arial" w:cs="Arial"/>
                <w:i/>
                <w:sz w:val="20"/>
                <w:szCs w:val="20"/>
              </w:rPr>
              <w:t>compartment</w:t>
            </w:r>
            <w:proofErr w:type="spellEnd"/>
            <w:r w:rsidRPr="00F94BD3">
              <w:rPr>
                <w:rFonts w:ascii="Arial" w:eastAsia="Calibri" w:hAnsi="Arial" w:cs="Arial"/>
                <w:i/>
                <w:sz w:val="20"/>
                <w:szCs w:val="20"/>
              </w:rPr>
              <w:t xml:space="preserve"> kan uppkomma. </w:t>
            </w:r>
            <w:proofErr w:type="spellStart"/>
            <w:r w:rsidRPr="00F94BD3">
              <w:rPr>
                <w:rFonts w:ascii="Arial" w:eastAsia="Calibri" w:hAnsi="Arial" w:cs="Arial"/>
                <w:i/>
                <w:sz w:val="20"/>
                <w:szCs w:val="20"/>
              </w:rPr>
              <w:t>Narop</w:t>
            </w:r>
            <w:proofErr w:type="spellEnd"/>
            <w:r w:rsidRPr="00F94BD3">
              <w:rPr>
                <w:rFonts w:ascii="Arial" w:eastAsia="Calibri" w:hAnsi="Arial" w:cs="Arial"/>
                <w:i/>
                <w:sz w:val="20"/>
                <w:szCs w:val="20"/>
              </w:rPr>
              <w:t xml:space="preserve"> </w:t>
            </w:r>
            <w:proofErr w:type="gramStart"/>
            <w:r w:rsidRPr="00F94BD3">
              <w:rPr>
                <w:rFonts w:ascii="Arial" w:eastAsia="Calibri" w:hAnsi="Arial" w:cs="Arial"/>
                <w:i/>
                <w:sz w:val="20"/>
                <w:szCs w:val="20"/>
              </w:rPr>
              <w:t>2-3</w:t>
            </w:r>
            <w:proofErr w:type="gramEnd"/>
            <w:r w:rsidRPr="00F94BD3">
              <w:rPr>
                <w:rFonts w:ascii="Arial" w:eastAsia="Calibri" w:hAnsi="Arial" w:cs="Arial"/>
                <w:i/>
                <w:sz w:val="20"/>
                <w:szCs w:val="20"/>
              </w:rPr>
              <w:t xml:space="preserve">.5mg/ml maskerar ej </w:t>
            </w:r>
            <w:proofErr w:type="spellStart"/>
            <w:r w:rsidRPr="00F94BD3">
              <w:rPr>
                <w:rFonts w:ascii="Arial" w:eastAsia="Calibri" w:hAnsi="Arial" w:cs="Arial"/>
                <w:i/>
                <w:sz w:val="20"/>
                <w:szCs w:val="20"/>
              </w:rPr>
              <w:t>compartmentsyndrom</w:t>
            </w:r>
            <w:proofErr w:type="spellEnd"/>
            <w:r w:rsidRPr="00F94BD3">
              <w:rPr>
                <w:rFonts w:ascii="Arial" w:eastAsia="Calibri" w:hAnsi="Arial" w:cs="Arial"/>
                <w:i/>
                <w:sz w:val="20"/>
                <w:szCs w:val="20"/>
              </w:rPr>
              <w:t>.</w:t>
            </w:r>
          </w:p>
        </w:tc>
      </w:tr>
      <w:tr w:rsidR="00F94BD3" w:rsidRPr="00F94BD3" w14:paraId="03656BAC" w14:textId="77777777" w:rsidTr="00AC7851">
        <w:tc>
          <w:tcPr>
            <w:tcW w:w="1218" w:type="dxa"/>
            <w:shd w:val="clear" w:color="auto" w:fill="auto"/>
          </w:tcPr>
          <w:p w14:paraId="36041073"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lastRenderedPageBreak/>
              <w:t>Fot</w:t>
            </w:r>
          </w:p>
        </w:tc>
        <w:tc>
          <w:tcPr>
            <w:tcW w:w="2746" w:type="dxa"/>
            <w:tcBorders>
              <w:bottom w:val="single" w:sz="4" w:space="0" w:color="auto"/>
            </w:tcBorders>
            <w:shd w:val="clear" w:color="auto" w:fill="auto"/>
          </w:tcPr>
          <w:p w14:paraId="54F7CF70"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 xml:space="preserve">Hallux </w:t>
            </w:r>
            <w:proofErr w:type="spellStart"/>
            <w:r w:rsidRPr="00F94BD3">
              <w:rPr>
                <w:rFonts w:ascii="Arial" w:eastAsia="Calibri" w:hAnsi="Arial" w:cs="Arial"/>
                <w:sz w:val="20"/>
                <w:szCs w:val="20"/>
              </w:rPr>
              <w:t>valgus</w:t>
            </w:r>
            <w:proofErr w:type="spellEnd"/>
            <w:r w:rsidRPr="00F94BD3">
              <w:rPr>
                <w:rFonts w:ascii="Arial" w:eastAsia="Calibri" w:hAnsi="Arial" w:cs="Arial"/>
                <w:sz w:val="20"/>
                <w:szCs w:val="20"/>
              </w:rPr>
              <w:t>, framfotsingrepp</w:t>
            </w:r>
          </w:p>
        </w:tc>
        <w:tc>
          <w:tcPr>
            <w:tcW w:w="4529" w:type="dxa"/>
            <w:tcBorders>
              <w:bottom w:val="single" w:sz="4" w:space="0" w:color="auto"/>
            </w:tcBorders>
            <w:shd w:val="clear" w:color="auto" w:fill="auto"/>
          </w:tcPr>
          <w:p w14:paraId="41DDD65A"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 xml:space="preserve">1) </w:t>
            </w:r>
            <w:proofErr w:type="spellStart"/>
            <w:r w:rsidRPr="00F94BD3">
              <w:rPr>
                <w:rFonts w:ascii="Arial" w:eastAsia="Calibri" w:hAnsi="Arial" w:cs="Arial"/>
                <w:sz w:val="20"/>
                <w:szCs w:val="20"/>
              </w:rPr>
              <w:t>Popliteablockad</w:t>
            </w:r>
            <w:proofErr w:type="spellEnd"/>
            <w:r w:rsidRPr="00F94BD3">
              <w:rPr>
                <w:rFonts w:ascii="Arial" w:eastAsia="Calibri" w:hAnsi="Arial" w:cs="Arial"/>
                <w:sz w:val="20"/>
                <w:szCs w:val="20"/>
              </w:rPr>
              <w:t xml:space="preserve">. Ev. tillägg </w:t>
            </w:r>
            <w:proofErr w:type="spellStart"/>
            <w:r w:rsidRPr="00F94BD3">
              <w:rPr>
                <w:rFonts w:ascii="Arial" w:eastAsia="Calibri" w:hAnsi="Arial" w:cs="Arial"/>
                <w:sz w:val="20"/>
                <w:szCs w:val="20"/>
              </w:rPr>
              <w:t>saphenousblockad</w:t>
            </w:r>
            <w:proofErr w:type="spellEnd"/>
            <w:r w:rsidRPr="00F94BD3">
              <w:rPr>
                <w:rFonts w:ascii="Arial" w:eastAsia="Calibri" w:hAnsi="Arial" w:cs="Arial"/>
                <w:sz w:val="20"/>
                <w:szCs w:val="20"/>
              </w:rPr>
              <w:t>.</w:t>
            </w:r>
          </w:p>
          <w:p w14:paraId="76750C4A"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2) Fotblockad</w:t>
            </w:r>
          </w:p>
        </w:tc>
      </w:tr>
      <w:tr w:rsidR="00F94BD3" w:rsidRPr="00F94BD3" w14:paraId="45B0A6F5" w14:textId="77777777" w:rsidTr="00AC7851">
        <w:tc>
          <w:tcPr>
            <w:tcW w:w="1218" w:type="dxa"/>
            <w:tcBorders>
              <w:right w:val="nil"/>
            </w:tcBorders>
            <w:shd w:val="clear" w:color="auto" w:fill="auto"/>
          </w:tcPr>
          <w:p w14:paraId="64E05177" w14:textId="77777777" w:rsidR="00F94BD3" w:rsidRPr="00F94BD3" w:rsidRDefault="00F94BD3" w:rsidP="00F94BD3">
            <w:pPr>
              <w:spacing w:after="0" w:line="240" w:lineRule="auto"/>
              <w:ind w:right="0"/>
              <w:jc w:val="right"/>
              <w:rPr>
                <w:rFonts w:ascii="Arial" w:eastAsia="Calibri" w:hAnsi="Arial" w:cs="Arial"/>
                <w:i/>
                <w:sz w:val="20"/>
                <w:szCs w:val="20"/>
              </w:rPr>
            </w:pPr>
          </w:p>
        </w:tc>
        <w:tc>
          <w:tcPr>
            <w:tcW w:w="7275" w:type="dxa"/>
            <w:gridSpan w:val="2"/>
            <w:tcBorders>
              <w:left w:val="nil"/>
            </w:tcBorders>
            <w:shd w:val="clear" w:color="auto" w:fill="auto"/>
          </w:tcPr>
          <w:p w14:paraId="0CA233FA" w14:textId="2C6E7985" w:rsidR="00F94BD3" w:rsidRPr="00F94BD3" w:rsidRDefault="4F504199" w:rsidP="67A17C72">
            <w:pPr>
              <w:spacing w:after="0" w:line="240" w:lineRule="auto"/>
              <w:ind w:right="0"/>
              <w:rPr>
                <w:rFonts w:ascii="Arial" w:eastAsia="Calibri" w:hAnsi="Arial" w:cs="Arial"/>
                <w:i/>
                <w:iCs/>
                <w:sz w:val="20"/>
                <w:szCs w:val="20"/>
              </w:rPr>
            </w:pPr>
            <w:r w:rsidRPr="67A17C72">
              <w:rPr>
                <w:rFonts w:ascii="Arial" w:eastAsia="Calibri" w:hAnsi="Arial" w:cs="Arial"/>
                <w:i/>
                <w:iCs/>
                <w:sz w:val="20"/>
                <w:szCs w:val="20"/>
              </w:rPr>
              <w:t>Fotblockad ssk bra för poliklinisk pat – ger ej peroneuspares</w:t>
            </w:r>
            <w:r w:rsidR="326399FD" w:rsidRPr="67A17C72">
              <w:rPr>
                <w:rFonts w:ascii="Arial" w:eastAsia="Calibri" w:hAnsi="Arial" w:cs="Arial"/>
                <w:i/>
                <w:iCs/>
                <w:sz w:val="20"/>
                <w:szCs w:val="20"/>
              </w:rPr>
              <w:t>.</w:t>
            </w:r>
            <w:r w:rsidRPr="67A17C72">
              <w:rPr>
                <w:rFonts w:ascii="Arial" w:eastAsia="Calibri" w:hAnsi="Arial" w:cs="Arial"/>
                <w:i/>
                <w:iCs/>
                <w:sz w:val="20"/>
                <w:szCs w:val="20"/>
              </w:rPr>
              <w:t xml:space="preserve"> </w:t>
            </w:r>
            <w:r w:rsidR="637EFAD9" w:rsidRPr="67A17C72">
              <w:rPr>
                <w:rFonts w:ascii="Arial" w:eastAsia="Calibri" w:hAnsi="Arial" w:cs="Arial"/>
                <w:i/>
                <w:iCs/>
                <w:sz w:val="20"/>
                <w:szCs w:val="20"/>
              </w:rPr>
              <w:t>B</w:t>
            </w:r>
            <w:r w:rsidRPr="67A17C72">
              <w:rPr>
                <w:rFonts w:ascii="Arial" w:eastAsia="Calibri" w:hAnsi="Arial" w:cs="Arial"/>
                <w:i/>
                <w:iCs/>
                <w:sz w:val="20"/>
                <w:szCs w:val="20"/>
              </w:rPr>
              <w:t>lockerar ej talus</w:t>
            </w:r>
          </w:p>
        </w:tc>
      </w:tr>
    </w:tbl>
    <w:p w14:paraId="5D6E835A" w14:textId="77777777" w:rsidR="00F94BD3" w:rsidRPr="000B1856" w:rsidRDefault="00F94BD3" w:rsidP="000E046E">
      <w:pPr>
        <w:pStyle w:val="Rubrik3"/>
      </w:pPr>
      <w:bookmarkStart w:id="20" w:name="_Toc211946012"/>
      <w:r w:rsidRPr="000B1856">
        <w:t>Ingrepp i Thorax/Buk</w:t>
      </w:r>
      <w:bookmarkEnd w:id="20"/>
    </w:p>
    <w:tbl>
      <w:tblPr>
        <w:tblW w:w="8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44"/>
        <w:gridCol w:w="1986"/>
        <w:gridCol w:w="2419"/>
        <w:gridCol w:w="3093"/>
      </w:tblGrid>
      <w:tr w:rsidR="00F94BD3" w:rsidRPr="00F94BD3" w14:paraId="0414B468" w14:textId="77777777" w:rsidTr="00D277AE">
        <w:tc>
          <w:tcPr>
            <w:tcW w:w="1144" w:type="dxa"/>
            <w:shd w:val="clear" w:color="auto" w:fill="auto"/>
          </w:tcPr>
          <w:p w14:paraId="73B1F540"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Lokal</w:t>
            </w:r>
          </w:p>
          <w:p w14:paraId="0D1A8520" w14:textId="77777777" w:rsidR="00F94BD3" w:rsidRPr="00F94BD3" w:rsidRDefault="00F94BD3" w:rsidP="00F94BD3">
            <w:pPr>
              <w:spacing w:after="0" w:line="240" w:lineRule="auto"/>
              <w:ind w:right="0"/>
              <w:rPr>
                <w:rFonts w:ascii="Arial" w:eastAsia="Calibri" w:hAnsi="Arial" w:cs="Arial"/>
                <w:sz w:val="20"/>
                <w:szCs w:val="20"/>
              </w:rPr>
            </w:pPr>
          </w:p>
        </w:tc>
        <w:tc>
          <w:tcPr>
            <w:tcW w:w="1986" w:type="dxa"/>
            <w:shd w:val="clear" w:color="auto" w:fill="auto"/>
          </w:tcPr>
          <w:p w14:paraId="4D71CD41"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Typingrepp</w:t>
            </w:r>
          </w:p>
        </w:tc>
        <w:tc>
          <w:tcPr>
            <w:tcW w:w="2419" w:type="dxa"/>
            <w:shd w:val="clear" w:color="auto" w:fill="auto"/>
          </w:tcPr>
          <w:p w14:paraId="21DC0C09"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Blockad</w:t>
            </w:r>
          </w:p>
        </w:tc>
        <w:tc>
          <w:tcPr>
            <w:tcW w:w="3093" w:type="dxa"/>
            <w:shd w:val="clear" w:color="auto" w:fill="auto"/>
          </w:tcPr>
          <w:p w14:paraId="11C66B72"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Övrigt</w:t>
            </w:r>
          </w:p>
        </w:tc>
      </w:tr>
      <w:tr w:rsidR="00F94BD3" w:rsidRPr="00F94BD3" w14:paraId="662A9A89" w14:textId="77777777" w:rsidTr="00D277AE">
        <w:tc>
          <w:tcPr>
            <w:tcW w:w="1144" w:type="dxa"/>
            <w:shd w:val="clear" w:color="auto" w:fill="auto"/>
          </w:tcPr>
          <w:p w14:paraId="2959B1E7"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Hals</w:t>
            </w:r>
          </w:p>
        </w:tc>
        <w:tc>
          <w:tcPr>
            <w:tcW w:w="1986" w:type="dxa"/>
            <w:shd w:val="clear" w:color="auto" w:fill="auto"/>
          </w:tcPr>
          <w:p w14:paraId="710AC6A1" w14:textId="77777777" w:rsidR="00F94BD3" w:rsidRPr="00F94BD3" w:rsidRDefault="00F94BD3" w:rsidP="00F94BD3">
            <w:pPr>
              <w:spacing w:after="0" w:line="240" w:lineRule="auto"/>
              <w:ind w:right="0"/>
              <w:rPr>
                <w:rFonts w:ascii="Arial" w:eastAsia="Calibri" w:hAnsi="Arial" w:cs="Arial"/>
                <w:sz w:val="20"/>
                <w:szCs w:val="20"/>
              </w:rPr>
            </w:pPr>
            <w:proofErr w:type="spellStart"/>
            <w:r w:rsidRPr="00F94BD3">
              <w:rPr>
                <w:rFonts w:ascii="Arial" w:eastAsia="Calibri" w:hAnsi="Arial" w:cs="Arial"/>
                <w:sz w:val="20"/>
                <w:szCs w:val="20"/>
              </w:rPr>
              <w:t>Carotis</w:t>
            </w:r>
            <w:proofErr w:type="spellEnd"/>
            <w:r w:rsidRPr="00F94BD3">
              <w:rPr>
                <w:rFonts w:ascii="Arial" w:eastAsia="Calibri" w:hAnsi="Arial" w:cs="Arial"/>
                <w:sz w:val="20"/>
                <w:szCs w:val="20"/>
              </w:rPr>
              <w:t xml:space="preserve">-TEA, </w:t>
            </w:r>
            <w:proofErr w:type="spellStart"/>
            <w:r w:rsidRPr="00F94BD3">
              <w:rPr>
                <w:rFonts w:ascii="Arial" w:eastAsia="Calibri" w:hAnsi="Arial" w:cs="Arial"/>
                <w:sz w:val="20"/>
                <w:szCs w:val="20"/>
              </w:rPr>
              <w:t>thyroideakirurgi</w:t>
            </w:r>
            <w:proofErr w:type="spellEnd"/>
          </w:p>
        </w:tc>
        <w:tc>
          <w:tcPr>
            <w:tcW w:w="5512" w:type="dxa"/>
            <w:gridSpan w:val="2"/>
            <w:shd w:val="clear" w:color="auto" w:fill="auto"/>
          </w:tcPr>
          <w:p w14:paraId="4572F4EA" w14:textId="77777777" w:rsidR="00F94BD3" w:rsidRPr="00F94BD3" w:rsidRDefault="00F94BD3" w:rsidP="00F94BD3">
            <w:pPr>
              <w:spacing w:after="0" w:line="240" w:lineRule="auto"/>
              <w:ind w:right="0"/>
              <w:rPr>
                <w:rFonts w:ascii="Arial" w:eastAsia="Calibri" w:hAnsi="Arial" w:cs="Arial"/>
                <w:sz w:val="20"/>
                <w:szCs w:val="20"/>
              </w:rPr>
            </w:pPr>
            <w:proofErr w:type="spellStart"/>
            <w:r w:rsidRPr="00F94BD3">
              <w:rPr>
                <w:rFonts w:ascii="Arial" w:eastAsia="Calibri" w:hAnsi="Arial" w:cs="Arial"/>
                <w:sz w:val="20"/>
                <w:szCs w:val="20"/>
              </w:rPr>
              <w:t>Superficiell</w:t>
            </w:r>
            <w:proofErr w:type="spellEnd"/>
            <w:r w:rsidRPr="00F94BD3">
              <w:rPr>
                <w:rFonts w:ascii="Arial" w:eastAsia="Calibri" w:hAnsi="Arial" w:cs="Arial"/>
                <w:sz w:val="20"/>
                <w:szCs w:val="20"/>
              </w:rPr>
              <w:t xml:space="preserve"> </w:t>
            </w:r>
            <w:proofErr w:type="spellStart"/>
            <w:r w:rsidRPr="00F94BD3">
              <w:rPr>
                <w:rFonts w:ascii="Arial" w:eastAsia="Calibri" w:hAnsi="Arial" w:cs="Arial"/>
                <w:sz w:val="20"/>
                <w:szCs w:val="20"/>
              </w:rPr>
              <w:t>Cervical</w:t>
            </w:r>
            <w:proofErr w:type="spellEnd"/>
            <w:r w:rsidRPr="00F94BD3">
              <w:rPr>
                <w:rFonts w:ascii="Arial" w:eastAsia="Calibri" w:hAnsi="Arial" w:cs="Arial"/>
                <w:sz w:val="20"/>
                <w:szCs w:val="20"/>
              </w:rPr>
              <w:t xml:space="preserve"> </w:t>
            </w:r>
            <w:proofErr w:type="spellStart"/>
            <w:r w:rsidRPr="00F94BD3">
              <w:rPr>
                <w:rFonts w:ascii="Arial" w:eastAsia="Calibri" w:hAnsi="Arial" w:cs="Arial"/>
                <w:sz w:val="20"/>
                <w:szCs w:val="20"/>
              </w:rPr>
              <w:t>plexus</w:t>
            </w:r>
            <w:proofErr w:type="spellEnd"/>
          </w:p>
        </w:tc>
      </w:tr>
      <w:tr w:rsidR="00F94BD3" w:rsidRPr="00F94BD3" w14:paraId="7FF76D77" w14:textId="77777777" w:rsidTr="00D277AE">
        <w:tc>
          <w:tcPr>
            <w:tcW w:w="1144" w:type="dxa"/>
            <w:tcBorders>
              <w:right w:val="nil"/>
            </w:tcBorders>
            <w:shd w:val="clear" w:color="auto" w:fill="auto"/>
          </w:tcPr>
          <w:p w14:paraId="0B775855" w14:textId="77777777" w:rsidR="00F94BD3" w:rsidRPr="00F94BD3" w:rsidRDefault="00F94BD3" w:rsidP="00F94BD3">
            <w:pPr>
              <w:spacing w:after="0" w:line="240" w:lineRule="auto"/>
              <w:ind w:right="0"/>
              <w:jc w:val="right"/>
              <w:rPr>
                <w:rFonts w:ascii="Arial" w:eastAsia="Calibri" w:hAnsi="Arial" w:cs="Arial"/>
                <w:i/>
                <w:sz w:val="20"/>
                <w:szCs w:val="20"/>
              </w:rPr>
            </w:pPr>
          </w:p>
        </w:tc>
        <w:tc>
          <w:tcPr>
            <w:tcW w:w="7498" w:type="dxa"/>
            <w:gridSpan w:val="3"/>
            <w:tcBorders>
              <w:left w:val="nil"/>
            </w:tcBorders>
            <w:shd w:val="clear" w:color="auto" w:fill="auto"/>
          </w:tcPr>
          <w:p w14:paraId="7C847131" w14:textId="77777777" w:rsidR="00F94BD3" w:rsidRPr="00F94BD3" w:rsidRDefault="00F94BD3" w:rsidP="00F94BD3">
            <w:pPr>
              <w:spacing w:after="0" w:line="240" w:lineRule="auto"/>
              <w:ind w:right="0"/>
              <w:rPr>
                <w:rFonts w:ascii="Arial" w:eastAsia="Calibri" w:hAnsi="Arial" w:cs="Arial"/>
                <w:i/>
                <w:sz w:val="20"/>
                <w:szCs w:val="20"/>
              </w:rPr>
            </w:pPr>
            <w:r w:rsidRPr="00F94BD3">
              <w:rPr>
                <w:rFonts w:ascii="Arial" w:eastAsia="Calibri" w:hAnsi="Arial" w:cs="Arial"/>
                <w:i/>
                <w:sz w:val="20"/>
                <w:szCs w:val="20"/>
              </w:rPr>
              <w:t xml:space="preserve">Vid ytlig blockad behöver operatör komplettera med LA om ej GA. Vid </w:t>
            </w:r>
            <w:proofErr w:type="spellStart"/>
            <w:r w:rsidRPr="00F94BD3">
              <w:rPr>
                <w:rFonts w:ascii="Arial" w:eastAsia="Calibri" w:hAnsi="Arial" w:cs="Arial"/>
                <w:i/>
                <w:sz w:val="20"/>
                <w:szCs w:val="20"/>
              </w:rPr>
              <w:t>thyroideakirurgi</w:t>
            </w:r>
            <w:proofErr w:type="spellEnd"/>
            <w:r w:rsidRPr="00F94BD3">
              <w:rPr>
                <w:rFonts w:ascii="Arial" w:eastAsia="Calibri" w:hAnsi="Arial" w:cs="Arial"/>
                <w:i/>
                <w:sz w:val="20"/>
                <w:szCs w:val="20"/>
              </w:rPr>
              <w:t xml:space="preserve"> endast aktuellt för </w:t>
            </w:r>
            <w:proofErr w:type="spellStart"/>
            <w:r w:rsidRPr="00F94BD3">
              <w:rPr>
                <w:rFonts w:ascii="Arial" w:eastAsia="Calibri" w:hAnsi="Arial" w:cs="Arial"/>
                <w:i/>
                <w:sz w:val="20"/>
                <w:szCs w:val="20"/>
              </w:rPr>
              <w:t>postop</w:t>
            </w:r>
            <w:proofErr w:type="spellEnd"/>
            <w:r w:rsidRPr="00F94BD3">
              <w:rPr>
                <w:rFonts w:ascii="Arial" w:eastAsia="Calibri" w:hAnsi="Arial" w:cs="Arial"/>
                <w:i/>
                <w:sz w:val="20"/>
                <w:szCs w:val="20"/>
              </w:rPr>
              <w:t xml:space="preserve"> smärtlindring.</w:t>
            </w:r>
          </w:p>
        </w:tc>
      </w:tr>
      <w:tr w:rsidR="00F94BD3" w:rsidRPr="00F94BD3" w14:paraId="36D6A61B" w14:textId="77777777" w:rsidTr="00D277AE">
        <w:tc>
          <w:tcPr>
            <w:tcW w:w="1144" w:type="dxa"/>
            <w:tcBorders>
              <w:bottom w:val="single" w:sz="4" w:space="0" w:color="auto"/>
            </w:tcBorders>
            <w:shd w:val="clear" w:color="auto" w:fill="auto"/>
          </w:tcPr>
          <w:p w14:paraId="522F7A6C"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Revben</w:t>
            </w:r>
          </w:p>
        </w:tc>
        <w:tc>
          <w:tcPr>
            <w:tcW w:w="1986" w:type="dxa"/>
            <w:tcBorders>
              <w:bottom w:val="single" w:sz="4" w:space="0" w:color="auto"/>
            </w:tcBorders>
            <w:shd w:val="clear" w:color="auto" w:fill="auto"/>
          </w:tcPr>
          <w:p w14:paraId="02785562" w14:textId="77777777" w:rsidR="00F94BD3" w:rsidRPr="00F94BD3" w:rsidRDefault="00F94BD3" w:rsidP="00F94BD3">
            <w:pPr>
              <w:spacing w:after="0" w:line="240" w:lineRule="auto"/>
              <w:ind w:right="0"/>
              <w:rPr>
                <w:rFonts w:ascii="Arial" w:eastAsia="Calibri" w:hAnsi="Arial" w:cs="Arial"/>
                <w:sz w:val="20"/>
                <w:szCs w:val="20"/>
              </w:rPr>
            </w:pPr>
            <w:proofErr w:type="spellStart"/>
            <w:r w:rsidRPr="00F94BD3">
              <w:rPr>
                <w:rFonts w:ascii="Arial" w:eastAsia="Calibri" w:hAnsi="Arial" w:cs="Arial"/>
                <w:sz w:val="20"/>
                <w:szCs w:val="20"/>
              </w:rPr>
              <w:t>Revbensfx</w:t>
            </w:r>
            <w:proofErr w:type="spellEnd"/>
            <w:r w:rsidRPr="00F94BD3">
              <w:rPr>
                <w:rFonts w:ascii="Arial" w:eastAsia="Calibri" w:hAnsi="Arial" w:cs="Arial"/>
                <w:sz w:val="20"/>
                <w:szCs w:val="20"/>
              </w:rPr>
              <w:t xml:space="preserve">, </w:t>
            </w:r>
            <w:proofErr w:type="spellStart"/>
            <w:r w:rsidRPr="00F94BD3">
              <w:rPr>
                <w:rFonts w:ascii="Arial" w:eastAsia="Calibri" w:hAnsi="Arial" w:cs="Arial"/>
                <w:sz w:val="20"/>
                <w:szCs w:val="20"/>
              </w:rPr>
              <w:t>thorakoplastik</w:t>
            </w:r>
            <w:proofErr w:type="spellEnd"/>
            <w:r w:rsidRPr="00F94BD3">
              <w:rPr>
                <w:rFonts w:ascii="Arial" w:eastAsia="Calibri" w:hAnsi="Arial" w:cs="Arial"/>
                <w:sz w:val="20"/>
                <w:szCs w:val="20"/>
              </w:rPr>
              <w:t>, tumör</w:t>
            </w:r>
          </w:p>
        </w:tc>
        <w:tc>
          <w:tcPr>
            <w:tcW w:w="5512" w:type="dxa"/>
            <w:gridSpan w:val="2"/>
            <w:tcBorders>
              <w:bottom w:val="single" w:sz="4" w:space="0" w:color="auto"/>
            </w:tcBorders>
            <w:shd w:val="clear" w:color="auto" w:fill="auto"/>
          </w:tcPr>
          <w:p w14:paraId="5D704367"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 xml:space="preserve">1) EDA 2) ESP 3) SAP 4) PVB 5) </w:t>
            </w:r>
            <w:proofErr w:type="spellStart"/>
            <w:r w:rsidRPr="00F94BD3">
              <w:rPr>
                <w:rFonts w:ascii="Arial" w:eastAsia="Calibri" w:hAnsi="Arial" w:cs="Arial"/>
                <w:sz w:val="20"/>
                <w:szCs w:val="20"/>
              </w:rPr>
              <w:t>intercostalblockad</w:t>
            </w:r>
            <w:proofErr w:type="spellEnd"/>
          </w:p>
        </w:tc>
      </w:tr>
      <w:tr w:rsidR="00F94BD3" w:rsidRPr="00F94BD3" w14:paraId="03A95924" w14:textId="77777777" w:rsidTr="00D277AE">
        <w:tc>
          <w:tcPr>
            <w:tcW w:w="1144" w:type="dxa"/>
            <w:tcBorders>
              <w:right w:val="nil"/>
            </w:tcBorders>
            <w:shd w:val="clear" w:color="auto" w:fill="auto"/>
          </w:tcPr>
          <w:p w14:paraId="63AF2290" w14:textId="77777777" w:rsidR="00F94BD3" w:rsidRPr="00F94BD3" w:rsidRDefault="00F94BD3" w:rsidP="00F94BD3">
            <w:pPr>
              <w:spacing w:after="0" w:line="240" w:lineRule="auto"/>
              <w:ind w:right="0"/>
              <w:jc w:val="right"/>
              <w:rPr>
                <w:rFonts w:ascii="Arial" w:eastAsia="Calibri" w:hAnsi="Arial" w:cs="Arial"/>
                <w:i/>
                <w:sz w:val="20"/>
                <w:szCs w:val="20"/>
              </w:rPr>
            </w:pPr>
            <w:bookmarkStart w:id="21" w:name="_Hlk57727094"/>
          </w:p>
        </w:tc>
        <w:tc>
          <w:tcPr>
            <w:tcW w:w="7498" w:type="dxa"/>
            <w:gridSpan w:val="3"/>
            <w:tcBorders>
              <w:left w:val="nil"/>
            </w:tcBorders>
            <w:shd w:val="clear" w:color="auto" w:fill="auto"/>
          </w:tcPr>
          <w:p w14:paraId="50CDD676" w14:textId="6658CCBE" w:rsidR="00F94BD3" w:rsidRPr="00F94BD3" w:rsidRDefault="4F504199" w:rsidP="67A17C72">
            <w:pPr>
              <w:spacing w:after="0" w:line="240" w:lineRule="auto"/>
              <w:ind w:right="0"/>
              <w:rPr>
                <w:rFonts w:ascii="Arial" w:eastAsia="Calibri" w:hAnsi="Arial" w:cs="Arial"/>
                <w:i/>
                <w:iCs/>
                <w:sz w:val="20"/>
                <w:szCs w:val="20"/>
              </w:rPr>
            </w:pPr>
            <w:r w:rsidRPr="67A17C72">
              <w:rPr>
                <w:rFonts w:ascii="Arial" w:eastAsia="Calibri" w:hAnsi="Arial" w:cs="Arial"/>
                <w:i/>
                <w:iCs/>
                <w:sz w:val="20"/>
                <w:szCs w:val="20"/>
              </w:rPr>
              <w:t>Oftast lämpligt med kvarliggande kateter, ej vid intercostalblockad dock. Koagulopati/kotpelarfx:er/hypotoni kan tala mot EDA</w:t>
            </w:r>
            <w:r w:rsidR="30E9E875" w:rsidRPr="67A17C72">
              <w:rPr>
                <w:rFonts w:ascii="Arial" w:eastAsia="Calibri" w:hAnsi="Arial" w:cs="Arial"/>
                <w:i/>
                <w:iCs/>
                <w:sz w:val="20"/>
                <w:szCs w:val="20"/>
              </w:rPr>
              <w:t>/PVB</w:t>
            </w:r>
            <w:r w:rsidRPr="67A17C72">
              <w:rPr>
                <w:rFonts w:ascii="Arial" w:eastAsia="Calibri" w:hAnsi="Arial" w:cs="Arial"/>
                <w:i/>
                <w:iCs/>
                <w:sz w:val="20"/>
                <w:szCs w:val="20"/>
              </w:rPr>
              <w:t>. Thorakoplastikoperatör kan lägga SAP-kateter.</w:t>
            </w:r>
          </w:p>
        </w:tc>
      </w:tr>
      <w:bookmarkEnd w:id="21"/>
      <w:tr w:rsidR="00F94BD3" w:rsidRPr="00F94BD3" w14:paraId="40A8D064" w14:textId="77777777" w:rsidTr="00D277AE">
        <w:tc>
          <w:tcPr>
            <w:tcW w:w="1144" w:type="dxa"/>
            <w:tcBorders>
              <w:bottom w:val="single" w:sz="4" w:space="0" w:color="auto"/>
            </w:tcBorders>
            <w:shd w:val="clear" w:color="auto" w:fill="auto"/>
          </w:tcPr>
          <w:p w14:paraId="12CD7F9D"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Rygg</w:t>
            </w:r>
          </w:p>
        </w:tc>
        <w:tc>
          <w:tcPr>
            <w:tcW w:w="1986" w:type="dxa"/>
            <w:tcBorders>
              <w:bottom w:val="single" w:sz="4" w:space="0" w:color="auto"/>
            </w:tcBorders>
            <w:shd w:val="clear" w:color="auto" w:fill="auto"/>
          </w:tcPr>
          <w:p w14:paraId="70A57316"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 xml:space="preserve">Dekompression, fusion och </w:t>
            </w:r>
            <w:proofErr w:type="spellStart"/>
            <w:r w:rsidRPr="00F94BD3">
              <w:rPr>
                <w:rFonts w:ascii="Arial" w:eastAsia="Calibri" w:hAnsi="Arial" w:cs="Arial"/>
                <w:sz w:val="20"/>
                <w:szCs w:val="20"/>
              </w:rPr>
              <w:t>fixation</w:t>
            </w:r>
            <w:proofErr w:type="spellEnd"/>
            <w:r w:rsidRPr="00F94BD3">
              <w:rPr>
                <w:rFonts w:ascii="Arial" w:eastAsia="Calibri" w:hAnsi="Arial" w:cs="Arial"/>
                <w:sz w:val="20"/>
                <w:szCs w:val="20"/>
              </w:rPr>
              <w:t>, skolioskirurgi</w:t>
            </w:r>
          </w:p>
        </w:tc>
        <w:tc>
          <w:tcPr>
            <w:tcW w:w="5512" w:type="dxa"/>
            <w:gridSpan w:val="2"/>
            <w:tcBorders>
              <w:bottom w:val="single" w:sz="4" w:space="0" w:color="auto"/>
            </w:tcBorders>
            <w:shd w:val="clear" w:color="auto" w:fill="auto"/>
          </w:tcPr>
          <w:p w14:paraId="163D1705"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 xml:space="preserve">I samråd med operatör. Kateter eller inte i samråd med operatör. Operatörslagd EDA kan vara aktuellt. </w:t>
            </w:r>
            <w:proofErr w:type="spellStart"/>
            <w:r w:rsidRPr="00F94BD3">
              <w:rPr>
                <w:rFonts w:ascii="Arial" w:eastAsia="Calibri" w:hAnsi="Arial" w:cs="Arial"/>
                <w:sz w:val="20"/>
                <w:szCs w:val="20"/>
              </w:rPr>
              <w:t>Ipsilateral</w:t>
            </w:r>
            <w:proofErr w:type="spellEnd"/>
            <w:r w:rsidRPr="00F94BD3">
              <w:rPr>
                <w:rFonts w:ascii="Arial" w:eastAsia="Calibri" w:hAnsi="Arial" w:cs="Arial"/>
                <w:sz w:val="20"/>
                <w:szCs w:val="20"/>
              </w:rPr>
              <w:t xml:space="preserve"> ESP-kateter vid </w:t>
            </w:r>
            <w:proofErr w:type="spellStart"/>
            <w:r w:rsidRPr="00F94BD3">
              <w:rPr>
                <w:rFonts w:ascii="Arial" w:eastAsia="Calibri" w:hAnsi="Arial" w:cs="Arial"/>
                <w:sz w:val="20"/>
                <w:szCs w:val="20"/>
              </w:rPr>
              <w:t>thorakoskopisk</w:t>
            </w:r>
            <w:proofErr w:type="spellEnd"/>
            <w:r w:rsidRPr="00F94BD3">
              <w:rPr>
                <w:rFonts w:ascii="Arial" w:eastAsia="Calibri" w:hAnsi="Arial" w:cs="Arial"/>
                <w:sz w:val="20"/>
                <w:szCs w:val="20"/>
              </w:rPr>
              <w:t xml:space="preserve"> skolioskirurgi (</w:t>
            </w:r>
            <w:proofErr w:type="spellStart"/>
            <w:r w:rsidRPr="00F94BD3">
              <w:rPr>
                <w:rFonts w:ascii="Arial" w:eastAsia="Calibri" w:hAnsi="Arial" w:cs="Arial"/>
                <w:sz w:val="20"/>
                <w:szCs w:val="20"/>
              </w:rPr>
              <w:t>tethering</w:t>
            </w:r>
            <w:proofErr w:type="spellEnd"/>
            <w:r w:rsidRPr="00F94BD3">
              <w:rPr>
                <w:rFonts w:ascii="Arial" w:eastAsia="Calibri" w:hAnsi="Arial" w:cs="Arial"/>
                <w:sz w:val="20"/>
                <w:szCs w:val="20"/>
              </w:rPr>
              <w:t>).</w:t>
            </w:r>
          </w:p>
        </w:tc>
      </w:tr>
      <w:tr w:rsidR="00F94BD3" w:rsidRPr="00F94BD3" w14:paraId="62CDA0BE" w14:textId="77777777" w:rsidTr="00D277AE">
        <w:tc>
          <w:tcPr>
            <w:tcW w:w="1144" w:type="dxa"/>
            <w:tcBorders>
              <w:bottom w:val="single" w:sz="4" w:space="0" w:color="auto"/>
              <w:right w:val="nil"/>
            </w:tcBorders>
            <w:shd w:val="clear" w:color="auto" w:fill="auto"/>
          </w:tcPr>
          <w:p w14:paraId="274F614C" w14:textId="77777777" w:rsidR="00F94BD3" w:rsidRPr="00F94BD3" w:rsidRDefault="00F94BD3" w:rsidP="00F94BD3">
            <w:pPr>
              <w:spacing w:after="0" w:line="240" w:lineRule="auto"/>
              <w:ind w:right="0"/>
              <w:rPr>
                <w:rFonts w:ascii="Arial" w:eastAsia="Calibri" w:hAnsi="Arial" w:cs="Arial"/>
                <w:sz w:val="20"/>
                <w:szCs w:val="20"/>
              </w:rPr>
            </w:pPr>
          </w:p>
        </w:tc>
        <w:tc>
          <w:tcPr>
            <w:tcW w:w="7498" w:type="dxa"/>
            <w:gridSpan w:val="3"/>
            <w:tcBorders>
              <w:left w:val="nil"/>
              <w:bottom w:val="single" w:sz="4" w:space="0" w:color="auto"/>
            </w:tcBorders>
            <w:shd w:val="clear" w:color="auto" w:fill="auto"/>
          </w:tcPr>
          <w:p w14:paraId="2B5479B3" w14:textId="77777777" w:rsidR="00F94BD3" w:rsidRPr="00F94BD3" w:rsidRDefault="00F94BD3" w:rsidP="00F94BD3">
            <w:pPr>
              <w:spacing w:after="0" w:line="240" w:lineRule="auto"/>
              <w:ind w:right="0"/>
              <w:rPr>
                <w:rFonts w:ascii="Arial" w:eastAsia="Calibri" w:hAnsi="Arial" w:cs="Arial"/>
                <w:i/>
                <w:iCs/>
                <w:sz w:val="20"/>
                <w:szCs w:val="20"/>
              </w:rPr>
            </w:pPr>
            <w:r w:rsidRPr="00F94BD3">
              <w:rPr>
                <w:rFonts w:ascii="Arial" w:eastAsia="Calibri" w:hAnsi="Arial" w:cs="Arial"/>
                <w:i/>
                <w:iCs/>
                <w:sz w:val="20"/>
                <w:szCs w:val="20"/>
              </w:rPr>
              <w:t xml:space="preserve">Endast rutinmetod vid neuromuskulär skolios (Dubbel EDA av operatör) och </w:t>
            </w:r>
            <w:proofErr w:type="spellStart"/>
            <w:r w:rsidRPr="00F94BD3">
              <w:rPr>
                <w:rFonts w:ascii="Arial" w:eastAsia="Calibri" w:hAnsi="Arial" w:cs="Arial"/>
                <w:i/>
                <w:iCs/>
                <w:sz w:val="20"/>
                <w:szCs w:val="20"/>
              </w:rPr>
              <w:t>tethering</w:t>
            </w:r>
            <w:proofErr w:type="spellEnd"/>
            <w:r w:rsidRPr="00F94BD3">
              <w:rPr>
                <w:rFonts w:ascii="Arial" w:eastAsia="Calibri" w:hAnsi="Arial" w:cs="Arial"/>
                <w:i/>
                <w:iCs/>
                <w:sz w:val="20"/>
                <w:szCs w:val="20"/>
              </w:rPr>
              <w:t xml:space="preserve"> (ESP).</w:t>
            </w:r>
          </w:p>
        </w:tc>
      </w:tr>
      <w:tr w:rsidR="00F94BD3" w:rsidRPr="00F94BD3" w14:paraId="7D7FEBEE" w14:textId="77777777" w:rsidTr="00D277AE">
        <w:tc>
          <w:tcPr>
            <w:tcW w:w="1144" w:type="dxa"/>
            <w:shd w:val="clear" w:color="auto" w:fill="auto"/>
          </w:tcPr>
          <w:p w14:paraId="059C7544"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Bröst</w:t>
            </w:r>
          </w:p>
        </w:tc>
        <w:tc>
          <w:tcPr>
            <w:tcW w:w="1986" w:type="dxa"/>
            <w:tcBorders>
              <w:bottom w:val="single" w:sz="4" w:space="0" w:color="auto"/>
            </w:tcBorders>
            <w:shd w:val="clear" w:color="auto" w:fill="auto"/>
          </w:tcPr>
          <w:p w14:paraId="5E4B55D1" w14:textId="77777777" w:rsidR="00F94BD3" w:rsidRPr="00F94BD3" w:rsidRDefault="00F94BD3" w:rsidP="00F94BD3">
            <w:pPr>
              <w:spacing w:after="0" w:line="240" w:lineRule="auto"/>
              <w:ind w:right="0"/>
              <w:rPr>
                <w:rFonts w:ascii="Arial" w:eastAsia="Calibri" w:hAnsi="Arial" w:cs="Arial"/>
                <w:sz w:val="20"/>
                <w:szCs w:val="20"/>
              </w:rPr>
            </w:pPr>
            <w:proofErr w:type="spellStart"/>
            <w:r w:rsidRPr="00F94BD3">
              <w:rPr>
                <w:rFonts w:ascii="Arial" w:eastAsia="Calibri" w:hAnsi="Arial" w:cs="Arial"/>
                <w:sz w:val="20"/>
                <w:szCs w:val="20"/>
              </w:rPr>
              <w:t>Mastektomi</w:t>
            </w:r>
            <w:proofErr w:type="spellEnd"/>
            <w:r w:rsidRPr="00F94BD3">
              <w:rPr>
                <w:rFonts w:ascii="Arial" w:eastAsia="Calibri" w:hAnsi="Arial" w:cs="Arial"/>
                <w:sz w:val="20"/>
                <w:szCs w:val="20"/>
              </w:rPr>
              <w:t xml:space="preserve">, expanderprotes under </w:t>
            </w:r>
            <w:proofErr w:type="spellStart"/>
            <w:r w:rsidRPr="00F94BD3">
              <w:rPr>
                <w:rFonts w:ascii="Arial" w:eastAsia="Calibri" w:hAnsi="Arial" w:cs="Arial"/>
                <w:sz w:val="20"/>
                <w:szCs w:val="20"/>
              </w:rPr>
              <w:t>pectoralismuskeln</w:t>
            </w:r>
            <w:proofErr w:type="spellEnd"/>
            <w:r w:rsidRPr="00F94BD3">
              <w:rPr>
                <w:rFonts w:ascii="Arial" w:eastAsia="Calibri" w:hAnsi="Arial" w:cs="Arial"/>
                <w:sz w:val="20"/>
                <w:szCs w:val="20"/>
              </w:rPr>
              <w:t>, sektorresektion, abscess</w:t>
            </w:r>
          </w:p>
        </w:tc>
        <w:tc>
          <w:tcPr>
            <w:tcW w:w="5512" w:type="dxa"/>
            <w:gridSpan w:val="2"/>
            <w:tcBorders>
              <w:bottom w:val="single" w:sz="4" w:space="0" w:color="auto"/>
            </w:tcBorders>
            <w:shd w:val="clear" w:color="auto" w:fill="auto"/>
          </w:tcPr>
          <w:p w14:paraId="0B2821E6" w14:textId="75B59FFB" w:rsidR="00F94BD3" w:rsidRPr="00F94BD3" w:rsidRDefault="4F504199" w:rsidP="00F94BD3">
            <w:pPr>
              <w:spacing w:after="0" w:line="240" w:lineRule="auto"/>
              <w:ind w:right="0"/>
              <w:rPr>
                <w:rFonts w:ascii="Arial" w:eastAsia="Calibri" w:hAnsi="Arial" w:cs="Arial"/>
                <w:sz w:val="20"/>
                <w:szCs w:val="20"/>
              </w:rPr>
            </w:pPr>
            <w:r w:rsidRPr="67A17C72">
              <w:rPr>
                <w:rFonts w:ascii="Arial" w:eastAsia="Calibri" w:hAnsi="Arial" w:cs="Arial"/>
                <w:sz w:val="20"/>
                <w:szCs w:val="20"/>
              </w:rPr>
              <w:t xml:space="preserve">Postoperativ smärtlindring: </w:t>
            </w:r>
            <w:r w:rsidR="761EF2E2" w:rsidRPr="67A17C72">
              <w:rPr>
                <w:rFonts w:ascii="Arial" w:eastAsia="Calibri" w:hAnsi="Arial" w:cs="Arial"/>
                <w:sz w:val="20"/>
                <w:szCs w:val="20"/>
              </w:rPr>
              <w:t>interpectoral och pectoserratus plane block</w:t>
            </w:r>
            <w:r w:rsidRPr="67A17C72">
              <w:rPr>
                <w:rFonts w:ascii="Arial" w:eastAsia="Calibri" w:hAnsi="Arial" w:cs="Arial"/>
                <w:sz w:val="20"/>
                <w:szCs w:val="20"/>
              </w:rPr>
              <w:t>, i synnerhet efter expanderkirurgi.</w:t>
            </w:r>
          </w:p>
          <w:p w14:paraId="1DA92868" w14:textId="34C189C3" w:rsidR="00F94BD3" w:rsidRPr="00F94BD3" w:rsidRDefault="4F504199" w:rsidP="67A17C72">
            <w:pPr>
              <w:spacing w:after="0" w:line="240" w:lineRule="auto"/>
              <w:ind w:right="0"/>
              <w:rPr>
                <w:rFonts w:ascii="Arial" w:eastAsia="Calibri" w:hAnsi="Arial" w:cs="Arial"/>
                <w:i/>
                <w:iCs/>
                <w:sz w:val="20"/>
                <w:szCs w:val="20"/>
              </w:rPr>
            </w:pPr>
            <w:r w:rsidRPr="67A17C72">
              <w:rPr>
                <w:rFonts w:ascii="Arial" w:eastAsia="Calibri" w:hAnsi="Arial" w:cs="Arial"/>
                <w:sz w:val="20"/>
                <w:szCs w:val="20"/>
              </w:rPr>
              <w:t>För operation utan GA krävs motiverad patient och en kombination PVB/ESP+SAP/</w:t>
            </w:r>
            <w:r w:rsidR="5FE90062" w:rsidRPr="67A17C72">
              <w:rPr>
                <w:rFonts w:ascii="Arial" w:eastAsia="Calibri" w:hAnsi="Arial" w:cs="Arial"/>
                <w:sz w:val="20"/>
                <w:szCs w:val="20"/>
              </w:rPr>
              <w:t>interpectoral och</w:t>
            </w:r>
            <w:r w:rsidR="176F307B" w:rsidRPr="67A17C72">
              <w:rPr>
                <w:rFonts w:ascii="Arial" w:eastAsia="Calibri" w:hAnsi="Arial" w:cs="Arial"/>
                <w:sz w:val="20"/>
                <w:szCs w:val="20"/>
              </w:rPr>
              <w:t xml:space="preserve"> ev.</w:t>
            </w:r>
            <w:r w:rsidR="5FE90062" w:rsidRPr="67A17C72">
              <w:rPr>
                <w:rFonts w:ascii="Arial" w:eastAsia="Calibri" w:hAnsi="Arial" w:cs="Arial"/>
                <w:sz w:val="20"/>
                <w:szCs w:val="20"/>
              </w:rPr>
              <w:t xml:space="preserve"> pectoserratus plane block</w:t>
            </w:r>
            <w:r w:rsidRPr="67A17C72">
              <w:rPr>
                <w:rFonts w:ascii="Arial" w:eastAsia="Calibri" w:hAnsi="Arial" w:cs="Arial"/>
                <w:sz w:val="20"/>
                <w:szCs w:val="20"/>
              </w:rPr>
              <w:t xml:space="preserve"> </w:t>
            </w:r>
            <w:r w:rsidR="15958DA5" w:rsidRPr="67A17C72">
              <w:rPr>
                <w:rFonts w:ascii="Arial" w:eastAsia="Calibri" w:hAnsi="Arial" w:cs="Arial"/>
                <w:b/>
                <w:bCs/>
                <w:sz w:val="20"/>
                <w:szCs w:val="20"/>
              </w:rPr>
              <w:t xml:space="preserve">samt </w:t>
            </w:r>
            <w:r w:rsidR="00D277AE" w:rsidRPr="67A17C72">
              <w:rPr>
                <w:rFonts w:ascii="Arial" w:eastAsia="Calibri" w:hAnsi="Arial" w:cs="Arial"/>
                <w:sz w:val="20"/>
                <w:szCs w:val="20"/>
              </w:rPr>
              <w:t xml:space="preserve">n. </w:t>
            </w:r>
            <w:proofErr w:type="spellStart"/>
            <w:r w:rsidR="00D277AE" w:rsidRPr="67A17C72">
              <w:rPr>
                <w:rFonts w:ascii="Arial" w:eastAsia="Calibri" w:hAnsi="Arial" w:cs="Arial"/>
                <w:sz w:val="20"/>
                <w:szCs w:val="20"/>
              </w:rPr>
              <w:t>supraclavicularisblock</w:t>
            </w:r>
            <w:proofErr w:type="spellEnd"/>
            <w:r w:rsidR="38BC9A3B" w:rsidRPr="67A17C72">
              <w:rPr>
                <w:rFonts w:ascii="Arial" w:eastAsia="Calibri" w:hAnsi="Arial" w:cs="Arial"/>
                <w:sz w:val="20"/>
                <w:szCs w:val="20"/>
              </w:rPr>
              <w:t xml:space="preserve"> + </w:t>
            </w:r>
            <w:proofErr w:type="spellStart"/>
            <w:r w:rsidR="0FE2F5C9" w:rsidRPr="67A17C72">
              <w:rPr>
                <w:rFonts w:ascii="Arial" w:eastAsia="Calibri" w:hAnsi="Arial" w:cs="Arial"/>
                <w:sz w:val="20"/>
                <w:szCs w:val="20"/>
              </w:rPr>
              <w:t>parasternal</w:t>
            </w:r>
            <w:proofErr w:type="spellEnd"/>
            <w:r w:rsidR="0FE2F5C9" w:rsidRPr="67A17C72">
              <w:rPr>
                <w:rFonts w:ascii="Arial" w:eastAsia="Calibri" w:hAnsi="Arial" w:cs="Arial"/>
                <w:sz w:val="20"/>
                <w:szCs w:val="20"/>
              </w:rPr>
              <w:t xml:space="preserve"> </w:t>
            </w:r>
            <w:proofErr w:type="spellStart"/>
            <w:r w:rsidR="0FE2F5C9" w:rsidRPr="67A17C72">
              <w:rPr>
                <w:rFonts w:ascii="Arial" w:eastAsia="Calibri" w:hAnsi="Arial" w:cs="Arial"/>
                <w:sz w:val="20"/>
                <w:szCs w:val="20"/>
              </w:rPr>
              <w:t>intercostal</w:t>
            </w:r>
            <w:proofErr w:type="spellEnd"/>
            <w:r w:rsidR="0FE2F5C9" w:rsidRPr="67A17C72">
              <w:rPr>
                <w:rFonts w:ascii="Arial" w:eastAsia="Calibri" w:hAnsi="Arial" w:cs="Arial"/>
                <w:sz w:val="20"/>
                <w:szCs w:val="20"/>
              </w:rPr>
              <w:t xml:space="preserve"> plane block alternativt </w:t>
            </w:r>
            <w:r w:rsidRPr="67A17C72">
              <w:rPr>
                <w:rFonts w:ascii="Arial" w:eastAsia="Calibri" w:hAnsi="Arial" w:cs="Arial"/>
                <w:sz w:val="20"/>
                <w:szCs w:val="20"/>
              </w:rPr>
              <w:t>LA av operatör</w:t>
            </w:r>
            <w:r w:rsidRPr="67A17C72">
              <w:rPr>
                <w:rFonts w:ascii="Arial" w:eastAsia="Calibri" w:hAnsi="Arial" w:cs="Arial"/>
                <w:i/>
                <w:iCs/>
                <w:sz w:val="20"/>
                <w:szCs w:val="20"/>
              </w:rPr>
              <w:t>.</w:t>
            </w:r>
          </w:p>
        </w:tc>
      </w:tr>
      <w:tr w:rsidR="00F94BD3" w:rsidRPr="00F94BD3" w14:paraId="4CB329D1" w14:textId="77777777" w:rsidTr="00D277AE">
        <w:tc>
          <w:tcPr>
            <w:tcW w:w="1144" w:type="dxa"/>
            <w:tcBorders>
              <w:right w:val="nil"/>
            </w:tcBorders>
            <w:shd w:val="clear" w:color="auto" w:fill="auto"/>
          </w:tcPr>
          <w:p w14:paraId="2F8AF49C" w14:textId="77777777" w:rsidR="00F94BD3" w:rsidRPr="00F94BD3" w:rsidRDefault="00F94BD3" w:rsidP="00F94BD3">
            <w:pPr>
              <w:spacing w:after="0" w:line="240" w:lineRule="auto"/>
              <w:ind w:right="0"/>
              <w:jc w:val="right"/>
              <w:rPr>
                <w:rFonts w:ascii="Arial" w:eastAsia="Calibri" w:hAnsi="Arial" w:cs="Arial"/>
                <w:i/>
                <w:sz w:val="20"/>
                <w:szCs w:val="20"/>
              </w:rPr>
            </w:pPr>
          </w:p>
        </w:tc>
        <w:tc>
          <w:tcPr>
            <w:tcW w:w="7498" w:type="dxa"/>
            <w:gridSpan w:val="3"/>
            <w:tcBorders>
              <w:left w:val="nil"/>
            </w:tcBorders>
            <w:shd w:val="clear" w:color="auto" w:fill="auto"/>
          </w:tcPr>
          <w:p w14:paraId="00D6D4ED" w14:textId="77777777" w:rsidR="00F94BD3" w:rsidRPr="00F94BD3" w:rsidRDefault="00F94BD3" w:rsidP="00F94BD3">
            <w:pPr>
              <w:spacing w:after="0" w:line="240" w:lineRule="auto"/>
              <w:ind w:right="0"/>
              <w:rPr>
                <w:rFonts w:ascii="Arial" w:eastAsia="Calibri" w:hAnsi="Arial" w:cs="Arial"/>
                <w:i/>
                <w:sz w:val="20"/>
                <w:szCs w:val="20"/>
              </w:rPr>
            </w:pPr>
            <w:r w:rsidRPr="00F94BD3">
              <w:rPr>
                <w:rFonts w:ascii="Arial" w:eastAsia="Calibri" w:hAnsi="Arial" w:cs="Arial"/>
                <w:i/>
                <w:sz w:val="20"/>
                <w:szCs w:val="20"/>
              </w:rPr>
              <w:t xml:space="preserve">Axillen har en komplicerad innervering </w:t>
            </w:r>
            <w:proofErr w:type="spellStart"/>
            <w:r w:rsidRPr="00F94BD3">
              <w:rPr>
                <w:rFonts w:ascii="Arial" w:eastAsia="Calibri" w:hAnsi="Arial" w:cs="Arial"/>
                <w:i/>
                <w:sz w:val="20"/>
                <w:szCs w:val="20"/>
              </w:rPr>
              <w:t>inkl</w:t>
            </w:r>
            <w:proofErr w:type="spellEnd"/>
            <w:r w:rsidRPr="00F94BD3">
              <w:rPr>
                <w:rFonts w:ascii="Arial" w:eastAsia="Calibri" w:hAnsi="Arial" w:cs="Arial"/>
                <w:i/>
                <w:sz w:val="20"/>
                <w:szCs w:val="20"/>
              </w:rPr>
              <w:t xml:space="preserve"> </w:t>
            </w:r>
            <w:proofErr w:type="spellStart"/>
            <w:proofErr w:type="gramStart"/>
            <w:r w:rsidRPr="00F94BD3">
              <w:rPr>
                <w:rFonts w:ascii="Arial" w:eastAsia="Calibri" w:hAnsi="Arial" w:cs="Arial"/>
                <w:i/>
                <w:sz w:val="20"/>
                <w:szCs w:val="20"/>
              </w:rPr>
              <w:t>n.thoracicus</w:t>
            </w:r>
            <w:proofErr w:type="spellEnd"/>
            <w:proofErr w:type="gramEnd"/>
            <w:r w:rsidRPr="00F94BD3">
              <w:rPr>
                <w:rFonts w:ascii="Arial" w:eastAsia="Calibri" w:hAnsi="Arial" w:cs="Arial"/>
                <w:i/>
                <w:sz w:val="20"/>
                <w:szCs w:val="20"/>
              </w:rPr>
              <w:t xml:space="preserve"> </w:t>
            </w:r>
            <w:proofErr w:type="spellStart"/>
            <w:r w:rsidRPr="00F94BD3">
              <w:rPr>
                <w:rFonts w:ascii="Arial" w:eastAsia="Calibri" w:hAnsi="Arial" w:cs="Arial"/>
                <w:i/>
                <w:sz w:val="20"/>
                <w:szCs w:val="20"/>
              </w:rPr>
              <w:t>longus</w:t>
            </w:r>
            <w:proofErr w:type="spellEnd"/>
            <w:r w:rsidRPr="00F94BD3">
              <w:rPr>
                <w:rFonts w:ascii="Arial" w:eastAsia="Calibri" w:hAnsi="Arial" w:cs="Arial"/>
                <w:i/>
                <w:sz w:val="20"/>
                <w:szCs w:val="20"/>
              </w:rPr>
              <w:t xml:space="preserve"> (från </w:t>
            </w:r>
            <w:proofErr w:type="spellStart"/>
            <w:r w:rsidRPr="00F94BD3">
              <w:rPr>
                <w:rFonts w:ascii="Arial" w:eastAsia="Calibri" w:hAnsi="Arial" w:cs="Arial"/>
                <w:i/>
                <w:sz w:val="20"/>
                <w:szCs w:val="20"/>
              </w:rPr>
              <w:t>brachialplexus</w:t>
            </w:r>
            <w:proofErr w:type="spellEnd"/>
            <w:r w:rsidRPr="00F94BD3">
              <w:rPr>
                <w:rFonts w:ascii="Arial" w:eastAsia="Calibri" w:hAnsi="Arial" w:cs="Arial"/>
                <w:i/>
                <w:sz w:val="20"/>
                <w:szCs w:val="20"/>
              </w:rPr>
              <w:t xml:space="preserve">) och </w:t>
            </w:r>
            <w:proofErr w:type="spellStart"/>
            <w:r w:rsidRPr="00F94BD3">
              <w:rPr>
                <w:rFonts w:ascii="Arial" w:eastAsia="Calibri" w:hAnsi="Arial" w:cs="Arial"/>
                <w:i/>
                <w:sz w:val="20"/>
                <w:szCs w:val="20"/>
              </w:rPr>
              <w:t>n.intercostobrachialis</w:t>
            </w:r>
            <w:proofErr w:type="spellEnd"/>
            <w:r w:rsidRPr="00F94BD3">
              <w:rPr>
                <w:rFonts w:ascii="Arial" w:eastAsia="Calibri" w:hAnsi="Arial" w:cs="Arial"/>
                <w:i/>
                <w:sz w:val="20"/>
                <w:szCs w:val="20"/>
              </w:rPr>
              <w:t xml:space="preserve"> (T2).</w:t>
            </w:r>
          </w:p>
        </w:tc>
      </w:tr>
      <w:tr w:rsidR="00F94BD3" w:rsidRPr="00F94BD3" w14:paraId="24ADFD88" w14:textId="77777777" w:rsidTr="00D277AE">
        <w:tc>
          <w:tcPr>
            <w:tcW w:w="1144" w:type="dxa"/>
            <w:shd w:val="clear" w:color="auto" w:fill="auto"/>
          </w:tcPr>
          <w:p w14:paraId="105806BB" w14:textId="77777777" w:rsidR="00F94BD3" w:rsidRPr="00F94BD3" w:rsidRDefault="00F94BD3" w:rsidP="00F94BD3">
            <w:pPr>
              <w:spacing w:after="0" w:line="240" w:lineRule="auto"/>
              <w:ind w:right="0"/>
              <w:rPr>
                <w:rFonts w:ascii="Arial" w:eastAsia="Calibri" w:hAnsi="Arial" w:cs="Arial"/>
                <w:sz w:val="20"/>
                <w:szCs w:val="20"/>
              </w:rPr>
            </w:pPr>
          </w:p>
        </w:tc>
        <w:tc>
          <w:tcPr>
            <w:tcW w:w="1986" w:type="dxa"/>
            <w:shd w:val="clear" w:color="auto" w:fill="auto"/>
          </w:tcPr>
          <w:p w14:paraId="1C06DDAC"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 xml:space="preserve">DIEP, stjälkad </w:t>
            </w:r>
            <w:proofErr w:type="spellStart"/>
            <w:r w:rsidRPr="00F94BD3">
              <w:rPr>
                <w:rFonts w:ascii="Arial" w:eastAsia="Calibri" w:hAnsi="Arial" w:cs="Arial"/>
                <w:sz w:val="20"/>
                <w:szCs w:val="20"/>
              </w:rPr>
              <w:t>lambå</w:t>
            </w:r>
            <w:proofErr w:type="spellEnd"/>
          </w:p>
        </w:tc>
        <w:tc>
          <w:tcPr>
            <w:tcW w:w="5512" w:type="dxa"/>
            <w:gridSpan w:val="2"/>
            <w:shd w:val="clear" w:color="auto" w:fill="auto"/>
          </w:tcPr>
          <w:p w14:paraId="4E72C9A1"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ESP/SAP</w:t>
            </w:r>
          </w:p>
        </w:tc>
      </w:tr>
      <w:tr w:rsidR="00F94BD3" w:rsidRPr="00F94BD3" w14:paraId="69885D6B" w14:textId="77777777" w:rsidTr="00D277AE">
        <w:tc>
          <w:tcPr>
            <w:tcW w:w="1144" w:type="dxa"/>
            <w:shd w:val="clear" w:color="auto" w:fill="auto"/>
          </w:tcPr>
          <w:p w14:paraId="41E40E4B"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Buk</w:t>
            </w:r>
          </w:p>
        </w:tc>
        <w:tc>
          <w:tcPr>
            <w:tcW w:w="1986" w:type="dxa"/>
            <w:tcBorders>
              <w:bottom w:val="single" w:sz="4" w:space="0" w:color="auto"/>
            </w:tcBorders>
            <w:shd w:val="clear" w:color="auto" w:fill="auto"/>
          </w:tcPr>
          <w:p w14:paraId="65051C73" w14:textId="77777777" w:rsidR="00F94BD3" w:rsidRPr="00F94BD3" w:rsidRDefault="00F94BD3" w:rsidP="00F94BD3">
            <w:pPr>
              <w:spacing w:after="0" w:line="240" w:lineRule="auto"/>
              <w:ind w:right="0"/>
              <w:rPr>
                <w:rFonts w:ascii="Arial" w:eastAsia="Calibri" w:hAnsi="Arial" w:cs="Arial"/>
                <w:sz w:val="20"/>
                <w:szCs w:val="20"/>
              </w:rPr>
            </w:pPr>
            <w:proofErr w:type="spellStart"/>
            <w:r w:rsidRPr="00F94BD3">
              <w:rPr>
                <w:rFonts w:ascii="Arial" w:eastAsia="Calibri" w:hAnsi="Arial" w:cs="Arial"/>
                <w:sz w:val="20"/>
                <w:szCs w:val="20"/>
              </w:rPr>
              <w:t>Laparotomi</w:t>
            </w:r>
            <w:proofErr w:type="spellEnd"/>
            <w:r w:rsidRPr="00F94BD3">
              <w:rPr>
                <w:rFonts w:ascii="Arial" w:eastAsia="Calibri" w:hAnsi="Arial" w:cs="Arial"/>
                <w:sz w:val="20"/>
                <w:szCs w:val="20"/>
              </w:rPr>
              <w:t xml:space="preserve"> med medellinjesnitt</w:t>
            </w:r>
          </w:p>
        </w:tc>
        <w:tc>
          <w:tcPr>
            <w:tcW w:w="5512" w:type="dxa"/>
            <w:gridSpan w:val="2"/>
            <w:tcBorders>
              <w:bottom w:val="single" w:sz="4" w:space="0" w:color="auto"/>
            </w:tcBorders>
            <w:shd w:val="clear" w:color="auto" w:fill="auto"/>
          </w:tcPr>
          <w:p w14:paraId="10215361"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 xml:space="preserve">1) EDA 2) </w:t>
            </w:r>
            <w:proofErr w:type="spellStart"/>
            <w:r w:rsidRPr="00F94BD3">
              <w:rPr>
                <w:rFonts w:ascii="Arial" w:eastAsia="Calibri" w:hAnsi="Arial" w:cs="Arial"/>
                <w:sz w:val="20"/>
                <w:szCs w:val="20"/>
              </w:rPr>
              <w:t>Rectusblockad</w:t>
            </w:r>
            <w:proofErr w:type="spellEnd"/>
            <w:r w:rsidRPr="00F94BD3">
              <w:rPr>
                <w:rFonts w:ascii="Arial" w:eastAsia="Calibri" w:hAnsi="Arial" w:cs="Arial"/>
                <w:sz w:val="20"/>
                <w:szCs w:val="20"/>
              </w:rPr>
              <w:t xml:space="preserve"> 3) mo-SPA/TAP</w:t>
            </w:r>
          </w:p>
        </w:tc>
      </w:tr>
      <w:tr w:rsidR="00F94BD3" w:rsidRPr="00F94BD3" w14:paraId="2288D525" w14:textId="77777777" w:rsidTr="00D277AE">
        <w:tc>
          <w:tcPr>
            <w:tcW w:w="1144" w:type="dxa"/>
            <w:tcBorders>
              <w:right w:val="nil"/>
            </w:tcBorders>
            <w:shd w:val="clear" w:color="auto" w:fill="auto"/>
          </w:tcPr>
          <w:p w14:paraId="2F74C004" w14:textId="77777777" w:rsidR="00F94BD3" w:rsidRPr="00F94BD3" w:rsidRDefault="00F94BD3" w:rsidP="00F94BD3">
            <w:pPr>
              <w:spacing w:after="0" w:line="240" w:lineRule="auto"/>
              <w:ind w:right="0"/>
              <w:jc w:val="right"/>
              <w:rPr>
                <w:rFonts w:ascii="Arial" w:eastAsia="Calibri" w:hAnsi="Arial" w:cs="Arial"/>
                <w:i/>
                <w:sz w:val="20"/>
                <w:szCs w:val="20"/>
              </w:rPr>
            </w:pPr>
          </w:p>
        </w:tc>
        <w:tc>
          <w:tcPr>
            <w:tcW w:w="7498" w:type="dxa"/>
            <w:gridSpan w:val="3"/>
            <w:tcBorders>
              <w:left w:val="nil"/>
            </w:tcBorders>
            <w:shd w:val="clear" w:color="auto" w:fill="auto"/>
          </w:tcPr>
          <w:p w14:paraId="2CF733BE" w14:textId="77777777" w:rsidR="00F94BD3" w:rsidRPr="00F94BD3" w:rsidRDefault="00F94BD3" w:rsidP="00F94BD3">
            <w:pPr>
              <w:spacing w:after="0" w:line="240" w:lineRule="auto"/>
              <w:ind w:right="0"/>
              <w:rPr>
                <w:rFonts w:ascii="Arial" w:eastAsia="Calibri" w:hAnsi="Arial" w:cs="Arial"/>
                <w:i/>
                <w:sz w:val="20"/>
                <w:szCs w:val="20"/>
              </w:rPr>
            </w:pPr>
            <w:r w:rsidRPr="00F94BD3">
              <w:rPr>
                <w:rFonts w:ascii="Arial" w:eastAsia="Calibri" w:hAnsi="Arial" w:cs="Arial"/>
                <w:i/>
                <w:sz w:val="20"/>
                <w:szCs w:val="20"/>
              </w:rPr>
              <w:t xml:space="preserve">Gärna kvarliggande kateter vid </w:t>
            </w:r>
            <w:proofErr w:type="spellStart"/>
            <w:r w:rsidRPr="00F94BD3">
              <w:rPr>
                <w:rFonts w:ascii="Arial" w:eastAsia="Calibri" w:hAnsi="Arial" w:cs="Arial"/>
                <w:i/>
                <w:sz w:val="20"/>
                <w:szCs w:val="20"/>
              </w:rPr>
              <w:t>rectusblockad</w:t>
            </w:r>
            <w:proofErr w:type="spellEnd"/>
            <w:r w:rsidRPr="00F94BD3">
              <w:rPr>
                <w:rFonts w:ascii="Arial" w:eastAsia="Calibri" w:hAnsi="Arial" w:cs="Arial"/>
                <w:i/>
                <w:sz w:val="20"/>
                <w:szCs w:val="20"/>
              </w:rPr>
              <w:t xml:space="preserve">. </w:t>
            </w:r>
            <w:proofErr w:type="spellStart"/>
            <w:r w:rsidRPr="00F94BD3">
              <w:rPr>
                <w:rFonts w:ascii="Arial" w:eastAsia="Calibri" w:hAnsi="Arial" w:cs="Arial"/>
                <w:i/>
                <w:sz w:val="20"/>
                <w:szCs w:val="20"/>
              </w:rPr>
              <w:t>Subcostal</w:t>
            </w:r>
            <w:proofErr w:type="spellEnd"/>
            <w:r w:rsidRPr="00F94BD3">
              <w:rPr>
                <w:rFonts w:ascii="Arial" w:eastAsia="Calibri" w:hAnsi="Arial" w:cs="Arial"/>
                <w:i/>
                <w:sz w:val="20"/>
                <w:szCs w:val="20"/>
              </w:rPr>
              <w:t xml:space="preserve"> TAP om ovan navelnivå.</w:t>
            </w:r>
          </w:p>
        </w:tc>
      </w:tr>
      <w:tr w:rsidR="00F94BD3" w:rsidRPr="00F94BD3" w14:paraId="2246D69F" w14:textId="77777777" w:rsidTr="00D277AE">
        <w:tc>
          <w:tcPr>
            <w:tcW w:w="1144" w:type="dxa"/>
            <w:shd w:val="clear" w:color="auto" w:fill="auto"/>
          </w:tcPr>
          <w:p w14:paraId="7665AD1A" w14:textId="77777777" w:rsidR="00F94BD3" w:rsidRPr="00F94BD3" w:rsidRDefault="00F94BD3" w:rsidP="00F94BD3">
            <w:pPr>
              <w:spacing w:after="0" w:line="240" w:lineRule="auto"/>
              <w:ind w:right="0"/>
              <w:rPr>
                <w:rFonts w:ascii="Arial" w:eastAsia="Calibri" w:hAnsi="Arial" w:cs="Arial"/>
                <w:sz w:val="20"/>
                <w:szCs w:val="20"/>
              </w:rPr>
            </w:pPr>
          </w:p>
        </w:tc>
        <w:tc>
          <w:tcPr>
            <w:tcW w:w="1986" w:type="dxa"/>
            <w:shd w:val="clear" w:color="auto" w:fill="auto"/>
          </w:tcPr>
          <w:p w14:paraId="35AEB548"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 xml:space="preserve">Bråckkirurgi och andra mindre </w:t>
            </w:r>
            <w:proofErr w:type="spellStart"/>
            <w:r w:rsidRPr="00F94BD3">
              <w:rPr>
                <w:rFonts w:ascii="Arial" w:eastAsia="Calibri" w:hAnsi="Arial" w:cs="Arial"/>
                <w:sz w:val="20"/>
                <w:szCs w:val="20"/>
              </w:rPr>
              <w:t>incisioner</w:t>
            </w:r>
            <w:proofErr w:type="spellEnd"/>
            <w:r w:rsidRPr="00F94BD3">
              <w:rPr>
                <w:rFonts w:ascii="Arial" w:eastAsia="Calibri" w:hAnsi="Arial" w:cs="Arial"/>
                <w:sz w:val="20"/>
                <w:szCs w:val="20"/>
              </w:rPr>
              <w:t xml:space="preserve"> i medellinjen</w:t>
            </w:r>
          </w:p>
        </w:tc>
        <w:tc>
          <w:tcPr>
            <w:tcW w:w="5512" w:type="dxa"/>
            <w:gridSpan w:val="2"/>
            <w:shd w:val="clear" w:color="auto" w:fill="auto"/>
          </w:tcPr>
          <w:p w14:paraId="0A6D684C" w14:textId="77777777" w:rsidR="00F94BD3" w:rsidRPr="00F94BD3" w:rsidRDefault="00F94BD3" w:rsidP="00F94BD3">
            <w:pPr>
              <w:spacing w:after="0" w:line="240" w:lineRule="auto"/>
              <w:ind w:right="0"/>
              <w:rPr>
                <w:rFonts w:ascii="Arial" w:eastAsia="Calibri" w:hAnsi="Arial" w:cs="Arial"/>
                <w:sz w:val="20"/>
                <w:szCs w:val="20"/>
              </w:rPr>
            </w:pPr>
            <w:proofErr w:type="spellStart"/>
            <w:r w:rsidRPr="00F94BD3">
              <w:rPr>
                <w:rFonts w:ascii="Arial" w:eastAsia="Calibri" w:hAnsi="Arial" w:cs="Arial"/>
                <w:sz w:val="20"/>
                <w:szCs w:val="20"/>
              </w:rPr>
              <w:t>Rectusblockad</w:t>
            </w:r>
            <w:proofErr w:type="spellEnd"/>
            <w:r w:rsidRPr="00F94BD3">
              <w:rPr>
                <w:rFonts w:ascii="Arial" w:eastAsia="Calibri" w:hAnsi="Arial" w:cs="Arial"/>
                <w:sz w:val="20"/>
                <w:szCs w:val="20"/>
              </w:rPr>
              <w:t xml:space="preserve"> (S.S.)</w:t>
            </w:r>
          </w:p>
        </w:tc>
      </w:tr>
      <w:tr w:rsidR="00F94BD3" w:rsidRPr="00F94BD3" w14:paraId="669D1BF1" w14:textId="77777777" w:rsidTr="00D277AE">
        <w:tc>
          <w:tcPr>
            <w:tcW w:w="1144" w:type="dxa"/>
            <w:shd w:val="clear" w:color="auto" w:fill="auto"/>
          </w:tcPr>
          <w:p w14:paraId="12A44F48" w14:textId="77777777" w:rsidR="00F94BD3" w:rsidRPr="00F94BD3" w:rsidRDefault="00F94BD3" w:rsidP="00F94BD3">
            <w:pPr>
              <w:spacing w:after="0" w:line="240" w:lineRule="auto"/>
              <w:ind w:right="0"/>
              <w:rPr>
                <w:rFonts w:ascii="Arial" w:eastAsia="Calibri" w:hAnsi="Arial" w:cs="Arial"/>
                <w:sz w:val="20"/>
                <w:szCs w:val="20"/>
              </w:rPr>
            </w:pPr>
          </w:p>
        </w:tc>
        <w:tc>
          <w:tcPr>
            <w:tcW w:w="1986" w:type="dxa"/>
            <w:shd w:val="clear" w:color="auto" w:fill="auto"/>
          </w:tcPr>
          <w:p w14:paraId="44823581" w14:textId="77777777" w:rsidR="00F94BD3" w:rsidRPr="00F94BD3" w:rsidRDefault="00F94BD3" w:rsidP="00F94BD3">
            <w:pPr>
              <w:spacing w:after="0" w:line="240" w:lineRule="auto"/>
              <w:ind w:right="0"/>
              <w:rPr>
                <w:rFonts w:ascii="Arial" w:eastAsia="Calibri" w:hAnsi="Arial" w:cs="Arial"/>
                <w:sz w:val="20"/>
                <w:szCs w:val="20"/>
              </w:rPr>
            </w:pPr>
            <w:proofErr w:type="spellStart"/>
            <w:r w:rsidRPr="00F94BD3">
              <w:rPr>
                <w:rFonts w:ascii="Arial" w:eastAsia="Calibri" w:hAnsi="Arial" w:cs="Arial"/>
                <w:sz w:val="20"/>
                <w:szCs w:val="20"/>
              </w:rPr>
              <w:t>Arcus</w:t>
            </w:r>
            <w:proofErr w:type="spellEnd"/>
            <w:r w:rsidRPr="00F94BD3">
              <w:rPr>
                <w:rFonts w:ascii="Arial" w:eastAsia="Calibri" w:hAnsi="Arial" w:cs="Arial"/>
                <w:sz w:val="20"/>
                <w:szCs w:val="20"/>
              </w:rPr>
              <w:t>-snitt (</w:t>
            </w:r>
            <w:proofErr w:type="gramStart"/>
            <w:r w:rsidRPr="00F94BD3">
              <w:rPr>
                <w:rFonts w:ascii="Arial" w:eastAsia="Calibri" w:hAnsi="Arial" w:cs="Arial"/>
                <w:sz w:val="20"/>
                <w:szCs w:val="20"/>
              </w:rPr>
              <w:t>t.ex.</w:t>
            </w:r>
            <w:proofErr w:type="gramEnd"/>
            <w:r w:rsidRPr="00F94BD3">
              <w:rPr>
                <w:rFonts w:ascii="Arial" w:eastAsia="Calibri" w:hAnsi="Arial" w:cs="Arial"/>
                <w:sz w:val="20"/>
                <w:szCs w:val="20"/>
              </w:rPr>
              <w:t xml:space="preserve"> öppen </w:t>
            </w:r>
            <w:proofErr w:type="spellStart"/>
            <w:r w:rsidRPr="00F94BD3">
              <w:rPr>
                <w:rFonts w:ascii="Arial" w:eastAsia="Calibri" w:hAnsi="Arial" w:cs="Arial"/>
                <w:sz w:val="20"/>
                <w:szCs w:val="20"/>
              </w:rPr>
              <w:t>kolecystekomi</w:t>
            </w:r>
            <w:proofErr w:type="spellEnd"/>
            <w:r w:rsidRPr="00F94BD3">
              <w:rPr>
                <w:rFonts w:ascii="Arial" w:eastAsia="Calibri" w:hAnsi="Arial" w:cs="Arial"/>
                <w:sz w:val="20"/>
                <w:szCs w:val="20"/>
              </w:rPr>
              <w:t>)</w:t>
            </w:r>
          </w:p>
        </w:tc>
        <w:tc>
          <w:tcPr>
            <w:tcW w:w="5512" w:type="dxa"/>
            <w:gridSpan w:val="2"/>
            <w:shd w:val="clear" w:color="auto" w:fill="auto"/>
          </w:tcPr>
          <w:p w14:paraId="54424EEC" w14:textId="7214DDB6" w:rsidR="00F94BD3" w:rsidRPr="00F94BD3" w:rsidRDefault="4F504199" w:rsidP="67A17C72">
            <w:pPr>
              <w:spacing w:after="0" w:line="240" w:lineRule="auto"/>
              <w:ind w:right="0"/>
              <w:rPr>
                <w:rFonts w:ascii="Arial" w:eastAsia="Calibri" w:hAnsi="Arial" w:cs="Arial"/>
                <w:sz w:val="20"/>
                <w:szCs w:val="20"/>
              </w:rPr>
            </w:pPr>
            <w:r w:rsidRPr="67A17C72">
              <w:rPr>
                <w:rFonts w:ascii="Arial" w:eastAsia="Calibri" w:hAnsi="Arial" w:cs="Arial"/>
                <w:sz w:val="20"/>
                <w:szCs w:val="20"/>
              </w:rPr>
              <w:t xml:space="preserve">1) </w:t>
            </w:r>
            <w:r w:rsidR="21483767" w:rsidRPr="67A17C72">
              <w:rPr>
                <w:rFonts w:ascii="Arial" w:eastAsia="Calibri" w:hAnsi="Arial" w:cs="Arial"/>
                <w:sz w:val="20"/>
                <w:szCs w:val="20"/>
              </w:rPr>
              <w:t>Ipsilat Rectusblockad + subcostal TAP (före förbandsläggning)</w:t>
            </w:r>
          </w:p>
          <w:p w14:paraId="524B601E" w14:textId="4A5090BF" w:rsidR="00F94BD3" w:rsidRPr="00F94BD3" w:rsidRDefault="21483767" w:rsidP="00F94BD3">
            <w:pPr>
              <w:spacing w:after="0" w:line="240" w:lineRule="auto"/>
              <w:ind w:right="0"/>
              <w:rPr>
                <w:rFonts w:ascii="Arial" w:eastAsia="Calibri" w:hAnsi="Arial" w:cs="Arial"/>
                <w:sz w:val="20"/>
                <w:szCs w:val="20"/>
              </w:rPr>
            </w:pPr>
            <w:r w:rsidRPr="67A17C72">
              <w:rPr>
                <w:rFonts w:ascii="Arial" w:eastAsia="Calibri" w:hAnsi="Arial" w:cs="Arial"/>
                <w:sz w:val="20"/>
                <w:szCs w:val="20"/>
              </w:rPr>
              <w:t xml:space="preserve">2) </w:t>
            </w:r>
            <w:r w:rsidR="4F504199" w:rsidRPr="67A17C72">
              <w:rPr>
                <w:rFonts w:ascii="Arial" w:eastAsia="Calibri" w:hAnsi="Arial" w:cs="Arial"/>
                <w:sz w:val="20"/>
                <w:szCs w:val="20"/>
              </w:rPr>
              <w:t>Intercostalblockader ca 3 nivåer.</w:t>
            </w:r>
          </w:p>
          <w:p w14:paraId="30B338F7" w14:textId="4F7B5F0E" w:rsidR="00F94BD3" w:rsidRPr="00F94BD3" w:rsidRDefault="75047D60" w:rsidP="00F94BD3">
            <w:pPr>
              <w:spacing w:after="0" w:line="240" w:lineRule="auto"/>
              <w:ind w:right="0"/>
              <w:rPr>
                <w:rFonts w:ascii="Arial" w:eastAsia="Calibri" w:hAnsi="Arial" w:cs="Arial"/>
                <w:sz w:val="20"/>
                <w:szCs w:val="20"/>
              </w:rPr>
            </w:pPr>
            <w:r w:rsidRPr="67A17C72">
              <w:rPr>
                <w:rFonts w:ascii="Arial" w:eastAsia="Calibri" w:hAnsi="Arial" w:cs="Arial"/>
                <w:sz w:val="20"/>
                <w:szCs w:val="20"/>
              </w:rPr>
              <w:t>3</w:t>
            </w:r>
            <w:r w:rsidR="4F504199" w:rsidRPr="67A17C72">
              <w:rPr>
                <w:rFonts w:ascii="Arial" w:eastAsia="Calibri" w:hAnsi="Arial" w:cs="Arial"/>
                <w:sz w:val="20"/>
                <w:szCs w:val="20"/>
              </w:rPr>
              <w:t>) ESP/SAP/QLB</w:t>
            </w:r>
          </w:p>
        </w:tc>
      </w:tr>
      <w:tr w:rsidR="00F94BD3" w:rsidRPr="00F94BD3" w14:paraId="779B10D8" w14:textId="77777777" w:rsidTr="00D277AE">
        <w:tc>
          <w:tcPr>
            <w:tcW w:w="1144" w:type="dxa"/>
            <w:shd w:val="clear" w:color="auto" w:fill="auto"/>
          </w:tcPr>
          <w:p w14:paraId="3445DFF1" w14:textId="77777777" w:rsidR="00F94BD3" w:rsidRPr="00F94BD3" w:rsidRDefault="00F94BD3" w:rsidP="00F94BD3">
            <w:pPr>
              <w:spacing w:after="0" w:line="240" w:lineRule="auto"/>
              <w:ind w:right="0"/>
              <w:rPr>
                <w:rFonts w:ascii="Arial" w:eastAsia="Calibri" w:hAnsi="Arial" w:cs="Arial"/>
                <w:sz w:val="20"/>
                <w:szCs w:val="20"/>
              </w:rPr>
            </w:pPr>
          </w:p>
        </w:tc>
        <w:tc>
          <w:tcPr>
            <w:tcW w:w="1986" w:type="dxa"/>
            <w:shd w:val="clear" w:color="auto" w:fill="auto"/>
          </w:tcPr>
          <w:p w14:paraId="77ACEFE6"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 xml:space="preserve">Transversellt snitt bredare än </w:t>
            </w:r>
            <w:proofErr w:type="spellStart"/>
            <w:r w:rsidRPr="00F94BD3">
              <w:rPr>
                <w:rFonts w:ascii="Arial" w:eastAsia="Calibri" w:hAnsi="Arial" w:cs="Arial"/>
                <w:sz w:val="20"/>
                <w:szCs w:val="20"/>
              </w:rPr>
              <w:t>rectusmuskeln</w:t>
            </w:r>
            <w:proofErr w:type="spellEnd"/>
            <w:r w:rsidRPr="00F94BD3">
              <w:rPr>
                <w:rFonts w:ascii="Arial" w:eastAsia="Calibri" w:hAnsi="Arial" w:cs="Arial"/>
                <w:sz w:val="20"/>
                <w:szCs w:val="20"/>
              </w:rPr>
              <w:t xml:space="preserve"> (</w:t>
            </w:r>
            <w:proofErr w:type="gramStart"/>
            <w:r w:rsidRPr="00F94BD3">
              <w:rPr>
                <w:rFonts w:ascii="Arial" w:eastAsia="Calibri" w:hAnsi="Arial" w:cs="Arial"/>
                <w:sz w:val="20"/>
                <w:szCs w:val="20"/>
              </w:rPr>
              <w:t>t.ex.</w:t>
            </w:r>
            <w:proofErr w:type="gramEnd"/>
            <w:r w:rsidRPr="00F94BD3">
              <w:rPr>
                <w:rFonts w:ascii="Arial" w:eastAsia="Calibri" w:hAnsi="Arial" w:cs="Arial"/>
                <w:sz w:val="20"/>
                <w:szCs w:val="20"/>
              </w:rPr>
              <w:t xml:space="preserve"> </w:t>
            </w:r>
            <w:proofErr w:type="spellStart"/>
            <w:r w:rsidRPr="00F94BD3">
              <w:rPr>
                <w:rFonts w:ascii="Arial" w:eastAsia="Calibri" w:hAnsi="Arial" w:cs="Arial"/>
                <w:sz w:val="20"/>
                <w:szCs w:val="20"/>
              </w:rPr>
              <w:t>Pfannenstiel</w:t>
            </w:r>
            <w:proofErr w:type="spellEnd"/>
            <w:r w:rsidRPr="00F94BD3">
              <w:rPr>
                <w:rFonts w:ascii="Arial" w:eastAsia="Calibri" w:hAnsi="Arial" w:cs="Arial"/>
                <w:sz w:val="20"/>
                <w:szCs w:val="20"/>
              </w:rPr>
              <w:t>)</w:t>
            </w:r>
          </w:p>
        </w:tc>
        <w:tc>
          <w:tcPr>
            <w:tcW w:w="5512" w:type="dxa"/>
            <w:gridSpan w:val="2"/>
            <w:shd w:val="clear" w:color="auto" w:fill="auto"/>
          </w:tcPr>
          <w:p w14:paraId="407C321B"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TAP/QLB/ESP</w:t>
            </w:r>
          </w:p>
        </w:tc>
      </w:tr>
      <w:tr w:rsidR="00F94BD3" w:rsidRPr="00F94BD3" w14:paraId="479228E8" w14:textId="77777777" w:rsidTr="00D277AE">
        <w:tc>
          <w:tcPr>
            <w:tcW w:w="1144" w:type="dxa"/>
            <w:shd w:val="clear" w:color="auto" w:fill="auto"/>
          </w:tcPr>
          <w:p w14:paraId="12E222E9" w14:textId="77777777" w:rsidR="00F94BD3" w:rsidRPr="00F94BD3" w:rsidRDefault="00F94BD3" w:rsidP="00F94BD3">
            <w:pPr>
              <w:spacing w:after="0" w:line="240" w:lineRule="auto"/>
              <w:ind w:right="0"/>
              <w:rPr>
                <w:rFonts w:ascii="Arial" w:eastAsia="Calibri" w:hAnsi="Arial" w:cs="Arial"/>
                <w:sz w:val="20"/>
                <w:szCs w:val="20"/>
              </w:rPr>
            </w:pPr>
          </w:p>
        </w:tc>
        <w:tc>
          <w:tcPr>
            <w:tcW w:w="1986" w:type="dxa"/>
            <w:tcBorders>
              <w:bottom w:val="single" w:sz="4" w:space="0" w:color="auto"/>
            </w:tcBorders>
            <w:shd w:val="clear" w:color="auto" w:fill="auto"/>
          </w:tcPr>
          <w:p w14:paraId="0862029D" w14:textId="77777777" w:rsidR="00F94BD3" w:rsidRPr="00F94BD3" w:rsidRDefault="00F94BD3" w:rsidP="00F94BD3">
            <w:pPr>
              <w:spacing w:after="0" w:line="240" w:lineRule="auto"/>
              <w:ind w:right="0"/>
              <w:rPr>
                <w:rFonts w:ascii="Arial" w:eastAsia="Calibri" w:hAnsi="Arial" w:cs="Arial"/>
                <w:sz w:val="20"/>
                <w:szCs w:val="20"/>
              </w:rPr>
            </w:pPr>
            <w:r w:rsidRPr="00F94BD3">
              <w:rPr>
                <w:rFonts w:ascii="Arial" w:eastAsia="Calibri" w:hAnsi="Arial" w:cs="Arial"/>
                <w:sz w:val="20"/>
                <w:szCs w:val="20"/>
              </w:rPr>
              <w:t>Ljumskbråck</w:t>
            </w:r>
          </w:p>
        </w:tc>
        <w:tc>
          <w:tcPr>
            <w:tcW w:w="5512" w:type="dxa"/>
            <w:gridSpan w:val="2"/>
            <w:tcBorders>
              <w:bottom w:val="single" w:sz="4" w:space="0" w:color="auto"/>
            </w:tcBorders>
            <w:shd w:val="clear" w:color="auto" w:fill="auto"/>
          </w:tcPr>
          <w:p w14:paraId="0337C048" w14:textId="090A4A82" w:rsidR="00F94BD3" w:rsidRPr="00F94BD3" w:rsidRDefault="73B7A531" w:rsidP="67A17C72">
            <w:pPr>
              <w:spacing w:after="0" w:line="240" w:lineRule="auto"/>
              <w:ind w:right="0"/>
              <w:rPr>
                <w:rFonts w:ascii="Arial" w:eastAsia="Calibri" w:hAnsi="Arial" w:cs="Arial"/>
                <w:sz w:val="20"/>
                <w:szCs w:val="20"/>
              </w:rPr>
            </w:pPr>
            <w:r w:rsidRPr="67A17C72">
              <w:rPr>
                <w:rFonts w:ascii="Arial" w:eastAsia="Calibri" w:hAnsi="Arial" w:cs="Arial"/>
                <w:sz w:val="20"/>
                <w:szCs w:val="20"/>
              </w:rPr>
              <w:t>1) Ilioinguinalblockad</w:t>
            </w:r>
          </w:p>
          <w:p w14:paraId="330AFCD4" w14:textId="7C7D2656" w:rsidR="00F94BD3" w:rsidRPr="00F94BD3" w:rsidRDefault="73B7A531" w:rsidP="00F94BD3">
            <w:pPr>
              <w:spacing w:after="0" w:line="240" w:lineRule="auto"/>
              <w:ind w:right="0"/>
              <w:rPr>
                <w:rFonts w:ascii="Arial" w:eastAsia="Calibri" w:hAnsi="Arial" w:cs="Arial"/>
                <w:sz w:val="20"/>
                <w:szCs w:val="20"/>
              </w:rPr>
            </w:pPr>
            <w:r w:rsidRPr="67A17C72">
              <w:rPr>
                <w:rFonts w:ascii="Arial" w:eastAsia="Calibri" w:hAnsi="Arial" w:cs="Arial"/>
                <w:sz w:val="20"/>
                <w:szCs w:val="20"/>
              </w:rPr>
              <w:t xml:space="preserve">2) </w:t>
            </w:r>
            <w:r w:rsidR="4F504199" w:rsidRPr="67A17C72">
              <w:rPr>
                <w:rFonts w:ascii="Arial" w:eastAsia="Calibri" w:hAnsi="Arial" w:cs="Arial"/>
                <w:sz w:val="20"/>
                <w:szCs w:val="20"/>
              </w:rPr>
              <w:t>TAP/QLB/ESP</w:t>
            </w:r>
          </w:p>
        </w:tc>
      </w:tr>
      <w:tr w:rsidR="00F94BD3" w:rsidRPr="00F94BD3" w14:paraId="2E44049B" w14:textId="77777777" w:rsidTr="00D277AE">
        <w:tc>
          <w:tcPr>
            <w:tcW w:w="1144" w:type="dxa"/>
            <w:tcBorders>
              <w:right w:val="nil"/>
            </w:tcBorders>
            <w:shd w:val="clear" w:color="auto" w:fill="auto"/>
          </w:tcPr>
          <w:p w14:paraId="4D382898" w14:textId="77777777" w:rsidR="00F94BD3" w:rsidRPr="00F94BD3" w:rsidRDefault="00F94BD3" w:rsidP="00F94BD3">
            <w:pPr>
              <w:spacing w:after="0" w:line="240" w:lineRule="auto"/>
              <w:ind w:right="0"/>
              <w:rPr>
                <w:rFonts w:ascii="Arial" w:eastAsia="Calibri" w:hAnsi="Arial" w:cs="Arial"/>
                <w:sz w:val="20"/>
                <w:szCs w:val="20"/>
              </w:rPr>
            </w:pPr>
          </w:p>
        </w:tc>
        <w:tc>
          <w:tcPr>
            <w:tcW w:w="7498" w:type="dxa"/>
            <w:gridSpan w:val="3"/>
            <w:tcBorders>
              <w:left w:val="nil"/>
            </w:tcBorders>
            <w:shd w:val="clear" w:color="auto" w:fill="auto"/>
          </w:tcPr>
          <w:p w14:paraId="7E7A20AA" w14:textId="77777777" w:rsidR="00F94BD3" w:rsidRPr="00F94BD3" w:rsidRDefault="00F94BD3" w:rsidP="00F94BD3">
            <w:pPr>
              <w:spacing w:after="0" w:line="240" w:lineRule="auto"/>
              <w:ind w:right="0"/>
              <w:rPr>
                <w:rFonts w:ascii="Arial" w:eastAsia="Calibri" w:hAnsi="Arial" w:cs="Arial"/>
                <w:i/>
                <w:iCs/>
                <w:sz w:val="20"/>
                <w:szCs w:val="20"/>
              </w:rPr>
            </w:pPr>
            <w:r w:rsidRPr="00F94BD3">
              <w:rPr>
                <w:rFonts w:ascii="Arial" w:eastAsia="Calibri" w:hAnsi="Arial" w:cs="Arial"/>
                <w:i/>
                <w:iCs/>
                <w:sz w:val="20"/>
                <w:szCs w:val="20"/>
              </w:rPr>
              <w:t>Bakre plastik är mycket svår utan sövd/ryggbedövad patient men främre, öppen, kirurgi kan ske i LA – med fördel efter preoperativ blockad enligt ovan.</w:t>
            </w:r>
          </w:p>
        </w:tc>
      </w:tr>
    </w:tbl>
    <w:p w14:paraId="47885072" w14:textId="333FE076" w:rsidR="00F94BD3" w:rsidRPr="000B1856" w:rsidRDefault="000E046E" w:rsidP="000E046E">
      <w:pPr>
        <w:pStyle w:val="Rubrik2"/>
      </w:pPr>
      <w:bookmarkStart w:id="22" w:name="_Toc211946013"/>
      <w:r>
        <w:t>Arbetsgrupp</w:t>
      </w:r>
      <w:bookmarkEnd w:id="22"/>
    </w:p>
    <w:p w14:paraId="6327F171" w14:textId="0D5F25D5" w:rsidR="000B1856" w:rsidRPr="000B1856" w:rsidRDefault="06E427E9" w:rsidP="00F94BD3">
      <w:pPr>
        <w:spacing w:after="0" w:line="240" w:lineRule="auto"/>
        <w:ind w:right="0"/>
      </w:pPr>
      <w:r w:rsidRPr="67A17C72">
        <w:rPr>
          <w:lang w:val="en-US"/>
        </w:rPr>
        <w:t>Fredrik Smith, Överläkare SÄS</w:t>
      </w:r>
    </w:p>
    <w:p w14:paraId="3E77A734" w14:textId="0462E752" w:rsidR="000B1856" w:rsidRPr="000B1856" w:rsidRDefault="06E427E9" w:rsidP="00F94BD3">
      <w:pPr>
        <w:spacing w:after="0" w:line="240" w:lineRule="auto"/>
        <w:ind w:right="0"/>
      </w:pPr>
      <w:r w:rsidRPr="67A17C72">
        <w:rPr>
          <w:lang w:val="en-US"/>
        </w:rPr>
        <w:t>Christian Bergek, Överläkare DSBS</w:t>
      </w:r>
    </w:p>
    <w:p w14:paraId="30C106FC" w14:textId="0DF81850" w:rsidR="000B1856" w:rsidRPr="000B1856" w:rsidRDefault="4F504199" w:rsidP="00F94BD3">
      <w:pPr>
        <w:spacing w:after="0" w:line="240" w:lineRule="auto"/>
        <w:ind w:right="0"/>
      </w:pPr>
      <w:r>
        <w:t xml:space="preserve">Gorica Bojovic </w:t>
      </w:r>
      <w:r w:rsidR="0824D25F">
        <w:t>Överläkare</w:t>
      </w:r>
      <w:r>
        <w:t xml:space="preserve"> </w:t>
      </w:r>
      <w:r w:rsidR="4BD02626">
        <w:t>SU/S</w:t>
      </w:r>
    </w:p>
    <w:p w14:paraId="41FC4FD2" w14:textId="2EFC093D" w:rsidR="000B1856" w:rsidRPr="000B1856" w:rsidRDefault="4F504199" w:rsidP="00F94BD3">
      <w:pPr>
        <w:spacing w:after="0" w:line="240" w:lineRule="auto"/>
        <w:ind w:right="0"/>
      </w:pPr>
      <w:r>
        <w:lastRenderedPageBreak/>
        <w:t>Toby Bown</w:t>
      </w:r>
      <w:r w:rsidR="0824D25F">
        <w:t>,</w:t>
      </w:r>
      <w:r>
        <w:t xml:space="preserve"> Ö</w:t>
      </w:r>
      <w:r w:rsidR="0824D25F">
        <w:t>verläkare</w:t>
      </w:r>
      <w:r w:rsidR="6773C9EE">
        <w:t xml:space="preserve"> SU/S</w:t>
      </w:r>
    </w:p>
    <w:p w14:paraId="5383077F" w14:textId="31206801" w:rsidR="00F94BD3" w:rsidRPr="000B1856" w:rsidRDefault="4F504199" w:rsidP="67A17C72">
      <w:pPr>
        <w:spacing w:after="0" w:line="240" w:lineRule="auto"/>
        <w:ind w:right="0"/>
        <w:rPr>
          <w:b/>
          <w:bCs/>
        </w:rPr>
      </w:pPr>
      <w:r>
        <w:t>Tobias Ullerstam, specialistläkare</w:t>
      </w:r>
      <w:r w:rsidR="053FC5DD">
        <w:t xml:space="preserve"> SU/S</w:t>
      </w:r>
      <w:bookmarkEnd w:id="0"/>
    </w:p>
    <w:sectPr w:rsidR="00F94BD3" w:rsidRPr="000B1856" w:rsidSect="00F06965">
      <w:type w:val="continuous"/>
      <w:pgSz w:w="11900" w:h="16840"/>
      <w:pgMar w:top="1418" w:right="1979" w:bottom="1276" w:left="1418" w:header="284"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D475B1" w14:textId="77777777" w:rsidR="00AE3E64" w:rsidRDefault="00AE3E64">
      <w:r>
        <w:separator/>
      </w:r>
    </w:p>
  </w:endnote>
  <w:endnote w:type="continuationSeparator" w:id="0">
    <w:p w14:paraId="35D07139" w14:textId="77777777" w:rsidR="00AE3E64" w:rsidRDefault="00AE3E64">
      <w:r>
        <w:continuationSeparator/>
      </w:r>
    </w:p>
  </w:endnote>
  <w:endnote w:type="continuationNotice" w:id="1">
    <w:p w14:paraId="0DDB4751" w14:textId="77777777" w:rsidR="00AE3E64" w:rsidRDefault="00AE3E6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 name="Bildobjekt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701EAC8" w14:textId="77777777" w:rsidR="00AE3E64" w:rsidRDefault="00AE3E64"/>
  </w:footnote>
  <w:footnote w:type="continuationSeparator" w:id="0">
    <w:p w14:paraId="14E08087" w14:textId="77777777" w:rsidR="00AE3E64" w:rsidRDefault="00AE3E64">
      <w:r>
        <w:continuationSeparator/>
      </w:r>
    </w:p>
  </w:footnote>
  <w:footnote w:type="continuationNotice" w:id="1">
    <w:p w14:paraId="7D9705D2" w14:textId="77777777" w:rsidR="00AE3E64" w:rsidRDefault="00AE3E6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25E09FA"/>
    <w:multiLevelType w:val="hybridMultilevel"/>
    <w:tmpl w:val="D5A6E866"/>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B20091E"/>
    <w:multiLevelType w:val="hybridMultilevel"/>
    <w:tmpl w:val="D570D312"/>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6" w15:restartNumberingAfterBreak="0">
    <w:nsid w:val="123110B0"/>
    <w:multiLevelType w:val="hybridMultilevel"/>
    <w:tmpl w:val="D610ABC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79012D7"/>
    <w:multiLevelType w:val="hybridMultilevel"/>
    <w:tmpl w:val="7A02FE0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192C52E4"/>
    <w:multiLevelType w:val="hybridMultilevel"/>
    <w:tmpl w:val="5FF006D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1F3737B5"/>
    <w:multiLevelType w:val="hybridMultilevel"/>
    <w:tmpl w:val="BB7634F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201D2BC4"/>
    <w:multiLevelType w:val="hybridMultilevel"/>
    <w:tmpl w:val="685E39D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245F77DA"/>
    <w:multiLevelType w:val="hybridMultilevel"/>
    <w:tmpl w:val="8540700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2D315A04"/>
    <w:multiLevelType w:val="multilevel"/>
    <w:tmpl w:val="78B0526C"/>
    <w:lvl w:ilvl="0">
      <w:start w:val="1"/>
      <w:numFmt w:val="bullet"/>
      <w:lvlText w:val=""/>
      <w:lvlJc w:val="left"/>
      <w:pPr>
        <w:tabs>
          <w:tab w:val="num" w:pos="720"/>
        </w:tabs>
        <w:ind w:left="720" w:hanging="360"/>
      </w:pPr>
      <w:rPr>
        <w:rFonts w:ascii="Symbol" w:hAnsi="Symbol" w:cs="Times New Roman" w:hint="default"/>
        <w:color w:val="auto"/>
        <w:sz w:val="24"/>
        <w:szCs w:val="28"/>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Times New Roman"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03A5714"/>
    <w:multiLevelType w:val="hybridMultilevel"/>
    <w:tmpl w:val="E7BE1CE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0" w15:restartNumberingAfterBreak="0">
    <w:nsid w:val="3FF607A0"/>
    <w:multiLevelType w:val="hybridMultilevel"/>
    <w:tmpl w:val="1B68E26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424212C4"/>
    <w:multiLevelType w:val="hybridMultilevel"/>
    <w:tmpl w:val="76C61F5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444B2419"/>
    <w:multiLevelType w:val="hybridMultilevel"/>
    <w:tmpl w:val="C65412AE"/>
    <w:lvl w:ilvl="0" w:tplc="041D0001">
      <w:start w:val="1"/>
      <w:numFmt w:val="bullet"/>
      <w:lvlText w:val=""/>
      <w:lvlJc w:val="left"/>
      <w:pPr>
        <w:ind w:left="717" w:hanging="360"/>
      </w:pPr>
      <w:rPr>
        <w:rFonts w:ascii="Symbol" w:hAnsi="Symbol" w:hint="default"/>
      </w:rPr>
    </w:lvl>
    <w:lvl w:ilvl="1" w:tplc="FFFFFFFF">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5" w15:restartNumberingAfterBreak="0">
    <w:nsid w:val="4853582C"/>
    <w:multiLevelType w:val="hybridMultilevel"/>
    <w:tmpl w:val="8C285D00"/>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6" w15:restartNumberingAfterBreak="0">
    <w:nsid w:val="48D424CE"/>
    <w:multiLevelType w:val="hybridMultilevel"/>
    <w:tmpl w:val="62AA6FE0"/>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7" w15:restartNumberingAfterBreak="0">
    <w:nsid w:val="4C83148E"/>
    <w:multiLevelType w:val="hybridMultilevel"/>
    <w:tmpl w:val="724AEDC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8" w15:restartNumberingAfterBreak="0">
    <w:nsid w:val="4EC10EA0"/>
    <w:multiLevelType w:val="hybridMultilevel"/>
    <w:tmpl w:val="A1FA9BC2"/>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9" w15:restartNumberingAfterBreak="0">
    <w:nsid w:val="512F3F10"/>
    <w:multiLevelType w:val="hybridMultilevel"/>
    <w:tmpl w:val="2B2E06EE"/>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30"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1" w15:restartNumberingAfterBreak="0">
    <w:nsid w:val="54340635"/>
    <w:multiLevelType w:val="hybridMultilevel"/>
    <w:tmpl w:val="5C244000"/>
    <w:lvl w:ilvl="0" w:tplc="041D0001">
      <w:start w:val="1"/>
      <w:numFmt w:val="bullet"/>
      <w:lvlText w:val=""/>
      <w:lvlJc w:val="left"/>
      <w:pPr>
        <w:ind w:left="717" w:hanging="360"/>
      </w:pPr>
      <w:rPr>
        <w:rFonts w:ascii="Symbol" w:hAnsi="Symbol" w:hint="default"/>
      </w:rPr>
    </w:lvl>
    <w:lvl w:ilvl="1" w:tplc="041D0003">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2"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3" w15:restartNumberingAfterBreak="0">
    <w:nsid w:val="5C2012D6"/>
    <w:multiLevelType w:val="hybridMultilevel"/>
    <w:tmpl w:val="75F4737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4" w15:restartNumberingAfterBreak="0">
    <w:nsid w:val="64DA38B1"/>
    <w:multiLevelType w:val="hybridMultilevel"/>
    <w:tmpl w:val="370C30B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6" w15:restartNumberingAfterBreak="0">
    <w:nsid w:val="7B10672D"/>
    <w:multiLevelType w:val="hybridMultilevel"/>
    <w:tmpl w:val="0E68094E"/>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3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9" w15:restartNumberingAfterBreak="0">
    <w:nsid w:val="7FD32472"/>
    <w:multiLevelType w:val="hybridMultilevel"/>
    <w:tmpl w:val="B9DE2366"/>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num w:numId="1" w16cid:durableId="870191373">
    <w:abstractNumId w:val="38"/>
  </w:num>
  <w:num w:numId="2" w16cid:durableId="350493347">
    <w:abstractNumId w:val="32"/>
  </w:num>
  <w:num w:numId="3" w16cid:durableId="1731272689">
    <w:abstractNumId w:val="0"/>
  </w:num>
  <w:num w:numId="4" w16cid:durableId="1818767476">
    <w:abstractNumId w:val="11"/>
  </w:num>
  <w:num w:numId="5" w16cid:durableId="517541780">
    <w:abstractNumId w:val="35"/>
  </w:num>
  <w:num w:numId="6" w16cid:durableId="565145066">
    <w:abstractNumId w:val="3"/>
  </w:num>
  <w:num w:numId="7" w16cid:durableId="1863663060">
    <w:abstractNumId w:val="22"/>
  </w:num>
  <w:num w:numId="8" w16cid:durableId="426274928">
    <w:abstractNumId w:val="18"/>
  </w:num>
  <w:num w:numId="9" w16cid:durableId="1960987593">
    <w:abstractNumId w:val="1"/>
  </w:num>
  <w:num w:numId="10" w16cid:durableId="1963266805">
    <w:abstractNumId w:val="1"/>
  </w:num>
  <w:num w:numId="11" w16cid:durableId="8021193">
    <w:abstractNumId w:val="4"/>
  </w:num>
  <w:num w:numId="12" w16cid:durableId="1845784365">
    <w:abstractNumId w:val="7"/>
  </w:num>
  <w:num w:numId="13" w16cid:durableId="1550801470">
    <w:abstractNumId w:val="31"/>
  </w:num>
  <w:num w:numId="14" w16cid:durableId="1168522482">
    <w:abstractNumId w:val="19"/>
  </w:num>
  <w:num w:numId="15" w16cid:durableId="641234015">
    <w:abstractNumId w:val="12"/>
  </w:num>
  <w:num w:numId="16" w16cid:durableId="1767842345">
    <w:abstractNumId w:val="30"/>
  </w:num>
  <w:num w:numId="17" w16cid:durableId="2025352859">
    <w:abstractNumId w:val="8"/>
  </w:num>
  <w:num w:numId="18" w16cid:durableId="572931501">
    <w:abstractNumId w:val="21"/>
  </w:num>
  <w:num w:numId="19" w16cid:durableId="1355307160">
    <w:abstractNumId w:val="37"/>
  </w:num>
  <w:num w:numId="20" w16cid:durableId="868490938">
    <w:abstractNumId w:val="16"/>
  </w:num>
  <w:num w:numId="21" w16cid:durableId="78261909">
    <w:abstractNumId w:val="10"/>
  </w:num>
  <w:num w:numId="22" w16cid:durableId="2140879526">
    <w:abstractNumId w:val="15"/>
  </w:num>
  <w:num w:numId="23" w16cid:durableId="733237703">
    <w:abstractNumId w:val="23"/>
  </w:num>
  <w:num w:numId="24" w16cid:durableId="1180587584">
    <w:abstractNumId w:val="13"/>
  </w:num>
  <w:num w:numId="25" w16cid:durableId="437019673">
    <w:abstractNumId w:val="9"/>
  </w:num>
  <w:num w:numId="26" w16cid:durableId="1422482836">
    <w:abstractNumId w:val="34"/>
  </w:num>
  <w:num w:numId="27" w16cid:durableId="1927154537">
    <w:abstractNumId w:val="28"/>
  </w:num>
  <w:num w:numId="28" w16cid:durableId="243758145">
    <w:abstractNumId w:val="29"/>
  </w:num>
  <w:num w:numId="29" w16cid:durableId="2084985968">
    <w:abstractNumId w:val="26"/>
  </w:num>
  <w:num w:numId="30" w16cid:durableId="1338927184">
    <w:abstractNumId w:val="36"/>
  </w:num>
  <w:num w:numId="31" w16cid:durableId="922764493">
    <w:abstractNumId w:val="5"/>
  </w:num>
  <w:num w:numId="32" w16cid:durableId="128868396">
    <w:abstractNumId w:val="25"/>
  </w:num>
  <w:num w:numId="33" w16cid:durableId="1298949067">
    <w:abstractNumId w:val="39"/>
  </w:num>
  <w:num w:numId="34" w16cid:durableId="581254626">
    <w:abstractNumId w:val="20"/>
  </w:num>
  <w:num w:numId="35" w16cid:durableId="490174542">
    <w:abstractNumId w:val="14"/>
  </w:num>
  <w:num w:numId="36" w16cid:durableId="1936161677">
    <w:abstractNumId w:val="17"/>
  </w:num>
  <w:num w:numId="37" w16cid:durableId="1424716429">
    <w:abstractNumId w:val="33"/>
  </w:num>
  <w:num w:numId="38" w16cid:durableId="518154390">
    <w:abstractNumId w:val="2"/>
  </w:num>
  <w:num w:numId="39" w16cid:durableId="477573289">
    <w:abstractNumId w:val="6"/>
  </w:num>
  <w:num w:numId="40" w16cid:durableId="890582034">
    <w:abstractNumId w:val="27"/>
  </w:num>
  <w:num w:numId="41" w16cid:durableId="78447841">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8A5"/>
    <w:rsid w:val="00016CF0"/>
    <w:rsid w:val="0002435C"/>
    <w:rsid w:val="00030DDD"/>
    <w:rsid w:val="000313BB"/>
    <w:rsid w:val="00033ED5"/>
    <w:rsid w:val="00050500"/>
    <w:rsid w:val="00052477"/>
    <w:rsid w:val="0005691C"/>
    <w:rsid w:val="00056ECB"/>
    <w:rsid w:val="00056ED5"/>
    <w:rsid w:val="000655CC"/>
    <w:rsid w:val="00066D8A"/>
    <w:rsid w:val="000700AE"/>
    <w:rsid w:val="00084024"/>
    <w:rsid w:val="0009062C"/>
    <w:rsid w:val="00095368"/>
    <w:rsid w:val="000954C4"/>
    <w:rsid w:val="000A42E7"/>
    <w:rsid w:val="000A4C35"/>
    <w:rsid w:val="000A611A"/>
    <w:rsid w:val="000B12D9"/>
    <w:rsid w:val="000B1856"/>
    <w:rsid w:val="000B4536"/>
    <w:rsid w:val="000B7715"/>
    <w:rsid w:val="000E046E"/>
    <w:rsid w:val="000E463B"/>
    <w:rsid w:val="000E5A7E"/>
    <w:rsid w:val="000F43A3"/>
    <w:rsid w:val="000F7681"/>
    <w:rsid w:val="00103031"/>
    <w:rsid w:val="001044FE"/>
    <w:rsid w:val="001139D4"/>
    <w:rsid w:val="0012764C"/>
    <w:rsid w:val="00131B08"/>
    <w:rsid w:val="00132A59"/>
    <w:rsid w:val="00133337"/>
    <w:rsid w:val="00133A0F"/>
    <w:rsid w:val="0013580F"/>
    <w:rsid w:val="00137B6D"/>
    <w:rsid w:val="0014070B"/>
    <w:rsid w:val="001422C1"/>
    <w:rsid w:val="001441D4"/>
    <w:rsid w:val="001522AE"/>
    <w:rsid w:val="00157D5B"/>
    <w:rsid w:val="00161FE6"/>
    <w:rsid w:val="001647EA"/>
    <w:rsid w:val="00164C3D"/>
    <w:rsid w:val="00166D3A"/>
    <w:rsid w:val="00174CFE"/>
    <w:rsid w:val="00181FDC"/>
    <w:rsid w:val="001860B9"/>
    <w:rsid w:val="00186F2B"/>
    <w:rsid w:val="001874D6"/>
    <w:rsid w:val="0019632A"/>
    <w:rsid w:val="001A4E7C"/>
    <w:rsid w:val="001B762C"/>
    <w:rsid w:val="001C4D0A"/>
    <w:rsid w:val="001C5FEF"/>
    <w:rsid w:val="001E1514"/>
    <w:rsid w:val="00211487"/>
    <w:rsid w:val="00211D91"/>
    <w:rsid w:val="00217DEC"/>
    <w:rsid w:val="002215F9"/>
    <w:rsid w:val="00235B57"/>
    <w:rsid w:val="00250F24"/>
    <w:rsid w:val="002523C5"/>
    <w:rsid w:val="0025380B"/>
    <w:rsid w:val="0025703A"/>
    <w:rsid w:val="00262F3D"/>
    <w:rsid w:val="00263281"/>
    <w:rsid w:val="002651D6"/>
    <w:rsid w:val="0026551F"/>
    <w:rsid w:val="00280A85"/>
    <w:rsid w:val="00284119"/>
    <w:rsid w:val="00290B5C"/>
    <w:rsid w:val="00294791"/>
    <w:rsid w:val="002A2679"/>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5FE"/>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E788B"/>
    <w:rsid w:val="003F0AE2"/>
    <w:rsid w:val="003F1013"/>
    <w:rsid w:val="003F1ACF"/>
    <w:rsid w:val="003F6335"/>
    <w:rsid w:val="00404948"/>
    <w:rsid w:val="00406BEA"/>
    <w:rsid w:val="00412EFB"/>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423E"/>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631E"/>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B7F3E"/>
    <w:rsid w:val="007D4241"/>
    <w:rsid w:val="007D4317"/>
    <w:rsid w:val="007D4EA3"/>
    <w:rsid w:val="007E2B7A"/>
    <w:rsid w:val="007E6565"/>
    <w:rsid w:val="007F1CFF"/>
    <w:rsid w:val="007F5DD5"/>
    <w:rsid w:val="00821A1B"/>
    <w:rsid w:val="008262E9"/>
    <w:rsid w:val="00827E69"/>
    <w:rsid w:val="00835C4D"/>
    <w:rsid w:val="00843F48"/>
    <w:rsid w:val="00851423"/>
    <w:rsid w:val="00857848"/>
    <w:rsid w:val="00861923"/>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1347"/>
    <w:rsid w:val="00906238"/>
    <w:rsid w:val="00907EF9"/>
    <w:rsid w:val="0091295C"/>
    <w:rsid w:val="00914D58"/>
    <w:rsid w:val="00921F47"/>
    <w:rsid w:val="009228AB"/>
    <w:rsid w:val="0093085B"/>
    <w:rsid w:val="00931C57"/>
    <w:rsid w:val="009347A5"/>
    <w:rsid w:val="00942257"/>
    <w:rsid w:val="00942E0F"/>
    <w:rsid w:val="009471BF"/>
    <w:rsid w:val="00950E4E"/>
    <w:rsid w:val="009529BD"/>
    <w:rsid w:val="009533B4"/>
    <w:rsid w:val="00971D93"/>
    <w:rsid w:val="009A2A59"/>
    <w:rsid w:val="009B1F6B"/>
    <w:rsid w:val="009C0D12"/>
    <w:rsid w:val="009C192E"/>
    <w:rsid w:val="009D62F0"/>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0A04"/>
    <w:rsid w:val="00A514B7"/>
    <w:rsid w:val="00A54A0B"/>
    <w:rsid w:val="00A65FD4"/>
    <w:rsid w:val="00A77A09"/>
    <w:rsid w:val="00A81198"/>
    <w:rsid w:val="00A81E48"/>
    <w:rsid w:val="00A82035"/>
    <w:rsid w:val="00A90D77"/>
    <w:rsid w:val="00A92E07"/>
    <w:rsid w:val="00AA0B3A"/>
    <w:rsid w:val="00AA6EB4"/>
    <w:rsid w:val="00AA767D"/>
    <w:rsid w:val="00AB0CC9"/>
    <w:rsid w:val="00AC3FF6"/>
    <w:rsid w:val="00AC7851"/>
    <w:rsid w:val="00AD73EC"/>
    <w:rsid w:val="00AE3E64"/>
    <w:rsid w:val="00AE5BC7"/>
    <w:rsid w:val="00AF5AAF"/>
    <w:rsid w:val="00B046D8"/>
    <w:rsid w:val="00B13F4C"/>
    <w:rsid w:val="00B16219"/>
    <w:rsid w:val="00B16C59"/>
    <w:rsid w:val="00B33FDD"/>
    <w:rsid w:val="00B359CC"/>
    <w:rsid w:val="00B36107"/>
    <w:rsid w:val="00B41789"/>
    <w:rsid w:val="00B44744"/>
    <w:rsid w:val="00B46C03"/>
    <w:rsid w:val="00B60C6C"/>
    <w:rsid w:val="00B619A9"/>
    <w:rsid w:val="00B631B7"/>
    <w:rsid w:val="00B65A9D"/>
    <w:rsid w:val="00B66D60"/>
    <w:rsid w:val="00B75EDE"/>
    <w:rsid w:val="00B77D88"/>
    <w:rsid w:val="00B77FAF"/>
    <w:rsid w:val="00B84336"/>
    <w:rsid w:val="00B851B9"/>
    <w:rsid w:val="00B86453"/>
    <w:rsid w:val="00B90054"/>
    <w:rsid w:val="00B92C14"/>
    <w:rsid w:val="00BA0066"/>
    <w:rsid w:val="00BB69DB"/>
    <w:rsid w:val="00BC142A"/>
    <w:rsid w:val="00BC322E"/>
    <w:rsid w:val="00BC44CD"/>
    <w:rsid w:val="00BC48A6"/>
    <w:rsid w:val="00BE7978"/>
    <w:rsid w:val="00C009E2"/>
    <w:rsid w:val="00C07DDB"/>
    <w:rsid w:val="00C4115D"/>
    <w:rsid w:val="00C42804"/>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269B"/>
    <w:rsid w:val="00CA39EF"/>
    <w:rsid w:val="00CA521F"/>
    <w:rsid w:val="00CB0493"/>
    <w:rsid w:val="00CB17FF"/>
    <w:rsid w:val="00CB1ED7"/>
    <w:rsid w:val="00CC167C"/>
    <w:rsid w:val="00CC52D9"/>
    <w:rsid w:val="00CC6A70"/>
    <w:rsid w:val="00CD6647"/>
    <w:rsid w:val="00CE4B73"/>
    <w:rsid w:val="00CF70BB"/>
    <w:rsid w:val="00D074DB"/>
    <w:rsid w:val="00D139CF"/>
    <w:rsid w:val="00D277AE"/>
    <w:rsid w:val="00D37E7F"/>
    <w:rsid w:val="00D47AD7"/>
    <w:rsid w:val="00D51529"/>
    <w:rsid w:val="00D83D8E"/>
    <w:rsid w:val="00D85218"/>
    <w:rsid w:val="00D915B1"/>
    <w:rsid w:val="00DA299D"/>
    <w:rsid w:val="00DA65C4"/>
    <w:rsid w:val="00DD2BE0"/>
    <w:rsid w:val="00DD36B8"/>
    <w:rsid w:val="00DE4447"/>
    <w:rsid w:val="00DE5DA2"/>
    <w:rsid w:val="00DF0033"/>
    <w:rsid w:val="00E026BF"/>
    <w:rsid w:val="00E07B1B"/>
    <w:rsid w:val="00E11853"/>
    <w:rsid w:val="00E52A86"/>
    <w:rsid w:val="00E54B47"/>
    <w:rsid w:val="00E553BF"/>
    <w:rsid w:val="00E55D93"/>
    <w:rsid w:val="00E601B4"/>
    <w:rsid w:val="00E61294"/>
    <w:rsid w:val="00E7237C"/>
    <w:rsid w:val="00E77C46"/>
    <w:rsid w:val="00E86CE8"/>
    <w:rsid w:val="00E90E82"/>
    <w:rsid w:val="00EA00CB"/>
    <w:rsid w:val="00EA1BAA"/>
    <w:rsid w:val="00EA3FCD"/>
    <w:rsid w:val="00EA42A0"/>
    <w:rsid w:val="00EA5F43"/>
    <w:rsid w:val="00EB6714"/>
    <w:rsid w:val="00EC0A68"/>
    <w:rsid w:val="00EC5006"/>
    <w:rsid w:val="00ED49C3"/>
    <w:rsid w:val="00ED6CE8"/>
    <w:rsid w:val="00ED7AA6"/>
    <w:rsid w:val="00EE2A56"/>
    <w:rsid w:val="00EE3818"/>
    <w:rsid w:val="00EE4996"/>
    <w:rsid w:val="00F06965"/>
    <w:rsid w:val="00F22264"/>
    <w:rsid w:val="00F2564D"/>
    <w:rsid w:val="00F35B05"/>
    <w:rsid w:val="00F413D9"/>
    <w:rsid w:val="00F5135F"/>
    <w:rsid w:val="00F51F78"/>
    <w:rsid w:val="00F546AD"/>
    <w:rsid w:val="00F68D28"/>
    <w:rsid w:val="00F86F47"/>
    <w:rsid w:val="00F90B64"/>
    <w:rsid w:val="00F94B92"/>
    <w:rsid w:val="00F94BD3"/>
    <w:rsid w:val="00FB2F0F"/>
    <w:rsid w:val="00FB5086"/>
    <w:rsid w:val="00FB5411"/>
    <w:rsid w:val="00FB6392"/>
    <w:rsid w:val="00FD3C70"/>
    <w:rsid w:val="00FD6820"/>
    <w:rsid w:val="00FE12D8"/>
    <w:rsid w:val="00FF7C02"/>
    <w:rsid w:val="01145093"/>
    <w:rsid w:val="01BAC90C"/>
    <w:rsid w:val="022B5379"/>
    <w:rsid w:val="024801E3"/>
    <w:rsid w:val="04B6B9ED"/>
    <w:rsid w:val="053FC5DD"/>
    <w:rsid w:val="066252FC"/>
    <w:rsid w:val="06E427E9"/>
    <w:rsid w:val="06ECD31A"/>
    <w:rsid w:val="0824D25F"/>
    <w:rsid w:val="08ACF81F"/>
    <w:rsid w:val="08C2A3BE"/>
    <w:rsid w:val="0951FBC0"/>
    <w:rsid w:val="09A0FC73"/>
    <w:rsid w:val="0AE4BB7C"/>
    <w:rsid w:val="0B31B951"/>
    <w:rsid w:val="0C834EFB"/>
    <w:rsid w:val="0CADC98F"/>
    <w:rsid w:val="0DB8E19B"/>
    <w:rsid w:val="0DF53D1E"/>
    <w:rsid w:val="0E3DDBB9"/>
    <w:rsid w:val="0F0816B6"/>
    <w:rsid w:val="0F1F72A0"/>
    <w:rsid w:val="0F2E4BD0"/>
    <w:rsid w:val="0F4F0026"/>
    <w:rsid w:val="0F67470B"/>
    <w:rsid w:val="0F6D568C"/>
    <w:rsid w:val="0FE2F5C9"/>
    <w:rsid w:val="1135CA1B"/>
    <w:rsid w:val="1214F0E9"/>
    <w:rsid w:val="125A5A12"/>
    <w:rsid w:val="12B1B03F"/>
    <w:rsid w:val="12D771F3"/>
    <w:rsid w:val="12DCF138"/>
    <w:rsid w:val="14BA049B"/>
    <w:rsid w:val="14DFFA56"/>
    <w:rsid w:val="156B195F"/>
    <w:rsid w:val="157CA222"/>
    <w:rsid w:val="15958DA5"/>
    <w:rsid w:val="15ABA6BD"/>
    <w:rsid w:val="15FB9A72"/>
    <w:rsid w:val="169C0016"/>
    <w:rsid w:val="176F307B"/>
    <w:rsid w:val="1795F909"/>
    <w:rsid w:val="17E999AD"/>
    <w:rsid w:val="18B8AC0D"/>
    <w:rsid w:val="18CBE771"/>
    <w:rsid w:val="19CF473C"/>
    <w:rsid w:val="1A0D8585"/>
    <w:rsid w:val="1AAC32E0"/>
    <w:rsid w:val="1B6EB308"/>
    <w:rsid w:val="1BAB2A8C"/>
    <w:rsid w:val="1C1A42A1"/>
    <w:rsid w:val="1C772254"/>
    <w:rsid w:val="1D8ED908"/>
    <w:rsid w:val="1EFF1FD4"/>
    <w:rsid w:val="1F103350"/>
    <w:rsid w:val="2087BF5D"/>
    <w:rsid w:val="21483767"/>
    <w:rsid w:val="227CFA39"/>
    <w:rsid w:val="2366D3DA"/>
    <w:rsid w:val="2415FE5E"/>
    <w:rsid w:val="241CEFA9"/>
    <w:rsid w:val="2509EB30"/>
    <w:rsid w:val="2587BAE1"/>
    <w:rsid w:val="26359252"/>
    <w:rsid w:val="26920173"/>
    <w:rsid w:val="271892F3"/>
    <w:rsid w:val="28CE08D8"/>
    <w:rsid w:val="28EF25C3"/>
    <w:rsid w:val="29DB1D19"/>
    <w:rsid w:val="2AAB0567"/>
    <w:rsid w:val="2AD785A9"/>
    <w:rsid w:val="2ADC4129"/>
    <w:rsid w:val="2BAFDC33"/>
    <w:rsid w:val="2BFA6AC0"/>
    <w:rsid w:val="2CA1D1B8"/>
    <w:rsid w:val="2DA050DF"/>
    <w:rsid w:val="2E713CD7"/>
    <w:rsid w:val="2EA6261B"/>
    <w:rsid w:val="2F25401C"/>
    <w:rsid w:val="30E9E875"/>
    <w:rsid w:val="3177EAB0"/>
    <w:rsid w:val="31E8F3DA"/>
    <w:rsid w:val="326399FD"/>
    <w:rsid w:val="33C9D506"/>
    <w:rsid w:val="3481E64F"/>
    <w:rsid w:val="34A93C15"/>
    <w:rsid w:val="34D265E9"/>
    <w:rsid w:val="355753B9"/>
    <w:rsid w:val="355FC20D"/>
    <w:rsid w:val="35DD580F"/>
    <w:rsid w:val="36DDDB76"/>
    <w:rsid w:val="37407EED"/>
    <w:rsid w:val="3822A9E8"/>
    <w:rsid w:val="38BC9A3B"/>
    <w:rsid w:val="393C7163"/>
    <w:rsid w:val="39694370"/>
    <w:rsid w:val="3A2887BD"/>
    <w:rsid w:val="3A74757B"/>
    <w:rsid w:val="3B0C20AB"/>
    <w:rsid w:val="3C9DE83C"/>
    <w:rsid w:val="3CFFA151"/>
    <w:rsid w:val="3EACF4A5"/>
    <w:rsid w:val="40845F7B"/>
    <w:rsid w:val="411EAACC"/>
    <w:rsid w:val="41A16C2C"/>
    <w:rsid w:val="41FF9264"/>
    <w:rsid w:val="4274BBD3"/>
    <w:rsid w:val="44196C6F"/>
    <w:rsid w:val="4635F558"/>
    <w:rsid w:val="46543659"/>
    <w:rsid w:val="475A560F"/>
    <w:rsid w:val="4888C5C3"/>
    <w:rsid w:val="4A347A79"/>
    <w:rsid w:val="4BD02626"/>
    <w:rsid w:val="4C33C509"/>
    <w:rsid w:val="4DCCA109"/>
    <w:rsid w:val="4F47ACCF"/>
    <w:rsid w:val="4F504199"/>
    <w:rsid w:val="4FD32A7C"/>
    <w:rsid w:val="4FE040D6"/>
    <w:rsid w:val="4FF42901"/>
    <w:rsid w:val="508F9E77"/>
    <w:rsid w:val="50E93159"/>
    <w:rsid w:val="517710C9"/>
    <w:rsid w:val="51A9FD22"/>
    <w:rsid w:val="52534AF3"/>
    <w:rsid w:val="528E7434"/>
    <w:rsid w:val="529845E9"/>
    <w:rsid w:val="5387E79A"/>
    <w:rsid w:val="539729FA"/>
    <w:rsid w:val="54322BF5"/>
    <w:rsid w:val="54CFABBF"/>
    <w:rsid w:val="55329342"/>
    <w:rsid w:val="55B996B7"/>
    <w:rsid w:val="574DE2B5"/>
    <w:rsid w:val="5A851F05"/>
    <w:rsid w:val="5AC572DF"/>
    <w:rsid w:val="5B7344F4"/>
    <w:rsid w:val="5B84B217"/>
    <w:rsid w:val="5C78E694"/>
    <w:rsid w:val="5C986D87"/>
    <w:rsid w:val="5D10028F"/>
    <w:rsid w:val="5D73E156"/>
    <w:rsid w:val="5E795CAD"/>
    <w:rsid w:val="5EB5959F"/>
    <w:rsid w:val="5FC0D021"/>
    <w:rsid w:val="5FE90062"/>
    <w:rsid w:val="607EFBAD"/>
    <w:rsid w:val="6110A52A"/>
    <w:rsid w:val="622539BA"/>
    <w:rsid w:val="637EFAD9"/>
    <w:rsid w:val="647B2B65"/>
    <w:rsid w:val="65A5356E"/>
    <w:rsid w:val="66EE7F2E"/>
    <w:rsid w:val="6773C9EE"/>
    <w:rsid w:val="67A17C72"/>
    <w:rsid w:val="68F23434"/>
    <w:rsid w:val="6A18243A"/>
    <w:rsid w:val="6B2CF8ED"/>
    <w:rsid w:val="6C1927CC"/>
    <w:rsid w:val="6C4FFAA6"/>
    <w:rsid w:val="6D9A3BFE"/>
    <w:rsid w:val="6E74D83F"/>
    <w:rsid w:val="6E9E7FFE"/>
    <w:rsid w:val="6EB55D88"/>
    <w:rsid w:val="6F273588"/>
    <w:rsid w:val="6FC21A3E"/>
    <w:rsid w:val="70C2695D"/>
    <w:rsid w:val="7123CD08"/>
    <w:rsid w:val="71EE2890"/>
    <w:rsid w:val="73B7A531"/>
    <w:rsid w:val="75047D60"/>
    <w:rsid w:val="761EF2E2"/>
    <w:rsid w:val="77334634"/>
    <w:rsid w:val="775ACE24"/>
    <w:rsid w:val="77D8C598"/>
    <w:rsid w:val="784F3E55"/>
    <w:rsid w:val="7AEAC704"/>
    <w:rsid w:val="7C1862EE"/>
    <w:rsid w:val="7C516BA7"/>
    <w:rsid w:val="7F018591"/>
    <w:rsid w:val="7F368904"/>
    <w:rsid w:val="7FBF7C04"/>
    <w:rsid w:val="7FE153E9"/>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06965"/>
    <w:pPr>
      <w:spacing w:after="120" w:line="288" w:lineRule="auto"/>
      <w:ind w:right="868"/>
    </w:pPr>
    <w:rPr>
      <w:rFonts w:ascii="Georgia" w:hAnsi="Georgia"/>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F06965"/>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F06965"/>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F06965"/>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F06965"/>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F06965"/>
    <w:pPr>
      <w:spacing w:before="120"/>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F94B92"/>
    <w:pPr>
      <w:spacing w:after="0" w:line="240" w:lineRule="auto"/>
    </w:pPr>
    <w:rPr>
      <w:rFonts w:ascii="Verdana" w:hAnsi="Verdana"/>
      <w:sz w:val="44"/>
    </w:rPr>
  </w:style>
  <w:style w:type="character" w:customStyle="1" w:styleId="OmslagsrubrikChar">
    <w:name w:val="Omslagsrubrik Char"/>
    <w:basedOn w:val="Standardstycketeckensnitt"/>
    <w:link w:val="Omslagsrubrik"/>
    <w:uiPriority w:val="3"/>
    <w:rsid w:val="00F94B92"/>
    <w:rPr>
      <w:rFonts w:ascii="Verdana" w:hAnsi="Verdana"/>
      <w:sz w:val="44"/>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underrubrikvgr">
    <w:name w:val="underrubrik vgr"/>
    <w:basedOn w:val="Rubrik4"/>
    <w:link w:val="underrubrikvgrChar"/>
    <w:qFormat/>
    <w:rsid w:val="00F06965"/>
    <w:rPr>
      <w:rFonts w:asciiTheme="minorHAnsi" w:hAnsiTheme="minorHAnsi"/>
    </w:rPr>
  </w:style>
  <w:style w:type="character" w:customStyle="1" w:styleId="underrubrikvgrChar">
    <w:name w:val="underrubrik vgr Char"/>
    <w:basedOn w:val="Rubrik4Char"/>
    <w:link w:val="underrubrikvgr"/>
    <w:rsid w:val="00F06965"/>
    <w:rPr>
      <w:rFonts w:asciiTheme="minorHAnsi" w:eastAsiaTheme="majorEastAsia" w:hAnsiTheme="minorHAnsi" w:cstheme="majorBidi"/>
      <w:b/>
      <w:bCs/>
      <w:iCs/>
      <w:color w:val="000000" w:themeColor="text1"/>
      <w:sz w:val="26"/>
      <w:szCs w:val="24"/>
    </w:rPr>
  </w:style>
  <w:style w:type="paragraph" w:styleId="Underrubrik">
    <w:name w:val="Subtitle"/>
    <w:basedOn w:val="Normal"/>
    <w:next w:val="Normal"/>
    <w:link w:val="UnderrubrikChar"/>
    <w:qFormat/>
    <w:rsid w:val="001E1514"/>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1E1514"/>
    <w:rPr>
      <w:rFonts w:asciiTheme="minorHAnsi" w:eastAsiaTheme="minorEastAsia" w:hAnsiTheme="minorHAnsi" w:cstheme="minorBidi"/>
      <w:color w:val="5A5A5A" w:themeColor="text1" w:themeTint="A5"/>
      <w:spacing w:val="15"/>
      <w:sz w:val="22"/>
      <w:szCs w:val="22"/>
    </w:rPr>
  </w:style>
  <w:style w:type="character" w:styleId="Olstomnmnande">
    <w:name w:val="Unresolved Mention"/>
    <w:basedOn w:val="Standardstycketeckensnitt"/>
    <w:uiPriority w:val="99"/>
    <w:semiHidden/>
    <w:unhideWhenUsed/>
    <w:rsid w:val="00A77A09"/>
    <w:rPr>
      <w:color w:val="605E5C"/>
      <w:shd w:val="clear" w:color="auto" w:fill="E1DFDD"/>
    </w:rPr>
  </w:style>
  <w:style w:type="paragraph" w:styleId="Innehllsfrteckningsrubrik">
    <w:name w:val="TOC Heading"/>
    <w:basedOn w:val="Rubrik1"/>
    <w:next w:val="Normal"/>
    <w:uiPriority w:val="39"/>
    <w:unhideWhenUsed/>
    <w:qFormat/>
    <w:rsid w:val="003F6335"/>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 w:type="paragraph" w:styleId="Kommentarer">
    <w:name w:val="annotation text"/>
    <w:basedOn w:val="Normal"/>
    <w:link w:val="KommentarerChar"/>
    <w:uiPriority w:val="99"/>
    <w:semiHidden/>
    <w:unhideWhenUsed/>
    <w:pPr>
      <w:spacing w:line="240" w:lineRule="auto"/>
    </w:pPr>
    <w:rPr>
      <w:sz w:val="20"/>
      <w:szCs w:val="20"/>
    </w:rPr>
  </w:style>
  <w:style w:type="character" w:customStyle="1" w:styleId="KommentarerChar">
    <w:name w:val="Kommentarer Char"/>
    <w:basedOn w:val="Standardstycketeckensnitt"/>
    <w:link w:val="Kommentarer"/>
    <w:uiPriority w:val="99"/>
    <w:semiHidden/>
    <w:rPr>
      <w:rFonts w:ascii="Georgia" w:hAnsi="Georgia"/>
    </w:rPr>
  </w:style>
  <w:style w:type="character" w:styleId="Kommentarsreferens">
    <w:name w:val="annotation reference"/>
    <w:basedOn w:val="Standardstycketeckensnitt"/>
    <w:uiPriority w:val="99"/>
    <w:semiHidden/>
    <w:unhideWhenUsed/>
    <w:rPr>
      <w:sz w:val="16"/>
      <w:szCs w:val="16"/>
    </w:rPr>
  </w:style>
  <w:style w:type="character" w:styleId="AnvndHyperlnk">
    <w:name w:val="FollowedHyperlink"/>
    <w:basedOn w:val="Standardstycketeckensnitt"/>
    <w:uiPriority w:val="99"/>
    <w:semiHidden/>
    <w:unhideWhenUsed/>
    <w:rsid w:val="0059631E"/>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u9805-1593997-1567/surrogate/Toxisk%20reaktion%20p%c3%a5%20lokalanestestika%2c%20LAST%20-%20anestesirutin.pdf" TargetMode="Externa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u9805-1593997-1567/surrogate/Toxisk%20reaktion%20p%C3%A5%20lokalanestestika%2c%20LAST%20-%20anestesirutin.pdf" TargetMode="External" Id="rId17" /><Relationship Type="http://schemas.openxmlformats.org/officeDocument/2006/relationships/footer" Target="footer3.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s://www.nysora.com/foundations-of-regional-anesthesia/anatomy/functional-regional-anesthesia-anatomy/" TargetMode="Externa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15</TotalTime>
  <Pages>10</Pages>
  <Words>2964</Words>
  <Characters>15714</Characters>
  <Application>Microsoft Office Word</Application>
  <DocSecurity>0</DocSecurity>
  <Lines>130</Lines>
  <Paragraphs>37</Paragraphs>
  <ScaleCrop>false</ScaleCrop>
  <Manager/>
  <Company/>
  <LinksUpToDate>false</LinksUpToDate>
  <CharactersWithSpaces>18641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Perifer regionalanestesi Blockader - anestesirutin</dc:title>
  <dc:subject/>
  <dc:creator>patrik.jens.johansson@vgregion.se</dc:creator>
  <keywords/>
  <lastModifiedBy>Annette Verlinden</lastModifiedBy>
  <revision>38</revision>
  <lastPrinted>2016-03-31T10:56:00.0000000Z</lastPrinted>
  <dcterms:created xsi:type="dcterms:W3CDTF">2022-06-06T13:12:00.0000000Z</dcterms:created>
  <dcterms:modified xsi:type="dcterms:W3CDTF">2025-11-28T08:55:00.0000000Z</dcterms:modified>
</coreProperties>
</file>