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214A7BCC" w:rsidP="345E09D6" w:rsidRDefault="214A7BCC" w14:paraId="3CEF6919" w14:textId="12DD37DC">
      <w:pPr>
        <w:pStyle w:val="Normal"/>
        <w:ind w:left="0"/>
        <w:sectPr w:rsidR="214A7BCC" w:rsidSect="00602A3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D46C89" w:rsidP="00B0098B" w:rsidRDefault="00D46C89" w14:paraId="71786C15" w14:textId="7EBED1AB">
      <w:pPr>
        <w:pStyle w:val="Rubrik1"/>
      </w:pPr>
      <w:r w:rsidRPr="00B0098B">
        <w:t>Frontalsinus</w:t>
      </w:r>
      <w:r w:rsidR="00C663B9">
        <w:t xml:space="preserve"> trepanation</w:t>
      </w:r>
      <w:r w:rsidR="003950F5">
        <w:t xml:space="preserve"> OP 7 (AN)</w:t>
      </w:r>
    </w:p>
    <w:p w:rsidRPr="00602A39" w:rsidR="00602A39" w:rsidP="00B0098B" w:rsidRDefault="00602A39" w14:paraId="140FAEFB" w14:textId="071FFEA3">
      <w:pPr>
        <w:pStyle w:val="Rubrik2"/>
      </w:pPr>
      <w:r w:rsidRPr="00602A39">
        <w:t>Revideringar i denna version</w:t>
      </w:r>
    </w:p>
    <w:p w:rsidRPr="00EA0F41" w:rsidR="00B0098B" w:rsidP="5100BB30" w:rsidRDefault="008F3BC8" w14:paraId="76BA6F67" w14:textId="3BB5EFAF">
      <w:pPr>
        <w:rPr>
          <w:i w:val="1"/>
          <w:iCs w:val="1"/>
        </w:rPr>
      </w:pPr>
      <w:r w:rsidR="008F3BC8">
        <w:rPr/>
        <w:t xml:space="preserve">Version 3. </w:t>
      </w:r>
      <w:r w:rsidR="002C218E">
        <w:rPr/>
        <w:t xml:space="preserve">Ändrat till layout enligt </w:t>
      </w:r>
      <w:r w:rsidRPr="5100BB30" w:rsidR="002C218E">
        <w:rPr>
          <w:i w:val="1"/>
          <w:iCs w:val="1"/>
        </w:rPr>
        <w:t>SOFIA STY</w:t>
      </w:r>
      <w:r w:rsidR="002C218E">
        <w:rPr/>
        <w:t xml:space="preserve">. </w:t>
      </w:r>
      <w:r w:rsidR="008F3BC8">
        <w:rPr/>
        <w:t>Sett öv</w:t>
      </w:r>
      <w:r w:rsidR="002C218E">
        <w:rPr/>
        <w:t>e</w:t>
      </w:r>
      <w:r w:rsidR="008F3BC8">
        <w:rPr/>
        <w:t xml:space="preserve">r innehållet, rensat bort </w:t>
      </w:r>
      <w:r w:rsidR="144F3592">
        <w:rPr/>
        <w:t>föl</w:t>
      </w:r>
      <w:r w:rsidR="27512131">
        <w:rPr/>
        <w:t>ja</w:t>
      </w:r>
      <w:r w:rsidR="144F3592">
        <w:rPr/>
        <w:t>nde</w:t>
      </w:r>
      <w:r w:rsidR="008F3BC8">
        <w:rPr/>
        <w:t xml:space="preserve"> </w:t>
      </w:r>
      <w:r w:rsidR="144F3592">
        <w:rPr/>
        <w:t xml:space="preserve">rubriker som </w:t>
      </w:r>
      <w:r w:rsidR="008F3BC8">
        <w:rPr/>
        <w:t>inte är aktuellt</w:t>
      </w:r>
      <w:r w:rsidR="09B58FDC">
        <w:rPr/>
        <w:t xml:space="preserve"> för ingreppet; </w:t>
      </w:r>
      <w:r w:rsidRPr="5100BB30" w:rsidR="008F3BC8">
        <w:rPr>
          <w:i w:val="1"/>
          <w:iCs w:val="1"/>
        </w:rPr>
        <w:t xml:space="preserve">Antibiotika, Blod, </w:t>
      </w:r>
      <w:r w:rsidRPr="5100BB30" w:rsidR="002C218E">
        <w:rPr>
          <w:i w:val="1"/>
          <w:iCs w:val="1"/>
        </w:rPr>
        <w:t>Vätskor, V-sond.</w:t>
      </w:r>
      <w:r w:rsidRPr="5100BB30" w:rsidR="0EA711AD">
        <w:rPr>
          <w:i w:val="1"/>
          <w:iCs w:val="1"/>
        </w:rPr>
        <w:t xml:space="preserve"> </w:t>
      </w:r>
    </w:p>
    <w:p w:rsidRPr="00EA0F41" w:rsidR="00B0098B" w:rsidP="5C4C001A" w:rsidRDefault="008F3BC8" w14:paraId="270D12BC" w14:textId="4B1A9B39">
      <w:pPr>
        <w:rPr>
          <w:i w:val="1"/>
          <w:iCs w:val="1"/>
        </w:rPr>
      </w:pPr>
      <w:r w:rsidRPr="5C4C001A" w:rsidR="16ABBE74">
        <w:rPr>
          <w:i w:val="0"/>
          <w:iCs w:val="0"/>
        </w:rPr>
        <w:t xml:space="preserve">Version 4. </w:t>
      </w:r>
      <w:r w:rsidRPr="5C4C001A" w:rsidR="0EA711AD">
        <w:rPr>
          <w:i w:val="0"/>
          <w:iCs w:val="0"/>
        </w:rPr>
        <w:t xml:space="preserve">Ändrat rubrik från </w:t>
      </w:r>
      <w:r w:rsidRPr="5C4C001A" w:rsidR="0EA711AD">
        <w:rPr>
          <w:i w:val="1"/>
          <w:iCs w:val="1"/>
        </w:rPr>
        <w:t xml:space="preserve">Arbetsbeskrivning </w:t>
      </w:r>
      <w:r w:rsidRPr="5C4C001A" w:rsidR="0EA711AD">
        <w:rPr>
          <w:i w:val="0"/>
          <w:iCs w:val="0"/>
        </w:rPr>
        <w:t>till</w:t>
      </w:r>
      <w:r w:rsidRPr="5C4C001A" w:rsidR="0EA711AD">
        <w:rPr>
          <w:i w:val="1"/>
          <w:iCs w:val="1"/>
        </w:rPr>
        <w:t xml:space="preserve"> Patient/Indikation.</w:t>
      </w:r>
      <w:r w:rsidRPr="5C4C001A" w:rsidR="1891BBF2">
        <w:rPr>
          <w:i w:val="1"/>
          <w:iCs w:val="1"/>
        </w:rPr>
        <w:t xml:space="preserve"> </w:t>
      </w:r>
      <w:r w:rsidRPr="5C4C001A" w:rsidR="1891BBF2">
        <w:rPr>
          <w:i w:val="0"/>
          <w:iCs w:val="0"/>
        </w:rPr>
        <w:t xml:space="preserve">Lagt in </w:t>
      </w:r>
      <w:r w:rsidRPr="5C4C001A" w:rsidR="28B88F2F">
        <w:rPr>
          <w:i w:val="0"/>
          <w:iCs w:val="0"/>
        </w:rPr>
        <w:t>under</w:t>
      </w:r>
      <w:r w:rsidRPr="5C4C001A" w:rsidR="1891BBF2">
        <w:rPr>
          <w:i w:val="0"/>
          <w:iCs w:val="0"/>
        </w:rPr>
        <w:t>rubrik</w:t>
      </w:r>
      <w:r w:rsidRPr="5C4C001A" w:rsidR="1891BBF2">
        <w:rPr>
          <w:i w:val="1"/>
          <w:iCs w:val="1"/>
        </w:rPr>
        <w:t xml:space="preserve"> svalgpack </w:t>
      </w:r>
      <w:r w:rsidRPr="5C4C001A" w:rsidR="1891BBF2">
        <w:rPr>
          <w:i w:val="0"/>
          <w:iCs w:val="0"/>
        </w:rPr>
        <w:t>under</w:t>
      </w:r>
      <w:r w:rsidRPr="5C4C001A" w:rsidR="1891BBF2">
        <w:rPr>
          <w:i w:val="1"/>
          <w:iCs w:val="1"/>
        </w:rPr>
        <w:t xml:space="preserve"> </w:t>
      </w:r>
      <w:r w:rsidRPr="5C4C001A" w:rsidR="75F3DA15">
        <w:rPr>
          <w:i w:val="1"/>
          <w:iCs w:val="1"/>
        </w:rPr>
        <w:t>Lu</w:t>
      </w:r>
      <w:r w:rsidRPr="5C4C001A" w:rsidR="1891BBF2">
        <w:rPr>
          <w:i w:val="1"/>
          <w:iCs w:val="1"/>
        </w:rPr>
        <w:t>ft</w:t>
      </w:r>
      <w:r w:rsidRPr="5C4C001A" w:rsidR="1891BBF2">
        <w:rPr>
          <w:i w:val="1"/>
          <w:iCs w:val="1"/>
        </w:rPr>
        <w:t>väg.</w:t>
      </w:r>
    </w:p>
    <w:p w:rsidR="00B51E6D" w:rsidP="00B51E6D" w:rsidRDefault="00602A39" w14:paraId="0705B76C" w14:textId="185DF066">
      <w:pPr>
        <w:pStyle w:val="Rubrik2"/>
        <w:rPr>
          <w:strike w:val="0"/>
          <w:dstrike w:val="0"/>
        </w:rPr>
      </w:pPr>
      <w:r w:rsidR="151D594A">
        <w:rPr>
          <w:strike w:val="0"/>
          <w:dstrike w:val="0"/>
        </w:rPr>
        <w:t>Patient/Indikation</w:t>
      </w:r>
    </w:p>
    <w:p w:rsidR="003950F5" w:rsidP="00B51E6D" w:rsidRDefault="00602A39" w14:paraId="572A5AF6" w14:textId="77777777">
      <w:r w:rsidRPr="00602A39">
        <w:t xml:space="preserve">(Operation enligt </w:t>
      </w:r>
      <w:proofErr w:type="spellStart"/>
      <w:r w:rsidRPr="00602A39">
        <w:t>Barany</w:t>
      </w:r>
      <w:proofErr w:type="spellEnd"/>
      <w:r w:rsidRPr="00602A39">
        <w:t>) Görs vid svårare infektioner eller slemcystor (</w:t>
      </w:r>
      <w:proofErr w:type="spellStart"/>
      <w:r w:rsidRPr="00602A39">
        <w:t>mucocele</w:t>
      </w:r>
      <w:proofErr w:type="spellEnd"/>
      <w:r w:rsidRPr="00602A39">
        <w:t xml:space="preserve">) i pannbihålorna och innebär att man förutom endoskopisk kirurgi inuti näsan också öppnar pannbihålan utifrån och tar bort sjuk slemhinna samt skapar en bred förbindelse mellan pannbihålan och näsan för att åstadkomma dränage. </w:t>
      </w:r>
    </w:p>
    <w:p w:rsidR="009A7440" w:rsidP="004E2566" w:rsidRDefault="00602A39" w14:paraId="44155BA3" w14:textId="6DACB537">
      <w:pPr>
        <w:rPr>
          <w:b/>
        </w:rPr>
      </w:pPr>
      <w:r w:rsidRPr="00602A39">
        <w:rPr>
          <w:b/>
        </w:rPr>
        <w:t xml:space="preserve">Op. tid </w:t>
      </w:r>
      <w:r w:rsidRPr="00602A39" w:rsidR="008024BE">
        <w:rPr>
          <w:b/>
        </w:rPr>
        <w:t>&lt;60</w:t>
      </w:r>
      <w:r w:rsidRPr="00602A39">
        <w:rPr>
          <w:b/>
        </w:rPr>
        <w:t xml:space="preserve"> mi</w:t>
      </w:r>
      <w:r w:rsidR="00B51E6D">
        <w:rPr>
          <w:b/>
        </w:rPr>
        <w:t>n</w:t>
      </w:r>
    </w:p>
    <w:p w:rsidRPr="004E2566" w:rsidR="008024BE" w:rsidP="004E2566" w:rsidRDefault="009A7440" w14:paraId="756CB4FB" w14:textId="77777777">
      <w:pPr>
        <w:pStyle w:val="Rubrik2"/>
      </w:pPr>
      <w:r w:rsidRPr="004E2566">
        <w:t>Premed</w:t>
      </w:r>
      <w:r w:rsidRPr="004E2566" w:rsidR="003C4994">
        <w:t>icinering</w:t>
      </w:r>
    </w:p>
    <w:p w:rsidR="003950F5" w:rsidP="7D3B68B6" w:rsidRDefault="009A7440" w14:paraId="3B314333" w14:textId="11B43F1F">
      <w:pPr>
        <w:rPr>
          <w:b w:val="1"/>
          <w:bCs w:val="1"/>
        </w:rPr>
      </w:pPr>
      <w:r w:rsidR="009A7440">
        <w:rPr/>
        <w:t>Ondansetron</w:t>
      </w:r>
      <w:r w:rsidR="009A7440">
        <w:rPr/>
        <w:t>/betametason/</w:t>
      </w:r>
      <w:r w:rsidR="009A7440">
        <w:rPr/>
        <w:t>paracetamol</w:t>
      </w:r>
      <w:r w:rsidR="009A7440">
        <w:rPr/>
        <w:t>/</w:t>
      </w:r>
      <w:r w:rsidR="009A7440">
        <w:rPr/>
        <w:t>etoricoxib</w:t>
      </w:r>
      <w:r w:rsidR="009A7440">
        <w:rPr/>
        <w:t>/</w:t>
      </w:r>
      <w:r w:rsidR="435A970C">
        <w:rPr/>
        <w:t>oxikodon</w:t>
      </w:r>
      <w:r w:rsidR="009A7440">
        <w:rPr/>
        <w:t xml:space="preserve"> </w:t>
      </w:r>
      <w:r>
        <w:br/>
      </w:r>
      <w:r w:rsidR="009A7440">
        <w:rPr/>
        <w:t xml:space="preserve">Enl. </w:t>
      </w:r>
      <w:hyperlink r:id="R89cb549b1cc94c3c">
        <w:r w:rsidRPr="7D3B68B6" w:rsidR="0093723D">
          <w:rPr>
            <w:rStyle w:val="Hyperlnk"/>
          </w:rPr>
          <w:t>Premedicinering Operation 7 (vgregion.se)</w:t>
        </w:r>
      </w:hyperlink>
      <w:r w:rsidR="0066748C">
        <w:rPr/>
        <w:t xml:space="preserve"> och </w:t>
      </w:r>
      <w:hyperlink r:id="R415650b719934ed6">
        <w:r w:rsidRPr="7D3B68B6" w:rsidR="0066748C">
          <w:rPr>
            <w:rStyle w:val="Hyperlnk"/>
          </w:rPr>
          <w:t>Anestesi vid standardingrepp på Operation 7 (vgregion.se)</w:t>
        </w:r>
      </w:hyperlink>
      <w:r w:rsidR="0066748C">
        <w:rPr/>
        <w:t xml:space="preserve">. </w:t>
      </w:r>
      <w:r w:rsidR="009A7440">
        <w:rPr/>
        <w:t xml:space="preserve">Eller </w:t>
      </w:r>
      <w:r w:rsidR="009A7440">
        <w:rPr/>
        <w:t>enl</w:t>
      </w:r>
      <w:r w:rsidR="009A7440">
        <w:rPr/>
        <w:t xml:space="preserve"> läk. Ord.</w:t>
      </w:r>
    </w:p>
    <w:p w:rsidRPr="00F87439" w:rsidR="00DB4C9A" w:rsidP="00DB4C9A" w:rsidRDefault="00DB4C9A" w14:paraId="14E0ED85" w14:textId="77777777">
      <w:pPr>
        <w:pStyle w:val="Rubrik2"/>
      </w:pPr>
      <w:r w:rsidRPr="00B51E6D">
        <w:t>Anestesi</w:t>
      </w:r>
    </w:p>
    <w:p w:rsidR="003950F5" w:rsidP="00B51E6D" w:rsidRDefault="003950F5" w14:paraId="4757A15F" w14:textId="2076AD71">
      <w:pPr/>
      <w:r w:rsidR="006D0CC4">
        <w:rPr/>
        <w:t xml:space="preserve">Enl. RUTIN </w:t>
      </w:r>
      <w:hyperlink r:id="R1cc3e5bd460345f6">
        <w:r w:rsidRPr="5C4C001A" w:rsidR="006D0CC4">
          <w:rPr>
            <w:rStyle w:val="Hyperlnk"/>
          </w:rPr>
          <w:t>Anestesi vid standardingrepp på Operation 7 (vgregion.se)</w:t>
        </w:r>
      </w:hyperlink>
      <w:r w:rsidR="006D0CC4">
        <w:rPr/>
        <w:t xml:space="preserve">. Intravenös anestesi; </w:t>
      </w:r>
      <w:r w:rsidR="006D0CC4">
        <w:rPr/>
        <w:t>Propofol</w:t>
      </w:r>
      <w:r w:rsidR="006D0CC4">
        <w:rPr/>
        <w:t xml:space="preserve"> + </w:t>
      </w:r>
      <w:r w:rsidR="006D0CC4">
        <w:rPr/>
        <w:t>Remifentanil</w:t>
      </w:r>
      <w:r w:rsidR="006D0CC4">
        <w:rPr/>
        <w:t xml:space="preserve">. Använd </w:t>
      </w:r>
      <w:r w:rsidR="006D0CC4">
        <w:rPr/>
        <w:t xml:space="preserve">BIS/ </w:t>
      </w:r>
      <w:r w:rsidR="006D0CC4">
        <w:rPr/>
        <w:t>Sedline</w:t>
      </w:r>
      <w:r w:rsidR="006D0CC4">
        <w:rPr/>
        <w:t xml:space="preserve"> </w:t>
      </w:r>
      <w:r w:rsidR="00DB4C9A">
        <w:rPr/>
        <w:t>om den ej tar plats i op</w:t>
      </w:r>
      <w:r w:rsidR="00DB4C9A">
        <w:rPr/>
        <w:t xml:space="preserve">. </w:t>
      </w:r>
      <w:r w:rsidR="00DB4C9A">
        <w:rPr/>
        <w:t>området.</w:t>
      </w:r>
      <w:r w:rsidR="00DB4C9A">
        <w:rPr/>
        <w:t xml:space="preserve"> </w:t>
      </w:r>
    </w:p>
    <w:p w:rsidR="003950F5" w:rsidP="7D3B68B6" w:rsidRDefault="003950F5" w14:paraId="071BEDF5" w14:textId="276DCDEC">
      <w:pPr>
        <w:pStyle w:val="Normal"/>
        <w:spacing w:before="0" w:beforeAutospacing="off" w:after="120" w:afterAutospacing="off" w:line="288" w:lineRule="auto"/>
        <w:ind w:left="992" w:right="868"/>
        <w:jc w:val="left"/>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pP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 xml:space="preserve">Relaxantia: </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Ej</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 xml:space="preserve"> </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nödvändigt</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 xml:space="preserve"> </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för</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 xml:space="preserve"> </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ingreppet</w:t>
      </w:r>
      <w:r w:rsidRPr="7D3B68B6" w:rsidR="74723D0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de-DE"/>
        </w:rPr>
        <w:t xml:space="preserve">. </w:t>
      </w:r>
      <w:r w:rsidRPr="7D3B68B6" w:rsidR="74723D06">
        <w:rPr>
          <w:lang w:val="de-DE"/>
        </w:rPr>
        <w:t xml:space="preserve">Muskelrelaxation alt. </w:t>
      </w:r>
      <w:r w:rsidRPr="7D3B68B6" w:rsidR="74723D06">
        <w:rPr>
          <w:lang w:val="de-DE"/>
        </w:rPr>
        <w:t>Lidokainspray</w:t>
      </w:r>
      <w:r w:rsidRPr="7D3B68B6" w:rsidR="74723D06">
        <w:rPr>
          <w:lang w:val="de-DE"/>
        </w:rPr>
        <w:t xml:space="preserve"> i </w:t>
      </w:r>
      <w:r w:rsidRPr="7D3B68B6" w:rsidR="74723D06">
        <w:rPr>
          <w:lang w:val="de-DE"/>
        </w:rPr>
        <w:t>larynx</w:t>
      </w:r>
      <w:r w:rsidRPr="7D3B68B6" w:rsidR="74723D06">
        <w:rPr>
          <w:lang w:val="de-DE"/>
        </w:rPr>
        <w:t xml:space="preserve"> </w:t>
      </w:r>
      <w:r w:rsidRPr="7D3B68B6" w:rsidR="74723D06">
        <w:rPr>
          <w:lang w:val="de-DE"/>
        </w:rPr>
        <w:t>för</w:t>
      </w:r>
      <w:r w:rsidRPr="7D3B68B6" w:rsidR="74723D06">
        <w:rPr>
          <w:lang w:val="de-DE"/>
        </w:rPr>
        <w:t xml:space="preserve"> </w:t>
      </w:r>
      <w:r w:rsidRPr="7D3B68B6" w:rsidR="74723D06">
        <w:rPr>
          <w:lang w:val="de-DE"/>
        </w:rPr>
        <w:t>intubationen</w:t>
      </w:r>
      <w:r w:rsidRPr="7D3B68B6" w:rsidR="74723D06">
        <w:rPr>
          <w:lang w:val="de-DE"/>
        </w:rPr>
        <w:t>.</w:t>
      </w:r>
    </w:p>
    <w:p w:rsidR="003950F5" w:rsidP="7D3B68B6" w:rsidRDefault="003950F5" w14:paraId="4E68AB38" w14:textId="584D5DBB">
      <w:pPr>
        <w:pStyle w:val="Normal"/>
      </w:pPr>
    </w:p>
    <w:p w:rsidR="002A46E5" w:rsidP="002A46E5" w:rsidRDefault="002A46E5" w14:paraId="3F89DA6B" w14:textId="77777777">
      <w:r w:rsidRPr="00DD5B56">
        <w:rPr>
          <w:rStyle w:val="Rubrik2Char"/>
        </w:rPr>
        <w:t>Luftväg</w:t>
      </w:r>
      <w:r>
        <w:rPr>
          <w:b/>
          <w:bCs/>
        </w:rPr>
        <w:br/>
      </w:r>
      <w:r w:rsidRPr="00DD5B56">
        <w:t>Oralintubation, tuben fästs i vänster mungipa.</w:t>
      </w:r>
      <w:r w:rsidRPr="00B51E6D">
        <w:t xml:space="preserve"> </w:t>
      </w:r>
    </w:p>
    <w:p w:rsidR="002A46E5" w:rsidP="49AFDBA6" w:rsidRDefault="002A46E5" w14:paraId="146532CB" w14:textId="0350D281">
      <w:pPr>
        <w:pStyle w:val="Normal"/>
        <w:rPr>
          <w:rFonts w:ascii="Times New Roman" w:hAnsi="Times New Roman" w:eastAsia="Times New Roman" w:cs="Times New Roman"/>
          <w:sz w:val="24"/>
          <w:szCs w:val="24"/>
        </w:rPr>
      </w:pPr>
      <w:r w:rsidRPr="49AFDBA6" w:rsidR="002A46E5">
        <w:rPr>
          <w:rStyle w:val="Rubrik2Char"/>
          <w:rFonts w:ascii="Times New Roman" w:hAnsi="Times New Roman" w:eastAsia="Times New Roman" w:cs="Times New Roman"/>
          <w:sz w:val="24"/>
          <w:szCs w:val="24"/>
        </w:rPr>
        <w:t>Svalgpack</w:t>
      </w:r>
      <w:r w:rsidRPr="49AFDBA6" w:rsidR="7F06CEA1">
        <w:rPr>
          <w:rStyle w:val="Rubrik2Char"/>
          <w:rFonts w:ascii="Times New Roman" w:hAnsi="Times New Roman" w:eastAsia="Times New Roman" w:cs="Times New Roman"/>
          <w:sz w:val="24"/>
          <w:szCs w:val="24"/>
        </w:rPr>
        <w:t xml:space="preserve">: </w:t>
      </w:r>
      <w:r w:rsidRPr="49AFDBA6" w:rsidR="002A46E5">
        <w:rPr>
          <w:rFonts w:ascii="Times New Roman" w:hAnsi="Times New Roman" w:eastAsia="Times New Roman" w:cs="Times New Roman"/>
          <w:sz w:val="24"/>
          <w:szCs w:val="24"/>
        </w:rPr>
        <w:t>JA</w:t>
      </w:r>
    </w:p>
    <w:p w:rsidR="73335220" w:rsidRDefault="73335220" w14:paraId="7DCF1265" w14:textId="36339CC4">
      <w:r w:rsidRPr="49AFDBA6" w:rsidR="73335220">
        <w:rPr>
          <w:rStyle w:val="Rubrik2Char"/>
        </w:rPr>
        <w:t>Prover/Undersökningar</w:t>
      </w:r>
      <w:r>
        <w:br/>
      </w:r>
      <w:r w:rsidR="73335220">
        <w:rPr/>
        <w:t xml:space="preserve">Enl. RUTIN </w:t>
      </w:r>
      <w:hyperlink r:id="R783d41e618d64ce2">
        <w:r w:rsidRPr="49AFDBA6" w:rsidR="73335220">
          <w:rPr>
            <w:rStyle w:val="Hyperlnk"/>
          </w:rPr>
          <w:t>Preoperativ provtagning och utredning OP 7 (vgregion.se)</w:t>
        </w:r>
        <w:r>
          <w:br/>
        </w:r>
      </w:hyperlink>
      <w:r w:rsidR="73335220">
        <w:rPr/>
        <w:t xml:space="preserve">Eller </w:t>
      </w:r>
      <w:r w:rsidR="73335220">
        <w:rPr/>
        <w:t>enl</w:t>
      </w:r>
      <w:r w:rsidR="73335220">
        <w:rPr/>
        <w:t xml:space="preserve"> läk. Ord.</w:t>
      </w:r>
    </w:p>
    <w:p w:rsidR="73335220" w:rsidP="345E09D6" w:rsidRDefault="73335220" w14:paraId="56480AB0" w14:textId="420B4652">
      <w:pPr>
        <w:rPr>
          <w:color w:val="auto"/>
        </w:rPr>
      </w:pPr>
      <w:r w:rsidRPr="345E09D6" w:rsidR="73335220">
        <w:rPr>
          <w:rStyle w:val="Rubrik2Char"/>
          <w:color w:val="auto"/>
        </w:rPr>
        <w:t xml:space="preserve">Markering av </w:t>
      </w:r>
      <w:r w:rsidRPr="345E09D6" w:rsidR="73335220">
        <w:rPr>
          <w:rStyle w:val="Rubrik2Char"/>
          <w:color w:val="auto"/>
        </w:rPr>
        <w:t>op</w:t>
      </w:r>
      <w:r w:rsidRPr="345E09D6" w:rsidR="73335220">
        <w:rPr>
          <w:rStyle w:val="Rubrik2Char"/>
          <w:color w:val="auto"/>
        </w:rPr>
        <w:t>-område</w:t>
      </w:r>
      <w:r>
        <w:br/>
      </w:r>
      <w:r w:rsidRPr="345E09D6" w:rsidR="73335220">
        <w:rPr>
          <w:color w:val="auto"/>
        </w:rPr>
        <w:t>JA</w:t>
      </w:r>
    </w:p>
    <w:p w:rsidRPr="003E1EFD" w:rsidR="008024BE" w:rsidP="003E1EFD" w:rsidRDefault="008024BE" w14:paraId="7B19967C" w14:textId="3ED93814">
      <w:pPr/>
      <w:r w:rsidRPr="49AFDBA6" w:rsidR="008024BE">
        <w:rPr>
          <w:rStyle w:val="Rubrik2Char"/>
        </w:rPr>
        <w:t>Positionering</w:t>
      </w:r>
      <w:r>
        <w:br/>
      </w:r>
      <w:r w:rsidR="00602A39">
        <w:rPr/>
        <w:t xml:space="preserve">Ryggläge enl. </w:t>
      </w:r>
      <w:hyperlink r:id="Rc819640e54194f59">
        <w:r w:rsidRPr="49AFDBA6" w:rsidR="006B4855">
          <w:rPr>
            <w:rStyle w:val="Hyperlnk"/>
          </w:rPr>
          <w:t>Upplägg ryggläge av vuxen patient (vgregion.se)</w:t>
        </w:r>
        <w:r>
          <w:br/>
        </w:r>
      </w:hyperlink>
      <w:r w:rsidR="00602A39">
        <w:rPr/>
        <w:t>Lätt höjd huvudända om möjligt.</w:t>
      </w:r>
    </w:p>
    <w:p w:rsidR="7999E884" w:rsidP="49AFDBA6" w:rsidRDefault="7999E884" w14:paraId="3C6B3A1B" w14:textId="21BCED03">
      <w:pPr>
        <w:pStyle w:val="paragraph"/>
        <w:spacing w:before="0" w:beforeAutospacing="off" w:after="0" w:afterAutospacing="off"/>
        <w:ind w:left="990" w:right="855"/>
        <w:rPr>
          <w:rFonts w:ascii="Segoe UI" w:hAnsi="Segoe UI" w:cs="Segoe UI"/>
          <w:sz w:val="18"/>
          <w:szCs w:val="18"/>
        </w:rPr>
      </w:pPr>
      <w:r w:rsidRPr="7D3B68B6" w:rsidR="7999E884">
        <w:rPr>
          <w:rStyle w:val="Rubrik2Char"/>
        </w:rPr>
        <w:t>KAD/Bladderscan</w:t>
      </w:r>
      <w:r>
        <w:br/>
      </w:r>
      <w:r w:rsidRPr="7D3B68B6" w:rsidR="7999E884">
        <w:rPr>
          <w:rStyle w:val="normaltextrun"/>
          <w:color w:val="000000" w:themeColor="text2" w:themeTint="FF" w:themeShade="FF"/>
        </w:rPr>
        <w:t xml:space="preserve">Ej aktuellt med KAD r/t </w:t>
      </w:r>
      <w:r w:rsidRPr="7D3B68B6" w:rsidR="7999E884">
        <w:rPr>
          <w:rStyle w:val="normaltextrun"/>
          <w:color w:val="000000" w:themeColor="text2" w:themeTint="FF" w:themeShade="FF"/>
        </w:rPr>
        <w:t>op.</w:t>
      </w:r>
      <w:r w:rsidRPr="7D3B68B6" w:rsidR="30D9BEFD">
        <w:rPr>
          <w:rStyle w:val="normaltextrun"/>
          <w:color w:val="000000" w:themeColor="text2" w:themeTint="FF" w:themeShade="FF"/>
        </w:rPr>
        <w:t xml:space="preserve"> </w:t>
      </w:r>
      <w:r w:rsidRPr="7D3B68B6" w:rsidR="7999E884">
        <w:rPr>
          <w:rStyle w:val="normaltextrun"/>
          <w:color w:val="000000" w:themeColor="text2" w:themeTint="FF" w:themeShade="FF"/>
        </w:rPr>
        <w:t>tid</w:t>
      </w:r>
      <w:r w:rsidRPr="7D3B68B6" w:rsidR="7999E884">
        <w:rPr>
          <w:rStyle w:val="normaltextrun"/>
          <w:color w:val="000000" w:themeColor="text2" w:themeTint="FF" w:themeShade="FF"/>
        </w:rPr>
        <w:t xml:space="preserve"> omkring 1h. Tappning/KAD utförs enl. RUTIN </w:t>
      </w:r>
      <w:hyperlink r:id="R48a2a494f59b4b65">
        <w:r w:rsidRPr="7D3B68B6" w:rsidR="7999E884">
          <w:rPr>
            <w:rStyle w:val="normaltextrun"/>
            <w:color w:val="006198"/>
            <w:u w:val="single"/>
          </w:rPr>
          <w:t>KAD - inläggning av kvarliggande urinvägskateter och intermittent tappning av urinblåsa (vgregion.se)</w:t>
        </w:r>
      </w:hyperlink>
      <w:r w:rsidRPr="7D3B68B6" w:rsidR="7999E884">
        <w:rPr>
          <w:rStyle w:val="normaltextrun"/>
          <w:color w:val="000000" w:themeColor="text2" w:themeTint="FF" w:themeShade="FF"/>
        </w:rPr>
        <w:t xml:space="preserve">. Kontroll av urinblåsan enligt RUTIN </w:t>
      </w:r>
      <w:hyperlink r:id="R94894fad94394111">
        <w:r w:rsidRPr="7D3B68B6" w:rsidR="7999E884">
          <w:rPr>
            <w:rStyle w:val="normaltextrun"/>
            <w:color w:val="006198"/>
            <w:u w:val="single"/>
          </w:rPr>
          <w:t>Blåsövervakning perioperativt (vgregion.se)</w:t>
        </w:r>
      </w:hyperlink>
      <w:r w:rsidRPr="7D3B68B6" w:rsidR="7999E884">
        <w:rPr>
          <w:rStyle w:val="normaltextrun"/>
          <w:color w:val="000000" w:themeColor="text2" w:themeTint="FF" w:themeShade="FF"/>
        </w:rPr>
        <w:t>.  </w:t>
      </w:r>
      <w:r w:rsidRPr="7D3B68B6" w:rsidR="7999E884">
        <w:rPr>
          <w:rStyle w:val="eop"/>
          <w:color w:val="000000" w:themeColor="text2" w:themeTint="FF" w:themeShade="FF"/>
        </w:rPr>
        <w:t> </w:t>
      </w:r>
    </w:p>
    <w:p w:rsidR="7999E884" w:rsidP="49AFDBA6" w:rsidRDefault="7999E884" w14:paraId="3B321FDB" w14:textId="4ABE46C6">
      <w:pPr>
        <w:pStyle w:val="paragraph"/>
        <w:spacing w:before="0" w:beforeAutospacing="off" w:after="0" w:afterAutospacing="off"/>
        <w:ind w:left="990" w:right="855"/>
        <w:rPr>
          <w:rFonts w:ascii="Segoe UI" w:hAnsi="Segoe UI" w:cs="Segoe UI"/>
          <w:sz w:val="18"/>
          <w:szCs w:val="18"/>
        </w:rPr>
      </w:pPr>
      <w:r w:rsidRPr="49AFDBA6" w:rsidR="7999E884">
        <w:rPr>
          <w:rStyle w:val="eop"/>
        </w:rPr>
        <w:t> </w:t>
      </w:r>
    </w:p>
    <w:p w:rsidR="00602A39" w:rsidP="003E1EFD" w:rsidRDefault="00602A39" w14:paraId="78D8E64F" w14:textId="45DCD61B">
      <w:r w:rsidRPr="008024BE" w:rsidR="00602A39">
        <w:rPr>
          <w:rStyle w:val="Rubrik2Char"/>
        </w:rPr>
        <w:t>Temp</w:t>
      </w:r>
      <w:r w:rsidR="003E1EFD">
        <w:rPr>
          <w:b/>
          <w:bCs/>
        </w:rPr>
        <w:br/>
      </w:r>
      <w:r w:rsidR="002F1DAC">
        <w:rPr>
          <w:rStyle w:val="normaltextrun"/>
          <w:color w:val="000000"/>
          <w:shd w:val="clear" w:color="auto" w:fill="FFFFFF"/>
        </w:rPr>
        <w:t xml:space="preserve">Ej aktuellt med aktiv uppvärmning och temperaturmätning r/t </w:t>
      </w:r>
      <w:r w:rsidR="16A1677D">
        <w:rPr>
          <w:rStyle w:val="normaltextrun"/>
          <w:color w:val="000000"/>
          <w:shd w:val="clear" w:color="auto" w:fill="FFFFFF"/>
        </w:rPr>
        <w:t xml:space="preserve">beräknad tid för operation</w:t>
      </w:r>
      <w:r w:rsidR="002F1DAC">
        <w:rPr>
          <w:rStyle w:val="normaltextrun"/>
          <w:color w:val="000000"/>
          <w:shd w:val="clear" w:color="auto" w:fill="FFFFFF"/>
        </w:rPr>
        <w:t xml:space="preserve"> men bedömning måste alltid göras utifrån patientstatus och ingrepp.  </w:t>
      </w:r>
      <w:r w:rsidR="002F1DAC">
        <w:rPr>
          <w:rStyle w:val="eop"/>
          <w:color w:val="000000"/>
          <w:shd w:val="clear" w:color="auto" w:fill="FFFFFF"/>
        </w:rPr>
        <w:t> </w:t>
      </w:r>
    </w:p>
    <w:p w:rsidR="00602A39" w:rsidP="7D3B68B6" w:rsidRDefault="00602A39" w14:paraId="6452A562" w14:textId="643E0E48">
      <w:pPr>
        <w:pStyle w:val="Normal"/>
        <w:rPr>
          <w:color w:val="000000" w:themeColor="text2" w:themeTint="FF" w:themeShade="FF"/>
        </w:rPr>
      </w:pPr>
      <w:r w:rsidRPr="7D3B68B6" w:rsidR="3E2131F8">
        <w:rPr>
          <w:rStyle w:val="Rubrik2Char"/>
          <w:color w:val="000000" w:themeColor="text2" w:themeTint="FF" w:themeShade="FF"/>
        </w:rPr>
        <w:t>Trombosprofylax</w:t>
      </w:r>
      <w:r>
        <w:br/>
      </w:r>
      <w:r w:rsidRPr="7D3B68B6" w:rsidR="3E2131F8">
        <w:rPr>
          <w:color w:val="000000" w:themeColor="text2" w:themeTint="FF" w:themeShade="FF"/>
        </w:rPr>
        <w:t>Se</w:t>
      </w:r>
      <w:r w:rsidRPr="7D3B68B6" w:rsidR="3A78EC1C">
        <w:rPr>
          <w:color w:val="000000" w:themeColor="text2" w:themeTint="FF" w:themeShade="FF"/>
        </w:rPr>
        <w:t xml:space="preserve"> </w:t>
      </w:r>
      <w:r w:rsidRPr="7D3B68B6" w:rsidR="3A78EC1C">
        <w:rPr>
          <w:rStyle w:val="normaltextrun"/>
          <w:color w:val="006298" w:themeColor="accent1" w:themeTint="FF" w:themeShade="FF"/>
        </w:rPr>
        <w:t>RUTIN</w:t>
      </w:r>
      <w:r w:rsidRPr="7D3B68B6" w:rsidR="3E2131F8">
        <w:rPr>
          <w:color w:val="006298" w:themeColor="accent1" w:themeTint="FF" w:themeShade="FF"/>
        </w:rPr>
        <w:t xml:space="preserve"> </w:t>
      </w:r>
      <w:hyperlink r:id="R48467f7febbf429c">
        <w:r w:rsidRPr="7D3B68B6" w:rsidR="3E2131F8">
          <w:rPr>
            <w:rStyle w:val="normaltextrun"/>
            <w:color w:val="006298" w:themeColor="accent1" w:themeTint="FF" w:themeShade="FF"/>
            <w:u w:val="single"/>
          </w:rPr>
          <w:t>Trombosprofylax vid ÖNH-kirurgi (vgregion.se)</w:t>
        </w:r>
      </w:hyperlink>
      <w:r w:rsidRPr="7D3B68B6" w:rsidR="3E2131F8">
        <w:rPr>
          <w:rStyle w:val="normaltextrun"/>
          <w:color w:val="000000" w:themeColor="text2" w:themeTint="FF" w:themeShade="FF"/>
        </w:rPr>
        <w:t>. </w:t>
      </w:r>
      <w:r w:rsidRPr="7D3B68B6" w:rsidR="3E2131F8">
        <w:rPr>
          <w:color w:val="000000" w:themeColor="text2" w:themeTint="FF" w:themeShade="FF"/>
        </w:rPr>
        <w:t xml:space="preserve">Eller </w:t>
      </w:r>
      <w:r w:rsidRPr="7D3B68B6" w:rsidR="3E2131F8">
        <w:rPr>
          <w:color w:val="000000" w:themeColor="text2" w:themeTint="FF" w:themeShade="FF"/>
        </w:rPr>
        <w:t>enl</w:t>
      </w:r>
      <w:r w:rsidRPr="7D3B68B6" w:rsidR="3E2131F8">
        <w:rPr>
          <w:color w:val="000000" w:themeColor="text2" w:themeTint="FF" w:themeShade="FF"/>
        </w:rPr>
        <w:t xml:space="preserve"> läk. Ord.</w:t>
      </w:r>
    </w:p>
    <w:p w:rsidRPr="00F87439" w:rsidR="00DB4C9A" w:rsidP="00DB4C9A" w:rsidRDefault="00DB4C9A" w14:paraId="66CAE1F5" w14:textId="77777777">
      <w:pPr>
        <w:ind w:right="-2"/>
        <w:rPr>
          <w:b/>
        </w:rPr>
      </w:pPr>
      <w:r w:rsidRPr="5C4C001A" w:rsidR="00DB4C9A">
        <w:rPr>
          <w:rStyle w:val="Rubrik2Char"/>
        </w:rPr>
        <w:t>Förväntade kritiska moment</w:t>
      </w:r>
      <w:r>
        <w:br/>
      </w:r>
      <w:r w:rsidR="00DB4C9A">
        <w:rPr/>
        <w:t xml:space="preserve">Kärlrikt operationsområde. Titta ner med laryngoskopet innan </w:t>
      </w:r>
      <w:r w:rsidR="00DB4C9A">
        <w:rPr/>
        <w:t>extubation</w:t>
      </w:r>
      <w:r w:rsidR="00DB4C9A">
        <w:rPr/>
        <w:t xml:space="preserve"> och kontrollera att det inte blöder. Lyft upp huvudet så att eventuellt blod som ansamlats i </w:t>
      </w:r>
      <w:r w:rsidR="00DB4C9A">
        <w:rPr/>
        <w:t>pharynx</w:t>
      </w:r>
      <w:r w:rsidR="00DB4C9A">
        <w:rPr/>
        <w:t xml:space="preserve"> rinner fram och kan sugas bort. Om blödningen ej avstannat, kontakta operatören. </w:t>
      </w:r>
    </w:p>
    <w:p w:rsidR="002F6B39" w:rsidP="5C4C001A" w:rsidRDefault="00602A39" w14:paraId="79E79C23" w14:textId="166CD6A7">
      <w:pPr>
        <w:pStyle w:val="Normal"/>
        <w:spacing w:before="0" w:beforeAutospacing="off" w:after="120" w:afterAutospacing="off" w:line="288" w:lineRule="auto"/>
        <w:ind w:left="992" w:right="868"/>
        <w:jc w:val="left"/>
        <w:rPr>
          <w:rFonts w:ascii="Calibri" w:hAnsi="Calibri" w:eastAsia="Calibri" w:cs="Calibri"/>
          <w:b w:val="0"/>
          <w:bCs w:val="0"/>
          <w:i w:val="0"/>
          <w:iCs w:val="0"/>
          <w:caps w:val="0"/>
          <w:smallCaps w:val="0"/>
          <w:strike w:val="0"/>
          <w:dstrike w:val="0"/>
          <w:noProof w:val="0"/>
          <w:color w:val="000000" w:themeColor="text2" w:themeTint="FF" w:themeShade="FF"/>
          <w:sz w:val="40"/>
          <w:szCs w:val="40"/>
          <w:lang w:val="sv-SE"/>
        </w:rPr>
      </w:pPr>
      <w:r w:rsidRPr="5C4C001A" w:rsidR="00602A39">
        <w:rPr>
          <w:rStyle w:val="Rubrik2Char"/>
          <w:strike w:val="0"/>
          <w:dstrike w:val="0"/>
        </w:rPr>
        <w:t>Postoperativ smärtbehandling</w:t>
      </w:r>
      <w:r w:rsidR="00602A39">
        <w:rPr>
          <w:strike w:val="0"/>
          <w:dstrike w:val="0"/>
        </w:rPr>
        <w:t xml:space="preserve"> </w:t>
      </w:r>
    </w:p>
    <w:p w:rsidR="00F87439" w:rsidP="002F6B39" w:rsidRDefault="00602A39" w14:paraId="7004A5B5" w14:textId="4CDC4EA5">
      <w:r w:rsidR="00602A39">
        <w:rPr/>
        <w:t>Klonidin</w:t>
      </w:r>
      <w:r w:rsidR="00602A39">
        <w:rPr/>
        <w:t xml:space="preserve"> och </w:t>
      </w:r>
      <w:r w:rsidR="00602A39">
        <w:rPr/>
        <w:t>ev</w:t>
      </w:r>
      <w:r w:rsidR="00602A39">
        <w:rPr/>
        <w:t xml:space="preserve"> </w:t>
      </w:r>
      <w:r w:rsidR="00602A39">
        <w:rPr/>
        <w:t>Oxikodon</w:t>
      </w:r>
      <w:r w:rsidR="00602A39">
        <w:rPr/>
        <w:t>.</w:t>
      </w:r>
      <w:r>
        <w:br/>
      </w:r>
    </w:p>
    <w:p w:rsidR="49AFDBA6" w:rsidP="49AFDBA6" w:rsidRDefault="49AFDBA6" w14:paraId="49F15259" w14:textId="10885202">
      <w:pPr>
        <w:pStyle w:val="Normal"/>
      </w:pPr>
    </w:p>
    <w:p w:rsidRPr="002F6B39" w:rsidR="00C355D2" w:rsidP="002F6B39" w:rsidRDefault="00602A39" w14:paraId="7D13A002" w14:textId="63A53D2D">
      <w:pPr>
        <w:pStyle w:val="Rubrik2"/>
      </w:pPr>
      <w:r w:rsidR="00602A39">
        <w:rPr/>
        <w:t>Ansvar</w:t>
      </w:r>
    </w:p>
    <w:p w:rsidR="00F36576" w:rsidP="00B51E6D" w:rsidRDefault="00F36576" w14:paraId="06C4463E" w14:textId="09D433C2">
      <w:r w:rsidR="00602A39">
        <w:rPr/>
        <w:t>Verksamhetschefen har det övergripande ansvaret för utförandet av rutinen samt för att rutinen är känd och följs.</w:t>
      </w:r>
      <w:r w:rsidRPr="7D3B68B6" w:rsidR="00602A39">
        <w:rPr>
          <w:b w:val="1"/>
          <w:bCs w:val="1"/>
        </w:rPr>
        <w:t xml:space="preserve"> </w:t>
      </w:r>
      <w:r w:rsidR="00602A39">
        <w:rPr/>
        <w:t>Vårdenhetschef och/eller vårdenhetsöverläkare har ansvaret för utförandet av rutinen samt för att rutinen är känd och följs på respektive enhet.</w:t>
      </w:r>
    </w:p>
    <w:p w:rsidRPr="002F6B39" w:rsidR="00C355D2" w:rsidP="002F6B39" w:rsidRDefault="00602A39" w14:paraId="7AAC404F" w14:textId="77777777">
      <w:pPr>
        <w:pStyle w:val="Rubrik2"/>
      </w:pPr>
      <w:r w:rsidRPr="002F6B39">
        <w:t>Uppföljning, utvärdering och revision</w:t>
      </w:r>
    </w:p>
    <w:p w:rsidRPr="00C355D2" w:rsidR="00F36576" w:rsidP="00C355D2" w:rsidRDefault="00F36576" w14:paraId="28FCBCDC" w14:textId="6F785FDA">
      <w:r w:rsidR="00602A39">
        <w:rPr/>
        <w:t>Verksamhetschefen har det övergripande ansvaret för att rutinen följs upp och utvärderas. Vårdenhetschef och/eller vårdenhetsöverläkare har ansvar för att rutinen följs upp och utvärderas på respektive enhet.</w:t>
      </w:r>
      <w:r w:rsidRPr="7D3B68B6" w:rsidR="00602A39">
        <w:rPr>
          <w:b w:val="1"/>
          <w:bCs w:val="1"/>
        </w:rPr>
        <w:t xml:space="preserve"> </w:t>
      </w:r>
      <w:r w:rsidR="00602A39">
        <w:rPr/>
        <w:t xml:space="preserve">Medvetet avsteg från rutinen dokumenteras i </w:t>
      </w:r>
      <w:r w:rsidR="00602A39">
        <w:rPr/>
        <w:t>Melior</w:t>
      </w:r>
      <w:r w:rsidR="00602A39">
        <w:rPr/>
        <w:t xml:space="preserve">. Övriga orsaker till avsteg från rutinen rapporteras i </w:t>
      </w:r>
      <w:r w:rsidR="00602A39">
        <w:rPr/>
        <w:t>MedControlPRO</w:t>
      </w:r>
      <w:r w:rsidR="00602A39">
        <w:rPr/>
        <w:t>.</w:t>
      </w:r>
    </w:p>
    <w:p w:rsidRPr="002F6B39" w:rsidR="00C355D2" w:rsidP="002F6B39" w:rsidRDefault="00602A39" w14:paraId="096B9F50" w14:textId="77777777">
      <w:pPr>
        <w:pStyle w:val="Rubrik2"/>
      </w:pPr>
      <w:r w:rsidR="00602A39">
        <w:rPr/>
        <w:t>Granskare/arbetsgrupp</w:t>
      </w:r>
      <w:bookmarkEnd w:id="0"/>
    </w:p>
    <w:p w:rsidR="49FCC72F" w:rsidP="7D3B68B6" w:rsidRDefault="49FCC72F" w14:paraId="22A2449A" w14:textId="3478716A">
      <w:pPr>
        <w:spacing w:after="120" w:line="288" w:lineRule="auto"/>
        <w:ind w:left="992" w:right="-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Linda </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Aledal</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Sektionsledare/Anestesisjuksköterska Operation 7, </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AnOpIVA</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Omr</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5, Sahlgrenska Universitetssjukhuset.</w:t>
      </w:r>
      <w:r>
        <w:br/>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Christopher Lundborg, Vårdenhetsöverläkare Operation 7, </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AnOpIVA</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Omr</w:t>
      </w:r>
      <w:r w:rsidRPr="7D3B68B6" w:rsidR="49FCC7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5, Sahlgrenska Universitetssjukhuset. </w:t>
      </w:r>
      <w:r>
        <w:br/>
      </w:r>
    </w:p>
    <w:p w:rsidR="7D3B68B6" w:rsidP="7D3B68B6" w:rsidRDefault="7D3B68B6" w14:paraId="126EF339" w14:textId="52A212F2">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7D3B68B6" w:rsidP="7D3B68B6" w:rsidRDefault="7D3B68B6" w14:paraId="346DE0FD" w14:textId="35614F76">
      <w:pPr>
        <w:pStyle w:val="Normal"/>
        <w:ind w:right="-2"/>
      </w:pPr>
    </w:p>
    <w:sectPr w:rsidRPr="00DD5B56" w:rsidR="00F36576" w:rsidSect="00602A3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21179" w:rsidRDefault="00021179" w14:paraId="27CA2EE7" w14:textId="77777777">
      <w:r>
        <w:separator/>
      </w:r>
    </w:p>
  </w:endnote>
  <w:endnote w:type="continuationSeparator" w:id="0">
    <w:p w:rsidR="00021179" w:rsidRDefault="00021179" w14:paraId="59E0477E" w14:textId="77777777">
      <w:r>
        <w:continuationSeparator/>
      </w:r>
    </w:p>
  </w:endnote>
  <w:endnote w:type="continuationNotice" w:id="1">
    <w:p w:rsidR="00021179" w:rsidRDefault="00021179" w14:paraId="4D48A02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21179" w:rsidRDefault="00021179" w14:paraId="02997561" w14:textId="77777777"/>
  </w:footnote>
  <w:footnote w:type="continuationSeparator" w:id="0">
    <w:p w:rsidR="00021179" w:rsidRDefault="00021179" w14:paraId="22510A72" w14:textId="77777777">
      <w:r>
        <w:continuationSeparator/>
      </w:r>
    </w:p>
  </w:footnote>
  <w:footnote w:type="continuationNotice" w:id="1">
    <w:p w:rsidR="00021179" w:rsidRDefault="00021179" w14:paraId="20F4ED7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87F195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E4E10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95102799">
    <w:abstractNumId w:val="17"/>
  </w:num>
  <w:num w:numId="2" w16cid:durableId="1619332108">
    <w:abstractNumId w:val="14"/>
  </w:num>
  <w:num w:numId="3" w16cid:durableId="1283879448">
    <w:abstractNumId w:val="0"/>
  </w:num>
  <w:num w:numId="4" w16cid:durableId="1526408153">
    <w:abstractNumId w:val="6"/>
  </w:num>
  <w:num w:numId="5" w16cid:durableId="950865317">
    <w:abstractNumId w:val="15"/>
  </w:num>
  <w:num w:numId="6" w16cid:durableId="170460766">
    <w:abstractNumId w:val="2"/>
  </w:num>
  <w:num w:numId="7" w16cid:durableId="1958028359">
    <w:abstractNumId w:val="11"/>
  </w:num>
  <w:num w:numId="8" w16cid:durableId="1036851051">
    <w:abstractNumId w:val="8"/>
  </w:num>
  <w:num w:numId="9" w16cid:durableId="1614095705">
    <w:abstractNumId w:val="1"/>
  </w:num>
  <w:num w:numId="10" w16cid:durableId="1129206023">
    <w:abstractNumId w:val="1"/>
  </w:num>
  <w:num w:numId="11" w16cid:durableId="91165236">
    <w:abstractNumId w:val="3"/>
  </w:num>
  <w:num w:numId="12" w16cid:durableId="635717948">
    <w:abstractNumId w:val="4"/>
  </w:num>
  <w:num w:numId="13" w16cid:durableId="534733820">
    <w:abstractNumId w:val="13"/>
  </w:num>
  <w:num w:numId="14" w16cid:durableId="623076155">
    <w:abstractNumId w:val="9"/>
  </w:num>
  <w:num w:numId="15" w16cid:durableId="1282222984">
    <w:abstractNumId w:val="7"/>
  </w:num>
  <w:num w:numId="16" w16cid:durableId="438767775">
    <w:abstractNumId w:val="12"/>
  </w:num>
  <w:num w:numId="17" w16cid:durableId="1586841706">
    <w:abstractNumId w:val="5"/>
  </w:num>
  <w:num w:numId="18" w16cid:durableId="458230534">
    <w:abstractNumId w:val="10"/>
  </w:num>
  <w:num w:numId="19" w16cid:durableId="44454478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179"/>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321"/>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46E5"/>
    <w:rsid w:val="002B0B30"/>
    <w:rsid w:val="002B0C78"/>
    <w:rsid w:val="002C0C02"/>
    <w:rsid w:val="002C1277"/>
    <w:rsid w:val="002C218E"/>
    <w:rsid w:val="002C60AD"/>
    <w:rsid w:val="002D0E0E"/>
    <w:rsid w:val="002D6023"/>
    <w:rsid w:val="002E263F"/>
    <w:rsid w:val="002E6F81"/>
    <w:rsid w:val="002F08BA"/>
    <w:rsid w:val="002F1DAC"/>
    <w:rsid w:val="002F2CFF"/>
    <w:rsid w:val="002F568B"/>
    <w:rsid w:val="002F6B39"/>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0F5"/>
    <w:rsid w:val="00397F54"/>
    <w:rsid w:val="003A0D43"/>
    <w:rsid w:val="003B2A4B"/>
    <w:rsid w:val="003C4994"/>
    <w:rsid w:val="003D099E"/>
    <w:rsid w:val="003D21A2"/>
    <w:rsid w:val="003D29D2"/>
    <w:rsid w:val="003E0705"/>
    <w:rsid w:val="003E1EFD"/>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2566"/>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2A39"/>
    <w:rsid w:val="0060596B"/>
    <w:rsid w:val="00606D97"/>
    <w:rsid w:val="00614E64"/>
    <w:rsid w:val="00617710"/>
    <w:rsid w:val="00617EE6"/>
    <w:rsid w:val="0062184C"/>
    <w:rsid w:val="00623724"/>
    <w:rsid w:val="00627BEA"/>
    <w:rsid w:val="006319DB"/>
    <w:rsid w:val="0065595B"/>
    <w:rsid w:val="00660269"/>
    <w:rsid w:val="00665F89"/>
    <w:rsid w:val="0066748C"/>
    <w:rsid w:val="00673C92"/>
    <w:rsid w:val="006753EC"/>
    <w:rsid w:val="00695413"/>
    <w:rsid w:val="006A2789"/>
    <w:rsid w:val="006A4978"/>
    <w:rsid w:val="006A7261"/>
    <w:rsid w:val="006B0D29"/>
    <w:rsid w:val="006B1819"/>
    <w:rsid w:val="006B4855"/>
    <w:rsid w:val="006B5DE7"/>
    <w:rsid w:val="006C5048"/>
    <w:rsid w:val="006C6A4B"/>
    <w:rsid w:val="006C779F"/>
    <w:rsid w:val="006D01F5"/>
    <w:rsid w:val="006D0CC4"/>
    <w:rsid w:val="006D0CFB"/>
    <w:rsid w:val="006D30C0"/>
    <w:rsid w:val="006D7535"/>
    <w:rsid w:val="006E450B"/>
    <w:rsid w:val="006F0D7E"/>
    <w:rsid w:val="00710B77"/>
    <w:rsid w:val="0072075B"/>
    <w:rsid w:val="007221C2"/>
    <w:rsid w:val="00725816"/>
    <w:rsid w:val="00730955"/>
    <w:rsid w:val="00733A9C"/>
    <w:rsid w:val="007343B7"/>
    <w:rsid w:val="00736574"/>
    <w:rsid w:val="007367E0"/>
    <w:rsid w:val="00737215"/>
    <w:rsid w:val="00754905"/>
    <w:rsid w:val="00760038"/>
    <w:rsid w:val="00762EE0"/>
    <w:rsid w:val="007639EC"/>
    <w:rsid w:val="00765C41"/>
    <w:rsid w:val="00771100"/>
    <w:rsid w:val="007759DD"/>
    <w:rsid w:val="0078609F"/>
    <w:rsid w:val="007917BA"/>
    <w:rsid w:val="007A5C6F"/>
    <w:rsid w:val="007D4241"/>
    <w:rsid w:val="007D4317"/>
    <w:rsid w:val="007D4EA3"/>
    <w:rsid w:val="007F1CFF"/>
    <w:rsid w:val="007F5DD5"/>
    <w:rsid w:val="008024B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BC8"/>
    <w:rsid w:val="008F589F"/>
    <w:rsid w:val="00906238"/>
    <w:rsid w:val="00907EF9"/>
    <w:rsid w:val="0091295C"/>
    <w:rsid w:val="00914D58"/>
    <w:rsid w:val="00921F47"/>
    <w:rsid w:val="009228AB"/>
    <w:rsid w:val="0093085B"/>
    <w:rsid w:val="00931C57"/>
    <w:rsid w:val="009347A5"/>
    <w:rsid w:val="0093723D"/>
    <w:rsid w:val="00942257"/>
    <w:rsid w:val="009471BF"/>
    <w:rsid w:val="00950E4E"/>
    <w:rsid w:val="009529BD"/>
    <w:rsid w:val="009533B4"/>
    <w:rsid w:val="00971D93"/>
    <w:rsid w:val="009948FE"/>
    <w:rsid w:val="009A744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DDF"/>
    <w:rsid w:val="00AC3FF6"/>
    <w:rsid w:val="00AD73EC"/>
    <w:rsid w:val="00AE5BC7"/>
    <w:rsid w:val="00AF5AAF"/>
    <w:rsid w:val="00B0098B"/>
    <w:rsid w:val="00B046D8"/>
    <w:rsid w:val="00B13F4C"/>
    <w:rsid w:val="00B16219"/>
    <w:rsid w:val="00B16C59"/>
    <w:rsid w:val="00B33FDD"/>
    <w:rsid w:val="00B359CC"/>
    <w:rsid w:val="00B36107"/>
    <w:rsid w:val="00B41789"/>
    <w:rsid w:val="00B46C03"/>
    <w:rsid w:val="00B51E6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55D2"/>
    <w:rsid w:val="00C4115D"/>
    <w:rsid w:val="00C43BDD"/>
    <w:rsid w:val="00C47778"/>
    <w:rsid w:val="00C5011E"/>
    <w:rsid w:val="00C50EE5"/>
    <w:rsid w:val="00C5240A"/>
    <w:rsid w:val="00C5398F"/>
    <w:rsid w:val="00C556F5"/>
    <w:rsid w:val="00C663B9"/>
    <w:rsid w:val="00C70E19"/>
    <w:rsid w:val="00C72574"/>
    <w:rsid w:val="00C7430C"/>
    <w:rsid w:val="00C84ED8"/>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6C89"/>
    <w:rsid w:val="00D47AD7"/>
    <w:rsid w:val="00D51529"/>
    <w:rsid w:val="00D85218"/>
    <w:rsid w:val="00D915B1"/>
    <w:rsid w:val="00DA299D"/>
    <w:rsid w:val="00DA65C4"/>
    <w:rsid w:val="00DB1609"/>
    <w:rsid w:val="00DB4C9A"/>
    <w:rsid w:val="00DD2BE0"/>
    <w:rsid w:val="00DD5B56"/>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0F41"/>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576"/>
    <w:rsid w:val="00F413D9"/>
    <w:rsid w:val="00F5135F"/>
    <w:rsid w:val="00F51F78"/>
    <w:rsid w:val="00F86F47"/>
    <w:rsid w:val="00F87439"/>
    <w:rsid w:val="00F90B64"/>
    <w:rsid w:val="00FB2F0F"/>
    <w:rsid w:val="00FB5086"/>
    <w:rsid w:val="00FB5411"/>
    <w:rsid w:val="00FB6392"/>
    <w:rsid w:val="00FD3C70"/>
    <w:rsid w:val="00FD6820"/>
    <w:rsid w:val="00FE12D8"/>
    <w:rsid w:val="00FF7C02"/>
    <w:rsid w:val="024801E3"/>
    <w:rsid w:val="02CD8C6F"/>
    <w:rsid w:val="041CC2E5"/>
    <w:rsid w:val="04E80AF7"/>
    <w:rsid w:val="0584B72B"/>
    <w:rsid w:val="06B712B0"/>
    <w:rsid w:val="09B58FDC"/>
    <w:rsid w:val="0E23B073"/>
    <w:rsid w:val="0EA711AD"/>
    <w:rsid w:val="11AD7B75"/>
    <w:rsid w:val="144F3592"/>
    <w:rsid w:val="151D594A"/>
    <w:rsid w:val="16A1677D"/>
    <w:rsid w:val="16ABBE74"/>
    <w:rsid w:val="184D7BF7"/>
    <w:rsid w:val="1891BBF2"/>
    <w:rsid w:val="1C8D4E0E"/>
    <w:rsid w:val="1D73A491"/>
    <w:rsid w:val="1E152809"/>
    <w:rsid w:val="214A7BCC"/>
    <w:rsid w:val="24533293"/>
    <w:rsid w:val="271CBECE"/>
    <w:rsid w:val="27512131"/>
    <w:rsid w:val="282D8C75"/>
    <w:rsid w:val="28B88F2F"/>
    <w:rsid w:val="2B086A2C"/>
    <w:rsid w:val="30AA78B7"/>
    <w:rsid w:val="30D9BEFD"/>
    <w:rsid w:val="32C3B12C"/>
    <w:rsid w:val="345E09D6"/>
    <w:rsid w:val="3A78EC1C"/>
    <w:rsid w:val="3DFEFDCC"/>
    <w:rsid w:val="3E2131F8"/>
    <w:rsid w:val="435A970C"/>
    <w:rsid w:val="49AFDBA6"/>
    <w:rsid w:val="49FCC72F"/>
    <w:rsid w:val="4F3A1B83"/>
    <w:rsid w:val="5100BB30"/>
    <w:rsid w:val="551F906A"/>
    <w:rsid w:val="5525F5B5"/>
    <w:rsid w:val="5A326ED3"/>
    <w:rsid w:val="5BCE3F34"/>
    <w:rsid w:val="5C4C001A"/>
    <w:rsid w:val="61FAEE04"/>
    <w:rsid w:val="647B2B65"/>
    <w:rsid w:val="67DB3637"/>
    <w:rsid w:val="6B2CF8ED"/>
    <w:rsid w:val="6B6138FB"/>
    <w:rsid w:val="6BF0A986"/>
    <w:rsid w:val="72369809"/>
    <w:rsid w:val="73335220"/>
    <w:rsid w:val="74723D06"/>
    <w:rsid w:val="75F3DA15"/>
    <w:rsid w:val="7801B03B"/>
    <w:rsid w:val="792E41D4"/>
    <w:rsid w:val="7999E884"/>
    <w:rsid w:val="7AF4E6B8"/>
    <w:rsid w:val="7D24F31B"/>
    <w:rsid w:val="7D3B68B6"/>
    <w:rsid w:val="7E3853E9"/>
    <w:rsid w:val="7F06CE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639EC"/>
    <w:rPr>
      <w:color w:val="605E5C"/>
      <w:shd w:val="clear" w:color="auto" w:fill="E1DFDD"/>
    </w:rPr>
  </w:style>
  <w:style w:type="character" w:styleId="AnvndHyperlnk">
    <w:name w:val="FollowedHyperlink"/>
    <w:basedOn w:val="Standardstycketeckensnitt"/>
    <w:uiPriority w:val="99"/>
    <w:semiHidden/>
    <w:unhideWhenUsed/>
    <w:rsid w:val="007639EC"/>
    <w:rPr>
      <w:color w:val="9EA2A2" w:themeColor="followedHyperlink"/>
      <w:u w:val="single"/>
    </w:rPr>
  </w:style>
  <w:style w:type="character" w:styleId="normaltextrun" w:customStyle="1">
    <w:name w:val="normaltextrun"/>
    <w:basedOn w:val="Standardstycketeckensnitt"/>
    <w:rsid w:val="00153321"/>
  </w:style>
  <w:style w:type="character" w:styleId="eop" w:customStyle="1">
    <w:name w:val="eop"/>
    <w:basedOn w:val="Standardstycketeckensnitt"/>
    <w:rsid w:val="002F1DAC"/>
  </w:style>
  <w:style w:type="paragraph" w:styleId="paragraph" w:customStyle="1">
    <w:name w:val="paragraph"/>
    <w:basedOn w:val="Normal"/>
    <w:rsid w:val="002F1DAC"/>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39581546">
      <w:bodyDiv w:val="1"/>
      <w:marLeft w:val="0"/>
      <w:marRight w:val="0"/>
      <w:marTop w:val="0"/>
      <w:marBottom w:val="0"/>
      <w:divBdr>
        <w:top w:val="none" w:sz="0" w:space="0" w:color="auto"/>
        <w:left w:val="none" w:sz="0" w:space="0" w:color="auto"/>
        <w:bottom w:val="none" w:sz="0" w:space="0" w:color="auto"/>
        <w:right w:val="none" w:sz="0" w:space="0" w:color="auto"/>
      </w:divBdr>
      <w:divsChild>
        <w:div w:id="497036738">
          <w:marLeft w:val="0"/>
          <w:marRight w:val="0"/>
          <w:marTop w:val="0"/>
          <w:marBottom w:val="0"/>
          <w:divBdr>
            <w:top w:val="none" w:sz="0" w:space="0" w:color="auto"/>
            <w:left w:val="none" w:sz="0" w:space="0" w:color="auto"/>
            <w:bottom w:val="none" w:sz="0" w:space="0" w:color="auto"/>
            <w:right w:val="none" w:sz="0" w:space="0" w:color="auto"/>
          </w:divBdr>
        </w:div>
        <w:div w:id="28392451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0fa4188293164211" /><Relationship Type="http://schemas.openxmlformats.org/officeDocument/2006/relationships/hyperlink" Target="https://mellanarkiv-offentlig.vgregion.se/alfresco/s/archive/stream/public/v1/source/available/SOFIA/SU9805-1593997-1387/SURROGATE/Preoperativ%20provtagning%20och%20utredning%20OP%207.pdf" TargetMode="External" Id="R783d41e618d64ce2" /><Relationship Type="http://schemas.openxmlformats.org/officeDocument/2006/relationships/hyperlink" Target="https://mellanarkiv-offentlig.vgregion.se/alfresco/s/archive/stream/public/v1/source/available/SOFIA/SU9805-1593997-1611/SURROGATE/Uppl%c3%a4gg%20ryggl%c3%a4ge%20av%20vuxen%20patient.pdf" TargetMode="External" Id="Rc819640e54194f59" /><Relationship Type="http://schemas.openxmlformats.org/officeDocument/2006/relationships/hyperlink" Target="https://mellanarkiv-offentlig.vgregion.se/alfresco/s/archive/stream/public/v1/source/available/sofia/su9805-1593997-802/surrogate/Anestesi%20vid%20standardingrepp%20p%c3%a5%20Operation%207.pdf" TargetMode="External" Id="R1cc3e5bd460345f6" /><Relationship Type="http://schemas.openxmlformats.org/officeDocument/2006/relationships/hyperlink" Target="https://mellanarkiv-offentlig.vgregion.se/alfresco/s/archive/stream/public/v1/source/available/sofia/su9805-1593997-1378/surrogate/Premedicinering%20Operation%207.pdf" TargetMode="External" Id="R89cb549b1cc94c3c" /><Relationship Type="http://schemas.openxmlformats.org/officeDocument/2006/relationships/hyperlink" Target="https://mellanarkiv-offentlig.vgregion.se/alfresco/s/archive/stream/public/v1/source/available/sofia/su9805-1593997-802/surrogate/Anestesi%20vid%20standardingrepp%20p%c3%a5%20Operation%207.pdf" TargetMode="External" Id="R415650b719934ed6" /><Relationship Type="http://schemas.openxmlformats.org/officeDocument/2006/relationships/hyperlink" Target="https://mellanarkiv-offentlig.vgregion.se/alfresco/s/archive/stream/public/v1/source/available/SOFIA/SU9805-1593997-759/SURROGATE/KAD%20-%20inl%c3%a4ggning%20av%20kvarliggande%20urinv%c3%a4gskateter%20och%20intermittent%20tappning%20av%20urinbl%c3%a5sa.pdf" TargetMode="External" Id="R48a2a494f59b4b65" /><Relationship Type="http://schemas.openxmlformats.org/officeDocument/2006/relationships/hyperlink" Target="https://mellanarkiv-offentlig.vgregion.se/alfresco/s/archive/stream/public/v1/source/available/sofia/su9805-1593997-903/surrogate/Bl%C3%A5s%C3%B6vervakning%20perioperativt.pdf" TargetMode="External" Id="R94894fad94394111" /><Relationship Type="http://schemas.openxmlformats.org/officeDocument/2006/relationships/hyperlink" Target="https://mellanarkiv-offentlig.vgregion.se/alfresco/s/archive/stream/public/v1/source/available/SOFIA/SU9821-892910994-30/SURROGATE/Trombosprofylax%20vid%20%C3%96NH-kirurgi.pdf" TargetMode="External" Id="R48467f7febbf429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409e7dd1-4edf-44f5-9f0f-0ed3b56c36fb}"/>
      </w:docPartPr>
      <w:docPartBody>
        <w:p xmlns:wp14="http://schemas.microsoft.com/office/word/2010/wordml" w14:paraId="1BC288E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Frontalsinus trepanation OP 7 (AN)</dc:title>
  <dc:subject/>
  <dc:creator>patrik.jens.johansson@vgregion.se</dc:creator>
  <keywords/>
  <lastModifiedBy>Linda Aledal</lastModifiedBy>
  <revision>41</revision>
  <lastPrinted>2016-03-31T10:56:00.0000000Z</lastPrinted>
  <dcterms:created xsi:type="dcterms:W3CDTF">2022-06-06T12:39:00.0000000Z</dcterms:created>
  <dcterms:modified xsi:type="dcterms:W3CDTF">2024-06-24T11:55:21.0000000Z</dcterms:modified>
</coreProperties>
</file>