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58D45E" w14:textId="548BBB93" w:rsidR="00C63191" w:rsidRDefault="00C63191" w:rsidP="00592406">
      <w:pPr>
        <w:pStyle w:val="Heading2"/>
        <w:ind w:left="0"/>
        <w:sectPr w:rsidR="00C63191" w:rsidSect="00C6319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7443B39" w14:textId="3DC7C6AC" w:rsidR="009D2C9B" w:rsidRDefault="00B13348" w:rsidP="00CA4DA3">
      <w:pPr>
        <w:pStyle w:val="Heading1"/>
        <w:ind w:left="284"/>
      </w:pPr>
      <w:bookmarkStart w:id="1" w:name="_Hlk81228356"/>
      <w:r>
        <w:t xml:space="preserve">Barn - </w:t>
      </w:r>
      <w:r w:rsidR="009D2C9B">
        <w:t>E</w:t>
      </w:r>
      <w:r w:rsidR="00AB602C">
        <w:t>MLA</w:t>
      </w:r>
      <w:r w:rsidR="009D2C9B">
        <w:t xml:space="preserve"> </w:t>
      </w:r>
    </w:p>
    <w:p w14:paraId="0047F542" w14:textId="77777777" w:rsidR="00C909FF" w:rsidRDefault="00C63191" w:rsidP="00CA4DA3">
      <w:pPr>
        <w:keepNext/>
        <w:spacing w:after="60" w:line="240" w:lineRule="auto"/>
        <w:ind w:left="284" w:right="0"/>
        <w:outlineLvl w:val="0"/>
        <w:rPr>
          <w:rStyle w:val="Heading2Char"/>
        </w:rPr>
      </w:pPr>
      <w:r w:rsidRPr="5B2B75C7">
        <w:rPr>
          <w:rStyle w:val="Heading2Char"/>
        </w:rPr>
        <w:t>Revideringar i denna version</w:t>
      </w:r>
    </w:p>
    <w:p w14:paraId="46D7C276" w14:textId="1D58749B" w:rsidR="00C63191" w:rsidRPr="00A674A1" w:rsidRDefault="00785DEC" w:rsidP="00CA4DA3">
      <w:pPr>
        <w:keepNext/>
        <w:spacing w:after="60" w:line="240" w:lineRule="auto"/>
        <w:ind w:left="284" w:right="0"/>
        <w:outlineLvl w:val="0"/>
        <w:rPr>
          <w:bCs/>
          <w:color w:val="000000" w:themeColor="text1"/>
        </w:rPr>
      </w:pPr>
      <w:r w:rsidRPr="00FE5E7D">
        <w:rPr>
          <w:rStyle w:val="Heading2Char"/>
          <w:rFonts w:ascii="Times New Roman" w:eastAsia="Times New Roman" w:hAnsi="Times New Roman" w:cs="Times New Roman"/>
          <w:color w:val="auto"/>
          <w:sz w:val="24"/>
          <w:szCs w:val="24"/>
        </w:rPr>
        <w:t>2</w:t>
      </w:r>
      <w:r w:rsidR="00142DA4" w:rsidRPr="00FE5E7D">
        <w:rPr>
          <w:rStyle w:val="Heading2Char"/>
          <w:rFonts w:ascii="Times New Roman" w:eastAsia="Times New Roman" w:hAnsi="Times New Roman" w:cs="Times New Roman"/>
          <w:color w:val="auto"/>
          <w:sz w:val="24"/>
          <w:szCs w:val="24"/>
        </w:rPr>
        <w:t>6</w:t>
      </w:r>
      <w:r w:rsidRPr="00FE5E7D">
        <w:rPr>
          <w:rStyle w:val="Heading2Char"/>
          <w:rFonts w:ascii="Times New Roman" w:eastAsia="Times New Roman" w:hAnsi="Times New Roman" w:cs="Times New Roman"/>
          <w:color w:val="auto"/>
          <w:sz w:val="24"/>
          <w:szCs w:val="24"/>
        </w:rPr>
        <w:t>0</w:t>
      </w:r>
      <w:r w:rsidR="00FE5E7D" w:rsidRPr="00FE5E7D">
        <w:rPr>
          <w:rStyle w:val="Heading2Char"/>
          <w:rFonts w:ascii="Times New Roman" w:eastAsia="Times New Roman" w:hAnsi="Times New Roman" w:cs="Times New Roman"/>
          <w:color w:val="auto"/>
          <w:sz w:val="24"/>
          <w:szCs w:val="24"/>
        </w:rPr>
        <w:t>505</w:t>
      </w:r>
      <w:r w:rsidR="00142DA4" w:rsidRPr="00FE5E7D">
        <w:rPr>
          <w:rStyle w:val="Heading2Char"/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142DA4" w:rsidRPr="00FE5E7D">
        <w:rPr>
          <w:rStyle w:val="normaltextrun"/>
          <w:shd w:val="clear" w:color="auto" w:fill="FFFFFF"/>
        </w:rPr>
        <w:t>Förlängd giltighetstid</w:t>
      </w:r>
      <w:r w:rsidR="00142DA4" w:rsidRPr="00FE5E7D">
        <w:rPr>
          <w:rStyle w:val="scxw135695956"/>
          <w:shd w:val="clear" w:color="auto" w:fill="FFFFFF"/>
        </w:rPr>
        <w:t> </w:t>
      </w:r>
      <w:r w:rsidR="00142DA4">
        <w:rPr>
          <w:color w:val="000000"/>
          <w:shd w:val="clear" w:color="auto" w:fill="FFFFFF"/>
        </w:rPr>
        <w:br/>
      </w:r>
    </w:p>
    <w:bookmarkEnd w:id="1"/>
    <w:p w14:paraId="5E4BF811" w14:textId="77777777" w:rsidR="00C63191" w:rsidRPr="00C63191" w:rsidRDefault="00C63191" w:rsidP="00CA4DA3">
      <w:pPr>
        <w:keepNext/>
        <w:spacing w:after="60" w:line="240" w:lineRule="auto"/>
        <w:ind w:left="284" w:right="0"/>
        <w:outlineLvl w:val="2"/>
        <w:rPr>
          <w:rFonts w:ascii="Arial" w:hAnsi="Arial" w:cs="Arial"/>
          <w:b/>
          <w:bCs/>
        </w:rPr>
      </w:pPr>
    </w:p>
    <w:p w14:paraId="23787DCB" w14:textId="77777777" w:rsidR="00C909FF" w:rsidRPr="00C909FF" w:rsidRDefault="00C63191" w:rsidP="00C909FF">
      <w:pPr>
        <w:pStyle w:val="Heading2"/>
        <w:ind w:left="284"/>
      </w:pPr>
      <w:r w:rsidRPr="00C63191">
        <w:t>Syfte</w:t>
      </w:r>
    </w:p>
    <w:p w14:paraId="607E9183" w14:textId="4CEF9BD7" w:rsidR="00C63191" w:rsidRDefault="00C63191" w:rsidP="00CA4DA3">
      <w:pPr>
        <w:ind w:left="284"/>
        <w:rPr>
          <w:rFonts w:ascii="Arial" w:hAnsi="Arial" w:cs="Arial"/>
          <w:iCs/>
        </w:rPr>
      </w:pPr>
      <w:r w:rsidRPr="00561F44">
        <w:t>Syftet är att ge kunskap om EMLA behandling hos barn</w:t>
      </w:r>
      <w:r w:rsidRPr="00C63191">
        <w:rPr>
          <w:rFonts w:ascii="Arial" w:hAnsi="Arial" w:cs="Arial"/>
          <w:i/>
        </w:rPr>
        <w:t>.</w:t>
      </w:r>
      <w:r w:rsidR="00713EF1">
        <w:rPr>
          <w:rFonts w:ascii="Arial" w:hAnsi="Arial" w:cs="Arial"/>
          <w:iCs/>
        </w:rPr>
        <w:br/>
      </w:r>
    </w:p>
    <w:p w14:paraId="72A13457" w14:textId="77777777" w:rsidR="00C63191" w:rsidRDefault="00C63191" w:rsidP="00CA4DA3">
      <w:pPr>
        <w:pStyle w:val="Heading2"/>
        <w:ind w:left="284"/>
      </w:pPr>
      <w:r w:rsidRPr="00C63191">
        <w:t>Arbetsbeskrivning</w:t>
      </w:r>
    </w:p>
    <w:p w14:paraId="01FBA5DD" w14:textId="2EA4D82E" w:rsidR="00C63191" w:rsidRPr="00561F44" w:rsidRDefault="00C52B3B" w:rsidP="00CA4DA3">
      <w:pPr>
        <w:ind w:left="284"/>
        <w:rPr>
          <w:b/>
          <w:bCs/>
        </w:rPr>
      </w:pPr>
      <w:r>
        <w:rPr>
          <w:b/>
          <w:bCs/>
        </w:rPr>
        <w:br/>
      </w:r>
      <w:r w:rsidR="00C63191" w:rsidRPr="00561F44">
        <w:rPr>
          <w:b/>
          <w:bCs/>
        </w:rPr>
        <w:t>Läkemedelsbeskrivning</w:t>
      </w:r>
    </w:p>
    <w:p w14:paraId="5EEC1F87" w14:textId="1BD4A0F9" w:rsidR="00561F44" w:rsidRPr="00437D2D" w:rsidRDefault="00561F44" w:rsidP="00C70188">
      <w:pPr>
        <w:ind w:left="284"/>
        <w:rPr>
          <w:b/>
          <w:bCs/>
        </w:rPr>
      </w:pPr>
      <w:r w:rsidRPr="00437D2D">
        <w:rPr>
          <w:b/>
          <w:bCs/>
        </w:rPr>
        <w:t>ATC</w:t>
      </w:r>
      <w:r w:rsidR="00DB5A8E">
        <w:rPr>
          <w:b/>
          <w:bCs/>
        </w:rPr>
        <w:t>-</w:t>
      </w:r>
      <w:r w:rsidRPr="00437D2D">
        <w:rPr>
          <w:b/>
          <w:bCs/>
        </w:rPr>
        <w:t>kod: N01BB20</w:t>
      </w:r>
    </w:p>
    <w:p w14:paraId="0C9125CF" w14:textId="4595A44F" w:rsidR="00C63191" w:rsidRPr="00C63191" w:rsidRDefault="00C63191" w:rsidP="00C2619B">
      <w:pPr>
        <w:ind w:left="284"/>
      </w:pPr>
      <w:r w:rsidRPr="00C63191">
        <w:t>Lokalanestetikum för ytanestesi.</w:t>
      </w:r>
      <w:r w:rsidR="00C70188">
        <w:br/>
      </w:r>
      <w:r w:rsidRPr="00C63191">
        <w:t>EMLA</w:t>
      </w:r>
      <w:r w:rsidR="0083135A">
        <w:t>®</w:t>
      </w:r>
      <w:r w:rsidRPr="00C63191">
        <w:t xml:space="preserve"> innehåller en blandning av två lokalanestetika</w:t>
      </w:r>
      <w:r w:rsidR="007360A7">
        <w:t>,</w:t>
      </w:r>
      <w:r w:rsidRPr="00C63191">
        <w:t xml:space="preserve"> </w:t>
      </w:r>
      <w:r w:rsidR="003972EE">
        <w:t>L</w:t>
      </w:r>
      <w:r w:rsidRPr="00C63191">
        <w:t xml:space="preserve">idocain och </w:t>
      </w:r>
      <w:r w:rsidR="003972EE">
        <w:t>P</w:t>
      </w:r>
      <w:r w:rsidRPr="00C63191">
        <w:t>rilocain.</w:t>
      </w:r>
      <w:r w:rsidR="00C70188">
        <w:br/>
      </w:r>
      <w:r w:rsidRPr="00C63191">
        <w:t>Medicinskt plåster 25mg/25mg eller kräm 25mg/25mg</w:t>
      </w:r>
      <w:r w:rsidR="00752C29">
        <w:t>.</w:t>
      </w:r>
      <w:r w:rsidR="008A6938">
        <w:br/>
      </w:r>
      <w:r w:rsidR="008A6938">
        <w:br/>
      </w:r>
      <w:r w:rsidRPr="00561F44">
        <w:rPr>
          <w:b/>
          <w:bCs/>
        </w:rPr>
        <w:t>Indikation</w:t>
      </w:r>
      <w:r w:rsidR="00713EF1">
        <w:rPr>
          <w:b/>
          <w:bCs/>
        </w:rPr>
        <w:br/>
      </w:r>
      <w:r w:rsidRPr="00C63191">
        <w:t>Ytanestesi av huden inför nålstick samt vid ytliga kirurgiska ingrepp. Används framför</w:t>
      </w:r>
      <w:r w:rsidR="00713EF1">
        <w:t xml:space="preserve"> </w:t>
      </w:r>
      <w:r w:rsidRPr="00C63191">
        <w:t>allt till barn.</w:t>
      </w:r>
      <w:r w:rsidR="008A6938">
        <w:br/>
      </w:r>
      <w:r w:rsidR="008A6938">
        <w:br/>
      </w:r>
      <w:r w:rsidRPr="00C63191">
        <w:rPr>
          <w:b/>
        </w:rPr>
        <w:t>Kontraindikation/observandum</w:t>
      </w:r>
      <w:r w:rsidR="00713EF1">
        <w:rPr>
          <w:b/>
        </w:rPr>
        <w:br/>
      </w:r>
      <w:r w:rsidRPr="00C63191">
        <w:t>Överkänslighet mot lokalanestetika av amidtyp.</w:t>
      </w:r>
      <w:r w:rsidR="00C70188">
        <w:br/>
      </w:r>
      <w:r w:rsidRPr="00C63191">
        <w:t>Methemolobinemi. Barn 0-12 månader som medicineras med methemoglobinreducerande läkemedel (ex sulfapreparat). För mer information se FASS.</w:t>
      </w:r>
      <w:r w:rsidR="000F55A6">
        <w:br/>
      </w:r>
      <w:r w:rsidR="000F55A6">
        <w:br/>
      </w:r>
      <w:r w:rsidRPr="00561F44">
        <w:rPr>
          <w:b/>
          <w:bCs/>
        </w:rPr>
        <w:t>Biverkningar</w:t>
      </w:r>
      <w:r w:rsidR="00F27925">
        <w:rPr>
          <w:b/>
          <w:bCs/>
        </w:rPr>
        <w:br/>
      </w:r>
      <w:r w:rsidRPr="005E0454">
        <w:rPr>
          <w:i/>
          <w:iCs/>
        </w:rPr>
        <w:t>Vanliga (&gt;1/100):</w:t>
      </w:r>
      <w:r w:rsidRPr="00C63191">
        <w:t xml:space="preserve"> </w:t>
      </w:r>
      <w:r w:rsidR="00FA3A05">
        <w:t>ö</w:t>
      </w:r>
      <w:r w:rsidRPr="00C63191">
        <w:t>vergående lokala hudreaktioner på applikationsstället såsom lokal blekhet, rodnad, ödem.</w:t>
      </w:r>
    </w:p>
    <w:p w14:paraId="3590502C" w14:textId="7471DB76" w:rsidR="00C63191" w:rsidRPr="00C63191" w:rsidRDefault="00C63191" w:rsidP="00F27925">
      <w:pPr>
        <w:ind w:left="284" w:right="-2"/>
      </w:pPr>
      <w:r w:rsidRPr="005E0454">
        <w:rPr>
          <w:i/>
          <w:iCs/>
        </w:rPr>
        <w:t>Mindre vanliga (1/100-1/1000):</w:t>
      </w:r>
      <w:r w:rsidRPr="00C63191">
        <w:t xml:space="preserve"> </w:t>
      </w:r>
      <w:r w:rsidR="00FA3A05">
        <w:t>i</w:t>
      </w:r>
      <w:r w:rsidRPr="00C63191">
        <w:t>nitialt lätt sveda och klåda på applikationsstället.</w:t>
      </w:r>
      <w:r w:rsidR="00AF028B">
        <w:br/>
      </w:r>
      <w:r w:rsidRPr="005E0454">
        <w:rPr>
          <w:i/>
          <w:iCs/>
        </w:rPr>
        <w:t>Sällsynta (&lt;1/1000):</w:t>
      </w:r>
      <w:r w:rsidRPr="00C63191">
        <w:t xml:space="preserve"> </w:t>
      </w:r>
      <w:r w:rsidR="00FA3A05">
        <w:t>a</w:t>
      </w:r>
      <w:r w:rsidRPr="00C63191">
        <w:t>llergiska reaktioner, i allvarligaste fall anafylaktisk chock.</w:t>
      </w:r>
    </w:p>
    <w:p w14:paraId="3F98D571" w14:textId="24A50312" w:rsidR="00C63191" w:rsidRPr="005C6DC9" w:rsidRDefault="00C63191" w:rsidP="00BD432A">
      <w:pPr>
        <w:ind w:left="284" w:right="-2"/>
        <w:rPr>
          <w:b/>
          <w:bCs/>
          <w:color w:val="FF0000"/>
        </w:rPr>
      </w:pPr>
      <w:r w:rsidRPr="00182AE1">
        <w:rPr>
          <w:i/>
          <w:iCs/>
        </w:rPr>
        <w:t>Methemoglobinemi på barn</w:t>
      </w:r>
      <w:r w:rsidR="00182AE1">
        <w:rPr>
          <w:i/>
          <w:iCs/>
        </w:rPr>
        <w:t>:</w:t>
      </w:r>
      <w:r w:rsidRPr="00C63191">
        <w:t xml:space="preserve"> </w:t>
      </w:r>
      <w:r w:rsidR="00182AE1">
        <w:t>s</w:t>
      </w:r>
      <w:r w:rsidRPr="00C63191">
        <w:t>ystemtoxicitet är mycket osannolik vid normal användning av EMLA. Vid eventuell toxicitet förväntas symtombilden vara likartad de som ses efter annan lokalanestesibehandling, det vill säga exitatoriska CNS-symtom och i allvarliga fall CNS-depression och myocarddepression.</w:t>
      </w:r>
      <w:r w:rsidR="00213CEE">
        <w:br/>
      </w:r>
      <w:r w:rsidR="00213CEE">
        <w:br/>
      </w:r>
      <w:r w:rsidRPr="00561F44">
        <w:rPr>
          <w:b/>
          <w:bCs/>
        </w:rPr>
        <w:t>Interaktion</w:t>
      </w:r>
      <w:r w:rsidR="007C36A3">
        <w:rPr>
          <w:b/>
          <w:bCs/>
        </w:rPr>
        <w:br/>
      </w:r>
      <w:r w:rsidRPr="00C63191">
        <w:t>Vid stora doser av EMLA bör risken för additiv systemeffekt beaktas hos patienter som även erhåller annan lokalanestetika.</w:t>
      </w:r>
      <w:r w:rsidR="00AF028B">
        <w:br/>
      </w:r>
      <w:r w:rsidRPr="00C63191">
        <w:t>EMLA kan förstärka bildandet av methemoglobin hos patienter som behandlas med vissa</w:t>
      </w:r>
      <w:r w:rsidR="009D4F99">
        <w:t xml:space="preserve"> </w:t>
      </w:r>
      <w:r w:rsidRPr="00C63191">
        <w:t>methemoglobininducerande preparat.</w:t>
      </w:r>
      <w:r w:rsidR="00BD432A">
        <w:br/>
      </w:r>
      <w:r w:rsidR="00BD432A">
        <w:br/>
      </w:r>
      <w:r w:rsidRPr="00561F44">
        <w:rPr>
          <w:b/>
          <w:bCs/>
        </w:rPr>
        <w:t>Beredning</w:t>
      </w:r>
      <w:r w:rsidR="007C36A3">
        <w:rPr>
          <w:b/>
          <w:bCs/>
        </w:rPr>
        <w:br/>
      </w:r>
      <w:r w:rsidRPr="00C63191">
        <w:t>Plåster 25mg/25mg eller kräm 25mg/25 mg</w:t>
      </w:r>
      <w:r w:rsidR="00AF028B">
        <w:t>.</w:t>
      </w:r>
      <w:r w:rsidR="00BD432A">
        <w:br/>
      </w:r>
      <w:r w:rsidR="00BD432A">
        <w:br/>
      </w:r>
      <w:r w:rsidRPr="00561F44">
        <w:rPr>
          <w:b/>
          <w:bCs/>
        </w:rPr>
        <w:t>Doseringstabell för EMLA-kräm: 1 tub = 5g</w:t>
      </w:r>
    </w:p>
    <w:tbl>
      <w:tblPr>
        <w:tblStyle w:val="GridTable4-Accent6"/>
        <w:tblW w:w="7481" w:type="dxa"/>
        <w:tblInd w:w="673" w:type="dxa"/>
        <w:tblLook w:val="01E0" w:firstRow="1" w:lastRow="1" w:firstColumn="1" w:lastColumn="1" w:noHBand="0" w:noVBand="0"/>
      </w:tblPr>
      <w:tblGrid>
        <w:gridCol w:w="1788"/>
        <w:gridCol w:w="2579"/>
        <w:gridCol w:w="3114"/>
      </w:tblGrid>
      <w:tr w:rsidR="00C63191" w:rsidRPr="00C63191" w14:paraId="068F2692" w14:textId="77777777" w:rsidTr="00034B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88" w:type="dxa"/>
          </w:tcPr>
          <w:p w14:paraId="6541277D" w14:textId="77777777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Ålder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579" w:type="dxa"/>
          </w:tcPr>
          <w:p w14:paraId="0F94E5A4" w14:textId="6D06A7CF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D432A">
              <w:rPr>
                <w:rFonts w:ascii="Arial" w:hAnsi="Arial" w:cs="Arial"/>
                <w:sz w:val="20"/>
                <w:szCs w:val="20"/>
              </w:rPr>
              <w:t>Dosering</w:t>
            </w:r>
            <w:r w:rsidR="00FC62C1" w:rsidRPr="00BD432A">
              <w:rPr>
                <w:rFonts w:ascii="Arial" w:hAnsi="Arial" w:cs="Arial"/>
                <w:sz w:val="20"/>
                <w:szCs w:val="20"/>
              </w:rPr>
              <w:t xml:space="preserve"> (maximal dygnsdos)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114" w:type="dxa"/>
          </w:tcPr>
          <w:p w14:paraId="5E3A8863" w14:textId="77777777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Applikationstid</w:t>
            </w:r>
          </w:p>
        </w:tc>
      </w:tr>
      <w:tr w:rsidR="00C63191" w:rsidRPr="00C63191" w14:paraId="58405B92" w14:textId="77777777" w:rsidTr="00034B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88" w:type="dxa"/>
          </w:tcPr>
          <w:p w14:paraId="3CC75208" w14:textId="17487366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0-</w:t>
            </w:r>
            <w:r w:rsidR="00BE5365" w:rsidRPr="00BD432A">
              <w:rPr>
                <w:rFonts w:ascii="Arial" w:hAnsi="Arial" w:cs="Arial"/>
                <w:sz w:val="20"/>
                <w:szCs w:val="20"/>
              </w:rPr>
              <w:t>2</w:t>
            </w:r>
            <w:r w:rsidRPr="00BD43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63191">
              <w:rPr>
                <w:rFonts w:ascii="Arial" w:hAnsi="Arial" w:cs="Arial"/>
                <w:sz w:val="20"/>
                <w:szCs w:val="20"/>
              </w:rPr>
              <w:t>mån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579" w:type="dxa"/>
          </w:tcPr>
          <w:p w14:paraId="45A2D014" w14:textId="2F7DB094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1g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114" w:type="dxa"/>
          </w:tcPr>
          <w:p w14:paraId="12155A92" w14:textId="3D4F2823" w:rsidR="00C63191" w:rsidRPr="00044AE8" w:rsidRDefault="001C56D3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m</w:t>
            </w:r>
            <w:r w:rsidR="0029744E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ax </w:t>
            </w:r>
            <w:r w:rsidR="00C63191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1 tim</w:t>
            </w:r>
            <w:r w:rsidR="009A38AF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, ej längre!</w:t>
            </w:r>
          </w:p>
        </w:tc>
      </w:tr>
      <w:tr w:rsidR="00C63191" w:rsidRPr="00C63191" w14:paraId="42396327" w14:textId="77777777" w:rsidTr="00034BED">
        <w:trPr>
          <w:trHeight w:val="3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88" w:type="dxa"/>
          </w:tcPr>
          <w:p w14:paraId="3805C349" w14:textId="502ACE0C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3-12 mån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579" w:type="dxa"/>
            <w:shd w:val="clear" w:color="auto" w:fill="FFFFFF" w:themeFill="background1"/>
          </w:tcPr>
          <w:p w14:paraId="502199CA" w14:textId="329C5BCE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2 g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114" w:type="dxa"/>
          </w:tcPr>
          <w:p w14:paraId="3415C528" w14:textId="0B46C105" w:rsidR="00C63191" w:rsidRPr="00044AE8" w:rsidRDefault="001C56D3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m</w:t>
            </w:r>
            <w:r w:rsidR="00B858A7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ax </w:t>
            </w:r>
            <w:r w:rsidR="00C63191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1 ti</w:t>
            </w:r>
            <w:r w:rsidR="00B466C3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m</w:t>
            </w:r>
          </w:p>
        </w:tc>
      </w:tr>
      <w:tr w:rsidR="00C63191" w:rsidRPr="00C63191" w14:paraId="67D2BAB4" w14:textId="77777777" w:rsidTr="00034B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88" w:type="dxa"/>
          </w:tcPr>
          <w:p w14:paraId="2E9D9DEB" w14:textId="10BBF9D4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1-</w:t>
            </w:r>
            <w:r w:rsidR="00EE62DF" w:rsidRPr="00BD432A">
              <w:rPr>
                <w:rFonts w:ascii="Arial" w:hAnsi="Arial" w:cs="Arial"/>
                <w:sz w:val="20"/>
                <w:szCs w:val="20"/>
              </w:rPr>
              <w:t>5</w:t>
            </w:r>
            <w:r w:rsidRPr="00C63191">
              <w:rPr>
                <w:rFonts w:ascii="Arial" w:hAnsi="Arial" w:cs="Arial"/>
                <w:sz w:val="20"/>
                <w:szCs w:val="20"/>
              </w:rPr>
              <w:t xml:space="preserve"> år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579" w:type="dxa"/>
          </w:tcPr>
          <w:p w14:paraId="6FC01689" w14:textId="5A5DA97F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10 g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114" w:type="dxa"/>
          </w:tcPr>
          <w:p w14:paraId="372D81A0" w14:textId="06958236" w:rsidR="00C63191" w:rsidRPr="00044AE8" w:rsidRDefault="001C56D3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m</w:t>
            </w:r>
            <w:r w:rsidR="0036168E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inst </w:t>
            </w:r>
            <w:r w:rsidR="00C63191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1 tim</w:t>
            </w:r>
            <w:r w:rsidR="00EE62DF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, max</w:t>
            </w:r>
            <w:r w:rsidR="00C63191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5 tim</w:t>
            </w:r>
          </w:p>
        </w:tc>
      </w:tr>
      <w:tr w:rsidR="00C63191" w:rsidRPr="00C63191" w14:paraId="48978752" w14:textId="77777777" w:rsidTr="00034BED">
        <w:trPr>
          <w:trHeight w:val="3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88" w:type="dxa"/>
          </w:tcPr>
          <w:p w14:paraId="1A517498" w14:textId="5D0D6184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6-</w:t>
            </w:r>
            <w:r w:rsidR="00EE62DF" w:rsidRPr="00BD432A">
              <w:rPr>
                <w:rFonts w:ascii="Arial" w:hAnsi="Arial" w:cs="Arial"/>
                <w:sz w:val="20"/>
                <w:szCs w:val="20"/>
              </w:rPr>
              <w:t>11</w:t>
            </w:r>
            <w:r w:rsidRPr="00C63191">
              <w:rPr>
                <w:rFonts w:ascii="Arial" w:hAnsi="Arial" w:cs="Arial"/>
                <w:sz w:val="20"/>
                <w:szCs w:val="20"/>
              </w:rPr>
              <w:t xml:space="preserve"> år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579" w:type="dxa"/>
            <w:shd w:val="clear" w:color="auto" w:fill="FFFFFF" w:themeFill="background1"/>
          </w:tcPr>
          <w:p w14:paraId="41F29F98" w14:textId="44A8240D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20 g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114" w:type="dxa"/>
          </w:tcPr>
          <w:p w14:paraId="13E162C9" w14:textId="12EC3215" w:rsidR="00E54F72" w:rsidRPr="00044AE8" w:rsidRDefault="001C56D3" w:rsidP="00E54F72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m</w:t>
            </w:r>
            <w:r w:rsidR="00E71798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inst </w:t>
            </w:r>
            <w:r w:rsidR="00C63191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1 tim</w:t>
            </w:r>
            <w:r w:rsidR="00E71798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, max </w:t>
            </w:r>
            <w:r w:rsidR="00C63191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 tim</w:t>
            </w:r>
          </w:p>
        </w:tc>
      </w:tr>
      <w:tr w:rsidR="00FD5A99" w:rsidRPr="00C63191" w14:paraId="7797E1DC" w14:textId="77777777" w:rsidTr="00034BED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trHeight w:val="3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88" w:type="dxa"/>
            <w:shd w:val="clear" w:color="auto" w:fill="E2EFF4" w:themeFill="accent6" w:themeFillTint="33"/>
          </w:tcPr>
          <w:p w14:paraId="536D7937" w14:textId="41C213D0" w:rsidR="00FD5A99" w:rsidRPr="00BD432A" w:rsidRDefault="00984715" w:rsidP="00E57498">
            <w:pPr>
              <w:autoSpaceDE w:val="0"/>
              <w:autoSpaceDN w:val="0"/>
              <w:adjustRightInd w:val="0"/>
              <w:spacing w:after="0" w:line="240" w:lineRule="auto"/>
              <w:ind w:left="286" w:right="0"/>
              <w:rPr>
                <w:rFonts w:ascii="Arial" w:hAnsi="Arial" w:cs="Arial"/>
                <w:sz w:val="20"/>
                <w:szCs w:val="20"/>
              </w:rPr>
            </w:pPr>
            <w:r w:rsidRPr="00BD432A">
              <w:rPr>
                <w:rFonts w:ascii="Arial" w:hAnsi="Arial" w:cs="Arial"/>
                <w:sz w:val="20"/>
                <w:szCs w:val="20"/>
              </w:rPr>
              <w:t>12-18 år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579" w:type="dxa"/>
          </w:tcPr>
          <w:p w14:paraId="29D0240D" w14:textId="756496A3" w:rsidR="00FD5A99" w:rsidRPr="00044AE8" w:rsidRDefault="007265B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60 g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114" w:type="dxa"/>
            <w:shd w:val="clear" w:color="auto" w:fill="E2EFF4" w:themeFill="accent6" w:themeFillTint="33"/>
          </w:tcPr>
          <w:p w14:paraId="3103BDDF" w14:textId="55DBA3AB" w:rsidR="00FD5A99" w:rsidRPr="00044AE8" w:rsidRDefault="001C56D3" w:rsidP="00E54F72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m</w:t>
            </w:r>
            <w:r w:rsidR="00B466C3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inst 1 tim, max 5 tim</w:t>
            </w:r>
          </w:p>
        </w:tc>
      </w:tr>
    </w:tbl>
    <w:p w14:paraId="782F2782" w14:textId="77777777" w:rsidR="00C63191" w:rsidRPr="00C63191" w:rsidRDefault="00C63191" w:rsidP="00CA4DA3">
      <w:pPr>
        <w:autoSpaceDE w:val="0"/>
        <w:autoSpaceDN w:val="0"/>
        <w:adjustRightInd w:val="0"/>
        <w:spacing w:after="0" w:line="240" w:lineRule="auto"/>
        <w:ind w:left="284" w:right="0"/>
        <w:rPr>
          <w:rFonts w:ascii="Arial" w:hAnsi="Arial" w:cs="Arial"/>
          <w:sz w:val="20"/>
          <w:szCs w:val="20"/>
        </w:rPr>
      </w:pPr>
    </w:p>
    <w:p w14:paraId="696893AB" w14:textId="77777777" w:rsidR="00561F44" w:rsidRDefault="00561F44" w:rsidP="00CA4DA3">
      <w:pPr>
        <w:autoSpaceDE w:val="0"/>
        <w:autoSpaceDN w:val="0"/>
        <w:adjustRightInd w:val="0"/>
        <w:spacing w:after="0" w:line="240" w:lineRule="auto"/>
        <w:ind w:left="284" w:right="0"/>
        <w:rPr>
          <w:rFonts w:ascii="Arial" w:hAnsi="Arial" w:cs="Arial"/>
          <w:b/>
          <w:sz w:val="20"/>
          <w:szCs w:val="20"/>
        </w:rPr>
      </w:pPr>
    </w:p>
    <w:p w14:paraId="58363051" w14:textId="77777777" w:rsidR="00561F44" w:rsidRDefault="00561F44" w:rsidP="00CA4DA3">
      <w:pPr>
        <w:autoSpaceDE w:val="0"/>
        <w:autoSpaceDN w:val="0"/>
        <w:adjustRightInd w:val="0"/>
        <w:spacing w:after="0" w:line="240" w:lineRule="auto"/>
        <w:ind w:left="284" w:right="0"/>
        <w:rPr>
          <w:rFonts w:ascii="Arial" w:hAnsi="Arial" w:cs="Arial"/>
          <w:b/>
          <w:sz w:val="20"/>
          <w:szCs w:val="20"/>
        </w:rPr>
      </w:pPr>
    </w:p>
    <w:p w14:paraId="0B4ABAC0" w14:textId="3F2FEE63" w:rsidR="00C63191" w:rsidRPr="006C61E8" w:rsidRDefault="00C63191" w:rsidP="006C61E8">
      <w:pPr>
        <w:ind w:left="284"/>
        <w:rPr>
          <w:b/>
          <w:bCs/>
        </w:rPr>
      </w:pPr>
      <w:r w:rsidRPr="006C61E8">
        <w:rPr>
          <w:b/>
          <w:bCs/>
        </w:rPr>
        <w:t>Doseringstabell för EMLA-plåster:</w:t>
      </w:r>
      <w:r w:rsidR="00C40E6E" w:rsidRPr="006C61E8">
        <w:rPr>
          <w:b/>
          <w:bCs/>
        </w:rPr>
        <w:t xml:space="preserve"> </w:t>
      </w:r>
      <w:r w:rsidR="006C61E8" w:rsidRPr="006C61E8">
        <w:rPr>
          <w:b/>
          <w:bCs/>
        </w:rPr>
        <w:t xml:space="preserve">Lidokain </w:t>
      </w:r>
      <w:r w:rsidR="00C40E6E" w:rsidRPr="006C61E8">
        <w:rPr>
          <w:b/>
          <w:bCs/>
        </w:rPr>
        <w:t>25 mg</w:t>
      </w:r>
      <w:r w:rsidR="006C61E8" w:rsidRPr="006C61E8">
        <w:rPr>
          <w:b/>
          <w:bCs/>
        </w:rPr>
        <w:t xml:space="preserve"> + Prilokain 25 mg</w:t>
      </w:r>
      <w:r w:rsidR="00C40E6E" w:rsidRPr="006C61E8">
        <w:rPr>
          <w:b/>
          <w:bCs/>
        </w:rPr>
        <w:t xml:space="preserve"> </w:t>
      </w:r>
    </w:p>
    <w:tbl>
      <w:tblPr>
        <w:tblStyle w:val="GridTable4-Accent6"/>
        <w:tblW w:w="7486" w:type="dxa"/>
        <w:tblInd w:w="653" w:type="dxa"/>
        <w:tblLook w:val="01E0" w:firstRow="1" w:lastRow="1" w:firstColumn="1" w:lastColumn="1" w:noHBand="0" w:noVBand="0"/>
      </w:tblPr>
      <w:tblGrid>
        <w:gridCol w:w="1788"/>
        <w:gridCol w:w="2579"/>
        <w:gridCol w:w="3119"/>
      </w:tblGrid>
      <w:tr w:rsidR="00C63191" w:rsidRPr="00C63191" w14:paraId="1DE3EEAB" w14:textId="77777777" w:rsidTr="00034B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88" w:type="dxa"/>
          </w:tcPr>
          <w:p w14:paraId="4CEB095A" w14:textId="77777777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Ålder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579" w:type="dxa"/>
          </w:tcPr>
          <w:p w14:paraId="6FD2A4F9" w14:textId="5A38A55E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D432A">
              <w:rPr>
                <w:rFonts w:ascii="Arial" w:hAnsi="Arial" w:cs="Arial"/>
                <w:sz w:val="20"/>
                <w:szCs w:val="20"/>
              </w:rPr>
              <w:t>Dosering</w:t>
            </w:r>
            <w:r w:rsidR="00FC62C1" w:rsidRPr="00BD432A">
              <w:rPr>
                <w:rFonts w:ascii="Arial" w:hAnsi="Arial" w:cs="Arial"/>
                <w:sz w:val="20"/>
                <w:szCs w:val="20"/>
              </w:rPr>
              <w:t xml:space="preserve"> (maximal dygnsdos)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119" w:type="dxa"/>
          </w:tcPr>
          <w:p w14:paraId="7F0FD825" w14:textId="77777777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Applikationstid</w:t>
            </w:r>
          </w:p>
        </w:tc>
      </w:tr>
      <w:tr w:rsidR="00C63191" w:rsidRPr="00C63191" w14:paraId="47736C5D" w14:textId="77777777" w:rsidTr="00034B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88" w:type="dxa"/>
          </w:tcPr>
          <w:p w14:paraId="4C47C6E6" w14:textId="290CA66E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0-</w:t>
            </w:r>
            <w:r w:rsidR="009A38AF" w:rsidRPr="00BD432A">
              <w:rPr>
                <w:rFonts w:ascii="Arial" w:hAnsi="Arial" w:cs="Arial"/>
                <w:sz w:val="20"/>
                <w:szCs w:val="20"/>
              </w:rPr>
              <w:t>2</w:t>
            </w:r>
            <w:r w:rsidRPr="009A38A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63191">
              <w:rPr>
                <w:rFonts w:ascii="Arial" w:hAnsi="Arial" w:cs="Arial"/>
                <w:sz w:val="20"/>
                <w:szCs w:val="20"/>
              </w:rPr>
              <w:t>mån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579" w:type="dxa"/>
          </w:tcPr>
          <w:p w14:paraId="78A648E8" w14:textId="77777777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1 plåster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119" w:type="dxa"/>
          </w:tcPr>
          <w:p w14:paraId="1E47E6F1" w14:textId="2EA46BBA" w:rsidR="00C63191" w:rsidRPr="00044AE8" w:rsidRDefault="003E407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m</w:t>
            </w:r>
            <w:r w:rsidR="009A38AF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ax </w:t>
            </w:r>
            <w:r w:rsidR="00C63191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1 tim, ej längre!</w:t>
            </w:r>
          </w:p>
        </w:tc>
      </w:tr>
      <w:tr w:rsidR="00C63191" w:rsidRPr="00C63191" w14:paraId="08F67419" w14:textId="77777777" w:rsidTr="00034BED">
        <w:trPr>
          <w:trHeight w:val="3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88" w:type="dxa"/>
          </w:tcPr>
          <w:p w14:paraId="32110A32" w14:textId="4A4D7254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3-12 mån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579" w:type="dxa"/>
            <w:shd w:val="clear" w:color="auto" w:fill="FFFFFF" w:themeFill="background1"/>
          </w:tcPr>
          <w:p w14:paraId="52C0F4E8" w14:textId="69EE7AAE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2 plåster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119" w:type="dxa"/>
          </w:tcPr>
          <w:p w14:paraId="4F8052D4" w14:textId="5A4F9302" w:rsidR="00C63191" w:rsidRPr="00044AE8" w:rsidRDefault="003E407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m</w:t>
            </w:r>
            <w:r w:rsidR="00384D4F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ax </w:t>
            </w:r>
            <w:r w:rsidR="00C63191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1 tim</w:t>
            </w:r>
          </w:p>
        </w:tc>
      </w:tr>
      <w:tr w:rsidR="00C63191" w:rsidRPr="00C63191" w14:paraId="08D117B7" w14:textId="77777777" w:rsidTr="00034B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88" w:type="dxa"/>
            <w:tcBorders>
              <w:bottom w:val="double" w:sz="4" w:space="0" w:color="71B2C9" w:themeColor="accent6"/>
            </w:tcBorders>
          </w:tcPr>
          <w:p w14:paraId="71D097D4" w14:textId="6FE1F606" w:rsidR="00C63191" w:rsidRPr="006651CD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6651CD">
              <w:rPr>
                <w:rFonts w:ascii="Arial" w:hAnsi="Arial" w:cs="Arial"/>
                <w:sz w:val="20"/>
                <w:szCs w:val="20"/>
              </w:rPr>
              <w:t>1-</w:t>
            </w:r>
            <w:r w:rsidR="00C056E4" w:rsidRPr="006651CD">
              <w:rPr>
                <w:rFonts w:ascii="Arial" w:hAnsi="Arial" w:cs="Arial"/>
                <w:sz w:val="20"/>
                <w:szCs w:val="20"/>
              </w:rPr>
              <w:t>5</w:t>
            </w:r>
            <w:r w:rsidRPr="006651CD">
              <w:rPr>
                <w:rFonts w:ascii="Arial" w:hAnsi="Arial" w:cs="Arial"/>
                <w:sz w:val="20"/>
                <w:szCs w:val="20"/>
              </w:rPr>
              <w:t xml:space="preserve"> år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579" w:type="dxa"/>
            <w:tcBorders>
              <w:bottom w:val="double" w:sz="4" w:space="0" w:color="71B2C9" w:themeColor="accent6"/>
            </w:tcBorders>
          </w:tcPr>
          <w:p w14:paraId="6A5D9B6C" w14:textId="79617AC8" w:rsidR="00C63191" w:rsidRPr="006651CD" w:rsidRDefault="00B54E8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6651CD">
              <w:rPr>
                <w:rFonts w:ascii="Arial" w:hAnsi="Arial" w:cs="Arial"/>
                <w:sz w:val="20"/>
                <w:szCs w:val="20"/>
              </w:rPr>
              <w:t>10 plåster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119" w:type="dxa"/>
            <w:tcBorders>
              <w:bottom w:val="double" w:sz="4" w:space="0" w:color="71B2C9" w:themeColor="accent6"/>
            </w:tcBorders>
          </w:tcPr>
          <w:p w14:paraId="24205E5F" w14:textId="373E48F8" w:rsidR="00C63191" w:rsidRPr="00044AE8" w:rsidRDefault="003E407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m</w:t>
            </w:r>
            <w:r w:rsidR="00C63191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inst 1 tim</w:t>
            </w:r>
            <w:r w:rsidR="000D45D0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, max 5 tim</w:t>
            </w:r>
          </w:p>
        </w:tc>
      </w:tr>
      <w:tr w:rsidR="006C61E8" w:rsidRPr="00C63191" w14:paraId="33CA7CBE" w14:textId="77777777" w:rsidTr="00034BED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trHeight w:val="3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88" w:type="dxa"/>
          </w:tcPr>
          <w:p w14:paraId="4C6233D6" w14:textId="7BDE2D6F" w:rsidR="006C61E8" w:rsidRPr="00BD432A" w:rsidRDefault="00FC62C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BD432A">
              <w:rPr>
                <w:rFonts w:ascii="Arial" w:hAnsi="Arial" w:cs="Arial"/>
                <w:sz w:val="20"/>
                <w:szCs w:val="20"/>
              </w:rPr>
              <w:t>6-11 år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579" w:type="dxa"/>
            <w:shd w:val="clear" w:color="auto" w:fill="auto"/>
          </w:tcPr>
          <w:p w14:paraId="6E6B81CA" w14:textId="6FB02915" w:rsidR="006C61E8" w:rsidRPr="00044AE8" w:rsidRDefault="00FC62C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20 plåster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3119" w:type="dxa"/>
          </w:tcPr>
          <w:p w14:paraId="2D5F158D" w14:textId="7BD681C0" w:rsidR="006C61E8" w:rsidRPr="00044AE8" w:rsidRDefault="003E407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m</w:t>
            </w:r>
            <w:r w:rsidR="00C340C5" w:rsidRPr="00044AE8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inst 1 tim, max 5 tim</w:t>
            </w:r>
          </w:p>
        </w:tc>
      </w:tr>
    </w:tbl>
    <w:p w14:paraId="5887799B" w14:textId="77777777" w:rsidR="00C63191" w:rsidRPr="00C63191" w:rsidRDefault="00C63191" w:rsidP="00CA4DA3">
      <w:pPr>
        <w:autoSpaceDE w:val="0"/>
        <w:autoSpaceDN w:val="0"/>
        <w:adjustRightInd w:val="0"/>
        <w:spacing w:after="0" w:line="240" w:lineRule="auto"/>
        <w:ind w:left="284" w:right="0"/>
        <w:rPr>
          <w:rFonts w:ascii="Arial" w:hAnsi="Arial" w:cs="Arial"/>
        </w:rPr>
      </w:pPr>
    </w:p>
    <w:p w14:paraId="06B7FCE2" w14:textId="1ABA4C1F" w:rsidR="00C63191" w:rsidRPr="00C63191" w:rsidRDefault="00C63191" w:rsidP="00D90179">
      <w:pPr>
        <w:ind w:left="284" w:right="-2"/>
      </w:pPr>
      <w:r w:rsidRPr="00C63191">
        <w:t>Med applikationstid menas den tid</w:t>
      </w:r>
      <w:r w:rsidR="00D63BEF">
        <w:t>en</w:t>
      </w:r>
      <w:r w:rsidRPr="00C63191">
        <w:t xml:space="preserve"> plåstret har kontakt med huden.</w:t>
      </w:r>
      <w:r w:rsidR="00EF75CF">
        <w:t xml:space="preserve"> </w:t>
      </w:r>
      <w:r w:rsidRPr="00C63191">
        <w:t>Effekten av EMLA kvarstår ca en timme efter att plåstret tagits bort.</w:t>
      </w:r>
      <w:r w:rsidR="00F15B00">
        <w:br/>
      </w:r>
      <w:r w:rsidR="00F15B00">
        <w:br/>
      </w:r>
      <w:r w:rsidRPr="00C63191">
        <w:rPr>
          <w:b/>
        </w:rPr>
        <w:t>Administrering</w:t>
      </w:r>
      <w:r w:rsidR="00055E70">
        <w:t xml:space="preserve"> </w:t>
      </w:r>
      <w:r w:rsidR="00357DDB">
        <w:br/>
      </w:r>
      <w:r w:rsidRPr="00C63191">
        <w:t xml:space="preserve">Den som applicerar EMLA </w:t>
      </w:r>
      <w:r w:rsidR="009D4F99">
        <w:t>ska</w:t>
      </w:r>
      <w:r w:rsidRPr="00C63191">
        <w:t xml:space="preserve"> stasa upp och kontrollera var bästa kärlen finns.</w:t>
      </w:r>
      <w:r w:rsidR="00F15B00">
        <w:t xml:space="preserve"> </w:t>
      </w:r>
      <w:r w:rsidRPr="00C63191">
        <w:t>Atopisk hud bör ej EMLA:s.</w:t>
      </w:r>
      <w:r w:rsidR="00B8213F">
        <w:t xml:space="preserve"> </w:t>
      </w:r>
      <w:r w:rsidRPr="00C63191">
        <w:t>Använd ej nära ögon.</w:t>
      </w:r>
    </w:p>
    <w:p w14:paraId="5B6D30FB" w14:textId="77777777" w:rsidR="00C63191" w:rsidRPr="00C63191" w:rsidRDefault="00C63191" w:rsidP="00CA4DA3">
      <w:pPr>
        <w:ind w:left="284"/>
      </w:pPr>
    </w:p>
    <w:p w14:paraId="3C89E519" w14:textId="4B391C7F" w:rsidR="00C63191" w:rsidRPr="00C63191" w:rsidRDefault="00C63191" w:rsidP="00D90179">
      <w:pPr>
        <w:ind w:left="284" w:right="-2"/>
      </w:pPr>
      <w:r w:rsidRPr="00C63191">
        <w:rPr>
          <w:b/>
        </w:rPr>
        <w:t>Övrigt</w:t>
      </w:r>
      <w:r w:rsidR="00D90179">
        <w:rPr>
          <w:b/>
        </w:rPr>
        <w:br/>
      </w:r>
      <w:r w:rsidRPr="00C63191">
        <w:t>Bedövningen tränger djupare ner i huden vid flera timmars administrering. EMLA ger upphov till viss kärlkonstriktion, men då salvan tas bort får man i</w:t>
      </w:r>
      <w:r w:rsidR="00BC4153">
        <w:t xml:space="preserve"> </w:t>
      </w:r>
      <w:r w:rsidRPr="00C63191">
        <w:t>stället en kärldilatation. Den analgetiska effekten ökar de första 15 minuterna efter att salvan tagits bort. EMLA:n skall därför tas bort 15 minuter före nålsättning eller provtagning.</w:t>
      </w:r>
      <w:r w:rsidR="00E934E5">
        <w:t xml:space="preserve"> </w:t>
      </w:r>
      <w:r w:rsidRPr="00C63191">
        <w:t>Linda gärna med elastisk linda över EMLA-plåstret för optimal hudkontakt.</w:t>
      </w:r>
      <w:r w:rsidR="00E934E5">
        <w:t xml:space="preserve"> </w:t>
      </w:r>
      <w:r w:rsidRPr="00C63191">
        <w:t>För utförligare information hänvisas till F</w:t>
      </w:r>
      <w:r w:rsidR="009D4F99">
        <w:t>ASS</w:t>
      </w:r>
      <w:r w:rsidR="00AA1227">
        <w:t>/e</w:t>
      </w:r>
      <w:r w:rsidR="00CA3390">
        <w:t>P</w:t>
      </w:r>
      <w:r w:rsidR="00AA1227">
        <w:t>ed.</w:t>
      </w:r>
    </w:p>
    <w:p w14:paraId="1126B7CB" w14:textId="77777777" w:rsidR="00C63191" w:rsidRPr="00561F44" w:rsidRDefault="00C63191" w:rsidP="00CA4DA3">
      <w:pPr>
        <w:ind w:left="284"/>
      </w:pPr>
    </w:p>
    <w:p w14:paraId="3641DC91" w14:textId="03AEC33F" w:rsidR="0053493C" w:rsidRDefault="00C63191" w:rsidP="0053493C">
      <w:pPr>
        <w:ind w:left="284" w:right="-2"/>
      </w:pPr>
      <w:r w:rsidRPr="00561F44">
        <w:rPr>
          <w:rStyle w:val="Heading2Char"/>
        </w:rPr>
        <w:t>Kunskapsöversikt</w:t>
      </w:r>
      <w:r w:rsidRPr="00C63191">
        <w:rPr>
          <w:b/>
          <w:bCs/>
          <w:sz w:val="26"/>
          <w:szCs w:val="26"/>
        </w:rPr>
        <w:br/>
      </w:r>
      <w:hyperlink r:id="rId17" w:history="1">
        <w:r w:rsidR="0053493C">
          <w:rPr>
            <w:rStyle w:val="Hyperlink"/>
          </w:rPr>
          <w:t>EMLA® - FASS Vårdpersonal</w:t>
        </w:r>
      </w:hyperlink>
    </w:p>
    <w:p w14:paraId="574C3E01" w14:textId="36CE0544" w:rsidR="00842F2A" w:rsidRDefault="00952CD7" w:rsidP="003B5D68">
      <w:pPr>
        <w:ind w:left="284" w:right="-2"/>
      </w:pPr>
      <w:hyperlink r:id="rId18" w:history="1">
        <w:r>
          <w:rPr>
            <w:rStyle w:val="Hyperlink"/>
          </w:rPr>
          <w:t>Lidokain + Prilokain utvärtes - eped.se</w:t>
        </w:r>
      </w:hyperlink>
    </w:p>
    <w:p w14:paraId="59574F14" w14:textId="77777777" w:rsidR="00175D1B" w:rsidRPr="003B5D68" w:rsidRDefault="00175D1B" w:rsidP="003B5D68">
      <w:pPr>
        <w:ind w:left="284" w:right="-2"/>
      </w:pPr>
    </w:p>
    <w:p w14:paraId="0E35BADC" w14:textId="77777777" w:rsidR="00C63191" w:rsidRPr="000B6183" w:rsidRDefault="00C63191" w:rsidP="00CA4DA3">
      <w:pPr>
        <w:pStyle w:val="Heading2"/>
        <w:ind w:left="284"/>
      </w:pPr>
      <w:r w:rsidRPr="000B6183">
        <w:t>Granskare/Arbetsgrupp</w:t>
      </w:r>
    </w:p>
    <w:p w14:paraId="3E4E3561" w14:textId="787F5BE7" w:rsidR="00C63191" w:rsidRPr="00C63191" w:rsidRDefault="00E23C36" w:rsidP="00705D94">
      <w:pPr>
        <w:ind w:left="284" w:right="-2"/>
      </w:pPr>
      <w:r>
        <w:t>Eva-Lena Tilly,</w:t>
      </w:r>
      <w:r w:rsidR="00C63191" w:rsidRPr="00C63191">
        <w:t xml:space="preserve"> Barnansvarig Intensivvårdssjuksköterska CIVA</w:t>
      </w:r>
      <w:r>
        <w:t xml:space="preserve"> 96</w:t>
      </w:r>
      <w:r w:rsidR="005A5970">
        <w:t>,</w:t>
      </w:r>
      <w:r>
        <w:t xml:space="preserve"> </w:t>
      </w:r>
      <w:r w:rsidR="00C63191" w:rsidRPr="00C63191">
        <w:t>An</w:t>
      </w:r>
      <w:r>
        <w:t>/</w:t>
      </w:r>
      <w:r w:rsidR="00C63191" w:rsidRPr="00C63191">
        <w:t>Op</w:t>
      </w:r>
      <w:r>
        <w:t>/</w:t>
      </w:r>
      <w:r w:rsidR="00C63191" w:rsidRPr="00C63191">
        <w:t>Iva</w:t>
      </w:r>
      <w:r>
        <w:t xml:space="preserve"> </w:t>
      </w:r>
      <w:r w:rsidR="00C63191" w:rsidRPr="00C63191">
        <w:t>Område 5, SU</w:t>
      </w:r>
      <w:r w:rsidR="00C63191" w:rsidRPr="00C63191">
        <w:br/>
      </w:r>
    </w:p>
    <w:p w14:paraId="5962B190" w14:textId="77777777" w:rsidR="00C63191" w:rsidRPr="00C63191" w:rsidRDefault="00C63191" w:rsidP="00CA4DA3">
      <w:pPr>
        <w:spacing w:after="0" w:line="240" w:lineRule="auto"/>
        <w:ind w:left="284" w:right="0"/>
      </w:pPr>
    </w:p>
    <w:bookmarkEnd w:id="0"/>
    <w:p w14:paraId="76B9F95B" w14:textId="24513497" w:rsidR="00536A5A" w:rsidRPr="00536A5A" w:rsidRDefault="00536A5A" w:rsidP="00CA4DA3">
      <w:pPr>
        <w:spacing w:after="0" w:line="240" w:lineRule="auto"/>
        <w:ind w:left="284" w:right="0"/>
      </w:pPr>
    </w:p>
    <w:sectPr w:rsidR="00536A5A" w:rsidRPr="00536A5A" w:rsidSect="00C6319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127399" w14:textId="77777777" w:rsidR="00F660E2" w:rsidRDefault="00F660E2">
      <w:r>
        <w:separator/>
      </w:r>
    </w:p>
  </w:endnote>
  <w:endnote w:type="continuationSeparator" w:id="0">
    <w:p w14:paraId="01519F30" w14:textId="77777777" w:rsidR="00F660E2" w:rsidRDefault="00F660E2">
      <w:r>
        <w:continuationSeparator/>
      </w:r>
    </w:p>
  </w:endnote>
  <w:endnote w:type="continuationNotice" w:id="1">
    <w:p w14:paraId="50F156BC" w14:textId="77777777" w:rsidR="00F660E2" w:rsidRDefault="00F660E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22669246" name="Bildobjekt 182266924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70BD3D" w14:textId="77777777" w:rsidR="00F660E2" w:rsidRDefault="00F660E2"/>
  </w:footnote>
  <w:footnote w:type="continuationSeparator" w:id="0">
    <w:p w14:paraId="44A1BAB1" w14:textId="77777777" w:rsidR="00F660E2" w:rsidRDefault="00F660E2">
      <w:r>
        <w:continuationSeparator/>
      </w:r>
    </w:p>
  </w:footnote>
  <w:footnote w:type="continuationNotice" w:id="1">
    <w:p w14:paraId="6221E278" w14:textId="77777777" w:rsidR="00F660E2" w:rsidRDefault="00F660E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7159395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01959017">
    <w:abstractNumId w:val="17"/>
  </w:num>
  <w:num w:numId="2" w16cid:durableId="1886022215">
    <w:abstractNumId w:val="14"/>
  </w:num>
  <w:num w:numId="3" w16cid:durableId="1374500921">
    <w:abstractNumId w:val="0"/>
  </w:num>
  <w:num w:numId="4" w16cid:durableId="2127041588">
    <w:abstractNumId w:val="6"/>
  </w:num>
  <w:num w:numId="5" w16cid:durableId="245651171">
    <w:abstractNumId w:val="15"/>
  </w:num>
  <w:num w:numId="6" w16cid:durableId="1017122904">
    <w:abstractNumId w:val="2"/>
  </w:num>
  <w:num w:numId="7" w16cid:durableId="1473595174">
    <w:abstractNumId w:val="11"/>
  </w:num>
  <w:num w:numId="8" w16cid:durableId="1631664422">
    <w:abstractNumId w:val="8"/>
  </w:num>
  <w:num w:numId="9" w16cid:durableId="968511560">
    <w:abstractNumId w:val="1"/>
  </w:num>
  <w:num w:numId="10" w16cid:durableId="639655850">
    <w:abstractNumId w:val="1"/>
  </w:num>
  <w:num w:numId="11" w16cid:durableId="465393767">
    <w:abstractNumId w:val="3"/>
  </w:num>
  <w:num w:numId="12" w16cid:durableId="843861483">
    <w:abstractNumId w:val="4"/>
  </w:num>
  <w:num w:numId="13" w16cid:durableId="1280794764">
    <w:abstractNumId w:val="13"/>
  </w:num>
  <w:num w:numId="14" w16cid:durableId="941452412">
    <w:abstractNumId w:val="9"/>
  </w:num>
  <w:num w:numId="15" w16cid:durableId="1861241871">
    <w:abstractNumId w:val="7"/>
  </w:num>
  <w:num w:numId="16" w16cid:durableId="1020279538">
    <w:abstractNumId w:val="12"/>
  </w:num>
  <w:num w:numId="17" w16cid:durableId="1249852837">
    <w:abstractNumId w:val="5"/>
  </w:num>
  <w:num w:numId="18" w16cid:durableId="475529306">
    <w:abstractNumId w:val="10"/>
  </w:num>
  <w:num w:numId="19" w16cid:durableId="123315185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F6F"/>
    <w:rsid w:val="00006D2A"/>
    <w:rsid w:val="00010D47"/>
    <w:rsid w:val="00016CF0"/>
    <w:rsid w:val="0002435C"/>
    <w:rsid w:val="00030DDD"/>
    <w:rsid w:val="000313BB"/>
    <w:rsid w:val="00033ED5"/>
    <w:rsid w:val="00034BED"/>
    <w:rsid w:val="00044AE8"/>
    <w:rsid w:val="00050500"/>
    <w:rsid w:val="0005212A"/>
    <w:rsid w:val="00055E70"/>
    <w:rsid w:val="0005691C"/>
    <w:rsid w:val="00056ECB"/>
    <w:rsid w:val="00056ED5"/>
    <w:rsid w:val="00062165"/>
    <w:rsid w:val="000655CC"/>
    <w:rsid w:val="00066421"/>
    <w:rsid w:val="000700AE"/>
    <w:rsid w:val="00084024"/>
    <w:rsid w:val="0009062C"/>
    <w:rsid w:val="00090B8C"/>
    <w:rsid w:val="00095368"/>
    <w:rsid w:val="000954C4"/>
    <w:rsid w:val="000A4C35"/>
    <w:rsid w:val="000A611A"/>
    <w:rsid w:val="000B12D9"/>
    <w:rsid w:val="000B4536"/>
    <w:rsid w:val="000B6183"/>
    <w:rsid w:val="000B7715"/>
    <w:rsid w:val="000C3D8A"/>
    <w:rsid w:val="000C5940"/>
    <w:rsid w:val="000D45D0"/>
    <w:rsid w:val="000E2788"/>
    <w:rsid w:val="000E463B"/>
    <w:rsid w:val="000E5A7E"/>
    <w:rsid w:val="000F380E"/>
    <w:rsid w:val="000F43A3"/>
    <w:rsid w:val="000F55A6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4D7"/>
    <w:rsid w:val="0014070B"/>
    <w:rsid w:val="001422C1"/>
    <w:rsid w:val="00142DA4"/>
    <w:rsid w:val="001522AE"/>
    <w:rsid w:val="00156924"/>
    <w:rsid w:val="00157D5B"/>
    <w:rsid w:val="00161FE6"/>
    <w:rsid w:val="001647EA"/>
    <w:rsid w:val="00164C3D"/>
    <w:rsid w:val="00166D3A"/>
    <w:rsid w:val="00175D1B"/>
    <w:rsid w:val="00181FDC"/>
    <w:rsid w:val="00182AE1"/>
    <w:rsid w:val="001860B9"/>
    <w:rsid w:val="00186F2B"/>
    <w:rsid w:val="001874D6"/>
    <w:rsid w:val="0019632A"/>
    <w:rsid w:val="00197606"/>
    <w:rsid w:val="001A4E7C"/>
    <w:rsid w:val="001B24F1"/>
    <w:rsid w:val="001B762C"/>
    <w:rsid w:val="001C4D0A"/>
    <w:rsid w:val="001C56D3"/>
    <w:rsid w:val="001C5FEF"/>
    <w:rsid w:val="00211487"/>
    <w:rsid w:val="00211D91"/>
    <w:rsid w:val="00213CEE"/>
    <w:rsid w:val="00217DEC"/>
    <w:rsid w:val="00235B57"/>
    <w:rsid w:val="00246B6B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2D1"/>
    <w:rsid w:val="00294791"/>
    <w:rsid w:val="0029744E"/>
    <w:rsid w:val="002A1F5E"/>
    <w:rsid w:val="002B0B30"/>
    <w:rsid w:val="002B0C78"/>
    <w:rsid w:val="002C0C02"/>
    <w:rsid w:val="002C1277"/>
    <w:rsid w:val="002C60AD"/>
    <w:rsid w:val="002D0E0E"/>
    <w:rsid w:val="002D6023"/>
    <w:rsid w:val="002D7B10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2742"/>
    <w:rsid w:val="0034307B"/>
    <w:rsid w:val="00345EB1"/>
    <w:rsid w:val="00350CC4"/>
    <w:rsid w:val="00357DDB"/>
    <w:rsid w:val="00360E0D"/>
    <w:rsid w:val="0036168E"/>
    <w:rsid w:val="0036357D"/>
    <w:rsid w:val="00363B23"/>
    <w:rsid w:val="0036594C"/>
    <w:rsid w:val="00367D19"/>
    <w:rsid w:val="00371BED"/>
    <w:rsid w:val="00384019"/>
    <w:rsid w:val="00384D4F"/>
    <w:rsid w:val="003854F1"/>
    <w:rsid w:val="0039118E"/>
    <w:rsid w:val="003972EE"/>
    <w:rsid w:val="003978F7"/>
    <w:rsid w:val="00397F54"/>
    <w:rsid w:val="003A0D43"/>
    <w:rsid w:val="003A36D4"/>
    <w:rsid w:val="003A5C94"/>
    <w:rsid w:val="003B2A4B"/>
    <w:rsid w:val="003B5D68"/>
    <w:rsid w:val="003B7FA6"/>
    <w:rsid w:val="003D099E"/>
    <w:rsid w:val="003D21A2"/>
    <w:rsid w:val="003D29D2"/>
    <w:rsid w:val="003D6BC9"/>
    <w:rsid w:val="003E0705"/>
    <w:rsid w:val="003E2FF7"/>
    <w:rsid w:val="003E4071"/>
    <w:rsid w:val="003F1013"/>
    <w:rsid w:val="003F1ACF"/>
    <w:rsid w:val="00404948"/>
    <w:rsid w:val="00404E6F"/>
    <w:rsid w:val="00406BEA"/>
    <w:rsid w:val="00413A60"/>
    <w:rsid w:val="004230F7"/>
    <w:rsid w:val="0042322F"/>
    <w:rsid w:val="0043167E"/>
    <w:rsid w:val="0043409A"/>
    <w:rsid w:val="004342EC"/>
    <w:rsid w:val="00437D2D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7E42"/>
    <w:rsid w:val="004D7BA3"/>
    <w:rsid w:val="004E7D2E"/>
    <w:rsid w:val="004F4518"/>
    <w:rsid w:val="004F4C62"/>
    <w:rsid w:val="00501433"/>
    <w:rsid w:val="005039B4"/>
    <w:rsid w:val="00507628"/>
    <w:rsid w:val="00511CC4"/>
    <w:rsid w:val="00514DE3"/>
    <w:rsid w:val="00531E60"/>
    <w:rsid w:val="0053447E"/>
    <w:rsid w:val="0053493C"/>
    <w:rsid w:val="00536A5A"/>
    <w:rsid w:val="00540828"/>
    <w:rsid w:val="00541D07"/>
    <w:rsid w:val="0054499B"/>
    <w:rsid w:val="00544BAB"/>
    <w:rsid w:val="00545F31"/>
    <w:rsid w:val="0054797D"/>
    <w:rsid w:val="005578FA"/>
    <w:rsid w:val="0056186A"/>
    <w:rsid w:val="00561F44"/>
    <w:rsid w:val="00565129"/>
    <w:rsid w:val="00565CD0"/>
    <w:rsid w:val="00567820"/>
    <w:rsid w:val="005770AD"/>
    <w:rsid w:val="00581414"/>
    <w:rsid w:val="00582490"/>
    <w:rsid w:val="005826FA"/>
    <w:rsid w:val="00592406"/>
    <w:rsid w:val="00595290"/>
    <w:rsid w:val="00596BD3"/>
    <w:rsid w:val="00597E28"/>
    <w:rsid w:val="005A2E3B"/>
    <w:rsid w:val="005A54ED"/>
    <w:rsid w:val="005A5970"/>
    <w:rsid w:val="005A5D5B"/>
    <w:rsid w:val="005A6081"/>
    <w:rsid w:val="005A627D"/>
    <w:rsid w:val="005C0045"/>
    <w:rsid w:val="005C084E"/>
    <w:rsid w:val="005C3AE7"/>
    <w:rsid w:val="005C4606"/>
    <w:rsid w:val="005C6DC9"/>
    <w:rsid w:val="005D0B0C"/>
    <w:rsid w:val="005E02B3"/>
    <w:rsid w:val="005E0454"/>
    <w:rsid w:val="005E1E24"/>
    <w:rsid w:val="0060596B"/>
    <w:rsid w:val="00606D97"/>
    <w:rsid w:val="00614E64"/>
    <w:rsid w:val="00617710"/>
    <w:rsid w:val="00617EE6"/>
    <w:rsid w:val="0062184C"/>
    <w:rsid w:val="0062269F"/>
    <w:rsid w:val="00623724"/>
    <w:rsid w:val="00627BEA"/>
    <w:rsid w:val="006319DB"/>
    <w:rsid w:val="0065595B"/>
    <w:rsid w:val="00660269"/>
    <w:rsid w:val="00662DFD"/>
    <w:rsid w:val="006645A9"/>
    <w:rsid w:val="006651CD"/>
    <w:rsid w:val="00665F89"/>
    <w:rsid w:val="00673C92"/>
    <w:rsid w:val="006753EC"/>
    <w:rsid w:val="00694BDF"/>
    <w:rsid w:val="006A2789"/>
    <w:rsid w:val="006A4978"/>
    <w:rsid w:val="006A6D02"/>
    <w:rsid w:val="006A7261"/>
    <w:rsid w:val="006B0D29"/>
    <w:rsid w:val="006B1819"/>
    <w:rsid w:val="006B5DE7"/>
    <w:rsid w:val="006C5048"/>
    <w:rsid w:val="006C61E8"/>
    <w:rsid w:val="006C6A4B"/>
    <w:rsid w:val="006C779F"/>
    <w:rsid w:val="006D01F5"/>
    <w:rsid w:val="006D0CFB"/>
    <w:rsid w:val="006D30C0"/>
    <w:rsid w:val="006D7535"/>
    <w:rsid w:val="006E450B"/>
    <w:rsid w:val="006F0D7E"/>
    <w:rsid w:val="00705D94"/>
    <w:rsid w:val="00710B77"/>
    <w:rsid w:val="00713EF1"/>
    <w:rsid w:val="0072075B"/>
    <w:rsid w:val="00720FBD"/>
    <w:rsid w:val="007221C2"/>
    <w:rsid w:val="00725816"/>
    <w:rsid w:val="00726493"/>
    <w:rsid w:val="007265B1"/>
    <w:rsid w:val="00730955"/>
    <w:rsid w:val="00733A9C"/>
    <w:rsid w:val="007360A7"/>
    <w:rsid w:val="00736574"/>
    <w:rsid w:val="007367E0"/>
    <w:rsid w:val="00737215"/>
    <w:rsid w:val="007407E5"/>
    <w:rsid w:val="00744A93"/>
    <w:rsid w:val="00752C29"/>
    <w:rsid w:val="00754905"/>
    <w:rsid w:val="00760038"/>
    <w:rsid w:val="00762EE0"/>
    <w:rsid w:val="00765C41"/>
    <w:rsid w:val="00771100"/>
    <w:rsid w:val="007759DD"/>
    <w:rsid w:val="00785DEC"/>
    <w:rsid w:val="0078609F"/>
    <w:rsid w:val="007917BA"/>
    <w:rsid w:val="007A047C"/>
    <w:rsid w:val="007A5C6F"/>
    <w:rsid w:val="007C36A3"/>
    <w:rsid w:val="007D3A1A"/>
    <w:rsid w:val="007D4241"/>
    <w:rsid w:val="007D4317"/>
    <w:rsid w:val="007D4EA3"/>
    <w:rsid w:val="007F1CFF"/>
    <w:rsid w:val="007F5DD5"/>
    <w:rsid w:val="008011F4"/>
    <w:rsid w:val="00821A1B"/>
    <w:rsid w:val="008262E9"/>
    <w:rsid w:val="00827E69"/>
    <w:rsid w:val="0083135A"/>
    <w:rsid w:val="00835C4D"/>
    <w:rsid w:val="008424D0"/>
    <w:rsid w:val="00842F2A"/>
    <w:rsid w:val="00843F48"/>
    <w:rsid w:val="00851423"/>
    <w:rsid w:val="00856464"/>
    <w:rsid w:val="00857848"/>
    <w:rsid w:val="008654B6"/>
    <w:rsid w:val="0087139C"/>
    <w:rsid w:val="00880E83"/>
    <w:rsid w:val="00884DE2"/>
    <w:rsid w:val="00892F28"/>
    <w:rsid w:val="00896DE2"/>
    <w:rsid w:val="008A0C5F"/>
    <w:rsid w:val="008A369A"/>
    <w:rsid w:val="008A3DEA"/>
    <w:rsid w:val="008A4EB9"/>
    <w:rsid w:val="008A6938"/>
    <w:rsid w:val="008A74C0"/>
    <w:rsid w:val="008B0AC4"/>
    <w:rsid w:val="008B1694"/>
    <w:rsid w:val="008C4B27"/>
    <w:rsid w:val="008C5FCB"/>
    <w:rsid w:val="008C7F2A"/>
    <w:rsid w:val="008E36F8"/>
    <w:rsid w:val="008E46B2"/>
    <w:rsid w:val="008E682C"/>
    <w:rsid w:val="008E78A1"/>
    <w:rsid w:val="008F589F"/>
    <w:rsid w:val="00906238"/>
    <w:rsid w:val="00907EF9"/>
    <w:rsid w:val="00910A2B"/>
    <w:rsid w:val="0091295C"/>
    <w:rsid w:val="00914D58"/>
    <w:rsid w:val="00921F47"/>
    <w:rsid w:val="009228AB"/>
    <w:rsid w:val="0092583B"/>
    <w:rsid w:val="009271C1"/>
    <w:rsid w:val="0093085B"/>
    <w:rsid w:val="00931C57"/>
    <w:rsid w:val="009347A5"/>
    <w:rsid w:val="00937251"/>
    <w:rsid w:val="00942257"/>
    <w:rsid w:val="009471BF"/>
    <w:rsid w:val="00950E4E"/>
    <w:rsid w:val="009529BD"/>
    <w:rsid w:val="00952CD7"/>
    <w:rsid w:val="009533B4"/>
    <w:rsid w:val="0096640D"/>
    <w:rsid w:val="00971D93"/>
    <w:rsid w:val="00984715"/>
    <w:rsid w:val="00997209"/>
    <w:rsid w:val="009A2D43"/>
    <w:rsid w:val="009A38AF"/>
    <w:rsid w:val="009A7A9D"/>
    <w:rsid w:val="009B1F6B"/>
    <w:rsid w:val="009C0D12"/>
    <w:rsid w:val="009C192E"/>
    <w:rsid w:val="009D2C9B"/>
    <w:rsid w:val="009D4F99"/>
    <w:rsid w:val="009D6819"/>
    <w:rsid w:val="009D6D1C"/>
    <w:rsid w:val="009D6D6E"/>
    <w:rsid w:val="009E0CF9"/>
    <w:rsid w:val="009E1F83"/>
    <w:rsid w:val="009E531B"/>
    <w:rsid w:val="009E5A05"/>
    <w:rsid w:val="009E6C56"/>
    <w:rsid w:val="009E7DCF"/>
    <w:rsid w:val="009F0EF1"/>
    <w:rsid w:val="009F4A56"/>
    <w:rsid w:val="009F4E65"/>
    <w:rsid w:val="00A006A5"/>
    <w:rsid w:val="00A01646"/>
    <w:rsid w:val="00A05942"/>
    <w:rsid w:val="00A07BEC"/>
    <w:rsid w:val="00A118C8"/>
    <w:rsid w:val="00A146F7"/>
    <w:rsid w:val="00A264BE"/>
    <w:rsid w:val="00A272CA"/>
    <w:rsid w:val="00A31531"/>
    <w:rsid w:val="00A33051"/>
    <w:rsid w:val="00A407AD"/>
    <w:rsid w:val="00A40923"/>
    <w:rsid w:val="00A41C05"/>
    <w:rsid w:val="00A42426"/>
    <w:rsid w:val="00A514B7"/>
    <w:rsid w:val="00A54A0B"/>
    <w:rsid w:val="00A65FD4"/>
    <w:rsid w:val="00A674A1"/>
    <w:rsid w:val="00A81198"/>
    <w:rsid w:val="00A81E48"/>
    <w:rsid w:val="00A82035"/>
    <w:rsid w:val="00A90D77"/>
    <w:rsid w:val="00A92E07"/>
    <w:rsid w:val="00AA0B3A"/>
    <w:rsid w:val="00AA1227"/>
    <w:rsid w:val="00AA6EB4"/>
    <w:rsid w:val="00AA767D"/>
    <w:rsid w:val="00AB0CC9"/>
    <w:rsid w:val="00AB602C"/>
    <w:rsid w:val="00AC3FF6"/>
    <w:rsid w:val="00AD73EC"/>
    <w:rsid w:val="00AE5BC7"/>
    <w:rsid w:val="00AF028B"/>
    <w:rsid w:val="00AF5AAF"/>
    <w:rsid w:val="00B046D8"/>
    <w:rsid w:val="00B1213D"/>
    <w:rsid w:val="00B13348"/>
    <w:rsid w:val="00B13F4C"/>
    <w:rsid w:val="00B16219"/>
    <w:rsid w:val="00B16C59"/>
    <w:rsid w:val="00B33FDD"/>
    <w:rsid w:val="00B3563B"/>
    <w:rsid w:val="00B359CC"/>
    <w:rsid w:val="00B36107"/>
    <w:rsid w:val="00B41789"/>
    <w:rsid w:val="00B466C3"/>
    <w:rsid w:val="00B46C03"/>
    <w:rsid w:val="00B54E81"/>
    <w:rsid w:val="00B60C6C"/>
    <w:rsid w:val="00B619A9"/>
    <w:rsid w:val="00B65A9D"/>
    <w:rsid w:val="00B66D60"/>
    <w:rsid w:val="00B75EDE"/>
    <w:rsid w:val="00B77D88"/>
    <w:rsid w:val="00B77FAF"/>
    <w:rsid w:val="00B8213F"/>
    <w:rsid w:val="00B84336"/>
    <w:rsid w:val="00B851B9"/>
    <w:rsid w:val="00B858A7"/>
    <w:rsid w:val="00B86453"/>
    <w:rsid w:val="00B90054"/>
    <w:rsid w:val="00B92C14"/>
    <w:rsid w:val="00BA0066"/>
    <w:rsid w:val="00BB670D"/>
    <w:rsid w:val="00BB69DB"/>
    <w:rsid w:val="00BB714C"/>
    <w:rsid w:val="00BC322E"/>
    <w:rsid w:val="00BC4153"/>
    <w:rsid w:val="00BC44CD"/>
    <w:rsid w:val="00BC48A6"/>
    <w:rsid w:val="00BD432A"/>
    <w:rsid w:val="00BD7512"/>
    <w:rsid w:val="00BE5365"/>
    <w:rsid w:val="00BE7978"/>
    <w:rsid w:val="00C056E4"/>
    <w:rsid w:val="00C07DDB"/>
    <w:rsid w:val="00C2619B"/>
    <w:rsid w:val="00C27862"/>
    <w:rsid w:val="00C33294"/>
    <w:rsid w:val="00C340C5"/>
    <w:rsid w:val="00C40E6E"/>
    <w:rsid w:val="00C4115D"/>
    <w:rsid w:val="00C43BDD"/>
    <w:rsid w:val="00C47778"/>
    <w:rsid w:val="00C5011E"/>
    <w:rsid w:val="00C50EE5"/>
    <w:rsid w:val="00C5240A"/>
    <w:rsid w:val="00C52B3B"/>
    <w:rsid w:val="00C5398F"/>
    <w:rsid w:val="00C556F5"/>
    <w:rsid w:val="00C63191"/>
    <w:rsid w:val="00C6614A"/>
    <w:rsid w:val="00C70188"/>
    <w:rsid w:val="00C70E19"/>
    <w:rsid w:val="00C72574"/>
    <w:rsid w:val="00C7430C"/>
    <w:rsid w:val="00C85DA1"/>
    <w:rsid w:val="00C9071C"/>
    <w:rsid w:val="00C908FF"/>
    <w:rsid w:val="00C909FF"/>
    <w:rsid w:val="00C97BD3"/>
    <w:rsid w:val="00CA3390"/>
    <w:rsid w:val="00CA39EF"/>
    <w:rsid w:val="00CA4DA3"/>
    <w:rsid w:val="00CA521F"/>
    <w:rsid w:val="00CA5D88"/>
    <w:rsid w:val="00CB0493"/>
    <w:rsid w:val="00CB17FF"/>
    <w:rsid w:val="00CB1ED7"/>
    <w:rsid w:val="00CC167C"/>
    <w:rsid w:val="00CC52D9"/>
    <w:rsid w:val="00CD4E78"/>
    <w:rsid w:val="00CD6647"/>
    <w:rsid w:val="00CE4B73"/>
    <w:rsid w:val="00CE53B2"/>
    <w:rsid w:val="00CF70BB"/>
    <w:rsid w:val="00D0091F"/>
    <w:rsid w:val="00D074DB"/>
    <w:rsid w:val="00D139CF"/>
    <w:rsid w:val="00D319BE"/>
    <w:rsid w:val="00D37E7F"/>
    <w:rsid w:val="00D40C0F"/>
    <w:rsid w:val="00D47AD7"/>
    <w:rsid w:val="00D51529"/>
    <w:rsid w:val="00D52006"/>
    <w:rsid w:val="00D63BEF"/>
    <w:rsid w:val="00D85218"/>
    <w:rsid w:val="00D90179"/>
    <w:rsid w:val="00D915B1"/>
    <w:rsid w:val="00DA299D"/>
    <w:rsid w:val="00DA37F4"/>
    <w:rsid w:val="00DA65C4"/>
    <w:rsid w:val="00DB5A8E"/>
    <w:rsid w:val="00DD04CE"/>
    <w:rsid w:val="00DD2BE0"/>
    <w:rsid w:val="00DE4447"/>
    <w:rsid w:val="00DE5DA2"/>
    <w:rsid w:val="00DF0033"/>
    <w:rsid w:val="00E026BF"/>
    <w:rsid w:val="00E07B1B"/>
    <w:rsid w:val="00E11853"/>
    <w:rsid w:val="00E17FEC"/>
    <w:rsid w:val="00E23C36"/>
    <w:rsid w:val="00E52A86"/>
    <w:rsid w:val="00E54B47"/>
    <w:rsid w:val="00E54F72"/>
    <w:rsid w:val="00E553BF"/>
    <w:rsid w:val="00E55A40"/>
    <w:rsid w:val="00E55D93"/>
    <w:rsid w:val="00E57498"/>
    <w:rsid w:val="00E60519"/>
    <w:rsid w:val="00E61294"/>
    <w:rsid w:val="00E71798"/>
    <w:rsid w:val="00E7237C"/>
    <w:rsid w:val="00E72E1C"/>
    <w:rsid w:val="00E77C46"/>
    <w:rsid w:val="00E86CE8"/>
    <w:rsid w:val="00E90E82"/>
    <w:rsid w:val="00E934E5"/>
    <w:rsid w:val="00E97DEA"/>
    <w:rsid w:val="00EA00CB"/>
    <w:rsid w:val="00EA1BAA"/>
    <w:rsid w:val="00EA3FCD"/>
    <w:rsid w:val="00EA42A0"/>
    <w:rsid w:val="00EB6714"/>
    <w:rsid w:val="00EC0870"/>
    <w:rsid w:val="00EC0A68"/>
    <w:rsid w:val="00EC39D7"/>
    <w:rsid w:val="00EC5006"/>
    <w:rsid w:val="00ED49C3"/>
    <w:rsid w:val="00ED6CE8"/>
    <w:rsid w:val="00ED7AA6"/>
    <w:rsid w:val="00EE2A56"/>
    <w:rsid w:val="00EE3818"/>
    <w:rsid w:val="00EE62DF"/>
    <w:rsid w:val="00EF75CF"/>
    <w:rsid w:val="00F15B00"/>
    <w:rsid w:val="00F22264"/>
    <w:rsid w:val="00F2564D"/>
    <w:rsid w:val="00F27925"/>
    <w:rsid w:val="00F35B05"/>
    <w:rsid w:val="00F36584"/>
    <w:rsid w:val="00F413D9"/>
    <w:rsid w:val="00F415FC"/>
    <w:rsid w:val="00F5135F"/>
    <w:rsid w:val="00F51F78"/>
    <w:rsid w:val="00F660E2"/>
    <w:rsid w:val="00F82CD8"/>
    <w:rsid w:val="00F86F47"/>
    <w:rsid w:val="00F90B64"/>
    <w:rsid w:val="00FA0FBF"/>
    <w:rsid w:val="00FA3A05"/>
    <w:rsid w:val="00FA54FF"/>
    <w:rsid w:val="00FB2F0F"/>
    <w:rsid w:val="00FB43DF"/>
    <w:rsid w:val="00FB5086"/>
    <w:rsid w:val="00FB5411"/>
    <w:rsid w:val="00FB6392"/>
    <w:rsid w:val="00FC62C1"/>
    <w:rsid w:val="00FD3C70"/>
    <w:rsid w:val="00FD5A99"/>
    <w:rsid w:val="00FD6820"/>
    <w:rsid w:val="00FE014B"/>
    <w:rsid w:val="00FE12D8"/>
    <w:rsid w:val="00FE350D"/>
    <w:rsid w:val="00FE5E7D"/>
    <w:rsid w:val="00FF7C02"/>
    <w:rsid w:val="024801E3"/>
    <w:rsid w:val="0C21A558"/>
    <w:rsid w:val="38091495"/>
    <w:rsid w:val="4686EA1E"/>
    <w:rsid w:val="554FF679"/>
    <w:rsid w:val="5B2B75C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90189034-7AA7-44B1-8CC9-032EE5B8F1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DefaultParagraphFont"/>
    <w:rsid w:val="00142DA4"/>
  </w:style>
  <w:style w:type="character" w:customStyle="1" w:styleId="scxw135695956">
    <w:name w:val="scxw135695956"/>
    <w:basedOn w:val="DefaultParagraphFont"/>
    <w:rsid w:val="00142DA4"/>
  </w:style>
  <w:style w:type="table" w:styleId="GridTable4-Accent6">
    <w:name w:val="Grid Table 4 Accent 6"/>
    <w:basedOn w:val="TableNormal"/>
    <w:uiPriority w:val="49"/>
    <w:rsid w:val="00E60519"/>
    <w:tblPr>
      <w:tblStyleRowBandSize w:val="1"/>
      <w:tblStyleColBandSize w:val="1"/>
      <w:tblBorders>
        <w:top w:val="single" w:sz="4" w:space="0" w:color="A9D0DE" w:themeColor="accent6" w:themeTint="99"/>
        <w:left w:val="single" w:sz="4" w:space="0" w:color="A9D0DE" w:themeColor="accent6" w:themeTint="99"/>
        <w:bottom w:val="single" w:sz="4" w:space="0" w:color="A9D0DE" w:themeColor="accent6" w:themeTint="99"/>
        <w:right w:val="single" w:sz="4" w:space="0" w:color="A9D0DE" w:themeColor="accent6" w:themeTint="99"/>
        <w:insideH w:val="single" w:sz="4" w:space="0" w:color="A9D0DE" w:themeColor="accent6" w:themeTint="99"/>
        <w:insideV w:val="single" w:sz="4" w:space="0" w:color="A9D0DE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1B2C9" w:themeColor="accent6"/>
          <w:left w:val="single" w:sz="4" w:space="0" w:color="71B2C9" w:themeColor="accent6"/>
          <w:bottom w:val="single" w:sz="4" w:space="0" w:color="71B2C9" w:themeColor="accent6"/>
          <w:right w:val="single" w:sz="4" w:space="0" w:color="71B2C9" w:themeColor="accent6"/>
          <w:insideH w:val="nil"/>
          <w:insideV w:val="nil"/>
        </w:tcBorders>
        <w:shd w:val="clear" w:color="auto" w:fill="71B2C9" w:themeFill="accent6"/>
      </w:tcPr>
    </w:tblStylePr>
    <w:tblStylePr w:type="lastRow">
      <w:rPr>
        <w:b/>
        <w:bCs/>
      </w:rPr>
      <w:tblPr/>
      <w:tcPr>
        <w:tcBorders>
          <w:top w:val="double" w:sz="4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F4" w:themeFill="accent6" w:themeFillTint="33"/>
      </w:tcPr>
    </w:tblStylePr>
    <w:tblStylePr w:type="band1Horz">
      <w:tblPr/>
      <w:tcPr>
        <w:shd w:val="clear" w:color="auto" w:fill="E2EFF4" w:themeFill="accent6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eped.se/backup/eped/1273_1.5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fass.se/LIF/product?userType=0&amp;nplId=19841101000029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1</Pages>
  <Words>479</Words>
  <Characters>2736</Characters>
  <Application>Microsoft Office Word</Application>
  <DocSecurity>4</DocSecurity>
  <Lines>22</Lines>
  <Paragraphs>6</Paragraphs>
  <ScaleCrop>false</ScaleCrop>
  <Manager/>
  <Company/>
  <LinksUpToDate>false</LinksUpToDate>
  <CharactersWithSpaces>3209</CharactersWithSpaces>
  <SharedDoc>false</SharedDoc>
  <HyperlinkBase/>
  <HLinks>
    <vt:vector size="12" baseType="variant">
      <vt:variant>
        <vt:i4>2031737</vt:i4>
      </vt:variant>
      <vt:variant>
        <vt:i4>3</vt:i4>
      </vt:variant>
      <vt:variant>
        <vt:i4>0</vt:i4>
      </vt:variant>
      <vt:variant>
        <vt:i4>5</vt:i4>
      </vt:variant>
      <vt:variant>
        <vt:lpwstr>https://eped.se/backup/eped/1273_1.5.pdf</vt:lpwstr>
      </vt:variant>
      <vt:variant>
        <vt:lpwstr/>
      </vt:variant>
      <vt:variant>
        <vt:i4>8060972</vt:i4>
      </vt:variant>
      <vt:variant>
        <vt:i4>0</vt:i4>
      </vt:variant>
      <vt:variant>
        <vt:i4>0</vt:i4>
      </vt:variant>
      <vt:variant>
        <vt:i4>5</vt:i4>
      </vt:variant>
      <vt:variant>
        <vt:lpwstr>https://www.fass.se/LIF/product?userType=0&amp;nplId=19841101000029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EMLA</dc:title>
  <dc:subject/>
  <dc:creator>patrik.jens.johansson@vgregion.se</dc:creator>
  <keywords/>
  <lastModifiedBy>Eva-Lena Tilly</lastModifiedBy>
  <revision>122</revision>
  <lastPrinted>2016-04-01T04:56:00.0000000Z</lastPrinted>
  <dcterms:created xsi:type="dcterms:W3CDTF">2022-06-07T06:36:00.0000000Z</dcterms:created>
  <dcterms:modified xsi:type="dcterms:W3CDTF">2026-05-05T13:03:00.0000000Z</dcterms:modified>
</coreProperties>
</file>