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7531F5" w:rsidP="00F35B05" w:rsidRDefault="007531F5" w14:paraId="06F95054" w14:textId="77777777">
      <w:pPr>
        <w:pStyle w:val="Rubrik2"/>
        <w:sectPr w:rsidR="007531F5" w:rsidSect="007531F5">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05581807" w:rsidP="009A2725" w:rsidRDefault="05581807" w14:paraId="6A66D9AA" w14:textId="515628EE">
      <w:pPr>
        <w:pStyle w:val="Rubrik1"/>
      </w:pPr>
      <w:r w:rsidRPr="14C62E63">
        <w:t>Cerebral och spinal angiografi inkl. Intervention Röntgenundersökning</w:t>
      </w:r>
    </w:p>
    <w:p w:rsidRPr="007531F5" w:rsidR="007531F5" w:rsidP="00D53EF1" w:rsidRDefault="007531F5" w14:paraId="686625B8" w14:textId="77777777">
      <w:pPr>
        <w:pStyle w:val="Rubrik2"/>
        <w:rPr>
          <w:sz w:val="23"/>
        </w:rPr>
      </w:pPr>
      <w:r w:rsidRPr="007531F5">
        <w:t xml:space="preserve">Syfte </w:t>
      </w:r>
    </w:p>
    <w:p w:rsidRPr="007531F5" w:rsidR="007531F5" w:rsidP="00D53EF1" w:rsidRDefault="007531F5" w14:paraId="31C1FA88" w14:textId="77777777">
      <w:r w:rsidRPr="007531F5">
        <w:t xml:space="preserve">Säkerställa att patient är rätt förberedd inför cerebral angiografi. </w:t>
      </w:r>
    </w:p>
    <w:p w:rsidRPr="007531F5" w:rsidR="007531F5" w:rsidP="00D53EF1" w:rsidRDefault="007531F5" w14:paraId="79B50274" w14:textId="77777777">
      <w:pPr>
        <w:pStyle w:val="Rubrik2"/>
      </w:pPr>
      <w:r w:rsidRPr="007531F5">
        <w:t xml:space="preserve">Ansvar </w:t>
      </w:r>
    </w:p>
    <w:p w:rsidRPr="007531F5" w:rsidR="007531F5" w:rsidP="00D53EF1" w:rsidRDefault="007531F5" w14:paraId="302C0E2F" w14:textId="77777777">
      <w:r w:rsidRPr="007531F5">
        <w:t xml:space="preserve">Ansvarig läkare på Neurointervention. </w:t>
      </w:r>
    </w:p>
    <w:p w:rsidRPr="007531F5" w:rsidR="007531F5" w:rsidP="00D53EF1" w:rsidRDefault="007531F5" w14:paraId="2528E63C" w14:textId="77777777">
      <w:pPr>
        <w:pStyle w:val="Rubrik2"/>
      </w:pPr>
      <w:r w:rsidRPr="007531F5">
        <w:t xml:space="preserve">Denna rutin gäller för </w:t>
      </w:r>
    </w:p>
    <w:p w:rsidRPr="007531F5" w:rsidR="007531F5" w:rsidP="00D53EF1" w:rsidRDefault="007531F5" w14:paraId="2D155860" w14:textId="77777777">
      <w:r w:rsidRPr="007531F5">
        <w:t xml:space="preserve">Patienter som remitteras till cerebral angiografi samt intervention. </w:t>
      </w:r>
    </w:p>
    <w:p w:rsidRPr="007531F5" w:rsidR="007531F5" w:rsidP="007643B7" w:rsidRDefault="007531F5" w14:paraId="26EC26C7" w14:textId="77777777">
      <w:pPr>
        <w:pStyle w:val="Rubrik2"/>
      </w:pPr>
      <w:r w:rsidRPr="007531F5">
        <w:t xml:space="preserve">Uppföljning och utvärdering </w:t>
      </w:r>
    </w:p>
    <w:p w:rsidRPr="007531F5" w:rsidR="007531F5" w:rsidP="007643B7" w:rsidRDefault="007531F5" w14:paraId="4C987A35" w14:textId="77777777">
      <w:r w:rsidRPr="007531F5">
        <w:t>Ansvarig läkare på Neurointervention.</w:t>
      </w:r>
    </w:p>
    <w:p w:rsidRPr="007531F5" w:rsidR="007531F5" w:rsidP="007643B7" w:rsidRDefault="007531F5" w14:paraId="10951BE6" w14:textId="77777777">
      <w:r w:rsidRPr="007531F5">
        <w:t xml:space="preserve">Avvikelse från rutin hanteras i </w:t>
      </w:r>
      <w:proofErr w:type="spellStart"/>
      <w:r w:rsidRPr="007531F5">
        <w:t>MedControl</w:t>
      </w:r>
      <w:proofErr w:type="spellEnd"/>
      <w:r w:rsidRPr="007531F5">
        <w:t xml:space="preserve"> Pro.</w:t>
      </w:r>
    </w:p>
    <w:p w:rsidRPr="007531F5" w:rsidR="007531F5" w:rsidP="007531F5" w:rsidRDefault="007531F5" w14:paraId="435BF576" w14:textId="77777777">
      <w:pPr>
        <w:spacing w:after="280" w:line="240" w:lineRule="auto"/>
        <w:ind w:left="-5" w:right="687"/>
      </w:pPr>
    </w:p>
    <w:p w:rsidRPr="007531F5" w:rsidR="007531F5" w:rsidP="00F60F5A" w:rsidRDefault="007531F5" w14:paraId="39E47E78" w14:textId="77777777">
      <w:pPr>
        <w:pStyle w:val="Rubrik2"/>
      </w:pPr>
      <w:r w:rsidRPr="007531F5">
        <w:t xml:space="preserve">Arbetsbeskrivning </w:t>
      </w:r>
    </w:p>
    <w:p w:rsidRPr="007531F5" w:rsidR="007531F5" w:rsidP="003B4759" w:rsidRDefault="007531F5" w14:paraId="0DD489D4" w14:textId="77777777">
      <w:pPr>
        <w:pStyle w:val="Rubrik3"/>
      </w:pPr>
      <w:r w:rsidRPr="007531F5">
        <w:t xml:space="preserve">Bakgrund </w:t>
      </w:r>
    </w:p>
    <w:p w:rsidRPr="007531F5" w:rsidR="007531F5" w:rsidP="003B4759" w:rsidRDefault="007531F5" w14:paraId="2DB84164" w14:textId="77777777">
      <w:r w:rsidRPr="007531F5">
        <w:t>Cerebral angiografi är en undersökning där hjärnans kärl undersöks med hjälp av kontrastmedel som injiceras via katetrar i halskärlen inlagda genom artärer i ljumske eller handled. Via katetrarna kan olika ingrepp utföras.</w:t>
      </w:r>
    </w:p>
    <w:p w:rsidRPr="007531F5" w:rsidR="007531F5" w:rsidP="007531F5" w:rsidRDefault="007531F5" w14:paraId="10B155B9" w14:textId="77777777">
      <w:pPr>
        <w:spacing w:after="0" w:line="240" w:lineRule="auto"/>
        <w:ind w:left="0" w:right="0"/>
      </w:pPr>
      <w:r w:rsidRPr="007531F5">
        <w:t xml:space="preserve"> </w:t>
      </w:r>
    </w:p>
    <w:p w:rsidRPr="007531F5" w:rsidR="007531F5" w:rsidP="003B4759" w:rsidRDefault="007531F5" w14:paraId="7E325D1D" w14:textId="77777777">
      <w:pPr>
        <w:pStyle w:val="Rubrik3"/>
      </w:pPr>
      <w:r w:rsidRPr="007531F5">
        <w:t xml:space="preserve">Remiss </w:t>
      </w:r>
    </w:p>
    <w:p w:rsidRPr="007531F5" w:rsidR="007531F5" w:rsidP="003B4759" w:rsidRDefault="007531F5" w14:paraId="6D2B299A" w14:textId="464100D2">
      <w:r w:rsidR="007531F5">
        <w:rPr/>
        <w:t xml:space="preserve">Röntgenremiss. På remissen skall alltid anges om patienten har diabetes, allergi, blodsmitta eller är </w:t>
      </w:r>
      <w:r w:rsidR="007531F5">
        <w:rPr/>
        <w:t>njur</w:t>
      </w:r>
      <w:r w:rsidR="007531F5">
        <w:rPr/>
        <w:t>insuffic</w:t>
      </w:r>
      <w:r w:rsidR="541F5F47">
        <w:rPr/>
        <w:t>i</w:t>
      </w:r>
      <w:r w:rsidR="007531F5">
        <w:rPr/>
        <w:t>ent</w:t>
      </w:r>
      <w:r w:rsidR="007531F5">
        <w:rPr/>
        <w:t>. S-</w:t>
      </w:r>
      <w:r w:rsidR="007531F5">
        <w:rPr/>
        <w:t>Kreatinin</w:t>
      </w:r>
      <w:r w:rsidR="007531F5">
        <w:rPr/>
        <w:t xml:space="preserve">-värde skall anges. </w:t>
      </w:r>
    </w:p>
    <w:p w:rsidRPr="007531F5" w:rsidR="007531F5" w:rsidP="003B4759" w:rsidRDefault="007531F5" w14:paraId="2BE7F3C1" w14:textId="77777777">
      <w:pPr>
        <w:pStyle w:val="Rubrik3"/>
      </w:pPr>
      <w:r w:rsidRPr="007531F5">
        <w:t xml:space="preserve">Var </w:t>
      </w:r>
    </w:p>
    <w:p w:rsidRPr="007531F5" w:rsidR="007531F5" w:rsidP="003B4759" w:rsidRDefault="007531F5" w14:paraId="7C7F01DC" w14:textId="77777777">
      <w:r w:rsidRPr="007531F5">
        <w:t xml:space="preserve">Undersökningen utförs på Neurointervention – Intervention 1, HYBI, </w:t>
      </w:r>
      <w:proofErr w:type="spellStart"/>
      <w:r w:rsidRPr="007531F5">
        <w:t>BoIC</w:t>
      </w:r>
      <w:proofErr w:type="spellEnd"/>
      <w:r w:rsidRPr="007531F5">
        <w:t xml:space="preserve">, Sahlgrenska. </w:t>
      </w:r>
    </w:p>
    <w:p w:rsidRPr="007531F5" w:rsidR="007531F5" w:rsidP="003B4759" w:rsidRDefault="007531F5" w14:paraId="2F775174" w14:textId="77777777">
      <w:pPr>
        <w:pStyle w:val="Rubrik3"/>
      </w:pPr>
      <w:r w:rsidRPr="007531F5">
        <w:t xml:space="preserve">Indikation </w:t>
      </w:r>
    </w:p>
    <w:p w:rsidRPr="007531F5" w:rsidR="007531F5" w:rsidP="003B4759" w:rsidRDefault="007531F5" w14:paraId="0F7CA4C9" w14:textId="77777777">
      <w:r w:rsidRPr="007531F5">
        <w:t>Undersökningen beställs av neurokirurgiska eller neurologiska kliniken eller efter konsultation av dessa med direkt förfrågan.</w:t>
      </w:r>
    </w:p>
    <w:p w:rsidRPr="007531F5" w:rsidR="007531F5" w:rsidP="003B4759" w:rsidRDefault="007531F5" w14:paraId="3BCA7E19" w14:textId="77777777">
      <w:pPr>
        <w:pStyle w:val="Punktlista"/>
      </w:pPr>
      <w:proofErr w:type="spellStart"/>
      <w:r w:rsidRPr="007531F5">
        <w:t>Intrakraniell</w:t>
      </w:r>
      <w:proofErr w:type="spellEnd"/>
      <w:r w:rsidRPr="007531F5">
        <w:t xml:space="preserve"> blödning </w:t>
      </w:r>
    </w:p>
    <w:p w:rsidRPr="007531F5" w:rsidR="007531F5" w:rsidP="003B4759" w:rsidRDefault="007531F5" w14:paraId="62545F12" w14:textId="33878883">
      <w:pPr>
        <w:pStyle w:val="Punktlista"/>
        <w:rPr/>
      </w:pPr>
      <w:r w:rsidR="007531F5">
        <w:rPr/>
        <w:t xml:space="preserve">Misstänkta kärlförändringar (AVM, DAVF, </w:t>
      </w:r>
      <w:r w:rsidR="007531F5">
        <w:rPr/>
        <w:t>vaskulit</w:t>
      </w:r>
      <w:r w:rsidR="007531F5">
        <w:rPr/>
        <w:t xml:space="preserve">, </w:t>
      </w:r>
      <w:r w:rsidR="007531F5">
        <w:rPr/>
        <w:t>aneurysm</w:t>
      </w:r>
      <w:r w:rsidR="007531F5">
        <w:rPr/>
        <w:t xml:space="preserve"> </w:t>
      </w:r>
      <w:r w:rsidR="007531F5">
        <w:rPr/>
        <w:t>etc.</w:t>
      </w:r>
      <w:r w:rsidR="007531F5">
        <w:rPr/>
        <w:t xml:space="preserve">), </w:t>
      </w:r>
      <w:r w:rsidR="0ED20CAB">
        <w:rPr/>
        <w:t>c</w:t>
      </w:r>
      <w:r w:rsidR="007531F5">
        <w:rPr/>
        <w:t xml:space="preserve">erebral </w:t>
      </w:r>
      <w:r w:rsidR="007531F5">
        <w:rPr/>
        <w:t>ischemi</w:t>
      </w:r>
      <w:r w:rsidR="007531F5">
        <w:rPr/>
        <w:t xml:space="preserve"> </w:t>
      </w:r>
    </w:p>
    <w:p w:rsidRPr="007531F5" w:rsidR="007531F5" w:rsidP="003B4759" w:rsidRDefault="007531F5" w14:paraId="59D01525" w14:textId="77777777">
      <w:pPr>
        <w:pStyle w:val="Punktlista"/>
      </w:pPr>
      <w:r w:rsidRPr="007531F5">
        <w:t>Hjärndödsundersökning</w:t>
      </w:r>
    </w:p>
    <w:p w:rsidRPr="007531F5" w:rsidR="007531F5" w:rsidP="003B4759" w:rsidRDefault="007531F5" w14:paraId="1EC823F4" w14:textId="77777777">
      <w:pPr>
        <w:pStyle w:val="Punktlista"/>
      </w:pPr>
      <w:r w:rsidRPr="007531F5">
        <w:t>Undersökningen är ofta ett led i behandling</w:t>
      </w:r>
    </w:p>
    <w:p w:rsidRPr="007531F5" w:rsidR="007531F5" w:rsidP="000804E5" w:rsidRDefault="007531F5" w14:paraId="7F18169D" w14:textId="77777777">
      <w:pPr>
        <w:pStyle w:val="Rubrik3"/>
      </w:pPr>
      <w:r w:rsidRPr="007531F5">
        <w:t xml:space="preserve">Förberedelser </w:t>
      </w:r>
    </w:p>
    <w:p w:rsidRPr="007531F5" w:rsidR="007531F5" w:rsidP="006052B9" w:rsidRDefault="007531F5" w14:paraId="5C61AB60" w14:textId="77777777">
      <w:pPr>
        <w:pStyle w:val="MellanrubrikVGR"/>
        <w:ind w:left="0" w:firstLine="992"/>
      </w:pPr>
      <w:r w:rsidRPr="007531F5">
        <w:t xml:space="preserve">Dagen innan undersökningen </w:t>
      </w:r>
    </w:p>
    <w:p w:rsidRPr="007531F5" w:rsidR="007531F5" w:rsidP="000804E5" w:rsidRDefault="007531F5" w14:paraId="29F86D79" w14:textId="77777777">
      <w:r w:rsidRPr="007531F5">
        <w:t xml:space="preserve">Vid undersökning i narkos görs nedanstående dagen innan undersökning eller beträffande patienter som inkommer på undersökningsdagen direkt vid inkomst. </w:t>
      </w:r>
    </w:p>
    <w:p w:rsidRPr="007531F5" w:rsidR="007531F5" w:rsidP="000804E5" w:rsidRDefault="007531F5" w14:paraId="3A8C8E81" w14:textId="77777777">
      <w:r w:rsidRPr="007531F5">
        <w:t>Vid undersökning av vaken patient tas endast prover vid blödningsbenägenhet, känd njursvikt, tidigare avvikande S-</w:t>
      </w:r>
      <w:proofErr w:type="spellStart"/>
      <w:r w:rsidRPr="007531F5">
        <w:t>kreatinin</w:t>
      </w:r>
      <w:proofErr w:type="spellEnd"/>
      <w:r w:rsidRPr="007531F5">
        <w:t xml:space="preserve"> eller vid diabetes. </w:t>
      </w:r>
    </w:p>
    <w:p w:rsidRPr="007531F5" w:rsidR="007531F5" w:rsidP="007531F5" w:rsidRDefault="007531F5" w14:paraId="3D43B2A5" w14:textId="77777777">
      <w:pPr>
        <w:spacing w:after="21" w:line="240" w:lineRule="auto"/>
        <w:ind w:left="0" w:right="0"/>
      </w:pPr>
      <w:r w:rsidRPr="007531F5">
        <w:t xml:space="preserve"> </w:t>
      </w:r>
    </w:p>
    <w:p w:rsidRPr="007531F5" w:rsidR="007531F5" w:rsidP="006052B9" w:rsidRDefault="007531F5" w14:paraId="69293E3A" w14:textId="77777777">
      <w:pPr>
        <w:pStyle w:val="Punktlista"/>
        <w:rPr>
          <w:lang w:val="en-US"/>
        </w:rPr>
      </w:pPr>
      <w:r w:rsidRPr="007531F5">
        <w:rPr>
          <w:lang w:val="en-US"/>
        </w:rPr>
        <w:t>TPK, APTT, PK INR. S-</w:t>
      </w:r>
      <w:proofErr w:type="spellStart"/>
      <w:r w:rsidRPr="007531F5">
        <w:rPr>
          <w:lang w:val="en-US"/>
        </w:rPr>
        <w:t>Kreatinin</w:t>
      </w:r>
      <w:proofErr w:type="spellEnd"/>
      <w:r w:rsidRPr="007531F5">
        <w:rPr>
          <w:lang w:val="en-US"/>
        </w:rPr>
        <w:t xml:space="preserve"> </w:t>
      </w:r>
    </w:p>
    <w:p w:rsidRPr="007531F5" w:rsidR="007531F5" w:rsidP="006052B9" w:rsidRDefault="007531F5" w14:paraId="6E45328D" w14:textId="77777777">
      <w:pPr>
        <w:pStyle w:val="Punktlista"/>
      </w:pPr>
      <w:r w:rsidRPr="007531F5">
        <w:t xml:space="preserve">Vid </w:t>
      </w:r>
      <w:proofErr w:type="gramStart"/>
      <w:r w:rsidRPr="007531F5">
        <w:t>PK &gt;</w:t>
      </w:r>
      <w:proofErr w:type="gramEnd"/>
      <w:r w:rsidRPr="007531F5">
        <w:t xml:space="preserve"> 2,4 INR (TPK&lt; 20), kontakta </w:t>
      </w:r>
      <w:proofErr w:type="spellStart"/>
      <w:r w:rsidRPr="007531F5">
        <w:t>Neurointerventionsjuksköterska</w:t>
      </w:r>
      <w:proofErr w:type="spellEnd"/>
      <w:r w:rsidRPr="007531F5">
        <w:t xml:space="preserve">, tfn 232 06 </w:t>
      </w:r>
    </w:p>
    <w:p w:rsidRPr="007531F5" w:rsidR="007531F5" w:rsidP="006052B9" w:rsidRDefault="007531F5" w14:paraId="6FB1323F" w14:textId="77777777">
      <w:pPr>
        <w:pStyle w:val="Punktlista"/>
      </w:pPr>
      <w:r w:rsidRPr="007531F5">
        <w:t>Vid S-</w:t>
      </w:r>
      <w:proofErr w:type="spellStart"/>
      <w:r w:rsidRPr="007531F5">
        <w:t>Kreatinin</w:t>
      </w:r>
      <w:proofErr w:type="spellEnd"/>
      <w:r w:rsidRPr="007531F5">
        <w:t xml:space="preserve"> &gt;110 hos diabetiker och &gt;130 hos icke diabetiker, kontakta </w:t>
      </w:r>
      <w:proofErr w:type="spellStart"/>
      <w:r w:rsidRPr="007531F5">
        <w:t>Neurointerventionsjuksköterska</w:t>
      </w:r>
      <w:proofErr w:type="spellEnd"/>
      <w:r w:rsidRPr="007531F5">
        <w:t xml:space="preserve">, tfn 232 06 </w:t>
      </w:r>
    </w:p>
    <w:p w:rsidRPr="007531F5" w:rsidR="007531F5" w:rsidP="006052B9" w:rsidRDefault="007531F5" w14:paraId="7BE191CB" w14:textId="77777777">
      <w:pPr>
        <w:pStyle w:val="Punktlista"/>
      </w:pPr>
      <w:r w:rsidRPr="007531F5">
        <w:t xml:space="preserve">Om patienten skall sövas, ta kontakt med narkosen. Specifika rutiner finns för olika avdelningar. </w:t>
      </w:r>
    </w:p>
    <w:p w:rsidRPr="007531F5" w:rsidR="007531F5" w:rsidP="006052B9" w:rsidRDefault="007531F5" w14:paraId="17A32324" w14:textId="77777777">
      <w:pPr>
        <w:pStyle w:val="MellanrubrikVGR"/>
      </w:pPr>
      <w:r w:rsidRPr="007531F5">
        <w:t xml:space="preserve">Undersökningsdagen </w:t>
      </w:r>
    </w:p>
    <w:p w:rsidRPr="007531F5" w:rsidR="007531F5" w:rsidP="006052B9" w:rsidRDefault="007531F5" w14:paraId="6887E26F" w14:textId="77777777">
      <w:r w:rsidRPr="007531F5">
        <w:t xml:space="preserve">Aktuella </w:t>
      </w:r>
      <w:proofErr w:type="spellStart"/>
      <w:r w:rsidRPr="007531F5">
        <w:t>labvärden</w:t>
      </w:r>
      <w:proofErr w:type="spellEnd"/>
      <w:r w:rsidRPr="007531F5">
        <w:t xml:space="preserve"> längst fram på journalen </w:t>
      </w:r>
    </w:p>
    <w:p w:rsidRPr="007531F5" w:rsidR="007531F5" w:rsidP="006052B9" w:rsidRDefault="007531F5" w14:paraId="4006ABAB" w14:textId="77777777">
      <w:r w:rsidRPr="007531F5">
        <w:t xml:space="preserve">Preoperativ </w:t>
      </w:r>
      <w:proofErr w:type="spellStart"/>
      <w:r w:rsidRPr="007531F5">
        <w:t>Descutantvätt</w:t>
      </w:r>
      <w:proofErr w:type="spellEnd"/>
      <w:r w:rsidRPr="007531F5">
        <w:t xml:space="preserve">, enligt generella hygienrutiner </w:t>
      </w:r>
    </w:p>
    <w:p w:rsidRPr="007531F5" w:rsidR="007531F5" w:rsidP="006052B9" w:rsidRDefault="007531F5" w14:paraId="5AF495D0" w14:textId="77777777">
      <w:r w:rsidRPr="007531F5">
        <w:t xml:space="preserve">ID-band. PVK insätts </w:t>
      </w:r>
    </w:p>
    <w:p w:rsidRPr="007531F5" w:rsidR="007531F5" w:rsidP="006052B9" w:rsidRDefault="007531F5" w14:paraId="74242C78" w14:textId="77777777">
      <w:proofErr w:type="spellStart"/>
      <w:r w:rsidRPr="007531F5">
        <w:t>Renbäddad</w:t>
      </w:r>
      <w:proofErr w:type="spellEnd"/>
      <w:r w:rsidRPr="007531F5">
        <w:t xml:space="preserve"> säng, operationsskjorta </w:t>
      </w:r>
    </w:p>
    <w:p w:rsidRPr="007531F5" w:rsidR="007531F5" w:rsidP="006052B9" w:rsidRDefault="007531F5" w14:paraId="2ACAE49E" w14:textId="77777777">
      <w:r w:rsidRPr="007531F5">
        <w:t xml:space="preserve">Ge morgonmedicin, undantag vätskedrivande </w:t>
      </w:r>
    </w:p>
    <w:p w:rsidRPr="007531F5" w:rsidR="007531F5" w:rsidP="006052B9" w:rsidRDefault="007531F5" w14:paraId="44B13FF7" w14:textId="77777777">
      <w:r w:rsidRPr="007531F5">
        <w:t xml:space="preserve">Om narkos – fasta enligt anvisningar. Vid osäkerhet kontakta </w:t>
      </w:r>
      <w:proofErr w:type="spellStart"/>
      <w:r w:rsidRPr="007531F5">
        <w:t>Neurointerventionsjuksköterska</w:t>
      </w:r>
      <w:proofErr w:type="spellEnd"/>
      <w:r w:rsidRPr="007531F5">
        <w:t xml:space="preserve">, tfn 232 06 </w:t>
      </w:r>
    </w:p>
    <w:p w:rsidRPr="007531F5" w:rsidR="007531F5" w:rsidP="006052B9" w:rsidRDefault="007531F5" w14:paraId="5EEFB3E8" w14:textId="77777777">
      <w:r w:rsidRPr="007531F5">
        <w:t xml:space="preserve">Ansvarig sköterska på vårdavdelning rapporterar över patienten på Neurointervention </w:t>
      </w:r>
    </w:p>
    <w:p w:rsidRPr="007531F5" w:rsidR="007531F5" w:rsidP="007531F5" w:rsidRDefault="007531F5" w14:paraId="2CD5A892" w14:textId="77777777">
      <w:pPr>
        <w:spacing w:after="0" w:line="240" w:lineRule="auto"/>
        <w:ind w:left="-5" w:right="687"/>
      </w:pPr>
    </w:p>
    <w:p w:rsidRPr="006052B9" w:rsidR="007531F5" w:rsidP="006052B9" w:rsidRDefault="007531F5" w14:paraId="1BB0A1FD" w14:textId="77777777">
      <w:pPr>
        <w:rPr>
          <w:b/>
          <w:bCs/>
        </w:rPr>
      </w:pPr>
      <w:r w:rsidRPr="006052B9">
        <w:rPr>
          <w:b/>
          <w:bCs/>
        </w:rPr>
        <w:t xml:space="preserve">OBS! Viktigt att patienten kommer till undersökning på avtalad tid </w:t>
      </w:r>
    </w:p>
    <w:p w:rsidRPr="007531F5" w:rsidR="007531F5" w:rsidP="006052B9" w:rsidRDefault="007531F5" w14:paraId="62431C2F" w14:textId="77777777">
      <w:pPr>
        <w:pStyle w:val="MellanrubrikVGR"/>
      </w:pPr>
      <w:r w:rsidRPr="007531F5">
        <w:t xml:space="preserve">Tillvägagångssätt </w:t>
      </w:r>
    </w:p>
    <w:p w:rsidRPr="007531F5" w:rsidR="007531F5" w:rsidP="006052B9" w:rsidRDefault="007531F5" w14:paraId="439D1688" w14:textId="38538467">
      <w:r w:rsidR="007531F5">
        <w:rPr/>
        <w:t xml:space="preserve">Vid undersökningen steriltvättas patientens ljumskar och patienten </w:t>
      </w:r>
      <w:r w:rsidR="007531F5">
        <w:rPr/>
        <w:t>sterilkläds</w:t>
      </w:r>
      <w:r w:rsidR="007531F5">
        <w:rPr/>
        <w:t xml:space="preserve">. Undersökningen görs i narkos eller lokalanestesi. Artär i ljumske eller handled punkteras (oftast på höger sida, punktion på mer än en lokal kan förekomma) och en ledare förs in. Nålen avlägsnas och en kateter förs över ledaren och läggs på plats. Genom den inlagda katetern injiceras kontrast vilket ger möjlighet att med röntgenstrålar avbilda det kärlträd som ska undersökas. Av kontrastmedlet kan patienten känna en värmekänsla i kroppen. Katetern dras ut efter undersökningen och insticksstället försluts, vid ljumskpunktion med </w:t>
      </w:r>
      <w:r w:rsidR="007531F5">
        <w:rPr/>
        <w:t>StarClose</w:t>
      </w:r>
      <w:r w:rsidR="007531F5">
        <w:rPr/>
        <w:t xml:space="preserve"> </w:t>
      </w:r>
      <w:r w:rsidR="26A17A37">
        <w:rPr/>
        <w:t xml:space="preserve">eller Angioseal </w:t>
      </w:r>
      <w:r w:rsidR="007531F5">
        <w:rPr/>
        <w:t>(vid enstaka tillfällen</w:t>
      </w:r>
      <w:r w:rsidR="007531F5">
        <w:rPr/>
        <w:t xml:space="preserve"> används</w:t>
      </w:r>
      <w:r w:rsidR="007531F5">
        <w:rPr/>
        <w:t xml:space="preserve"> </w:t>
      </w:r>
      <w:r w:rsidR="007531F5">
        <w:rPr/>
        <w:t>Femostop</w:t>
      </w:r>
      <w:r w:rsidR="007531F5">
        <w:rPr/>
        <w:t xml:space="preserve">) och vid handledspunktion TR-band. Ingreppet kan variera från 1 till 5 timmar beroende på omfattningen. </w:t>
      </w:r>
    </w:p>
    <w:p w:rsidRPr="006052B9" w:rsidR="007531F5" w:rsidP="006052B9" w:rsidRDefault="007531F5" w14:paraId="7C7648FA" w14:textId="77777777">
      <w:pPr>
        <w:pStyle w:val="MellanrubrikVGR"/>
      </w:pPr>
      <w:r w:rsidRPr="006052B9">
        <w:t xml:space="preserve">Eftervård </w:t>
      </w:r>
    </w:p>
    <w:p w:rsidRPr="007531F5" w:rsidR="007531F5" w:rsidP="006052B9" w:rsidRDefault="007531F5" w14:paraId="60DA9C66" w14:textId="7C47C06C">
      <w:pPr>
        <w:pStyle w:val="Punktlista"/>
        <w:rPr/>
      </w:pPr>
      <w:r w:rsidR="007531F5">
        <w:rPr/>
        <w:t xml:space="preserve">Ryggläge i 1 timme, därefter sängläge ytterligare 1 timme. Se även bifogat kärlprotokoll, se under </w:t>
      </w:r>
      <w:r w:rsidR="007531F5">
        <w:rPr/>
        <w:t>StarClose</w:t>
      </w:r>
      <w:r w:rsidR="007531F5">
        <w:rPr/>
        <w:t xml:space="preserve"> respektive </w:t>
      </w:r>
      <w:r w:rsidR="007531F5">
        <w:rPr/>
        <w:t>Femostop</w:t>
      </w:r>
      <w:r w:rsidR="007531F5">
        <w:rPr/>
        <w:t xml:space="preserve"> alternativt separat rutin avseende TR-band </w:t>
      </w:r>
    </w:p>
    <w:p w:rsidRPr="007531F5" w:rsidR="007531F5" w:rsidP="006052B9" w:rsidRDefault="007531F5" w14:paraId="3DAEDF61" w14:textId="77777777">
      <w:pPr>
        <w:pStyle w:val="Punktlista"/>
      </w:pPr>
      <w:r w:rsidRPr="007531F5">
        <w:t xml:space="preserve">Kontrollera punktionsstället - kontrollera </w:t>
      </w:r>
      <w:proofErr w:type="spellStart"/>
      <w:r w:rsidRPr="007531F5">
        <w:t>pulsationerna</w:t>
      </w:r>
      <w:proofErr w:type="spellEnd"/>
      <w:r w:rsidRPr="007531F5">
        <w:t xml:space="preserve"> perifert. </w:t>
      </w:r>
    </w:p>
    <w:p w:rsidRPr="007531F5" w:rsidR="007531F5" w:rsidP="006052B9" w:rsidRDefault="007531F5" w14:paraId="78BC5C69" w14:textId="77777777">
      <w:pPr>
        <w:pStyle w:val="Punktlista"/>
      </w:pPr>
      <w:r w:rsidRPr="007531F5">
        <w:t xml:space="preserve">Uppkommer svullnad eller synlig blödning komprimera om och rapportera till ansvarig </w:t>
      </w:r>
      <w:proofErr w:type="spellStart"/>
      <w:r w:rsidRPr="007531F5">
        <w:t>Neurointerventionsjuksköterska</w:t>
      </w:r>
      <w:proofErr w:type="spellEnd"/>
      <w:r w:rsidRPr="007531F5">
        <w:t xml:space="preserve">. </w:t>
      </w:r>
    </w:p>
    <w:p w:rsidRPr="007531F5" w:rsidR="007531F5" w:rsidP="007D67A3" w:rsidRDefault="007531F5" w14:paraId="38470E25" w14:textId="75DB2931">
      <w:pPr>
        <w:pStyle w:val="Punktlista"/>
      </w:pPr>
      <w:r w:rsidRPr="007531F5">
        <w:t xml:space="preserve">Patienten får äta och dricka som vanligt (enligt </w:t>
      </w:r>
      <w:proofErr w:type="spellStart"/>
      <w:r w:rsidRPr="007531F5">
        <w:t>postop</w:t>
      </w:r>
      <w:proofErr w:type="spellEnd"/>
      <w:r w:rsidRPr="007531F5">
        <w:t xml:space="preserve"> rutiner beträffande sövda patienter). Viktigt med riklig vätsketillförsel. Ej tunga lyft/träning kommande dag.</w:t>
      </w:r>
    </w:p>
    <w:p w:rsidRPr="007531F5" w:rsidR="007531F5" w:rsidP="007531F5" w:rsidRDefault="007531F5" w14:paraId="18F67032" w14:textId="77777777">
      <w:pPr>
        <w:spacing w:after="2864" w:line="240" w:lineRule="auto"/>
        <w:ind w:left="720" w:right="687"/>
      </w:pPr>
    </w:p>
    <w:bookmarkEnd w:id="0"/>
    <w:p w:rsidRPr="00536A5A" w:rsidR="00536A5A" w:rsidP="00536A5A" w:rsidRDefault="00536A5A" w14:paraId="76B9F95B" w14:textId="24513497">
      <w:pPr>
        <w:spacing w:after="0" w:line="240" w:lineRule="auto"/>
        <w:ind w:left="0" w:right="0"/>
      </w:pPr>
    </w:p>
    <w:sectPr w:rsidRPr="00536A5A" w:rsidR="00536A5A" w:rsidSect="007531F5">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A0225" w:rsidRDefault="003A0225" w14:paraId="5E42EE27" w14:textId="77777777">
      <w:r>
        <w:separator/>
      </w:r>
    </w:p>
  </w:endnote>
  <w:endnote w:type="continuationSeparator" w:id="0">
    <w:p w:rsidR="003A0225" w:rsidRDefault="003A0225" w14:paraId="379D4E58" w14:textId="77777777">
      <w:r>
        <w:continuationSeparator/>
      </w:r>
    </w:p>
  </w:endnote>
  <w:endnote w:type="continuationNotice" w:id="1">
    <w:p w:rsidR="003A0225" w:rsidRDefault="003A0225" w14:paraId="501AD95A"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A0225" w:rsidRDefault="003A0225" w14:paraId="72F24954" w14:textId="77777777"/>
  </w:footnote>
  <w:footnote w:type="continuationSeparator" w:id="0">
    <w:p w:rsidR="003A0225" w:rsidRDefault="003A0225" w14:paraId="53549312" w14:textId="77777777">
      <w:r>
        <w:continuationSeparator/>
      </w:r>
    </w:p>
  </w:footnote>
  <w:footnote w:type="continuationNotice" w:id="1">
    <w:p w:rsidR="003A0225" w:rsidRDefault="003A0225" w14:paraId="4CAADD0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22957ABF">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23F918F0">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2B63606"/>
    <w:multiLevelType w:val="hybridMultilevel"/>
    <w:tmpl w:val="A738A848"/>
    <w:lvl w:ilvl="0" w:tplc="FFFFFFFF">
      <w:start w:val="1"/>
      <w:numFmt w:val="bullet"/>
      <w:lvlText w:val="•"/>
      <w:lvlJc w:val="left"/>
      <w:pPr>
        <w:ind w:left="720" w:firstLine="0"/>
      </w:pPr>
      <w:rPr>
        <w:rFonts w:ascii="Arial" w:hAnsi="Arial" w:eastAsia="Arial" w:cs="Arial"/>
        <w:b w:val="0"/>
        <w:i w:val="0"/>
        <w:strike w:val="0"/>
        <w:dstrike w:val="0"/>
        <w:color w:val="000000"/>
        <w:sz w:val="23"/>
        <w:szCs w:val="23"/>
        <w:u w:val="none" w:color="000000"/>
        <w:effect w:val="none"/>
        <w:bdr w:val="none" w:color="auto" w:sz="0" w:space="0" w:frame="1"/>
        <w:vertAlign w:val="baseline"/>
      </w:rPr>
    </w:lvl>
    <w:lvl w:ilvl="1" w:tplc="FFFFFFFF">
      <w:start w:val="1"/>
      <w:numFmt w:val="bullet"/>
      <w:lvlText w:val="o"/>
      <w:lvlJc w:val="left"/>
      <w:pPr>
        <w:ind w:left="1440" w:firstLine="0"/>
      </w:pPr>
      <w:rPr>
        <w:rFonts w:ascii="Segoe UI Symbol" w:hAnsi="Segoe UI Symbol" w:eastAsia="Segoe UI Symbol" w:cs="Segoe UI Symbol"/>
        <w:b w:val="0"/>
        <w:i w:val="0"/>
        <w:strike w:val="0"/>
        <w:dstrike w:val="0"/>
        <w:color w:val="000000"/>
        <w:sz w:val="23"/>
        <w:szCs w:val="23"/>
        <w:u w:val="none" w:color="000000"/>
        <w:effect w:val="none"/>
        <w:bdr w:val="none" w:color="auto" w:sz="0" w:space="0" w:frame="1"/>
        <w:vertAlign w:val="baseline"/>
      </w:rPr>
    </w:lvl>
    <w:lvl w:ilvl="2" w:tplc="FFFFFFFF">
      <w:start w:val="1"/>
      <w:numFmt w:val="bullet"/>
      <w:lvlText w:val="▪"/>
      <w:lvlJc w:val="left"/>
      <w:pPr>
        <w:ind w:left="2160" w:firstLine="0"/>
      </w:pPr>
      <w:rPr>
        <w:rFonts w:ascii="Segoe UI Symbol" w:hAnsi="Segoe UI Symbol" w:eastAsia="Segoe UI Symbol" w:cs="Segoe UI Symbol"/>
        <w:b w:val="0"/>
        <w:i w:val="0"/>
        <w:strike w:val="0"/>
        <w:dstrike w:val="0"/>
        <w:color w:val="000000"/>
        <w:sz w:val="23"/>
        <w:szCs w:val="23"/>
        <w:u w:val="none" w:color="000000"/>
        <w:effect w:val="none"/>
        <w:bdr w:val="none" w:color="auto" w:sz="0" w:space="0" w:frame="1"/>
        <w:vertAlign w:val="baseline"/>
      </w:rPr>
    </w:lvl>
    <w:lvl w:ilvl="3" w:tplc="FFFFFFFF">
      <w:start w:val="1"/>
      <w:numFmt w:val="bullet"/>
      <w:lvlText w:val="•"/>
      <w:lvlJc w:val="left"/>
      <w:pPr>
        <w:ind w:left="2880" w:firstLine="0"/>
      </w:pPr>
      <w:rPr>
        <w:rFonts w:ascii="Arial" w:hAnsi="Arial" w:eastAsia="Arial" w:cs="Arial"/>
        <w:b w:val="0"/>
        <w:i w:val="0"/>
        <w:strike w:val="0"/>
        <w:dstrike w:val="0"/>
        <w:color w:val="000000"/>
        <w:sz w:val="23"/>
        <w:szCs w:val="23"/>
        <w:u w:val="none" w:color="000000"/>
        <w:effect w:val="none"/>
        <w:bdr w:val="none" w:color="auto" w:sz="0" w:space="0" w:frame="1"/>
        <w:vertAlign w:val="baseline"/>
      </w:rPr>
    </w:lvl>
    <w:lvl w:ilvl="4" w:tplc="FFFFFFFF">
      <w:start w:val="1"/>
      <w:numFmt w:val="bullet"/>
      <w:lvlText w:val="o"/>
      <w:lvlJc w:val="left"/>
      <w:pPr>
        <w:ind w:left="3600" w:firstLine="0"/>
      </w:pPr>
      <w:rPr>
        <w:rFonts w:ascii="Segoe UI Symbol" w:hAnsi="Segoe UI Symbol" w:eastAsia="Segoe UI Symbol" w:cs="Segoe UI Symbol"/>
        <w:b w:val="0"/>
        <w:i w:val="0"/>
        <w:strike w:val="0"/>
        <w:dstrike w:val="0"/>
        <w:color w:val="000000"/>
        <w:sz w:val="23"/>
        <w:szCs w:val="23"/>
        <w:u w:val="none" w:color="000000"/>
        <w:effect w:val="none"/>
        <w:bdr w:val="none" w:color="auto" w:sz="0" w:space="0" w:frame="1"/>
        <w:vertAlign w:val="baseline"/>
      </w:rPr>
    </w:lvl>
    <w:lvl w:ilvl="5" w:tplc="FFFFFFFF">
      <w:start w:val="1"/>
      <w:numFmt w:val="bullet"/>
      <w:lvlText w:val="▪"/>
      <w:lvlJc w:val="left"/>
      <w:pPr>
        <w:ind w:left="4320" w:firstLine="0"/>
      </w:pPr>
      <w:rPr>
        <w:rFonts w:ascii="Segoe UI Symbol" w:hAnsi="Segoe UI Symbol" w:eastAsia="Segoe UI Symbol" w:cs="Segoe UI Symbol"/>
        <w:b w:val="0"/>
        <w:i w:val="0"/>
        <w:strike w:val="0"/>
        <w:dstrike w:val="0"/>
        <w:color w:val="000000"/>
        <w:sz w:val="23"/>
        <w:szCs w:val="23"/>
        <w:u w:val="none" w:color="000000"/>
        <w:effect w:val="none"/>
        <w:bdr w:val="none" w:color="auto" w:sz="0" w:space="0" w:frame="1"/>
        <w:vertAlign w:val="baseline"/>
      </w:rPr>
    </w:lvl>
    <w:lvl w:ilvl="6" w:tplc="FFFFFFFF">
      <w:start w:val="1"/>
      <w:numFmt w:val="bullet"/>
      <w:lvlText w:val="•"/>
      <w:lvlJc w:val="left"/>
      <w:pPr>
        <w:ind w:left="5040" w:firstLine="0"/>
      </w:pPr>
      <w:rPr>
        <w:rFonts w:ascii="Arial" w:hAnsi="Arial" w:eastAsia="Arial" w:cs="Arial"/>
        <w:b w:val="0"/>
        <w:i w:val="0"/>
        <w:strike w:val="0"/>
        <w:dstrike w:val="0"/>
        <w:color w:val="000000"/>
        <w:sz w:val="23"/>
        <w:szCs w:val="23"/>
        <w:u w:val="none" w:color="000000"/>
        <w:effect w:val="none"/>
        <w:bdr w:val="none" w:color="auto" w:sz="0" w:space="0" w:frame="1"/>
        <w:vertAlign w:val="baseline"/>
      </w:rPr>
    </w:lvl>
    <w:lvl w:ilvl="7" w:tplc="FFFFFFFF">
      <w:start w:val="1"/>
      <w:numFmt w:val="bullet"/>
      <w:lvlText w:val="o"/>
      <w:lvlJc w:val="left"/>
      <w:pPr>
        <w:ind w:left="5760" w:firstLine="0"/>
      </w:pPr>
      <w:rPr>
        <w:rFonts w:ascii="Segoe UI Symbol" w:hAnsi="Segoe UI Symbol" w:eastAsia="Segoe UI Symbol" w:cs="Segoe UI Symbol"/>
        <w:b w:val="0"/>
        <w:i w:val="0"/>
        <w:strike w:val="0"/>
        <w:dstrike w:val="0"/>
        <w:color w:val="000000"/>
        <w:sz w:val="23"/>
        <w:szCs w:val="23"/>
        <w:u w:val="none" w:color="000000"/>
        <w:effect w:val="none"/>
        <w:bdr w:val="none" w:color="auto" w:sz="0" w:space="0" w:frame="1"/>
        <w:vertAlign w:val="baseline"/>
      </w:rPr>
    </w:lvl>
    <w:lvl w:ilvl="8" w:tplc="FFFFFFFF">
      <w:start w:val="1"/>
      <w:numFmt w:val="bullet"/>
      <w:lvlText w:val="▪"/>
      <w:lvlJc w:val="left"/>
      <w:pPr>
        <w:ind w:left="6480" w:firstLine="0"/>
      </w:pPr>
      <w:rPr>
        <w:rFonts w:ascii="Segoe UI Symbol" w:hAnsi="Segoe UI Symbol" w:eastAsia="Segoe UI Symbol" w:cs="Segoe UI Symbol"/>
        <w:b w:val="0"/>
        <w:i w:val="0"/>
        <w:strike w:val="0"/>
        <w:dstrike w:val="0"/>
        <w:color w:val="000000"/>
        <w:sz w:val="23"/>
        <w:szCs w:val="23"/>
        <w:u w:val="none" w:color="000000"/>
        <w:effect w:val="none"/>
        <w:bdr w:val="none" w:color="auto" w:sz="0" w:space="0" w:frame="1"/>
        <w:vertAlign w:val="baseline"/>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09AE1B80"/>
    <w:multiLevelType w:val="hybridMultilevel"/>
    <w:tmpl w:val="6FD48F3E"/>
    <w:lvl w:ilvl="0" w:tplc="FFFFFFFF">
      <w:start w:val="1"/>
      <w:numFmt w:val="bullet"/>
      <w:lvlText w:val="•"/>
      <w:lvlJc w:val="left"/>
      <w:pPr>
        <w:ind w:left="720" w:firstLine="0"/>
      </w:pPr>
      <w:rPr>
        <w:rFonts w:ascii="Arial" w:hAnsi="Arial" w:eastAsia="Arial" w:cs="Arial"/>
        <w:b w:val="0"/>
        <w:i w:val="0"/>
        <w:strike w:val="0"/>
        <w:dstrike w:val="0"/>
        <w:color w:val="000000"/>
        <w:sz w:val="23"/>
        <w:szCs w:val="23"/>
        <w:u w:val="none" w:color="000000"/>
        <w:effect w:val="none"/>
        <w:bdr w:val="none" w:color="auto" w:sz="0" w:space="0" w:frame="1"/>
        <w:vertAlign w:val="baseline"/>
      </w:rPr>
    </w:lvl>
    <w:lvl w:ilvl="1" w:tplc="FFFFFFFF">
      <w:start w:val="1"/>
      <w:numFmt w:val="bullet"/>
      <w:lvlText w:val="o"/>
      <w:lvlJc w:val="left"/>
      <w:pPr>
        <w:ind w:left="1440" w:firstLine="0"/>
      </w:pPr>
      <w:rPr>
        <w:rFonts w:ascii="Segoe UI Symbol" w:hAnsi="Segoe UI Symbol" w:eastAsia="Segoe UI Symbol" w:cs="Segoe UI Symbol"/>
        <w:b w:val="0"/>
        <w:i w:val="0"/>
        <w:strike w:val="0"/>
        <w:dstrike w:val="0"/>
        <w:color w:val="000000"/>
        <w:sz w:val="23"/>
        <w:szCs w:val="23"/>
        <w:u w:val="none" w:color="000000"/>
        <w:effect w:val="none"/>
        <w:bdr w:val="none" w:color="auto" w:sz="0" w:space="0" w:frame="1"/>
        <w:vertAlign w:val="baseline"/>
      </w:rPr>
    </w:lvl>
    <w:lvl w:ilvl="2" w:tplc="FFFFFFFF">
      <w:start w:val="1"/>
      <w:numFmt w:val="bullet"/>
      <w:lvlText w:val="▪"/>
      <w:lvlJc w:val="left"/>
      <w:pPr>
        <w:ind w:left="2160" w:firstLine="0"/>
      </w:pPr>
      <w:rPr>
        <w:rFonts w:ascii="Segoe UI Symbol" w:hAnsi="Segoe UI Symbol" w:eastAsia="Segoe UI Symbol" w:cs="Segoe UI Symbol"/>
        <w:b w:val="0"/>
        <w:i w:val="0"/>
        <w:strike w:val="0"/>
        <w:dstrike w:val="0"/>
        <w:color w:val="000000"/>
        <w:sz w:val="23"/>
        <w:szCs w:val="23"/>
        <w:u w:val="none" w:color="000000"/>
        <w:effect w:val="none"/>
        <w:bdr w:val="none" w:color="auto" w:sz="0" w:space="0" w:frame="1"/>
        <w:vertAlign w:val="baseline"/>
      </w:rPr>
    </w:lvl>
    <w:lvl w:ilvl="3" w:tplc="FFFFFFFF">
      <w:start w:val="1"/>
      <w:numFmt w:val="bullet"/>
      <w:lvlText w:val="•"/>
      <w:lvlJc w:val="left"/>
      <w:pPr>
        <w:ind w:left="2880" w:firstLine="0"/>
      </w:pPr>
      <w:rPr>
        <w:rFonts w:ascii="Arial" w:hAnsi="Arial" w:eastAsia="Arial" w:cs="Arial"/>
        <w:b w:val="0"/>
        <w:i w:val="0"/>
        <w:strike w:val="0"/>
        <w:dstrike w:val="0"/>
        <w:color w:val="000000"/>
        <w:sz w:val="23"/>
        <w:szCs w:val="23"/>
        <w:u w:val="none" w:color="000000"/>
        <w:effect w:val="none"/>
        <w:bdr w:val="none" w:color="auto" w:sz="0" w:space="0" w:frame="1"/>
        <w:vertAlign w:val="baseline"/>
      </w:rPr>
    </w:lvl>
    <w:lvl w:ilvl="4" w:tplc="FFFFFFFF">
      <w:start w:val="1"/>
      <w:numFmt w:val="bullet"/>
      <w:lvlText w:val="o"/>
      <w:lvlJc w:val="left"/>
      <w:pPr>
        <w:ind w:left="3600" w:firstLine="0"/>
      </w:pPr>
      <w:rPr>
        <w:rFonts w:ascii="Segoe UI Symbol" w:hAnsi="Segoe UI Symbol" w:eastAsia="Segoe UI Symbol" w:cs="Segoe UI Symbol"/>
        <w:b w:val="0"/>
        <w:i w:val="0"/>
        <w:strike w:val="0"/>
        <w:dstrike w:val="0"/>
        <w:color w:val="000000"/>
        <w:sz w:val="23"/>
        <w:szCs w:val="23"/>
        <w:u w:val="none" w:color="000000"/>
        <w:effect w:val="none"/>
        <w:bdr w:val="none" w:color="auto" w:sz="0" w:space="0" w:frame="1"/>
        <w:vertAlign w:val="baseline"/>
      </w:rPr>
    </w:lvl>
    <w:lvl w:ilvl="5" w:tplc="FFFFFFFF">
      <w:start w:val="1"/>
      <w:numFmt w:val="bullet"/>
      <w:lvlText w:val="▪"/>
      <w:lvlJc w:val="left"/>
      <w:pPr>
        <w:ind w:left="4320" w:firstLine="0"/>
      </w:pPr>
      <w:rPr>
        <w:rFonts w:ascii="Segoe UI Symbol" w:hAnsi="Segoe UI Symbol" w:eastAsia="Segoe UI Symbol" w:cs="Segoe UI Symbol"/>
        <w:b w:val="0"/>
        <w:i w:val="0"/>
        <w:strike w:val="0"/>
        <w:dstrike w:val="0"/>
        <w:color w:val="000000"/>
        <w:sz w:val="23"/>
        <w:szCs w:val="23"/>
        <w:u w:val="none" w:color="000000"/>
        <w:effect w:val="none"/>
        <w:bdr w:val="none" w:color="auto" w:sz="0" w:space="0" w:frame="1"/>
        <w:vertAlign w:val="baseline"/>
      </w:rPr>
    </w:lvl>
    <w:lvl w:ilvl="6" w:tplc="FFFFFFFF">
      <w:start w:val="1"/>
      <w:numFmt w:val="bullet"/>
      <w:lvlText w:val="•"/>
      <w:lvlJc w:val="left"/>
      <w:pPr>
        <w:ind w:left="5040" w:firstLine="0"/>
      </w:pPr>
      <w:rPr>
        <w:rFonts w:ascii="Arial" w:hAnsi="Arial" w:eastAsia="Arial" w:cs="Arial"/>
        <w:b w:val="0"/>
        <w:i w:val="0"/>
        <w:strike w:val="0"/>
        <w:dstrike w:val="0"/>
        <w:color w:val="000000"/>
        <w:sz w:val="23"/>
        <w:szCs w:val="23"/>
        <w:u w:val="none" w:color="000000"/>
        <w:effect w:val="none"/>
        <w:bdr w:val="none" w:color="auto" w:sz="0" w:space="0" w:frame="1"/>
        <w:vertAlign w:val="baseline"/>
      </w:rPr>
    </w:lvl>
    <w:lvl w:ilvl="7" w:tplc="FFFFFFFF">
      <w:start w:val="1"/>
      <w:numFmt w:val="bullet"/>
      <w:lvlText w:val="o"/>
      <w:lvlJc w:val="left"/>
      <w:pPr>
        <w:ind w:left="5760" w:firstLine="0"/>
      </w:pPr>
      <w:rPr>
        <w:rFonts w:ascii="Segoe UI Symbol" w:hAnsi="Segoe UI Symbol" w:eastAsia="Segoe UI Symbol" w:cs="Segoe UI Symbol"/>
        <w:b w:val="0"/>
        <w:i w:val="0"/>
        <w:strike w:val="0"/>
        <w:dstrike w:val="0"/>
        <w:color w:val="000000"/>
        <w:sz w:val="23"/>
        <w:szCs w:val="23"/>
        <w:u w:val="none" w:color="000000"/>
        <w:effect w:val="none"/>
        <w:bdr w:val="none" w:color="auto" w:sz="0" w:space="0" w:frame="1"/>
        <w:vertAlign w:val="baseline"/>
      </w:rPr>
    </w:lvl>
    <w:lvl w:ilvl="8" w:tplc="FFFFFFFF">
      <w:start w:val="1"/>
      <w:numFmt w:val="bullet"/>
      <w:lvlText w:val="▪"/>
      <w:lvlJc w:val="left"/>
      <w:pPr>
        <w:ind w:left="6480" w:firstLine="0"/>
      </w:pPr>
      <w:rPr>
        <w:rFonts w:ascii="Segoe UI Symbol" w:hAnsi="Segoe UI Symbol" w:eastAsia="Segoe UI Symbol" w:cs="Segoe UI Symbol"/>
        <w:b w:val="0"/>
        <w:i w:val="0"/>
        <w:strike w:val="0"/>
        <w:dstrike w:val="0"/>
        <w:color w:val="000000"/>
        <w:sz w:val="23"/>
        <w:szCs w:val="23"/>
        <w:u w:val="none" w:color="000000"/>
        <w:effect w:val="none"/>
        <w:bdr w:val="none" w:color="auto" w:sz="0" w:space="0" w:frame="1"/>
        <w:vertAlign w:val="baseline"/>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5104D61"/>
    <w:multiLevelType w:val="hybridMultilevel"/>
    <w:tmpl w:val="9DA0765C"/>
    <w:lvl w:ilvl="0" w:tplc="FFFFFFFF">
      <w:start w:val="1"/>
      <w:numFmt w:val="bullet"/>
      <w:lvlText w:val="•"/>
      <w:lvlJc w:val="left"/>
      <w:pPr>
        <w:ind w:left="720" w:firstLine="0"/>
      </w:pPr>
      <w:rPr>
        <w:rFonts w:ascii="Arial" w:hAnsi="Arial" w:eastAsia="Arial" w:cs="Arial"/>
        <w:b w:val="0"/>
        <w:i w:val="0"/>
        <w:strike w:val="0"/>
        <w:dstrike w:val="0"/>
        <w:color w:val="000000"/>
        <w:sz w:val="23"/>
        <w:szCs w:val="23"/>
        <w:u w:val="none" w:color="000000"/>
        <w:effect w:val="none"/>
        <w:bdr w:val="none" w:color="auto" w:sz="0" w:space="0" w:frame="1"/>
        <w:vertAlign w:val="baseline"/>
      </w:rPr>
    </w:lvl>
    <w:lvl w:ilvl="1" w:tplc="FFFFFFFF">
      <w:start w:val="1"/>
      <w:numFmt w:val="bullet"/>
      <w:lvlText w:val="o"/>
      <w:lvlJc w:val="left"/>
      <w:pPr>
        <w:ind w:left="1440" w:firstLine="0"/>
      </w:pPr>
      <w:rPr>
        <w:rFonts w:ascii="Segoe UI Symbol" w:hAnsi="Segoe UI Symbol" w:eastAsia="Segoe UI Symbol" w:cs="Segoe UI Symbol"/>
        <w:b w:val="0"/>
        <w:i w:val="0"/>
        <w:strike w:val="0"/>
        <w:dstrike w:val="0"/>
        <w:color w:val="000000"/>
        <w:sz w:val="23"/>
        <w:szCs w:val="23"/>
        <w:u w:val="none" w:color="000000"/>
        <w:effect w:val="none"/>
        <w:bdr w:val="none" w:color="auto" w:sz="0" w:space="0" w:frame="1"/>
        <w:vertAlign w:val="baseline"/>
      </w:rPr>
    </w:lvl>
    <w:lvl w:ilvl="2" w:tplc="FFFFFFFF">
      <w:start w:val="1"/>
      <w:numFmt w:val="bullet"/>
      <w:lvlText w:val="▪"/>
      <w:lvlJc w:val="left"/>
      <w:pPr>
        <w:ind w:left="2160" w:firstLine="0"/>
      </w:pPr>
      <w:rPr>
        <w:rFonts w:ascii="Segoe UI Symbol" w:hAnsi="Segoe UI Symbol" w:eastAsia="Segoe UI Symbol" w:cs="Segoe UI Symbol"/>
        <w:b w:val="0"/>
        <w:i w:val="0"/>
        <w:strike w:val="0"/>
        <w:dstrike w:val="0"/>
        <w:color w:val="000000"/>
        <w:sz w:val="23"/>
        <w:szCs w:val="23"/>
        <w:u w:val="none" w:color="000000"/>
        <w:effect w:val="none"/>
        <w:bdr w:val="none" w:color="auto" w:sz="0" w:space="0" w:frame="1"/>
        <w:vertAlign w:val="baseline"/>
      </w:rPr>
    </w:lvl>
    <w:lvl w:ilvl="3" w:tplc="FFFFFFFF">
      <w:start w:val="1"/>
      <w:numFmt w:val="bullet"/>
      <w:lvlText w:val="•"/>
      <w:lvlJc w:val="left"/>
      <w:pPr>
        <w:ind w:left="2880" w:firstLine="0"/>
      </w:pPr>
      <w:rPr>
        <w:rFonts w:ascii="Arial" w:hAnsi="Arial" w:eastAsia="Arial" w:cs="Arial"/>
        <w:b w:val="0"/>
        <w:i w:val="0"/>
        <w:strike w:val="0"/>
        <w:dstrike w:val="0"/>
        <w:color w:val="000000"/>
        <w:sz w:val="23"/>
        <w:szCs w:val="23"/>
        <w:u w:val="none" w:color="000000"/>
        <w:effect w:val="none"/>
        <w:bdr w:val="none" w:color="auto" w:sz="0" w:space="0" w:frame="1"/>
        <w:vertAlign w:val="baseline"/>
      </w:rPr>
    </w:lvl>
    <w:lvl w:ilvl="4" w:tplc="FFFFFFFF">
      <w:start w:val="1"/>
      <w:numFmt w:val="bullet"/>
      <w:lvlText w:val="o"/>
      <w:lvlJc w:val="left"/>
      <w:pPr>
        <w:ind w:left="3600" w:firstLine="0"/>
      </w:pPr>
      <w:rPr>
        <w:rFonts w:ascii="Segoe UI Symbol" w:hAnsi="Segoe UI Symbol" w:eastAsia="Segoe UI Symbol" w:cs="Segoe UI Symbol"/>
        <w:b w:val="0"/>
        <w:i w:val="0"/>
        <w:strike w:val="0"/>
        <w:dstrike w:val="0"/>
        <w:color w:val="000000"/>
        <w:sz w:val="23"/>
        <w:szCs w:val="23"/>
        <w:u w:val="none" w:color="000000"/>
        <w:effect w:val="none"/>
        <w:bdr w:val="none" w:color="auto" w:sz="0" w:space="0" w:frame="1"/>
        <w:vertAlign w:val="baseline"/>
      </w:rPr>
    </w:lvl>
    <w:lvl w:ilvl="5" w:tplc="FFFFFFFF">
      <w:start w:val="1"/>
      <w:numFmt w:val="bullet"/>
      <w:lvlText w:val="▪"/>
      <w:lvlJc w:val="left"/>
      <w:pPr>
        <w:ind w:left="4320" w:firstLine="0"/>
      </w:pPr>
      <w:rPr>
        <w:rFonts w:ascii="Segoe UI Symbol" w:hAnsi="Segoe UI Symbol" w:eastAsia="Segoe UI Symbol" w:cs="Segoe UI Symbol"/>
        <w:b w:val="0"/>
        <w:i w:val="0"/>
        <w:strike w:val="0"/>
        <w:dstrike w:val="0"/>
        <w:color w:val="000000"/>
        <w:sz w:val="23"/>
        <w:szCs w:val="23"/>
        <w:u w:val="none" w:color="000000"/>
        <w:effect w:val="none"/>
        <w:bdr w:val="none" w:color="auto" w:sz="0" w:space="0" w:frame="1"/>
        <w:vertAlign w:val="baseline"/>
      </w:rPr>
    </w:lvl>
    <w:lvl w:ilvl="6" w:tplc="FFFFFFFF">
      <w:start w:val="1"/>
      <w:numFmt w:val="bullet"/>
      <w:lvlText w:val="•"/>
      <w:lvlJc w:val="left"/>
      <w:pPr>
        <w:ind w:left="5040" w:firstLine="0"/>
      </w:pPr>
      <w:rPr>
        <w:rFonts w:ascii="Arial" w:hAnsi="Arial" w:eastAsia="Arial" w:cs="Arial"/>
        <w:b w:val="0"/>
        <w:i w:val="0"/>
        <w:strike w:val="0"/>
        <w:dstrike w:val="0"/>
        <w:color w:val="000000"/>
        <w:sz w:val="23"/>
        <w:szCs w:val="23"/>
        <w:u w:val="none" w:color="000000"/>
        <w:effect w:val="none"/>
        <w:bdr w:val="none" w:color="auto" w:sz="0" w:space="0" w:frame="1"/>
        <w:vertAlign w:val="baseline"/>
      </w:rPr>
    </w:lvl>
    <w:lvl w:ilvl="7" w:tplc="FFFFFFFF">
      <w:start w:val="1"/>
      <w:numFmt w:val="bullet"/>
      <w:lvlText w:val="o"/>
      <w:lvlJc w:val="left"/>
      <w:pPr>
        <w:ind w:left="5760" w:firstLine="0"/>
      </w:pPr>
      <w:rPr>
        <w:rFonts w:ascii="Segoe UI Symbol" w:hAnsi="Segoe UI Symbol" w:eastAsia="Segoe UI Symbol" w:cs="Segoe UI Symbol"/>
        <w:b w:val="0"/>
        <w:i w:val="0"/>
        <w:strike w:val="0"/>
        <w:dstrike w:val="0"/>
        <w:color w:val="000000"/>
        <w:sz w:val="23"/>
        <w:szCs w:val="23"/>
        <w:u w:val="none" w:color="000000"/>
        <w:effect w:val="none"/>
        <w:bdr w:val="none" w:color="auto" w:sz="0" w:space="0" w:frame="1"/>
        <w:vertAlign w:val="baseline"/>
      </w:rPr>
    </w:lvl>
    <w:lvl w:ilvl="8" w:tplc="FFFFFFFF">
      <w:start w:val="1"/>
      <w:numFmt w:val="bullet"/>
      <w:lvlText w:val="▪"/>
      <w:lvlJc w:val="left"/>
      <w:pPr>
        <w:ind w:left="6480" w:firstLine="0"/>
      </w:pPr>
      <w:rPr>
        <w:rFonts w:ascii="Segoe UI Symbol" w:hAnsi="Segoe UI Symbol" w:eastAsia="Segoe UI Symbol" w:cs="Segoe UI Symbol"/>
        <w:b w:val="0"/>
        <w:i w:val="0"/>
        <w:strike w:val="0"/>
        <w:dstrike w:val="0"/>
        <w:color w:val="000000"/>
        <w:sz w:val="23"/>
        <w:szCs w:val="23"/>
        <w:u w:val="none" w:color="000000"/>
        <w:effect w:val="none"/>
        <w:bdr w:val="none" w:color="auto" w:sz="0" w:space="0" w:frame="1"/>
        <w:vertAlign w:val="baseline"/>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2D315A04"/>
    <w:multiLevelType w:val="multilevel"/>
    <w:tmpl w:val="78B0526C"/>
    <w:lvl w:ilvl="0">
      <w:start w:val="1"/>
      <w:numFmt w:val="bullet"/>
      <w:lvlText w:val=""/>
      <w:lvlJc w:val="left"/>
      <w:pPr>
        <w:tabs>
          <w:tab w:val="num" w:pos="720"/>
        </w:tabs>
        <w:ind w:left="720" w:hanging="360"/>
      </w:pPr>
      <w:rPr>
        <w:rFonts w:hint="default" w:ascii="Symbol" w:hAnsi="Symbol" w:cs="Times New Roman"/>
        <w:color w:val="auto"/>
        <w:sz w:val="24"/>
        <w:szCs w:val="28"/>
      </w:rPr>
    </w:lvl>
    <w:lvl w:ilvl="1">
      <w:start w:val="1"/>
      <w:numFmt w:val="bullet"/>
      <w:lvlText w:val="o"/>
      <w:lvlJc w:val="left"/>
      <w:pPr>
        <w:tabs>
          <w:tab w:val="num" w:pos="1440"/>
        </w:tabs>
        <w:ind w:left="1440" w:hanging="360"/>
      </w:pPr>
      <w:rPr>
        <w:rFonts w:hint="default" w:ascii="Courier New" w:hAnsi="Courier New" w:cs="Courier New"/>
      </w:rPr>
    </w:lvl>
    <w:lvl w:ilvl="2">
      <w:start w:val="1"/>
      <w:numFmt w:val="bullet"/>
      <w:lvlText w:val=""/>
      <w:lvlJc w:val="left"/>
      <w:pPr>
        <w:tabs>
          <w:tab w:val="num" w:pos="2160"/>
        </w:tabs>
        <w:ind w:left="2160" w:hanging="360"/>
      </w:pPr>
      <w:rPr>
        <w:rFonts w:hint="default" w:ascii="Wingdings" w:hAnsi="Wingdings" w:cs="Times New Roman"/>
      </w:rPr>
    </w:lvl>
    <w:lvl w:ilvl="3">
      <w:start w:val="1"/>
      <w:numFmt w:val="bullet"/>
      <w:lvlText w:val=""/>
      <w:lvlJc w:val="left"/>
      <w:pPr>
        <w:tabs>
          <w:tab w:val="num" w:pos="2880"/>
        </w:tabs>
        <w:ind w:left="2880" w:hanging="360"/>
      </w:pPr>
      <w:rPr>
        <w:rFonts w:hint="default" w:ascii="Symbol" w:hAnsi="Symbol"/>
      </w:rPr>
    </w:lvl>
    <w:lvl w:ilvl="4">
      <w:start w:val="1"/>
      <w:numFmt w:val="bullet"/>
      <w:lvlText w:val="o"/>
      <w:lvlJc w:val="left"/>
      <w:pPr>
        <w:tabs>
          <w:tab w:val="num" w:pos="3600"/>
        </w:tabs>
        <w:ind w:left="3600" w:hanging="360"/>
      </w:pPr>
      <w:rPr>
        <w:rFonts w:hint="default" w:ascii="Courier New" w:hAnsi="Courier New" w:cs="Courier New"/>
      </w:rPr>
    </w:lvl>
    <w:lvl w:ilvl="5">
      <w:start w:val="1"/>
      <w:numFmt w:val="bullet"/>
      <w:lvlText w:val=""/>
      <w:lvlJc w:val="left"/>
      <w:pPr>
        <w:tabs>
          <w:tab w:val="num" w:pos="4320"/>
        </w:tabs>
        <w:ind w:left="4320" w:hanging="360"/>
      </w:pPr>
      <w:rPr>
        <w:rFonts w:hint="default" w:ascii="Wingdings" w:hAnsi="Wingdings"/>
      </w:rPr>
    </w:lvl>
    <w:lvl w:ilvl="6">
      <w:start w:val="1"/>
      <w:numFmt w:val="bullet"/>
      <w:lvlText w:val=""/>
      <w:lvlJc w:val="left"/>
      <w:pPr>
        <w:tabs>
          <w:tab w:val="num" w:pos="5040"/>
        </w:tabs>
        <w:ind w:left="5040" w:hanging="360"/>
      </w:pPr>
      <w:rPr>
        <w:rFonts w:hint="default" w:ascii="Symbol" w:hAnsi="Symbol"/>
      </w:rPr>
    </w:lvl>
    <w:lvl w:ilvl="7">
      <w:start w:val="1"/>
      <w:numFmt w:val="bullet"/>
      <w:lvlText w:val="o"/>
      <w:lvlJc w:val="left"/>
      <w:pPr>
        <w:tabs>
          <w:tab w:val="num" w:pos="5760"/>
        </w:tabs>
        <w:ind w:left="5760" w:hanging="360"/>
      </w:pPr>
      <w:rPr>
        <w:rFonts w:hint="default" w:ascii="Courier New" w:hAnsi="Courier New" w:cs="Courier New"/>
      </w:rPr>
    </w:lvl>
    <w:lvl w:ilvl="8">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790707206">
    <w:abstractNumId w:val="21"/>
  </w:num>
  <w:num w:numId="2" w16cid:durableId="1962149982">
    <w:abstractNumId w:val="18"/>
  </w:num>
  <w:num w:numId="3" w16cid:durableId="1373732024">
    <w:abstractNumId w:val="0"/>
  </w:num>
  <w:num w:numId="4" w16cid:durableId="396779706">
    <w:abstractNumId w:val="9"/>
  </w:num>
  <w:num w:numId="5" w16cid:durableId="1379206920">
    <w:abstractNumId w:val="19"/>
  </w:num>
  <w:num w:numId="6" w16cid:durableId="2045593195">
    <w:abstractNumId w:val="3"/>
  </w:num>
  <w:num w:numId="7" w16cid:durableId="488600257">
    <w:abstractNumId w:val="15"/>
  </w:num>
  <w:num w:numId="8" w16cid:durableId="731537201">
    <w:abstractNumId w:val="12"/>
  </w:num>
  <w:num w:numId="9" w16cid:durableId="1842693902">
    <w:abstractNumId w:val="1"/>
  </w:num>
  <w:num w:numId="10" w16cid:durableId="398213554">
    <w:abstractNumId w:val="1"/>
  </w:num>
  <w:num w:numId="11" w16cid:durableId="1707679367">
    <w:abstractNumId w:val="4"/>
  </w:num>
  <w:num w:numId="12" w16cid:durableId="1251086401">
    <w:abstractNumId w:val="6"/>
  </w:num>
  <w:num w:numId="13" w16cid:durableId="1054814990">
    <w:abstractNumId w:val="17"/>
  </w:num>
  <w:num w:numId="14" w16cid:durableId="2003313125">
    <w:abstractNumId w:val="13"/>
  </w:num>
  <w:num w:numId="15" w16cid:durableId="1878615481">
    <w:abstractNumId w:val="10"/>
  </w:num>
  <w:num w:numId="16" w16cid:durableId="1344745100">
    <w:abstractNumId w:val="16"/>
  </w:num>
  <w:num w:numId="17" w16cid:durableId="1036856664">
    <w:abstractNumId w:val="7"/>
  </w:num>
  <w:num w:numId="18" w16cid:durableId="289438917">
    <w:abstractNumId w:val="14"/>
  </w:num>
  <w:num w:numId="19" w16cid:durableId="1613512849">
    <w:abstractNumId w:val="20"/>
  </w:num>
  <w:num w:numId="20" w16cid:durableId="399835863">
    <w:abstractNumId w:val="11"/>
  </w:num>
  <w:num w:numId="21" w16cid:durableId="1058014522">
    <w:abstractNumId w:val="2"/>
  </w:num>
  <w:num w:numId="22" w16cid:durableId="1538006305">
    <w:abstractNumId w:val="5"/>
  </w:num>
  <w:num w:numId="23" w16cid:durableId="1786534444">
    <w:abstractNumId w:val="8"/>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48"/>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04E5"/>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225"/>
    <w:rsid w:val="003A0D43"/>
    <w:rsid w:val="003B2A4B"/>
    <w:rsid w:val="003B4759"/>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2B9"/>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31F5"/>
    <w:rsid w:val="00754905"/>
    <w:rsid w:val="00760038"/>
    <w:rsid w:val="00762EE0"/>
    <w:rsid w:val="007643B7"/>
    <w:rsid w:val="00765C41"/>
    <w:rsid w:val="00771100"/>
    <w:rsid w:val="007759DD"/>
    <w:rsid w:val="0078609F"/>
    <w:rsid w:val="007917BA"/>
    <w:rsid w:val="007A5C6F"/>
    <w:rsid w:val="007D4241"/>
    <w:rsid w:val="007D4317"/>
    <w:rsid w:val="007D4EA3"/>
    <w:rsid w:val="007D67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A2725"/>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53EF1"/>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4372"/>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60F5A"/>
    <w:rsid w:val="00F86F47"/>
    <w:rsid w:val="00F90B64"/>
    <w:rsid w:val="00FB2F0F"/>
    <w:rsid w:val="00FB5086"/>
    <w:rsid w:val="00FB5411"/>
    <w:rsid w:val="00FB6392"/>
    <w:rsid w:val="00FD3C70"/>
    <w:rsid w:val="00FD6820"/>
    <w:rsid w:val="00FE12D8"/>
    <w:rsid w:val="00FF7C02"/>
    <w:rsid w:val="024801E3"/>
    <w:rsid w:val="05581807"/>
    <w:rsid w:val="057530A4"/>
    <w:rsid w:val="0ED20CAB"/>
    <w:rsid w:val="14C62E63"/>
    <w:rsid w:val="26A17A37"/>
    <w:rsid w:val="29CDB4AF"/>
    <w:rsid w:val="2FB018F1"/>
    <w:rsid w:val="5037C391"/>
    <w:rsid w:val="541F5F47"/>
    <w:rsid w:val="647B2B65"/>
    <w:rsid w:val="6A580AE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glossaryDocument" Target="glossary/document.xml" Id="R32a18669568c492f"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2d5715f3-9b7e-4158-981c-7b0f7075ff1e}"/>
      </w:docPartPr>
      <w:docPartBody>
        <w:p xmlns:wp14="http://schemas.microsoft.com/office/word/2010/wordml" w14:paraId="020CB200"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Cerebral och spinal angiografi inkl. intervention Röntgenundersökning</dc:title>
  <dc:subject/>
  <dc:creator>patrik.jens.johansson@vgregion.se</dc:creator>
  <keywords/>
  <lastModifiedBy>Erik Ceder</lastModifiedBy>
  <revision>14</revision>
  <lastPrinted>2016-03-31T10:56:00.0000000Z</lastPrinted>
  <dcterms:created xsi:type="dcterms:W3CDTF">2022-06-09T16:10:00.0000000Z</dcterms:created>
  <dcterms:modified xsi:type="dcterms:W3CDTF">2025-10-14T09:05:41.0000000Z</dcterms:modified>
</coreProperties>
</file>