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28AA8E" w14:textId="2CA954D4" w:rsidR="00815E7A" w:rsidRPr="00815E7A" w:rsidRDefault="00815E7A" w:rsidP="00815E7A">
      <w:pPr>
        <w:tabs>
          <w:tab w:val="left" w:pos="1730"/>
        </w:tabs>
        <w:ind w:left="0"/>
        <w:sectPr w:rsidR="00815E7A" w:rsidRPr="00815E7A" w:rsidSect="00017F5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436043174"/>
      <w:bookmarkStart w:id="1" w:name="_Toc256000004"/>
      <w:bookmarkStart w:id="2" w:name="_Toc256000044"/>
      <w:bookmarkStart w:id="3" w:name="_Toc256000084"/>
      <w:bookmarkStart w:id="4" w:name="_Toc256000124"/>
      <w:bookmarkStart w:id="5" w:name="_Toc256000164"/>
      <w:bookmarkStart w:id="6" w:name="_Toc256000204"/>
      <w:bookmarkStart w:id="7" w:name="_Toc256000244"/>
      <w:bookmarkStart w:id="8" w:name="_Toc256000284"/>
      <w:bookmarkStart w:id="9" w:name="_Toc256000324"/>
      <w:bookmarkStart w:id="10" w:name="_Toc256000364"/>
      <w:bookmarkStart w:id="11" w:name="_Toc321146591"/>
    </w:p>
    <w:p w14:paraId="5223D0D8" w14:textId="77777777" w:rsidR="00815E7A" w:rsidRPr="004361FE" w:rsidRDefault="00815E7A" w:rsidP="00815E7A">
      <w:pPr>
        <w:pStyle w:val="Rubrik1"/>
        <w:ind w:left="0"/>
      </w:pPr>
      <w:bookmarkStart w:id="12" w:name="_Toc436043171"/>
      <w:bookmarkStart w:id="13" w:name="_Toc256000001"/>
      <w:bookmarkStart w:id="14" w:name="_Toc256000016"/>
      <w:bookmarkStart w:id="15" w:name="_Toc256000056"/>
      <w:bookmarkStart w:id="16" w:name="_Toc256000096"/>
      <w:bookmarkStart w:id="17" w:name="_Toc256000136"/>
      <w:bookmarkStart w:id="18" w:name="_Toc256000176"/>
      <w:bookmarkStart w:id="19" w:name="_Toc256000216"/>
      <w:bookmarkStart w:id="20" w:name="_Toc256000256"/>
      <w:bookmarkStart w:id="21" w:name="_Toc256000296"/>
      <w:bookmarkStart w:id="22" w:name="_Toc256000336"/>
      <w:bookmarkStart w:id="23" w:name="_Toc139011719"/>
      <w:bookmarkStart w:id="24" w:name="_Toc139026713"/>
      <w:bookmarkStart w:id="25" w:name="_Toc155347027"/>
      <w:r w:rsidRPr="004361FE">
        <w:t>Diffusionskapacitet</w:t>
      </w:r>
      <w:bookmarkEnd w:id="12"/>
      <w:bookmarkEnd w:id="13"/>
      <w:bookmarkEnd w:id="14"/>
      <w:bookmarkEnd w:id="15"/>
      <w:bookmarkEnd w:id="16"/>
      <w:bookmarkEnd w:id="17"/>
      <w:bookmarkEnd w:id="18"/>
      <w:bookmarkEnd w:id="19"/>
      <w:bookmarkEnd w:id="20"/>
      <w:bookmarkEnd w:id="21"/>
      <w:bookmarkEnd w:id="22"/>
      <w:r w:rsidRPr="004361FE">
        <w:t>, metodbeskrivning</w:t>
      </w:r>
      <w:bookmarkEnd w:id="23"/>
      <w:bookmarkEnd w:id="24"/>
      <w:bookmarkEnd w:id="25"/>
    </w:p>
    <w:p w14:paraId="430FBE58" w14:textId="77777777" w:rsidR="00815E7A" w:rsidRDefault="00815E7A" w:rsidP="00815E7A">
      <w:pPr>
        <w:keepNext/>
        <w:keepLines/>
        <w:spacing w:before="240" w:after="0" w:line="240" w:lineRule="auto"/>
        <w:ind w:left="0" w:right="0"/>
        <w:outlineLvl w:val="1"/>
        <w:rPr>
          <w:rFonts w:ascii="Arial Fet" w:hAnsi="Arial Fet"/>
          <w:b/>
          <w:bCs/>
          <w:noProof/>
          <w:sz w:val="28"/>
          <w:szCs w:val="28"/>
        </w:rPr>
      </w:pPr>
    </w:p>
    <w:p w14:paraId="476036CE" w14:textId="77777777" w:rsidR="0030756A" w:rsidRPr="00DB27DB" w:rsidRDefault="0030756A" w:rsidP="0030756A">
      <w:pPr>
        <w:pStyle w:val="Rubrik2"/>
        <w:ind w:left="0"/>
        <w:rPr>
          <w:b/>
          <w:noProof/>
        </w:rPr>
      </w:pPr>
      <w:bookmarkStart w:id="26" w:name="_Toc139025866"/>
      <w:bookmarkStart w:id="27" w:name="_Toc139026714"/>
      <w:bookmarkStart w:id="28" w:name="_Toc155347028"/>
      <w:bookmarkStart w:id="29" w:name="_Hlk139026262"/>
      <w:r>
        <w:rPr>
          <w:noProof/>
        </w:rPr>
        <w:t>Förändringar i denna version</w:t>
      </w:r>
      <w:bookmarkEnd w:id="26"/>
      <w:bookmarkEnd w:id="27"/>
      <w:bookmarkEnd w:id="28"/>
    </w:p>
    <w:bookmarkEnd w:id="29"/>
    <w:p w14:paraId="698B9257" w14:textId="5A801919" w:rsidR="00437E0A" w:rsidRDefault="00437E0A" w:rsidP="008C55F3">
      <w:pPr>
        <w:ind w:left="0" w:right="-143"/>
      </w:pPr>
      <w:r>
        <w:t xml:space="preserve">Tillfällig förlängning 12 månader (senaste innehållsgranskning </w:t>
      </w:r>
      <w:r w:rsidR="00405647">
        <w:t xml:space="preserve">genomförd </w:t>
      </w:r>
      <w:proofErr w:type="gramStart"/>
      <w:r w:rsidR="00405647">
        <w:t>240114</w:t>
      </w:r>
      <w:proofErr w:type="gramEnd"/>
      <w:r w:rsidR="00405647">
        <w:t>).</w:t>
      </w:r>
    </w:p>
    <w:p w14:paraId="518E1209" w14:textId="2EC236AE" w:rsidR="008C55F3" w:rsidRPr="008C55F3" w:rsidRDefault="00437E0A" w:rsidP="008C55F3">
      <w:pPr>
        <w:ind w:left="0" w:right="-143"/>
      </w:pPr>
      <w:r>
        <w:t xml:space="preserve">Tidigare kommentar: </w:t>
      </w:r>
      <w:r w:rsidR="008C55F3" w:rsidRPr="008C55F3">
        <w:t>Uppdatering enligt ERS/ATS 2017 (8) av avsnitten ”Undersökningens utförande” och ”Sammanställning och analys av mätdata” samt instruktioner gällande syrgas och rökning. Övrig text ej uppdaterad.</w:t>
      </w:r>
    </w:p>
    <w:p w14:paraId="1071322E" w14:textId="77777777" w:rsidR="00815E7A" w:rsidRDefault="00815E7A" w:rsidP="00815E7A">
      <w:pPr>
        <w:keepLines/>
        <w:spacing w:before="120" w:line="240" w:lineRule="auto"/>
        <w:ind w:left="0" w:right="0"/>
      </w:pPr>
    </w:p>
    <w:p w14:paraId="658381E3" w14:textId="77777777" w:rsidR="0012539A" w:rsidRDefault="00815E7A" w:rsidP="007A602F">
      <w:pPr>
        <w:keepLines/>
        <w:spacing w:before="120" w:line="240" w:lineRule="auto"/>
        <w:ind w:left="0" w:right="0"/>
        <w:rPr>
          <w:noProof/>
        </w:rPr>
      </w:pPr>
      <w:r w:rsidRPr="007A602F">
        <w:rPr>
          <w:rFonts w:asciiTheme="majorHAnsi" w:hAnsiTheme="majorHAnsi" w:cstheme="majorHAnsi"/>
          <w:bCs/>
          <w:noProof/>
          <w:sz w:val="36"/>
          <w:szCs w:val="22"/>
        </w:rPr>
        <w:t>Innehållsförteckning</w:t>
      </w:r>
      <w:bookmarkStart w:id="30" w:name="_Toc369070866"/>
      <w:bookmarkStart w:id="31" w:name="_Toc469297930"/>
      <w:r w:rsidRPr="00017F55">
        <w:rPr>
          <w:rFonts w:asciiTheme="majorHAnsi" w:hAnsiTheme="majorHAnsi" w:cstheme="majorHAnsi"/>
          <w:b/>
          <w:caps/>
          <w:noProof/>
          <w:sz w:val="20"/>
          <w:szCs w:val="20"/>
        </w:rPr>
        <w:fldChar w:fldCharType="begin"/>
      </w:r>
      <w:r w:rsidRPr="007A602F">
        <w:rPr>
          <w:rFonts w:asciiTheme="majorHAnsi" w:hAnsiTheme="majorHAnsi" w:cstheme="majorHAnsi"/>
          <w:b/>
          <w:caps/>
          <w:noProof/>
          <w:sz w:val="20"/>
          <w:szCs w:val="20"/>
        </w:rPr>
        <w:instrText xml:space="preserve"> TOC \o "1-3" \h \z \u </w:instrText>
      </w:r>
      <w:r w:rsidRPr="00017F55">
        <w:rPr>
          <w:rFonts w:asciiTheme="majorHAnsi" w:hAnsiTheme="majorHAnsi" w:cstheme="majorHAnsi"/>
          <w:b/>
          <w:caps/>
          <w:noProof/>
          <w:sz w:val="20"/>
          <w:szCs w:val="20"/>
        </w:rPr>
        <w:fldChar w:fldCharType="separate"/>
      </w:r>
    </w:p>
    <w:p w14:paraId="629E5FD9" w14:textId="315EF7D2" w:rsidR="0012539A" w:rsidRDefault="0012539A">
      <w:pPr>
        <w:pStyle w:val="Innehll2"/>
        <w:tabs>
          <w:tab w:val="right" w:leader="dot" w:pos="8919"/>
        </w:tabs>
        <w:rPr>
          <w:rFonts w:asciiTheme="minorHAnsi" w:eastAsiaTheme="minorEastAsia" w:hAnsiTheme="minorHAnsi" w:cstheme="minorBidi"/>
          <w:noProof/>
          <w:sz w:val="22"/>
          <w:szCs w:val="22"/>
        </w:rPr>
      </w:pPr>
      <w:hyperlink w:anchor="_Toc155347029" w:history="1">
        <w:r w:rsidRPr="00480D9B">
          <w:rPr>
            <w:rStyle w:val="Hyperlnk"/>
            <w:rFonts w:eastAsia="MS Gothic"/>
            <w:noProof/>
          </w:rPr>
          <w:t>Medicinsk bakgrund och mätprinciper</w:t>
        </w:r>
        <w:r>
          <w:rPr>
            <w:noProof/>
            <w:webHidden/>
          </w:rPr>
          <w:tab/>
        </w:r>
        <w:r>
          <w:rPr>
            <w:noProof/>
            <w:webHidden/>
          </w:rPr>
          <w:fldChar w:fldCharType="begin"/>
        </w:r>
        <w:r>
          <w:rPr>
            <w:noProof/>
            <w:webHidden/>
          </w:rPr>
          <w:instrText xml:space="preserve"> PAGEREF _Toc155347029 \h </w:instrText>
        </w:r>
        <w:r>
          <w:rPr>
            <w:noProof/>
            <w:webHidden/>
          </w:rPr>
        </w:r>
        <w:r>
          <w:rPr>
            <w:noProof/>
            <w:webHidden/>
          </w:rPr>
          <w:fldChar w:fldCharType="separate"/>
        </w:r>
        <w:r>
          <w:rPr>
            <w:noProof/>
            <w:webHidden/>
          </w:rPr>
          <w:t>3</w:t>
        </w:r>
        <w:r>
          <w:rPr>
            <w:noProof/>
            <w:webHidden/>
          </w:rPr>
          <w:fldChar w:fldCharType="end"/>
        </w:r>
      </w:hyperlink>
    </w:p>
    <w:p w14:paraId="70CFEC3C" w14:textId="0D50CA52" w:rsidR="0012539A" w:rsidRDefault="0012539A">
      <w:pPr>
        <w:pStyle w:val="Innehll3"/>
        <w:tabs>
          <w:tab w:val="right" w:leader="dot" w:pos="8919"/>
        </w:tabs>
        <w:rPr>
          <w:rFonts w:asciiTheme="minorHAnsi" w:eastAsiaTheme="minorEastAsia" w:hAnsiTheme="minorHAnsi" w:cstheme="minorBidi"/>
          <w:noProof/>
          <w:sz w:val="22"/>
          <w:szCs w:val="22"/>
        </w:rPr>
      </w:pPr>
      <w:hyperlink w:anchor="_Toc155347030" w:history="1">
        <w:r w:rsidRPr="00480D9B">
          <w:rPr>
            <w:rStyle w:val="Hyperlnk"/>
            <w:rFonts w:eastAsia="MS Gothic"/>
            <w:noProof/>
          </w:rPr>
          <w:t>Medicinsk bakgrund</w:t>
        </w:r>
        <w:r>
          <w:rPr>
            <w:noProof/>
            <w:webHidden/>
          </w:rPr>
          <w:tab/>
        </w:r>
        <w:r>
          <w:rPr>
            <w:noProof/>
            <w:webHidden/>
          </w:rPr>
          <w:fldChar w:fldCharType="begin"/>
        </w:r>
        <w:r>
          <w:rPr>
            <w:noProof/>
            <w:webHidden/>
          </w:rPr>
          <w:instrText xml:space="preserve"> PAGEREF _Toc155347030 \h </w:instrText>
        </w:r>
        <w:r>
          <w:rPr>
            <w:noProof/>
            <w:webHidden/>
          </w:rPr>
        </w:r>
        <w:r>
          <w:rPr>
            <w:noProof/>
            <w:webHidden/>
          </w:rPr>
          <w:fldChar w:fldCharType="separate"/>
        </w:r>
        <w:r>
          <w:rPr>
            <w:noProof/>
            <w:webHidden/>
          </w:rPr>
          <w:t>3</w:t>
        </w:r>
        <w:r>
          <w:rPr>
            <w:noProof/>
            <w:webHidden/>
          </w:rPr>
          <w:fldChar w:fldCharType="end"/>
        </w:r>
      </w:hyperlink>
    </w:p>
    <w:p w14:paraId="73A6A2EB" w14:textId="2945681D" w:rsidR="0012539A" w:rsidRDefault="0012539A">
      <w:pPr>
        <w:pStyle w:val="Innehll3"/>
        <w:tabs>
          <w:tab w:val="right" w:leader="dot" w:pos="8919"/>
        </w:tabs>
        <w:rPr>
          <w:rFonts w:asciiTheme="minorHAnsi" w:eastAsiaTheme="minorEastAsia" w:hAnsiTheme="minorHAnsi" w:cstheme="minorBidi"/>
          <w:noProof/>
          <w:sz w:val="22"/>
          <w:szCs w:val="22"/>
        </w:rPr>
      </w:pPr>
      <w:hyperlink w:anchor="_Toc155347031" w:history="1">
        <w:r w:rsidRPr="00480D9B">
          <w:rPr>
            <w:rStyle w:val="Hyperlnk"/>
            <w:rFonts w:eastAsia="MS Gothic"/>
            <w:noProof/>
          </w:rPr>
          <w:t>Indikation</w:t>
        </w:r>
        <w:r>
          <w:rPr>
            <w:noProof/>
            <w:webHidden/>
          </w:rPr>
          <w:tab/>
        </w:r>
        <w:r>
          <w:rPr>
            <w:noProof/>
            <w:webHidden/>
          </w:rPr>
          <w:fldChar w:fldCharType="begin"/>
        </w:r>
        <w:r>
          <w:rPr>
            <w:noProof/>
            <w:webHidden/>
          </w:rPr>
          <w:instrText xml:space="preserve"> PAGEREF _Toc155347031 \h </w:instrText>
        </w:r>
        <w:r>
          <w:rPr>
            <w:noProof/>
            <w:webHidden/>
          </w:rPr>
        </w:r>
        <w:r>
          <w:rPr>
            <w:noProof/>
            <w:webHidden/>
          </w:rPr>
          <w:fldChar w:fldCharType="separate"/>
        </w:r>
        <w:r>
          <w:rPr>
            <w:noProof/>
            <w:webHidden/>
          </w:rPr>
          <w:t>3</w:t>
        </w:r>
        <w:r>
          <w:rPr>
            <w:noProof/>
            <w:webHidden/>
          </w:rPr>
          <w:fldChar w:fldCharType="end"/>
        </w:r>
      </w:hyperlink>
    </w:p>
    <w:p w14:paraId="5AC50B94" w14:textId="58A52C2E" w:rsidR="0012539A" w:rsidRDefault="0012539A">
      <w:pPr>
        <w:pStyle w:val="Innehll3"/>
        <w:tabs>
          <w:tab w:val="right" w:leader="dot" w:pos="8919"/>
        </w:tabs>
        <w:rPr>
          <w:rFonts w:asciiTheme="minorHAnsi" w:eastAsiaTheme="minorEastAsia" w:hAnsiTheme="minorHAnsi" w:cstheme="minorBidi"/>
          <w:noProof/>
          <w:sz w:val="22"/>
          <w:szCs w:val="22"/>
        </w:rPr>
      </w:pPr>
      <w:hyperlink w:anchor="_Toc155347032" w:history="1">
        <w:r w:rsidRPr="00480D9B">
          <w:rPr>
            <w:rStyle w:val="Hyperlnk"/>
            <w:rFonts w:eastAsia="MS Gothic"/>
            <w:noProof/>
          </w:rPr>
          <w:t>Kontraindikation</w:t>
        </w:r>
        <w:r>
          <w:rPr>
            <w:noProof/>
            <w:webHidden/>
          </w:rPr>
          <w:tab/>
        </w:r>
        <w:r>
          <w:rPr>
            <w:noProof/>
            <w:webHidden/>
          </w:rPr>
          <w:fldChar w:fldCharType="begin"/>
        </w:r>
        <w:r>
          <w:rPr>
            <w:noProof/>
            <w:webHidden/>
          </w:rPr>
          <w:instrText xml:space="preserve"> PAGEREF _Toc155347032 \h </w:instrText>
        </w:r>
        <w:r>
          <w:rPr>
            <w:noProof/>
            <w:webHidden/>
          </w:rPr>
        </w:r>
        <w:r>
          <w:rPr>
            <w:noProof/>
            <w:webHidden/>
          </w:rPr>
          <w:fldChar w:fldCharType="separate"/>
        </w:r>
        <w:r>
          <w:rPr>
            <w:noProof/>
            <w:webHidden/>
          </w:rPr>
          <w:t>3</w:t>
        </w:r>
        <w:r>
          <w:rPr>
            <w:noProof/>
            <w:webHidden/>
          </w:rPr>
          <w:fldChar w:fldCharType="end"/>
        </w:r>
      </w:hyperlink>
    </w:p>
    <w:p w14:paraId="545A107F" w14:textId="3D4A6339" w:rsidR="0012539A" w:rsidRDefault="0012539A">
      <w:pPr>
        <w:pStyle w:val="Innehll3"/>
        <w:tabs>
          <w:tab w:val="right" w:leader="dot" w:pos="8919"/>
        </w:tabs>
        <w:rPr>
          <w:rFonts w:asciiTheme="minorHAnsi" w:eastAsiaTheme="minorEastAsia" w:hAnsiTheme="minorHAnsi" w:cstheme="minorBidi"/>
          <w:noProof/>
          <w:sz w:val="22"/>
          <w:szCs w:val="22"/>
        </w:rPr>
      </w:pPr>
      <w:hyperlink w:anchor="_Toc155347033" w:history="1">
        <w:r w:rsidRPr="00480D9B">
          <w:rPr>
            <w:rStyle w:val="Hyperlnk"/>
            <w:rFonts w:eastAsia="MS Gothic"/>
            <w:noProof/>
          </w:rPr>
          <w:t>Mätprinciper</w:t>
        </w:r>
        <w:r>
          <w:rPr>
            <w:noProof/>
            <w:webHidden/>
          </w:rPr>
          <w:tab/>
        </w:r>
        <w:r>
          <w:rPr>
            <w:noProof/>
            <w:webHidden/>
          </w:rPr>
          <w:fldChar w:fldCharType="begin"/>
        </w:r>
        <w:r>
          <w:rPr>
            <w:noProof/>
            <w:webHidden/>
          </w:rPr>
          <w:instrText xml:space="preserve"> PAGEREF _Toc155347033 \h </w:instrText>
        </w:r>
        <w:r>
          <w:rPr>
            <w:noProof/>
            <w:webHidden/>
          </w:rPr>
        </w:r>
        <w:r>
          <w:rPr>
            <w:noProof/>
            <w:webHidden/>
          </w:rPr>
          <w:fldChar w:fldCharType="separate"/>
        </w:r>
        <w:r>
          <w:rPr>
            <w:noProof/>
            <w:webHidden/>
          </w:rPr>
          <w:t>4</w:t>
        </w:r>
        <w:r>
          <w:rPr>
            <w:noProof/>
            <w:webHidden/>
          </w:rPr>
          <w:fldChar w:fldCharType="end"/>
        </w:r>
      </w:hyperlink>
    </w:p>
    <w:p w14:paraId="1E37A8E9" w14:textId="52DD03F4" w:rsidR="0012539A" w:rsidRDefault="0012539A">
      <w:pPr>
        <w:pStyle w:val="Innehll2"/>
        <w:tabs>
          <w:tab w:val="right" w:leader="dot" w:pos="8919"/>
        </w:tabs>
        <w:rPr>
          <w:rFonts w:asciiTheme="minorHAnsi" w:eastAsiaTheme="minorEastAsia" w:hAnsiTheme="minorHAnsi" w:cstheme="minorBidi"/>
          <w:noProof/>
          <w:sz w:val="22"/>
          <w:szCs w:val="22"/>
        </w:rPr>
      </w:pPr>
      <w:hyperlink w:anchor="_Toc155347034" w:history="1">
        <w:r w:rsidRPr="00480D9B">
          <w:rPr>
            <w:rStyle w:val="Hyperlnk"/>
            <w:rFonts w:eastAsia="MS Gothic"/>
            <w:noProof/>
          </w:rPr>
          <w:t>Mätmetod/kvantifiering</w:t>
        </w:r>
        <w:r>
          <w:rPr>
            <w:noProof/>
            <w:webHidden/>
          </w:rPr>
          <w:tab/>
        </w:r>
        <w:r>
          <w:rPr>
            <w:noProof/>
            <w:webHidden/>
          </w:rPr>
          <w:fldChar w:fldCharType="begin"/>
        </w:r>
        <w:r>
          <w:rPr>
            <w:noProof/>
            <w:webHidden/>
          </w:rPr>
          <w:instrText xml:space="preserve"> PAGEREF _Toc155347034 \h </w:instrText>
        </w:r>
        <w:r>
          <w:rPr>
            <w:noProof/>
            <w:webHidden/>
          </w:rPr>
        </w:r>
        <w:r>
          <w:rPr>
            <w:noProof/>
            <w:webHidden/>
          </w:rPr>
          <w:fldChar w:fldCharType="separate"/>
        </w:r>
        <w:r>
          <w:rPr>
            <w:noProof/>
            <w:webHidden/>
          </w:rPr>
          <w:t>5</w:t>
        </w:r>
        <w:r>
          <w:rPr>
            <w:noProof/>
            <w:webHidden/>
          </w:rPr>
          <w:fldChar w:fldCharType="end"/>
        </w:r>
      </w:hyperlink>
    </w:p>
    <w:p w14:paraId="5857C524" w14:textId="58D00B31" w:rsidR="0012539A" w:rsidRDefault="0012539A">
      <w:pPr>
        <w:pStyle w:val="Innehll3"/>
        <w:tabs>
          <w:tab w:val="right" w:leader="dot" w:pos="8919"/>
        </w:tabs>
        <w:rPr>
          <w:rFonts w:asciiTheme="minorHAnsi" w:eastAsiaTheme="minorEastAsia" w:hAnsiTheme="minorHAnsi" w:cstheme="minorBidi"/>
          <w:noProof/>
          <w:sz w:val="22"/>
          <w:szCs w:val="22"/>
        </w:rPr>
      </w:pPr>
      <w:hyperlink w:anchor="_Toc155347035" w:history="1">
        <w:r w:rsidRPr="00480D9B">
          <w:rPr>
            <w:rStyle w:val="Hyperlnk"/>
            <w:rFonts w:eastAsia="MS Gothic"/>
            <w:noProof/>
          </w:rPr>
          <w:t>Kvantifieringsprincip</w:t>
        </w:r>
        <w:r>
          <w:rPr>
            <w:noProof/>
            <w:webHidden/>
          </w:rPr>
          <w:tab/>
        </w:r>
        <w:r>
          <w:rPr>
            <w:noProof/>
            <w:webHidden/>
          </w:rPr>
          <w:fldChar w:fldCharType="begin"/>
        </w:r>
        <w:r>
          <w:rPr>
            <w:noProof/>
            <w:webHidden/>
          </w:rPr>
          <w:instrText xml:space="preserve"> PAGEREF _Toc155347035 \h </w:instrText>
        </w:r>
        <w:r>
          <w:rPr>
            <w:noProof/>
            <w:webHidden/>
          </w:rPr>
        </w:r>
        <w:r>
          <w:rPr>
            <w:noProof/>
            <w:webHidden/>
          </w:rPr>
          <w:fldChar w:fldCharType="separate"/>
        </w:r>
        <w:r>
          <w:rPr>
            <w:noProof/>
            <w:webHidden/>
          </w:rPr>
          <w:t>5</w:t>
        </w:r>
        <w:r>
          <w:rPr>
            <w:noProof/>
            <w:webHidden/>
          </w:rPr>
          <w:fldChar w:fldCharType="end"/>
        </w:r>
      </w:hyperlink>
    </w:p>
    <w:p w14:paraId="3A32CF65" w14:textId="15C44147" w:rsidR="0012539A" w:rsidRDefault="0012539A">
      <w:pPr>
        <w:pStyle w:val="Innehll3"/>
        <w:tabs>
          <w:tab w:val="right" w:leader="dot" w:pos="8919"/>
        </w:tabs>
        <w:rPr>
          <w:rFonts w:asciiTheme="minorHAnsi" w:eastAsiaTheme="minorEastAsia" w:hAnsiTheme="minorHAnsi" w:cstheme="minorBidi"/>
          <w:noProof/>
          <w:sz w:val="22"/>
          <w:szCs w:val="22"/>
        </w:rPr>
      </w:pPr>
      <w:hyperlink w:anchor="_Toc155347036" w:history="1">
        <w:r w:rsidRPr="00480D9B">
          <w:rPr>
            <w:rStyle w:val="Hyperlnk"/>
            <w:rFonts w:eastAsia="MS Gothic"/>
            <w:noProof/>
          </w:rPr>
          <w:t>Implementering på egna avdeningen</w:t>
        </w:r>
        <w:r>
          <w:rPr>
            <w:noProof/>
            <w:webHidden/>
          </w:rPr>
          <w:tab/>
        </w:r>
        <w:r>
          <w:rPr>
            <w:noProof/>
            <w:webHidden/>
          </w:rPr>
          <w:fldChar w:fldCharType="begin"/>
        </w:r>
        <w:r>
          <w:rPr>
            <w:noProof/>
            <w:webHidden/>
          </w:rPr>
          <w:instrText xml:space="preserve"> PAGEREF _Toc155347036 \h </w:instrText>
        </w:r>
        <w:r>
          <w:rPr>
            <w:noProof/>
            <w:webHidden/>
          </w:rPr>
        </w:r>
        <w:r>
          <w:rPr>
            <w:noProof/>
            <w:webHidden/>
          </w:rPr>
          <w:fldChar w:fldCharType="separate"/>
        </w:r>
        <w:r>
          <w:rPr>
            <w:noProof/>
            <w:webHidden/>
          </w:rPr>
          <w:t>5</w:t>
        </w:r>
        <w:r>
          <w:rPr>
            <w:noProof/>
            <w:webHidden/>
          </w:rPr>
          <w:fldChar w:fldCharType="end"/>
        </w:r>
      </w:hyperlink>
    </w:p>
    <w:p w14:paraId="4A4B1CF3" w14:textId="35BF3308" w:rsidR="0012539A" w:rsidRDefault="0012539A">
      <w:pPr>
        <w:pStyle w:val="Innehll3"/>
        <w:tabs>
          <w:tab w:val="right" w:leader="dot" w:pos="8919"/>
        </w:tabs>
        <w:rPr>
          <w:rFonts w:asciiTheme="minorHAnsi" w:eastAsiaTheme="minorEastAsia" w:hAnsiTheme="minorHAnsi" w:cstheme="minorBidi"/>
          <w:noProof/>
          <w:sz w:val="22"/>
          <w:szCs w:val="22"/>
        </w:rPr>
      </w:pPr>
      <w:hyperlink w:anchor="_Toc155347037" w:history="1">
        <w:r w:rsidRPr="00480D9B">
          <w:rPr>
            <w:rStyle w:val="Hyperlnk"/>
            <w:rFonts w:eastAsia="MS Gothic"/>
            <w:noProof/>
          </w:rPr>
          <w:t>Validering</w:t>
        </w:r>
        <w:r>
          <w:rPr>
            <w:noProof/>
            <w:webHidden/>
          </w:rPr>
          <w:tab/>
        </w:r>
        <w:r>
          <w:rPr>
            <w:noProof/>
            <w:webHidden/>
          </w:rPr>
          <w:fldChar w:fldCharType="begin"/>
        </w:r>
        <w:r>
          <w:rPr>
            <w:noProof/>
            <w:webHidden/>
          </w:rPr>
          <w:instrText xml:space="preserve"> PAGEREF _Toc155347037 \h </w:instrText>
        </w:r>
        <w:r>
          <w:rPr>
            <w:noProof/>
            <w:webHidden/>
          </w:rPr>
        </w:r>
        <w:r>
          <w:rPr>
            <w:noProof/>
            <w:webHidden/>
          </w:rPr>
          <w:fldChar w:fldCharType="separate"/>
        </w:r>
        <w:r>
          <w:rPr>
            <w:noProof/>
            <w:webHidden/>
          </w:rPr>
          <w:t>5</w:t>
        </w:r>
        <w:r>
          <w:rPr>
            <w:noProof/>
            <w:webHidden/>
          </w:rPr>
          <w:fldChar w:fldCharType="end"/>
        </w:r>
      </w:hyperlink>
    </w:p>
    <w:p w14:paraId="3EA26627" w14:textId="2E91B2A2" w:rsidR="0012539A" w:rsidRDefault="0012539A">
      <w:pPr>
        <w:pStyle w:val="Innehll2"/>
        <w:tabs>
          <w:tab w:val="right" w:leader="dot" w:pos="8919"/>
        </w:tabs>
        <w:rPr>
          <w:rFonts w:asciiTheme="minorHAnsi" w:eastAsiaTheme="minorEastAsia" w:hAnsiTheme="minorHAnsi" w:cstheme="minorBidi"/>
          <w:noProof/>
          <w:sz w:val="22"/>
          <w:szCs w:val="22"/>
        </w:rPr>
      </w:pPr>
      <w:hyperlink w:anchor="_Toc155347038" w:history="1">
        <w:r w:rsidRPr="00480D9B">
          <w:rPr>
            <w:rStyle w:val="Hyperlnk"/>
            <w:rFonts w:eastAsia="MS Gothic"/>
            <w:noProof/>
          </w:rPr>
          <w:t>Verifiering och funktionskontroll</w:t>
        </w:r>
        <w:r>
          <w:rPr>
            <w:noProof/>
            <w:webHidden/>
          </w:rPr>
          <w:tab/>
        </w:r>
        <w:r>
          <w:rPr>
            <w:noProof/>
            <w:webHidden/>
          </w:rPr>
          <w:fldChar w:fldCharType="begin"/>
        </w:r>
        <w:r>
          <w:rPr>
            <w:noProof/>
            <w:webHidden/>
          </w:rPr>
          <w:instrText xml:space="preserve"> PAGEREF _Toc155347038 \h </w:instrText>
        </w:r>
        <w:r>
          <w:rPr>
            <w:noProof/>
            <w:webHidden/>
          </w:rPr>
        </w:r>
        <w:r>
          <w:rPr>
            <w:noProof/>
            <w:webHidden/>
          </w:rPr>
          <w:fldChar w:fldCharType="separate"/>
        </w:r>
        <w:r>
          <w:rPr>
            <w:noProof/>
            <w:webHidden/>
          </w:rPr>
          <w:t>6</w:t>
        </w:r>
        <w:r>
          <w:rPr>
            <w:noProof/>
            <w:webHidden/>
          </w:rPr>
          <w:fldChar w:fldCharType="end"/>
        </w:r>
      </w:hyperlink>
    </w:p>
    <w:p w14:paraId="7735B1C4" w14:textId="78121916" w:rsidR="0012539A" w:rsidRDefault="0012539A">
      <w:pPr>
        <w:pStyle w:val="Innehll3"/>
        <w:tabs>
          <w:tab w:val="right" w:leader="dot" w:pos="8919"/>
        </w:tabs>
        <w:rPr>
          <w:rFonts w:asciiTheme="minorHAnsi" w:eastAsiaTheme="minorEastAsia" w:hAnsiTheme="minorHAnsi" w:cstheme="minorBidi"/>
          <w:noProof/>
          <w:sz w:val="22"/>
          <w:szCs w:val="22"/>
        </w:rPr>
      </w:pPr>
      <w:hyperlink w:anchor="_Toc155347039" w:history="1">
        <w:r w:rsidRPr="00480D9B">
          <w:rPr>
            <w:rStyle w:val="Hyperlnk"/>
            <w:rFonts w:eastAsia="MS Gothic"/>
            <w:noProof/>
          </w:rPr>
          <w:t>Principer</w:t>
        </w:r>
        <w:r>
          <w:rPr>
            <w:noProof/>
            <w:webHidden/>
          </w:rPr>
          <w:tab/>
        </w:r>
        <w:r>
          <w:rPr>
            <w:noProof/>
            <w:webHidden/>
          </w:rPr>
          <w:fldChar w:fldCharType="begin"/>
        </w:r>
        <w:r>
          <w:rPr>
            <w:noProof/>
            <w:webHidden/>
          </w:rPr>
          <w:instrText xml:space="preserve"> PAGEREF _Toc155347039 \h </w:instrText>
        </w:r>
        <w:r>
          <w:rPr>
            <w:noProof/>
            <w:webHidden/>
          </w:rPr>
        </w:r>
        <w:r>
          <w:rPr>
            <w:noProof/>
            <w:webHidden/>
          </w:rPr>
          <w:fldChar w:fldCharType="separate"/>
        </w:r>
        <w:r>
          <w:rPr>
            <w:noProof/>
            <w:webHidden/>
          </w:rPr>
          <w:t>6</w:t>
        </w:r>
        <w:r>
          <w:rPr>
            <w:noProof/>
            <w:webHidden/>
          </w:rPr>
          <w:fldChar w:fldCharType="end"/>
        </w:r>
      </w:hyperlink>
    </w:p>
    <w:p w14:paraId="61F1B6F8" w14:textId="7306DD52" w:rsidR="0012539A" w:rsidRDefault="0012539A">
      <w:pPr>
        <w:pStyle w:val="Innehll3"/>
        <w:tabs>
          <w:tab w:val="right" w:leader="dot" w:pos="8919"/>
        </w:tabs>
        <w:rPr>
          <w:rFonts w:asciiTheme="minorHAnsi" w:eastAsiaTheme="minorEastAsia" w:hAnsiTheme="minorHAnsi" w:cstheme="minorBidi"/>
          <w:noProof/>
          <w:sz w:val="22"/>
          <w:szCs w:val="22"/>
        </w:rPr>
      </w:pPr>
      <w:hyperlink w:anchor="_Toc155347040" w:history="1">
        <w:r w:rsidRPr="00480D9B">
          <w:rPr>
            <w:rStyle w:val="Hyperlnk"/>
            <w:rFonts w:eastAsia="MS Gothic"/>
            <w:noProof/>
          </w:rPr>
          <w:t>Mätosäkerhet</w:t>
        </w:r>
        <w:r>
          <w:rPr>
            <w:noProof/>
            <w:webHidden/>
          </w:rPr>
          <w:tab/>
        </w:r>
        <w:r>
          <w:rPr>
            <w:noProof/>
            <w:webHidden/>
          </w:rPr>
          <w:fldChar w:fldCharType="begin"/>
        </w:r>
        <w:r>
          <w:rPr>
            <w:noProof/>
            <w:webHidden/>
          </w:rPr>
          <w:instrText xml:space="preserve"> PAGEREF _Toc155347040 \h </w:instrText>
        </w:r>
        <w:r>
          <w:rPr>
            <w:noProof/>
            <w:webHidden/>
          </w:rPr>
        </w:r>
        <w:r>
          <w:rPr>
            <w:noProof/>
            <w:webHidden/>
          </w:rPr>
          <w:fldChar w:fldCharType="separate"/>
        </w:r>
        <w:r>
          <w:rPr>
            <w:noProof/>
            <w:webHidden/>
          </w:rPr>
          <w:t>6</w:t>
        </w:r>
        <w:r>
          <w:rPr>
            <w:noProof/>
            <w:webHidden/>
          </w:rPr>
          <w:fldChar w:fldCharType="end"/>
        </w:r>
      </w:hyperlink>
    </w:p>
    <w:p w14:paraId="11053139" w14:textId="2E420622" w:rsidR="0012539A" w:rsidRDefault="0012539A">
      <w:pPr>
        <w:pStyle w:val="Innehll3"/>
        <w:tabs>
          <w:tab w:val="right" w:leader="dot" w:pos="8919"/>
        </w:tabs>
        <w:rPr>
          <w:rFonts w:asciiTheme="minorHAnsi" w:eastAsiaTheme="minorEastAsia" w:hAnsiTheme="minorHAnsi" w:cstheme="minorBidi"/>
          <w:noProof/>
          <w:sz w:val="22"/>
          <w:szCs w:val="22"/>
        </w:rPr>
      </w:pPr>
      <w:hyperlink w:anchor="_Toc155347041" w:history="1">
        <w:r w:rsidRPr="00480D9B">
          <w:rPr>
            <w:rStyle w:val="Hyperlnk"/>
            <w:rFonts w:eastAsia="MS Gothic"/>
            <w:noProof/>
          </w:rPr>
          <w:t>Utförande av funktionskontroll</w:t>
        </w:r>
        <w:r>
          <w:rPr>
            <w:noProof/>
            <w:webHidden/>
          </w:rPr>
          <w:tab/>
        </w:r>
        <w:r>
          <w:rPr>
            <w:noProof/>
            <w:webHidden/>
          </w:rPr>
          <w:fldChar w:fldCharType="begin"/>
        </w:r>
        <w:r>
          <w:rPr>
            <w:noProof/>
            <w:webHidden/>
          </w:rPr>
          <w:instrText xml:space="preserve"> PAGEREF _Toc155347041 \h </w:instrText>
        </w:r>
        <w:r>
          <w:rPr>
            <w:noProof/>
            <w:webHidden/>
          </w:rPr>
        </w:r>
        <w:r>
          <w:rPr>
            <w:noProof/>
            <w:webHidden/>
          </w:rPr>
          <w:fldChar w:fldCharType="separate"/>
        </w:r>
        <w:r>
          <w:rPr>
            <w:noProof/>
            <w:webHidden/>
          </w:rPr>
          <w:t>7</w:t>
        </w:r>
        <w:r>
          <w:rPr>
            <w:noProof/>
            <w:webHidden/>
          </w:rPr>
          <w:fldChar w:fldCharType="end"/>
        </w:r>
      </w:hyperlink>
    </w:p>
    <w:p w14:paraId="0F3E051E" w14:textId="7828CD27" w:rsidR="0012539A" w:rsidRDefault="0012539A">
      <w:pPr>
        <w:pStyle w:val="Innehll2"/>
        <w:tabs>
          <w:tab w:val="right" w:leader="dot" w:pos="8919"/>
        </w:tabs>
        <w:rPr>
          <w:rFonts w:asciiTheme="minorHAnsi" w:eastAsiaTheme="minorEastAsia" w:hAnsiTheme="minorHAnsi" w:cstheme="minorBidi"/>
          <w:noProof/>
          <w:sz w:val="22"/>
          <w:szCs w:val="22"/>
        </w:rPr>
      </w:pPr>
      <w:hyperlink w:anchor="_Toc155347042" w:history="1">
        <w:r w:rsidRPr="00480D9B">
          <w:rPr>
            <w:rStyle w:val="Hyperlnk"/>
            <w:rFonts w:eastAsia="MS Gothic"/>
            <w:noProof/>
          </w:rPr>
          <w:t>Förberedelser på kliniken/undersökningsrummet, materiel och apparatur</w:t>
        </w:r>
        <w:r>
          <w:rPr>
            <w:noProof/>
            <w:webHidden/>
          </w:rPr>
          <w:tab/>
        </w:r>
        <w:r>
          <w:rPr>
            <w:noProof/>
            <w:webHidden/>
          </w:rPr>
          <w:fldChar w:fldCharType="begin"/>
        </w:r>
        <w:r>
          <w:rPr>
            <w:noProof/>
            <w:webHidden/>
          </w:rPr>
          <w:instrText xml:space="preserve"> PAGEREF _Toc155347042 \h </w:instrText>
        </w:r>
        <w:r>
          <w:rPr>
            <w:noProof/>
            <w:webHidden/>
          </w:rPr>
        </w:r>
        <w:r>
          <w:rPr>
            <w:noProof/>
            <w:webHidden/>
          </w:rPr>
          <w:fldChar w:fldCharType="separate"/>
        </w:r>
        <w:r>
          <w:rPr>
            <w:noProof/>
            <w:webHidden/>
          </w:rPr>
          <w:t>8</w:t>
        </w:r>
        <w:r>
          <w:rPr>
            <w:noProof/>
            <w:webHidden/>
          </w:rPr>
          <w:fldChar w:fldCharType="end"/>
        </w:r>
      </w:hyperlink>
    </w:p>
    <w:p w14:paraId="59570638" w14:textId="7EE23E7B" w:rsidR="0012539A" w:rsidRDefault="0012539A">
      <w:pPr>
        <w:pStyle w:val="Innehll3"/>
        <w:tabs>
          <w:tab w:val="right" w:leader="dot" w:pos="8919"/>
        </w:tabs>
        <w:rPr>
          <w:rFonts w:asciiTheme="minorHAnsi" w:eastAsiaTheme="minorEastAsia" w:hAnsiTheme="minorHAnsi" w:cstheme="minorBidi"/>
          <w:noProof/>
          <w:sz w:val="22"/>
          <w:szCs w:val="22"/>
        </w:rPr>
      </w:pPr>
      <w:hyperlink w:anchor="_Toc155347043" w:history="1">
        <w:r w:rsidRPr="00480D9B">
          <w:rPr>
            <w:rStyle w:val="Hyperlnk"/>
            <w:rFonts w:eastAsia="MS Gothic"/>
            <w:noProof/>
          </w:rPr>
          <w:t>Speciella förberedelser</w:t>
        </w:r>
        <w:r>
          <w:rPr>
            <w:noProof/>
            <w:webHidden/>
          </w:rPr>
          <w:tab/>
        </w:r>
        <w:r>
          <w:rPr>
            <w:noProof/>
            <w:webHidden/>
          </w:rPr>
          <w:fldChar w:fldCharType="begin"/>
        </w:r>
        <w:r>
          <w:rPr>
            <w:noProof/>
            <w:webHidden/>
          </w:rPr>
          <w:instrText xml:space="preserve"> PAGEREF _Toc155347043 \h </w:instrText>
        </w:r>
        <w:r>
          <w:rPr>
            <w:noProof/>
            <w:webHidden/>
          </w:rPr>
        </w:r>
        <w:r>
          <w:rPr>
            <w:noProof/>
            <w:webHidden/>
          </w:rPr>
          <w:fldChar w:fldCharType="separate"/>
        </w:r>
        <w:r>
          <w:rPr>
            <w:noProof/>
            <w:webHidden/>
          </w:rPr>
          <w:t>8</w:t>
        </w:r>
        <w:r>
          <w:rPr>
            <w:noProof/>
            <w:webHidden/>
          </w:rPr>
          <w:fldChar w:fldCharType="end"/>
        </w:r>
      </w:hyperlink>
    </w:p>
    <w:p w14:paraId="7A9686A1" w14:textId="168EBC02" w:rsidR="0012539A" w:rsidRDefault="0012539A">
      <w:pPr>
        <w:pStyle w:val="Innehll3"/>
        <w:tabs>
          <w:tab w:val="right" w:leader="dot" w:pos="8919"/>
        </w:tabs>
        <w:rPr>
          <w:rFonts w:asciiTheme="minorHAnsi" w:eastAsiaTheme="minorEastAsia" w:hAnsiTheme="minorHAnsi" w:cstheme="minorBidi"/>
          <w:noProof/>
          <w:sz w:val="22"/>
          <w:szCs w:val="22"/>
        </w:rPr>
      </w:pPr>
      <w:hyperlink w:anchor="_Toc155347044" w:history="1">
        <w:r w:rsidRPr="00480D9B">
          <w:rPr>
            <w:rStyle w:val="Hyperlnk"/>
            <w:rFonts w:eastAsia="MS Gothic"/>
            <w:noProof/>
          </w:rPr>
          <w:t>Specifika läkemedel, materiel</w:t>
        </w:r>
        <w:r>
          <w:rPr>
            <w:noProof/>
            <w:webHidden/>
          </w:rPr>
          <w:tab/>
        </w:r>
        <w:r>
          <w:rPr>
            <w:noProof/>
            <w:webHidden/>
          </w:rPr>
          <w:fldChar w:fldCharType="begin"/>
        </w:r>
        <w:r>
          <w:rPr>
            <w:noProof/>
            <w:webHidden/>
          </w:rPr>
          <w:instrText xml:space="preserve"> PAGEREF _Toc155347044 \h </w:instrText>
        </w:r>
        <w:r>
          <w:rPr>
            <w:noProof/>
            <w:webHidden/>
          </w:rPr>
        </w:r>
        <w:r>
          <w:rPr>
            <w:noProof/>
            <w:webHidden/>
          </w:rPr>
          <w:fldChar w:fldCharType="separate"/>
        </w:r>
        <w:r>
          <w:rPr>
            <w:noProof/>
            <w:webHidden/>
          </w:rPr>
          <w:t>8</w:t>
        </w:r>
        <w:r>
          <w:rPr>
            <w:noProof/>
            <w:webHidden/>
          </w:rPr>
          <w:fldChar w:fldCharType="end"/>
        </w:r>
      </w:hyperlink>
    </w:p>
    <w:p w14:paraId="7BB7CB17" w14:textId="1A77EAFF" w:rsidR="0012539A" w:rsidRDefault="0012539A">
      <w:pPr>
        <w:pStyle w:val="Innehll3"/>
        <w:tabs>
          <w:tab w:val="right" w:leader="dot" w:pos="8919"/>
        </w:tabs>
        <w:rPr>
          <w:rFonts w:asciiTheme="minorHAnsi" w:eastAsiaTheme="minorEastAsia" w:hAnsiTheme="minorHAnsi" w:cstheme="minorBidi"/>
          <w:noProof/>
          <w:sz w:val="22"/>
          <w:szCs w:val="22"/>
        </w:rPr>
      </w:pPr>
      <w:hyperlink w:anchor="_Toc155347045" w:history="1">
        <w:r w:rsidRPr="00480D9B">
          <w:rPr>
            <w:rStyle w:val="Hyperlnk"/>
            <w:rFonts w:eastAsia="MS Gothic"/>
            <w:noProof/>
          </w:rPr>
          <w:t>Utrustning, apparatur och inmärkningsförfarande</w:t>
        </w:r>
        <w:r>
          <w:rPr>
            <w:noProof/>
            <w:webHidden/>
          </w:rPr>
          <w:tab/>
        </w:r>
        <w:r>
          <w:rPr>
            <w:noProof/>
            <w:webHidden/>
          </w:rPr>
          <w:fldChar w:fldCharType="begin"/>
        </w:r>
        <w:r>
          <w:rPr>
            <w:noProof/>
            <w:webHidden/>
          </w:rPr>
          <w:instrText xml:space="preserve"> PAGEREF _Toc155347045 \h </w:instrText>
        </w:r>
        <w:r>
          <w:rPr>
            <w:noProof/>
            <w:webHidden/>
          </w:rPr>
        </w:r>
        <w:r>
          <w:rPr>
            <w:noProof/>
            <w:webHidden/>
          </w:rPr>
          <w:fldChar w:fldCharType="separate"/>
        </w:r>
        <w:r>
          <w:rPr>
            <w:noProof/>
            <w:webHidden/>
          </w:rPr>
          <w:t>8</w:t>
        </w:r>
        <w:r>
          <w:rPr>
            <w:noProof/>
            <w:webHidden/>
          </w:rPr>
          <w:fldChar w:fldCharType="end"/>
        </w:r>
      </w:hyperlink>
    </w:p>
    <w:p w14:paraId="54F73441" w14:textId="07C2C4E1" w:rsidR="0012539A" w:rsidRDefault="0012539A">
      <w:pPr>
        <w:pStyle w:val="Innehll2"/>
        <w:tabs>
          <w:tab w:val="right" w:leader="dot" w:pos="8919"/>
        </w:tabs>
        <w:rPr>
          <w:rFonts w:asciiTheme="minorHAnsi" w:eastAsiaTheme="minorEastAsia" w:hAnsiTheme="minorHAnsi" w:cstheme="minorBidi"/>
          <w:noProof/>
          <w:sz w:val="22"/>
          <w:szCs w:val="22"/>
        </w:rPr>
      </w:pPr>
      <w:hyperlink w:anchor="_Toc155347046" w:history="1">
        <w:r w:rsidRPr="00480D9B">
          <w:rPr>
            <w:rStyle w:val="Hyperlnk"/>
            <w:rFonts w:eastAsia="MS Gothic"/>
            <w:noProof/>
          </w:rPr>
          <w:t>Patientförberedelser</w:t>
        </w:r>
        <w:r>
          <w:rPr>
            <w:noProof/>
            <w:webHidden/>
          </w:rPr>
          <w:tab/>
        </w:r>
        <w:r>
          <w:rPr>
            <w:noProof/>
            <w:webHidden/>
          </w:rPr>
          <w:fldChar w:fldCharType="begin"/>
        </w:r>
        <w:r>
          <w:rPr>
            <w:noProof/>
            <w:webHidden/>
          </w:rPr>
          <w:instrText xml:space="preserve"> PAGEREF _Toc155347046 \h </w:instrText>
        </w:r>
        <w:r>
          <w:rPr>
            <w:noProof/>
            <w:webHidden/>
          </w:rPr>
        </w:r>
        <w:r>
          <w:rPr>
            <w:noProof/>
            <w:webHidden/>
          </w:rPr>
          <w:fldChar w:fldCharType="separate"/>
        </w:r>
        <w:r>
          <w:rPr>
            <w:noProof/>
            <w:webHidden/>
          </w:rPr>
          <w:t>9</w:t>
        </w:r>
        <w:r>
          <w:rPr>
            <w:noProof/>
            <w:webHidden/>
          </w:rPr>
          <w:fldChar w:fldCharType="end"/>
        </w:r>
      </w:hyperlink>
    </w:p>
    <w:p w14:paraId="2A9C880B" w14:textId="6332F22F" w:rsidR="0012539A" w:rsidRDefault="0012539A">
      <w:pPr>
        <w:pStyle w:val="Innehll3"/>
        <w:tabs>
          <w:tab w:val="right" w:leader="dot" w:pos="8919"/>
        </w:tabs>
        <w:rPr>
          <w:rFonts w:asciiTheme="minorHAnsi" w:eastAsiaTheme="minorEastAsia" w:hAnsiTheme="minorHAnsi" w:cstheme="minorBidi"/>
          <w:noProof/>
          <w:sz w:val="22"/>
          <w:szCs w:val="22"/>
        </w:rPr>
      </w:pPr>
      <w:hyperlink w:anchor="_Toc155347047" w:history="1">
        <w:r w:rsidRPr="00480D9B">
          <w:rPr>
            <w:rStyle w:val="Hyperlnk"/>
            <w:rFonts w:eastAsia="MS Gothic"/>
            <w:noProof/>
          </w:rPr>
          <w:t>Kallelseinstruktioner</w:t>
        </w:r>
        <w:r>
          <w:rPr>
            <w:noProof/>
            <w:webHidden/>
          </w:rPr>
          <w:tab/>
        </w:r>
        <w:r>
          <w:rPr>
            <w:noProof/>
            <w:webHidden/>
          </w:rPr>
          <w:fldChar w:fldCharType="begin"/>
        </w:r>
        <w:r>
          <w:rPr>
            <w:noProof/>
            <w:webHidden/>
          </w:rPr>
          <w:instrText xml:space="preserve"> PAGEREF _Toc155347047 \h </w:instrText>
        </w:r>
        <w:r>
          <w:rPr>
            <w:noProof/>
            <w:webHidden/>
          </w:rPr>
        </w:r>
        <w:r>
          <w:rPr>
            <w:noProof/>
            <w:webHidden/>
          </w:rPr>
          <w:fldChar w:fldCharType="separate"/>
        </w:r>
        <w:r>
          <w:rPr>
            <w:noProof/>
            <w:webHidden/>
          </w:rPr>
          <w:t>9</w:t>
        </w:r>
        <w:r>
          <w:rPr>
            <w:noProof/>
            <w:webHidden/>
          </w:rPr>
          <w:fldChar w:fldCharType="end"/>
        </w:r>
      </w:hyperlink>
    </w:p>
    <w:p w14:paraId="521BCD16" w14:textId="14C1FA14" w:rsidR="0012539A" w:rsidRDefault="0012539A">
      <w:pPr>
        <w:pStyle w:val="Innehll3"/>
        <w:tabs>
          <w:tab w:val="right" w:leader="dot" w:pos="8919"/>
        </w:tabs>
        <w:rPr>
          <w:rFonts w:asciiTheme="minorHAnsi" w:eastAsiaTheme="minorEastAsia" w:hAnsiTheme="minorHAnsi" w:cstheme="minorBidi"/>
          <w:noProof/>
          <w:sz w:val="22"/>
          <w:szCs w:val="22"/>
        </w:rPr>
      </w:pPr>
      <w:hyperlink w:anchor="_Toc155347048" w:history="1">
        <w:r w:rsidRPr="00480D9B">
          <w:rPr>
            <w:rStyle w:val="Hyperlnk"/>
            <w:rFonts w:eastAsia="MS Gothic"/>
            <w:noProof/>
          </w:rPr>
          <w:t>Patientförberedelse på kliniken</w:t>
        </w:r>
        <w:r>
          <w:rPr>
            <w:noProof/>
            <w:webHidden/>
          </w:rPr>
          <w:tab/>
        </w:r>
        <w:r>
          <w:rPr>
            <w:noProof/>
            <w:webHidden/>
          </w:rPr>
          <w:fldChar w:fldCharType="begin"/>
        </w:r>
        <w:r>
          <w:rPr>
            <w:noProof/>
            <w:webHidden/>
          </w:rPr>
          <w:instrText xml:space="preserve"> PAGEREF _Toc155347048 \h </w:instrText>
        </w:r>
        <w:r>
          <w:rPr>
            <w:noProof/>
            <w:webHidden/>
          </w:rPr>
        </w:r>
        <w:r>
          <w:rPr>
            <w:noProof/>
            <w:webHidden/>
          </w:rPr>
          <w:fldChar w:fldCharType="separate"/>
        </w:r>
        <w:r>
          <w:rPr>
            <w:noProof/>
            <w:webHidden/>
          </w:rPr>
          <w:t>9</w:t>
        </w:r>
        <w:r>
          <w:rPr>
            <w:noProof/>
            <w:webHidden/>
          </w:rPr>
          <w:fldChar w:fldCharType="end"/>
        </w:r>
      </w:hyperlink>
    </w:p>
    <w:p w14:paraId="0F979C96" w14:textId="0B189C69" w:rsidR="0012539A" w:rsidRDefault="0012539A">
      <w:pPr>
        <w:pStyle w:val="Innehll2"/>
        <w:tabs>
          <w:tab w:val="right" w:leader="dot" w:pos="8919"/>
        </w:tabs>
        <w:rPr>
          <w:rFonts w:asciiTheme="minorHAnsi" w:eastAsiaTheme="minorEastAsia" w:hAnsiTheme="minorHAnsi" w:cstheme="minorBidi"/>
          <w:noProof/>
          <w:sz w:val="22"/>
          <w:szCs w:val="22"/>
        </w:rPr>
      </w:pPr>
      <w:hyperlink w:anchor="_Toc155347049" w:history="1">
        <w:r w:rsidRPr="00480D9B">
          <w:rPr>
            <w:rStyle w:val="Hyperlnk"/>
            <w:rFonts w:eastAsia="MS Gothic"/>
            <w:noProof/>
          </w:rPr>
          <w:t>Undersökningsprocedur</w:t>
        </w:r>
        <w:r>
          <w:rPr>
            <w:noProof/>
            <w:webHidden/>
          </w:rPr>
          <w:tab/>
        </w:r>
        <w:r>
          <w:rPr>
            <w:noProof/>
            <w:webHidden/>
          </w:rPr>
          <w:fldChar w:fldCharType="begin"/>
        </w:r>
        <w:r>
          <w:rPr>
            <w:noProof/>
            <w:webHidden/>
          </w:rPr>
          <w:instrText xml:space="preserve"> PAGEREF _Toc155347049 \h </w:instrText>
        </w:r>
        <w:r>
          <w:rPr>
            <w:noProof/>
            <w:webHidden/>
          </w:rPr>
        </w:r>
        <w:r>
          <w:rPr>
            <w:noProof/>
            <w:webHidden/>
          </w:rPr>
          <w:fldChar w:fldCharType="separate"/>
        </w:r>
        <w:r>
          <w:rPr>
            <w:noProof/>
            <w:webHidden/>
          </w:rPr>
          <w:t>9</w:t>
        </w:r>
        <w:r>
          <w:rPr>
            <w:noProof/>
            <w:webHidden/>
          </w:rPr>
          <w:fldChar w:fldCharType="end"/>
        </w:r>
      </w:hyperlink>
    </w:p>
    <w:p w14:paraId="465EE6EE" w14:textId="295D2341" w:rsidR="0012539A" w:rsidRDefault="0012539A">
      <w:pPr>
        <w:pStyle w:val="Innehll3"/>
        <w:tabs>
          <w:tab w:val="right" w:leader="dot" w:pos="8919"/>
        </w:tabs>
        <w:rPr>
          <w:rFonts w:asciiTheme="minorHAnsi" w:eastAsiaTheme="minorEastAsia" w:hAnsiTheme="minorHAnsi" w:cstheme="minorBidi"/>
          <w:noProof/>
          <w:sz w:val="22"/>
          <w:szCs w:val="22"/>
        </w:rPr>
      </w:pPr>
      <w:hyperlink w:anchor="_Toc155347050" w:history="1">
        <w:r w:rsidRPr="00480D9B">
          <w:rPr>
            <w:rStyle w:val="Hyperlnk"/>
            <w:rFonts w:eastAsia="MS Gothic"/>
            <w:noProof/>
          </w:rPr>
          <w:t>Bemanning</w:t>
        </w:r>
        <w:r>
          <w:rPr>
            <w:noProof/>
            <w:webHidden/>
          </w:rPr>
          <w:tab/>
        </w:r>
        <w:r>
          <w:rPr>
            <w:noProof/>
            <w:webHidden/>
          </w:rPr>
          <w:fldChar w:fldCharType="begin"/>
        </w:r>
        <w:r>
          <w:rPr>
            <w:noProof/>
            <w:webHidden/>
          </w:rPr>
          <w:instrText xml:space="preserve"> PAGEREF _Toc155347050 \h </w:instrText>
        </w:r>
        <w:r>
          <w:rPr>
            <w:noProof/>
            <w:webHidden/>
          </w:rPr>
        </w:r>
        <w:r>
          <w:rPr>
            <w:noProof/>
            <w:webHidden/>
          </w:rPr>
          <w:fldChar w:fldCharType="separate"/>
        </w:r>
        <w:r>
          <w:rPr>
            <w:noProof/>
            <w:webHidden/>
          </w:rPr>
          <w:t>9</w:t>
        </w:r>
        <w:r>
          <w:rPr>
            <w:noProof/>
            <w:webHidden/>
          </w:rPr>
          <w:fldChar w:fldCharType="end"/>
        </w:r>
      </w:hyperlink>
    </w:p>
    <w:p w14:paraId="41CE1A64" w14:textId="7F2FCEC8" w:rsidR="0012539A" w:rsidRDefault="0012539A">
      <w:pPr>
        <w:pStyle w:val="Innehll3"/>
        <w:tabs>
          <w:tab w:val="right" w:leader="dot" w:pos="8919"/>
        </w:tabs>
        <w:rPr>
          <w:rFonts w:asciiTheme="minorHAnsi" w:eastAsiaTheme="minorEastAsia" w:hAnsiTheme="minorHAnsi" w:cstheme="minorBidi"/>
          <w:noProof/>
          <w:sz w:val="22"/>
          <w:szCs w:val="22"/>
        </w:rPr>
      </w:pPr>
      <w:hyperlink w:anchor="_Toc155347051" w:history="1">
        <w:r w:rsidRPr="00480D9B">
          <w:rPr>
            <w:rStyle w:val="Hyperlnk"/>
            <w:rFonts w:eastAsia="MS Gothic"/>
            <w:noProof/>
          </w:rPr>
          <w:t>Undersökningens utförande</w:t>
        </w:r>
        <w:r>
          <w:rPr>
            <w:noProof/>
            <w:webHidden/>
          </w:rPr>
          <w:tab/>
        </w:r>
        <w:r>
          <w:rPr>
            <w:noProof/>
            <w:webHidden/>
          </w:rPr>
          <w:fldChar w:fldCharType="begin"/>
        </w:r>
        <w:r>
          <w:rPr>
            <w:noProof/>
            <w:webHidden/>
          </w:rPr>
          <w:instrText xml:space="preserve"> PAGEREF _Toc155347051 \h </w:instrText>
        </w:r>
        <w:r>
          <w:rPr>
            <w:noProof/>
            <w:webHidden/>
          </w:rPr>
        </w:r>
        <w:r>
          <w:rPr>
            <w:noProof/>
            <w:webHidden/>
          </w:rPr>
          <w:fldChar w:fldCharType="separate"/>
        </w:r>
        <w:r>
          <w:rPr>
            <w:noProof/>
            <w:webHidden/>
          </w:rPr>
          <w:t>9</w:t>
        </w:r>
        <w:r>
          <w:rPr>
            <w:noProof/>
            <w:webHidden/>
          </w:rPr>
          <w:fldChar w:fldCharType="end"/>
        </w:r>
      </w:hyperlink>
    </w:p>
    <w:p w14:paraId="1AD757AE" w14:textId="0B27D566" w:rsidR="0012539A" w:rsidRDefault="0012539A">
      <w:pPr>
        <w:pStyle w:val="Innehll2"/>
        <w:tabs>
          <w:tab w:val="right" w:leader="dot" w:pos="8919"/>
        </w:tabs>
        <w:rPr>
          <w:rFonts w:asciiTheme="minorHAnsi" w:eastAsiaTheme="minorEastAsia" w:hAnsiTheme="minorHAnsi" w:cstheme="minorBidi"/>
          <w:noProof/>
          <w:sz w:val="22"/>
          <w:szCs w:val="22"/>
        </w:rPr>
      </w:pPr>
      <w:hyperlink w:anchor="_Toc155347052" w:history="1">
        <w:r w:rsidRPr="00480D9B">
          <w:rPr>
            <w:rStyle w:val="Hyperlnk"/>
            <w:rFonts w:eastAsia="MS Gothic"/>
            <w:noProof/>
          </w:rPr>
          <w:t>Utformning av utlåtande/undersökningssvar</w:t>
        </w:r>
        <w:r>
          <w:rPr>
            <w:noProof/>
            <w:webHidden/>
          </w:rPr>
          <w:tab/>
        </w:r>
        <w:r>
          <w:rPr>
            <w:noProof/>
            <w:webHidden/>
          </w:rPr>
          <w:fldChar w:fldCharType="begin"/>
        </w:r>
        <w:r>
          <w:rPr>
            <w:noProof/>
            <w:webHidden/>
          </w:rPr>
          <w:instrText xml:space="preserve"> PAGEREF _Toc155347052 \h </w:instrText>
        </w:r>
        <w:r>
          <w:rPr>
            <w:noProof/>
            <w:webHidden/>
          </w:rPr>
        </w:r>
        <w:r>
          <w:rPr>
            <w:noProof/>
            <w:webHidden/>
          </w:rPr>
          <w:fldChar w:fldCharType="separate"/>
        </w:r>
        <w:r>
          <w:rPr>
            <w:noProof/>
            <w:webHidden/>
          </w:rPr>
          <w:t>12</w:t>
        </w:r>
        <w:r>
          <w:rPr>
            <w:noProof/>
            <w:webHidden/>
          </w:rPr>
          <w:fldChar w:fldCharType="end"/>
        </w:r>
      </w:hyperlink>
    </w:p>
    <w:p w14:paraId="524B7086" w14:textId="73F309E0" w:rsidR="0012539A" w:rsidRDefault="0012539A">
      <w:pPr>
        <w:pStyle w:val="Innehll2"/>
        <w:tabs>
          <w:tab w:val="right" w:leader="dot" w:pos="8919"/>
        </w:tabs>
        <w:rPr>
          <w:rFonts w:asciiTheme="minorHAnsi" w:eastAsiaTheme="minorEastAsia" w:hAnsiTheme="minorHAnsi" w:cstheme="minorBidi"/>
          <w:noProof/>
          <w:sz w:val="22"/>
          <w:szCs w:val="22"/>
        </w:rPr>
      </w:pPr>
      <w:hyperlink w:anchor="_Toc155347053" w:history="1">
        <w:r w:rsidRPr="00480D9B">
          <w:rPr>
            <w:rStyle w:val="Hyperlnk"/>
            <w:rFonts w:eastAsia="MS Gothic"/>
            <w:noProof/>
          </w:rPr>
          <w:t>Bilageförteckning</w:t>
        </w:r>
        <w:r>
          <w:rPr>
            <w:noProof/>
            <w:webHidden/>
          </w:rPr>
          <w:tab/>
        </w:r>
        <w:r>
          <w:rPr>
            <w:noProof/>
            <w:webHidden/>
          </w:rPr>
          <w:fldChar w:fldCharType="begin"/>
        </w:r>
        <w:r>
          <w:rPr>
            <w:noProof/>
            <w:webHidden/>
          </w:rPr>
          <w:instrText xml:space="preserve"> PAGEREF _Toc155347053 \h </w:instrText>
        </w:r>
        <w:r>
          <w:rPr>
            <w:noProof/>
            <w:webHidden/>
          </w:rPr>
        </w:r>
        <w:r>
          <w:rPr>
            <w:noProof/>
            <w:webHidden/>
          </w:rPr>
          <w:fldChar w:fldCharType="separate"/>
        </w:r>
        <w:r>
          <w:rPr>
            <w:noProof/>
            <w:webHidden/>
          </w:rPr>
          <w:t>13</w:t>
        </w:r>
        <w:r>
          <w:rPr>
            <w:noProof/>
            <w:webHidden/>
          </w:rPr>
          <w:fldChar w:fldCharType="end"/>
        </w:r>
      </w:hyperlink>
    </w:p>
    <w:p w14:paraId="0C8E1193" w14:textId="011ADED3" w:rsidR="00815E7A" w:rsidRPr="00E366E5" w:rsidRDefault="00815E7A" w:rsidP="00E366E5">
      <w:pPr>
        <w:pStyle w:val="Innehll2"/>
        <w:tabs>
          <w:tab w:val="right" w:leader="dot" w:pos="8919"/>
        </w:tabs>
        <w:rPr>
          <w:rFonts w:asciiTheme="minorHAnsi" w:eastAsiaTheme="minorEastAsia" w:hAnsiTheme="minorHAnsi" w:cstheme="minorBidi"/>
          <w:noProof/>
          <w:sz w:val="22"/>
          <w:szCs w:val="22"/>
        </w:rPr>
      </w:pPr>
      <w:r w:rsidRPr="00017F55">
        <w:rPr>
          <w:szCs w:val="20"/>
        </w:rPr>
        <w:fldChar w:fldCharType="end"/>
      </w:r>
    </w:p>
    <w:p w14:paraId="4144F896" w14:textId="77777777" w:rsidR="00815E7A" w:rsidRPr="00017F55" w:rsidRDefault="00815E7A" w:rsidP="00815E7A">
      <w:pPr>
        <w:keepLines/>
        <w:spacing w:before="120" w:line="240" w:lineRule="auto"/>
        <w:ind w:left="0" w:right="0"/>
        <w:rPr>
          <w:b/>
          <w:noProof/>
        </w:rPr>
      </w:pPr>
    </w:p>
    <w:p w14:paraId="0E017793" w14:textId="77777777" w:rsidR="00815E7A" w:rsidRPr="00017F55" w:rsidRDefault="00815E7A" w:rsidP="00650038">
      <w:pPr>
        <w:pStyle w:val="MellanrubrikVGR"/>
        <w:ind w:left="0" w:right="-1136"/>
        <w:rPr>
          <w:noProof/>
        </w:rPr>
      </w:pPr>
      <w:bookmarkStart w:id="32" w:name="_Toc436043172"/>
      <w:bookmarkStart w:id="33" w:name="_Toc256000002"/>
      <w:bookmarkStart w:id="34" w:name="_Toc256000042"/>
      <w:bookmarkStart w:id="35" w:name="_Toc256000082"/>
      <w:bookmarkStart w:id="36" w:name="_Toc256000122"/>
      <w:bookmarkStart w:id="37" w:name="_Toc256000162"/>
      <w:bookmarkStart w:id="38" w:name="_Toc256000202"/>
      <w:bookmarkStart w:id="39" w:name="_Toc256000242"/>
      <w:bookmarkStart w:id="40" w:name="_Toc256000282"/>
      <w:bookmarkStart w:id="41" w:name="_Toc256000322"/>
      <w:bookmarkStart w:id="42" w:name="_Toc256000362"/>
      <w:r w:rsidRPr="111A0E7F">
        <w:rPr>
          <w:noProof/>
        </w:rPr>
        <w:t>Referensteam</w:t>
      </w:r>
      <w:bookmarkEnd w:id="32"/>
      <w:bookmarkEnd w:id="33"/>
      <w:bookmarkEnd w:id="34"/>
      <w:bookmarkEnd w:id="35"/>
      <w:bookmarkEnd w:id="36"/>
      <w:bookmarkEnd w:id="37"/>
      <w:bookmarkEnd w:id="38"/>
      <w:bookmarkEnd w:id="39"/>
      <w:bookmarkEnd w:id="40"/>
      <w:bookmarkEnd w:id="41"/>
      <w:bookmarkEnd w:id="42"/>
    </w:p>
    <w:p w14:paraId="6954F726" w14:textId="77777777" w:rsidR="00815E7A" w:rsidRPr="002F2CB3" w:rsidRDefault="00815E7A" w:rsidP="00650038">
      <w:pPr>
        <w:keepLines/>
        <w:spacing w:before="120" w:line="240" w:lineRule="auto"/>
        <w:ind w:left="0" w:right="-1136"/>
        <w:rPr>
          <w:szCs w:val="20"/>
        </w:rPr>
      </w:pPr>
      <w:bookmarkStart w:id="43" w:name="_Toc349121704"/>
      <w:r w:rsidRPr="002F2CB3">
        <w:rPr>
          <w:szCs w:val="20"/>
        </w:rPr>
        <w:t>Ansvarig läkare: Lisa Hård af Segerstad, vårdenhetsöverläkare</w:t>
      </w:r>
    </w:p>
    <w:p w14:paraId="7B9A6835" w14:textId="77777777" w:rsidR="00815E7A" w:rsidRDefault="00815E7A" w:rsidP="00650038">
      <w:pPr>
        <w:keepLines/>
        <w:spacing w:before="120" w:line="240" w:lineRule="auto"/>
        <w:ind w:left="0" w:right="-1136"/>
        <w:rPr>
          <w:szCs w:val="20"/>
        </w:rPr>
      </w:pPr>
      <w:r w:rsidRPr="002F2CB3">
        <w:rPr>
          <w:szCs w:val="20"/>
        </w:rPr>
        <w:t>Sektionens tidigare utvecklingsteam:</w:t>
      </w:r>
      <w:r>
        <w:rPr>
          <w:szCs w:val="20"/>
        </w:rPr>
        <w:t xml:space="preserve"> </w:t>
      </w:r>
      <w:r>
        <w:t>Per Nivedahl</w:t>
      </w:r>
      <w:r w:rsidRPr="002F2CB3">
        <w:rPr>
          <w:szCs w:val="20"/>
        </w:rPr>
        <w:t>, vårdenhetsöverläkare</w:t>
      </w:r>
      <w:r>
        <w:t xml:space="preserve">, </w:t>
      </w:r>
      <w:r w:rsidRPr="00017F55">
        <w:rPr>
          <w:szCs w:val="20"/>
        </w:rPr>
        <w:t>Agneta Cederquist, leg BMA</w:t>
      </w:r>
      <w:r>
        <w:t xml:space="preserve">, </w:t>
      </w:r>
      <w:r w:rsidRPr="00017F55">
        <w:rPr>
          <w:szCs w:val="20"/>
        </w:rPr>
        <w:t>Anne Johansson, leg BMA</w:t>
      </w:r>
      <w:r>
        <w:t xml:space="preserve">, </w:t>
      </w:r>
      <w:proofErr w:type="spellStart"/>
      <w:r w:rsidRPr="00017F55">
        <w:rPr>
          <w:szCs w:val="20"/>
        </w:rPr>
        <w:t>Qays</w:t>
      </w:r>
      <w:proofErr w:type="spellEnd"/>
      <w:r w:rsidRPr="00017F55">
        <w:rPr>
          <w:szCs w:val="20"/>
        </w:rPr>
        <w:t xml:space="preserve"> </w:t>
      </w:r>
      <w:proofErr w:type="spellStart"/>
      <w:r w:rsidRPr="00017F55">
        <w:rPr>
          <w:szCs w:val="20"/>
        </w:rPr>
        <w:t>Almodares</w:t>
      </w:r>
      <w:proofErr w:type="spellEnd"/>
      <w:r w:rsidRPr="00017F55">
        <w:rPr>
          <w:szCs w:val="20"/>
        </w:rPr>
        <w:t>, specialistläkare</w:t>
      </w:r>
      <w:r>
        <w:t xml:space="preserve"> och </w:t>
      </w:r>
      <w:r w:rsidRPr="00017F55">
        <w:rPr>
          <w:szCs w:val="20"/>
        </w:rPr>
        <w:t>Johan Svalbacke, överläkare</w:t>
      </w:r>
      <w:bookmarkEnd w:id="30"/>
      <w:bookmarkEnd w:id="31"/>
      <w:bookmarkEnd w:id="43"/>
    </w:p>
    <w:p w14:paraId="6D9CBFAC" w14:textId="77777777" w:rsidR="00815E7A" w:rsidRDefault="00815E7A" w:rsidP="00650038">
      <w:pPr>
        <w:keepLines/>
        <w:spacing w:before="120" w:line="240" w:lineRule="auto"/>
        <w:ind w:left="0" w:right="-1136"/>
        <w:rPr>
          <w:szCs w:val="20"/>
        </w:rPr>
      </w:pPr>
    </w:p>
    <w:p w14:paraId="31722498" w14:textId="77777777" w:rsidR="00815E7A" w:rsidRPr="00017F55" w:rsidRDefault="00815E7A" w:rsidP="00650038">
      <w:pPr>
        <w:pStyle w:val="MellanrubrikVGR"/>
        <w:ind w:left="0" w:right="-1136"/>
        <w:rPr>
          <w:noProof/>
        </w:rPr>
      </w:pPr>
      <w:r w:rsidRPr="00017F55">
        <w:rPr>
          <w:noProof/>
        </w:rPr>
        <w:t>Metodnamn</w:t>
      </w:r>
    </w:p>
    <w:p w14:paraId="02F29F7C" w14:textId="77777777" w:rsidR="00815E7A" w:rsidRPr="00017F55" w:rsidRDefault="00815E7A" w:rsidP="00650038">
      <w:pPr>
        <w:keepLines/>
        <w:spacing w:before="120" w:after="0" w:line="240" w:lineRule="auto"/>
        <w:ind w:left="0" w:right="-1136"/>
      </w:pPr>
      <w:r w:rsidRPr="00017F55">
        <w:t>Diffusionskapacitet</w:t>
      </w:r>
    </w:p>
    <w:bookmarkEnd w:id="0"/>
    <w:bookmarkEnd w:id="1"/>
    <w:bookmarkEnd w:id="2"/>
    <w:bookmarkEnd w:id="3"/>
    <w:bookmarkEnd w:id="4"/>
    <w:bookmarkEnd w:id="5"/>
    <w:bookmarkEnd w:id="6"/>
    <w:bookmarkEnd w:id="7"/>
    <w:bookmarkEnd w:id="8"/>
    <w:bookmarkEnd w:id="9"/>
    <w:bookmarkEnd w:id="10"/>
    <w:p w14:paraId="07326492" w14:textId="77777777" w:rsidR="00017F55" w:rsidRPr="00017F55" w:rsidRDefault="00017F55" w:rsidP="00650038">
      <w:pPr>
        <w:keepLines/>
        <w:spacing w:before="120" w:line="240" w:lineRule="auto"/>
        <w:ind w:left="0" w:right="-1136"/>
        <w:rPr>
          <w:szCs w:val="20"/>
        </w:rPr>
      </w:pPr>
    </w:p>
    <w:p w14:paraId="0F65FD9F" w14:textId="5DD9FE39" w:rsidR="00017F55" w:rsidRPr="00815E7A" w:rsidRDefault="00017F55" w:rsidP="00650038">
      <w:pPr>
        <w:pStyle w:val="MellanrubrikVGR"/>
        <w:ind w:left="0" w:right="-1136"/>
        <w:rPr>
          <w:noProof/>
        </w:rPr>
      </w:pPr>
      <w:bookmarkStart w:id="44" w:name="_Toc436043175"/>
      <w:bookmarkStart w:id="45" w:name="_Toc256000005"/>
      <w:bookmarkStart w:id="46" w:name="_Toc256000045"/>
      <w:bookmarkStart w:id="47" w:name="_Toc256000085"/>
      <w:bookmarkStart w:id="48" w:name="_Toc256000125"/>
      <w:bookmarkStart w:id="49" w:name="_Toc256000165"/>
      <w:bookmarkStart w:id="50" w:name="_Toc256000205"/>
      <w:bookmarkStart w:id="51" w:name="_Toc256000245"/>
      <w:bookmarkStart w:id="52" w:name="_Toc256000285"/>
      <w:bookmarkStart w:id="53" w:name="_Toc256000325"/>
      <w:bookmarkStart w:id="54" w:name="_Toc256000365"/>
      <w:r w:rsidRPr="00017F55">
        <w:rPr>
          <w:noProof/>
        </w:rPr>
        <w:t>Undersökningskod</w:t>
      </w:r>
      <w:bookmarkEnd w:id="44"/>
      <w:bookmarkEnd w:id="45"/>
      <w:bookmarkEnd w:id="46"/>
      <w:bookmarkEnd w:id="47"/>
      <w:bookmarkEnd w:id="48"/>
      <w:bookmarkEnd w:id="49"/>
      <w:bookmarkEnd w:id="50"/>
      <w:bookmarkEnd w:id="51"/>
      <w:bookmarkEnd w:id="52"/>
      <w:bookmarkEnd w:id="53"/>
      <w:bookmarkEnd w:id="54"/>
      <w:r w:rsidR="00857655">
        <w:rPr>
          <w:noProof/>
        </w:rPr>
        <w:t>er i AGFA</w:t>
      </w:r>
      <w:r w:rsidRPr="00017F55">
        <w:rPr>
          <w:noProof/>
        </w:rPr>
        <w:t xml:space="preserve"> </w:t>
      </w:r>
    </w:p>
    <w:tbl>
      <w:tblPr>
        <w:tblW w:w="6560" w:type="dxa"/>
        <w:tblCellMar>
          <w:left w:w="70" w:type="dxa"/>
          <w:right w:w="70" w:type="dxa"/>
        </w:tblCellMar>
        <w:tblLook w:val="04A0" w:firstRow="1" w:lastRow="0" w:firstColumn="1" w:lastColumn="0" w:noHBand="0" w:noVBand="1"/>
      </w:tblPr>
      <w:tblGrid>
        <w:gridCol w:w="980"/>
        <w:gridCol w:w="5580"/>
      </w:tblGrid>
      <w:tr w:rsidR="00857655" w:rsidRPr="00572031" w14:paraId="0E2C92A1" w14:textId="77777777" w:rsidTr="00837D73">
        <w:trPr>
          <w:trHeight w:val="288"/>
        </w:trPr>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AD9EBA" w14:textId="77777777" w:rsidR="00857655" w:rsidRPr="00233A50" w:rsidRDefault="00857655" w:rsidP="00837D73">
            <w:pPr>
              <w:spacing w:after="0" w:line="240" w:lineRule="auto"/>
              <w:ind w:left="0" w:right="0"/>
              <w:rPr>
                <w:color w:val="000000"/>
              </w:rPr>
            </w:pPr>
            <w:bookmarkStart w:id="55" w:name="_Toc436043176"/>
            <w:bookmarkStart w:id="56" w:name="_Toc256000006"/>
            <w:bookmarkStart w:id="57" w:name="_Toc256000046"/>
            <w:bookmarkStart w:id="58" w:name="_Toc256000086"/>
            <w:bookmarkStart w:id="59" w:name="_Toc256000126"/>
            <w:bookmarkStart w:id="60" w:name="_Toc256000166"/>
            <w:bookmarkStart w:id="61" w:name="_Toc256000206"/>
            <w:bookmarkStart w:id="62" w:name="_Toc256000246"/>
            <w:bookmarkStart w:id="63" w:name="_Toc256000286"/>
            <w:bookmarkStart w:id="64" w:name="_Toc256000326"/>
            <w:bookmarkStart w:id="65" w:name="_Toc256000366"/>
            <w:proofErr w:type="gramStart"/>
            <w:r w:rsidRPr="00233A50">
              <w:rPr>
                <w:color w:val="000000"/>
              </w:rPr>
              <w:t>204318</w:t>
            </w:r>
            <w:proofErr w:type="gramEnd"/>
          </w:p>
        </w:tc>
        <w:tc>
          <w:tcPr>
            <w:tcW w:w="5580" w:type="dxa"/>
            <w:tcBorders>
              <w:top w:val="single" w:sz="4" w:space="0" w:color="auto"/>
              <w:left w:val="nil"/>
              <w:bottom w:val="single" w:sz="4" w:space="0" w:color="auto"/>
              <w:right w:val="single" w:sz="4" w:space="0" w:color="auto"/>
            </w:tcBorders>
            <w:shd w:val="clear" w:color="auto" w:fill="auto"/>
            <w:noWrap/>
            <w:vAlign w:val="bottom"/>
            <w:hideMark/>
          </w:tcPr>
          <w:p w14:paraId="39AF1E5C" w14:textId="77777777" w:rsidR="00857655" w:rsidRPr="00233A50" w:rsidRDefault="00857655" w:rsidP="00837D73">
            <w:pPr>
              <w:spacing w:after="0" w:line="240" w:lineRule="auto"/>
              <w:ind w:left="0" w:right="0"/>
              <w:rPr>
                <w:color w:val="000000"/>
              </w:rPr>
            </w:pPr>
            <w:r w:rsidRPr="00233A50">
              <w:rPr>
                <w:color w:val="000000"/>
              </w:rPr>
              <w:t>Diffusionskapacitet (CO-</w:t>
            </w:r>
            <w:proofErr w:type="spellStart"/>
            <w:r w:rsidRPr="00233A50">
              <w:rPr>
                <w:color w:val="000000"/>
              </w:rPr>
              <w:t>diff</w:t>
            </w:r>
            <w:proofErr w:type="spellEnd"/>
            <w:r w:rsidRPr="00233A50">
              <w:rPr>
                <w:color w:val="000000"/>
              </w:rPr>
              <w:t>)</w:t>
            </w:r>
          </w:p>
        </w:tc>
      </w:tr>
      <w:tr w:rsidR="00857655" w:rsidRPr="00572031" w14:paraId="34DFEC84" w14:textId="77777777" w:rsidTr="00837D73">
        <w:trPr>
          <w:trHeight w:val="288"/>
        </w:trPr>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3356D4" w14:textId="606C653D" w:rsidR="00857655" w:rsidRPr="00233A50" w:rsidRDefault="00857655" w:rsidP="00837D73">
            <w:pPr>
              <w:spacing w:after="0" w:line="240" w:lineRule="auto"/>
              <w:ind w:left="0" w:right="0"/>
              <w:rPr>
                <w:color w:val="000000"/>
              </w:rPr>
            </w:pPr>
            <w:proofErr w:type="gramStart"/>
            <w:r w:rsidRPr="00233A50">
              <w:rPr>
                <w:color w:val="000000"/>
              </w:rPr>
              <w:t>204311</w:t>
            </w:r>
            <w:proofErr w:type="gramEnd"/>
          </w:p>
        </w:tc>
        <w:tc>
          <w:tcPr>
            <w:tcW w:w="5580" w:type="dxa"/>
            <w:tcBorders>
              <w:top w:val="single" w:sz="4" w:space="0" w:color="auto"/>
              <w:left w:val="nil"/>
              <w:bottom w:val="single" w:sz="4" w:space="0" w:color="auto"/>
              <w:right w:val="single" w:sz="4" w:space="0" w:color="auto"/>
            </w:tcBorders>
            <w:shd w:val="clear" w:color="auto" w:fill="auto"/>
            <w:noWrap/>
            <w:vAlign w:val="bottom"/>
          </w:tcPr>
          <w:p w14:paraId="1696DE6E" w14:textId="22AE1819" w:rsidR="00857655" w:rsidRPr="00233A50" w:rsidRDefault="00857655" w:rsidP="00837D73">
            <w:pPr>
              <w:spacing w:after="0" w:line="240" w:lineRule="auto"/>
              <w:ind w:left="0" w:right="0"/>
              <w:rPr>
                <w:color w:val="000000"/>
              </w:rPr>
            </w:pPr>
            <w:r w:rsidRPr="00233A50">
              <w:t xml:space="preserve">Spirometri </w:t>
            </w:r>
            <w:proofErr w:type="spellStart"/>
            <w:r w:rsidRPr="00233A50">
              <w:t>inkl</w:t>
            </w:r>
            <w:proofErr w:type="spellEnd"/>
            <w:r w:rsidRPr="00233A50">
              <w:t xml:space="preserve"> CO-</w:t>
            </w:r>
            <w:proofErr w:type="spellStart"/>
            <w:r w:rsidRPr="00233A50">
              <w:t>diff</w:t>
            </w:r>
            <w:proofErr w:type="spellEnd"/>
          </w:p>
        </w:tc>
      </w:tr>
      <w:tr w:rsidR="00857655" w:rsidRPr="00572031" w14:paraId="440D00E0" w14:textId="77777777" w:rsidTr="00837D73">
        <w:trPr>
          <w:trHeight w:val="288"/>
        </w:trPr>
        <w:tc>
          <w:tcPr>
            <w:tcW w:w="98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EE5DA65" w14:textId="3E3AD220" w:rsidR="00857655" w:rsidRPr="00233A50" w:rsidRDefault="00857655" w:rsidP="00857655">
            <w:pPr>
              <w:spacing w:after="0" w:line="240" w:lineRule="auto"/>
              <w:ind w:left="0" w:right="0"/>
              <w:rPr>
                <w:color w:val="000000"/>
              </w:rPr>
            </w:pPr>
            <w:proofErr w:type="gramStart"/>
            <w:r w:rsidRPr="00233A50">
              <w:rPr>
                <w:color w:val="000000"/>
              </w:rPr>
              <w:t>204312</w:t>
            </w:r>
            <w:proofErr w:type="gramEnd"/>
          </w:p>
        </w:tc>
        <w:tc>
          <w:tcPr>
            <w:tcW w:w="5580" w:type="dxa"/>
            <w:tcBorders>
              <w:top w:val="single" w:sz="4" w:space="0" w:color="auto"/>
              <w:left w:val="nil"/>
              <w:bottom w:val="single" w:sz="4" w:space="0" w:color="auto"/>
              <w:right w:val="single" w:sz="4" w:space="0" w:color="auto"/>
            </w:tcBorders>
            <w:shd w:val="clear" w:color="auto" w:fill="auto"/>
            <w:noWrap/>
            <w:vAlign w:val="bottom"/>
          </w:tcPr>
          <w:p w14:paraId="42F820BE" w14:textId="69616259" w:rsidR="00857655" w:rsidRPr="00233A50" w:rsidRDefault="00857655" w:rsidP="00857655">
            <w:pPr>
              <w:spacing w:after="0" w:line="240" w:lineRule="auto"/>
              <w:ind w:left="0" w:right="0"/>
            </w:pPr>
            <w:r w:rsidRPr="00233A50">
              <w:rPr>
                <w:color w:val="000000"/>
              </w:rPr>
              <w:t xml:space="preserve">Spirometri </w:t>
            </w:r>
            <w:proofErr w:type="spellStart"/>
            <w:r w:rsidRPr="00233A50">
              <w:rPr>
                <w:color w:val="000000"/>
              </w:rPr>
              <w:t>inkl</w:t>
            </w:r>
            <w:proofErr w:type="spellEnd"/>
            <w:r w:rsidRPr="00233A50">
              <w:rPr>
                <w:color w:val="000000"/>
              </w:rPr>
              <w:t xml:space="preserve"> CO-</w:t>
            </w:r>
            <w:proofErr w:type="spellStart"/>
            <w:r w:rsidRPr="00233A50">
              <w:rPr>
                <w:color w:val="000000"/>
              </w:rPr>
              <w:t>diff</w:t>
            </w:r>
            <w:proofErr w:type="spellEnd"/>
            <w:r w:rsidRPr="00233A50">
              <w:rPr>
                <w:color w:val="000000"/>
              </w:rPr>
              <w:t>, utan läkarbedömning</w:t>
            </w:r>
          </w:p>
        </w:tc>
      </w:tr>
    </w:tbl>
    <w:p w14:paraId="4F1666A2" w14:textId="77777777" w:rsidR="00857655" w:rsidRDefault="00857655" w:rsidP="00650038">
      <w:pPr>
        <w:pStyle w:val="Rubrik2"/>
        <w:ind w:left="0" w:right="-1136"/>
        <w:rPr>
          <w:noProof/>
        </w:rPr>
      </w:pPr>
    </w:p>
    <w:p w14:paraId="371CC467" w14:textId="77777777" w:rsidR="00857655" w:rsidRDefault="00857655">
      <w:pPr>
        <w:spacing w:after="0" w:line="240" w:lineRule="auto"/>
        <w:ind w:left="0" w:right="0"/>
        <w:rPr>
          <w:rFonts w:asciiTheme="majorHAnsi" w:eastAsiaTheme="majorEastAsia" w:hAnsiTheme="majorHAnsi" w:cstheme="majorBidi"/>
          <w:bCs/>
          <w:noProof/>
          <w:color w:val="000000" w:themeColor="text1"/>
          <w:sz w:val="40"/>
          <w:szCs w:val="26"/>
        </w:rPr>
      </w:pPr>
      <w:r>
        <w:rPr>
          <w:noProof/>
        </w:rPr>
        <w:br w:type="page"/>
      </w:r>
    </w:p>
    <w:p w14:paraId="3FB160DD" w14:textId="296C343D" w:rsidR="00815E7A" w:rsidRDefault="00017F55" w:rsidP="00650038">
      <w:pPr>
        <w:pStyle w:val="Rubrik2"/>
        <w:ind w:left="0" w:right="-1136"/>
        <w:rPr>
          <w:noProof/>
        </w:rPr>
      </w:pPr>
      <w:bookmarkStart w:id="66" w:name="_Toc155347029"/>
      <w:r w:rsidRPr="00815E7A">
        <w:rPr>
          <w:noProof/>
        </w:rPr>
        <w:lastRenderedPageBreak/>
        <w:t>Medicinsk bakgrund och mätprinciper</w:t>
      </w:r>
      <w:bookmarkStart w:id="67" w:name="_Toc436043177"/>
      <w:bookmarkStart w:id="68" w:name="_Toc256000007"/>
      <w:bookmarkStart w:id="69" w:name="_Toc256000047"/>
      <w:bookmarkStart w:id="70" w:name="_Toc256000087"/>
      <w:bookmarkStart w:id="71" w:name="_Toc256000127"/>
      <w:bookmarkStart w:id="72" w:name="_Toc256000167"/>
      <w:bookmarkStart w:id="73" w:name="_Toc256000207"/>
      <w:bookmarkStart w:id="74" w:name="_Toc256000247"/>
      <w:bookmarkStart w:id="75" w:name="_Toc256000287"/>
      <w:bookmarkStart w:id="76" w:name="_Toc256000327"/>
      <w:bookmarkStart w:id="77" w:name="_Toc256000367"/>
      <w:bookmarkEnd w:id="55"/>
      <w:bookmarkEnd w:id="56"/>
      <w:bookmarkEnd w:id="57"/>
      <w:bookmarkEnd w:id="58"/>
      <w:bookmarkEnd w:id="59"/>
      <w:bookmarkEnd w:id="60"/>
      <w:bookmarkEnd w:id="61"/>
      <w:bookmarkEnd w:id="62"/>
      <w:bookmarkEnd w:id="63"/>
      <w:bookmarkEnd w:id="64"/>
      <w:bookmarkEnd w:id="65"/>
      <w:bookmarkEnd w:id="66"/>
    </w:p>
    <w:p w14:paraId="43D7BC3E" w14:textId="56EF9198" w:rsidR="00017F55" w:rsidRPr="00815E7A" w:rsidRDefault="00017F55" w:rsidP="00650038">
      <w:pPr>
        <w:pStyle w:val="Rubrik3"/>
        <w:ind w:left="0" w:right="-1136"/>
        <w:rPr>
          <w:noProof/>
          <w:sz w:val="40"/>
          <w:szCs w:val="26"/>
        </w:rPr>
      </w:pPr>
      <w:bookmarkStart w:id="78" w:name="_Toc155347030"/>
      <w:r w:rsidRPr="00017F55">
        <w:rPr>
          <w:noProof/>
        </w:rPr>
        <w:t>Medicinsk bakgrund</w:t>
      </w:r>
      <w:bookmarkEnd w:id="67"/>
      <w:bookmarkEnd w:id="68"/>
      <w:bookmarkEnd w:id="69"/>
      <w:bookmarkEnd w:id="70"/>
      <w:bookmarkEnd w:id="71"/>
      <w:bookmarkEnd w:id="72"/>
      <w:bookmarkEnd w:id="73"/>
      <w:bookmarkEnd w:id="74"/>
      <w:bookmarkEnd w:id="75"/>
      <w:bookmarkEnd w:id="76"/>
      <w:bookmarkEnd w:id="77"/>
      <w:bookmarkEnd w:id="78"/>
      <w:r w:rsidRPr="00017F55">
        <w:rPr>
          <w:noProof/>
        </w:rPr>
        <w:t xml:space="preserve"> </w:t>
      </w:r>
    </w:p>
    <w:p w14:paraId="465D7322" w14:textId="77777777" w:rsidR="00017F55" w:rsidRPr="00017F55" w:rsidRDefault="00017F55" w:rsidP="00650038">
      <w:pPr>
        <w:ind w:left="0" w:right="-1136"/>
      </w:pPr>
      <w:r w:rsidRPr="00017F55">
        <w:t>Lungornas primära funktion är syresättning av blodet och utvädring av koldioxid (CO</w:t>
      </w:r>
      <w:r w:rsidRPr="00017F55">
        <w:rPr>
          <w:vertAlign w:val="subscript"/>
        </w:rPr>
        <w:t>2</w:t>
      </w:r>
      <w:r w:rsidRPr="00017F55">
        <w:t xml:space="preserve">) från blodet. Lungornas möjlighet att utföra detta är beroende av en god alveolär ventilation, ett jämnt förhållande mellan </w:t>
      </w:r>
      <w:proofErr w:type="spellStart"/>
      <w:r w:rsidRPr="00017F55">
        <w:t>perfusion</w:t>
      </w:r>
      <w:proofErr w:type="spellEnd"/>
      <w:r w:rsidRPr="00017F55">
        <w:t xml:space="preserve"> och ventilation, samt god diffusionsmöjlighet för syrgas (O</w:t>
      </w:r>
      <w:r w:rsidRPr="00017F55">
        <w:rPr>
          <w:vertAlign w:val="subscript"/>
        </w:rPr>
        <w:t>2</w:t>
      </w:r>
      <w:r w:rsidRPr="00017F55">
        <w:t>) och CO</w:t>
      </w:r>
      <w:r w:rsidRPr="00017F55">
        <w:rPr>
          <w:vertAlign w:val="subscript"/>
        </w:rPr>
        <w:t xml:space="preserve">2 </w:t>
      </w:r>
      <w:r w:rsidRPr="00017F55">
        <w:t xml:space="preserve">mellan alveol, kapillär och hemoglobin. Den </w:t>
      </w:r>
      <w:proofErr w:type="gramStart"/>
      <w:r w:rsidRPr="00017F55">
        <w:t>Europeiska</w:t>
      </w:r>
      <w:proofErr w:type="gramEnd"/>
      <w:r w:rsidRPr="00017F55">
        <w:t xml:space="preserve"> nomenklaturen (1,2) skiljer sig något från den amerikanska (3). CO upptaget benämns i den europeiska nomenklaturen för </w:t>
      </w:r>
      <w:proofErr w:type="gramStart"/>
      <w:r w:rsidRPr="00017F55">
        <w:t>transfer faktor</w:t>
      </w:r>
      <w:proofErr w:type="gramEnd"/>
      <w:r w:rsidRPr="00017F55">
        <w:t xml:space="preserve"> för CO (TL</w:t>
      </w:r>
      <w:r w:rsidRPr="00017F55">
        <w:rPr>
          <w:vertAlign w:val="subscript"/>
        </w:rPr>
        <w:t>CO</w:t>
      </w:r>
      <w:r w:rsidRPr="00017F55">
        <w:t>) och i den amerikanska för CO diffusionskapacitet (DL</w:t>
      </w:r>
      <w:r w:rsidRPr="00017F55">
        <w:rPr>
          <w:vertAlign w:val="subscript"/>
        </w:rPr>
        <w:t>CO</w:t>
      </w:r>
      <w:r w:rsidRPr="00017F55">
        <w:t>). I litteraturen används sålunda följande beteckningar synonymt om samma mått (med samma enhet och samma mätmetod):</w:t>
      </w:r>
    </w:p>
    <w:p w14:paraId="0A16CCAD" w14:textId="77777777" w:rsidR="00017F55" w:rsidRPr="00017F55" w:rsidRDefault="00017F55" w:rsidP="00410E44">
      <w:pPr>
        <w:pStyle w:val="Liststycke"/>
        <w:numPr>
          <w:ilvl w:val="0"/>
          <w:numId w:val="10"/>
        </w:numPr>
        <w:ind w:left="426" w:right="-1136"/>
      </w:pPr>
      <w:r w:rsidRPr="00017F55">
        <w:t>TL</w:t>
      </w:r>
      <w:r w:rsidRPr="00815E7A">
        <w:rPr>
          <w:vertAlign w:val="subscript"/>
        </w:rPr>
        <w:t>CO</w:t>
      </w:r>
      <w:r w:rsidRPr="00017F55">
        <w:t xml:space="preserve"> Transfer faktor för CO</w:t>
      </w:r>
    </w:p>
    <w:p w14:paraId="27B6BCDA" w14:textId="77777777" w:rsidR="00017F55" w:rsidRPr="00017F55" w:rsidRDefault="00017F55" w:rsidP="00410E44">
      <w:pPr>
        <w:pStyle w:val="Liststycke"/>
        <w:numPr>
          <w:ilvl w:val="0"/>
          <w:numId w:val="10"/>
        </w:numPr>
        <w:ind w:left="426" w:right="-1136"/>
      </w:pPr>
      <w:r w:rsidRPr="00017F55">
        <w:t>DL</w:t>
      </w:r>
      <w:r w:rsidRPr="00815E7A">
        <w:rPr>
          <w:vertAlign w:val="subscript"/>
        </w:rPr>
        <w:t>CO</w:t>
      </w:r>
      <w:r w:rsidRPr="00017F55">
        <w:t xml:space="preserve"> Diffusionskapacitet i lunga för CO</w:t>
      </w:r>
    </w:p>
    <w:p w14:paraId="2877ACEC" w14:textId="77777777" w:rsidR="00017F55" w:rsidRPr="00017F55" w:rsidRDefault="00017F55" w:rsidP="00650038">
      <w:pPr>
        <w:keepLines/>
        <w:spacing w:before="120" w:after="0" w:line="240" w:lineRule="auto"/>
        <w:ind w:left="0" w:right="-1136"/>
      </w:pPr>
    </w:p>
    <w:p w14:paraId="12319648" w14:textId="77777777" w:rsidR="00017F55" w:rsidRPr="00017F55" w:rsidRDefault="00017F55" w:rsidP="00650038">
      <w:pPr>
        <w:ind w:left="0" w:right="-1136"/>
      </w:pPr>
      <w:r w:rsidRPr="00017F55">
        <w:t xml:space="preserve">Diffusionskapacitet är den historiskt mest använda termen vilken dock är något missvisande. Dels påverkas upptaget av CO ungefär lika mycket av kemisk reaktionshastighet med Hb, som av </w:t>
      </w:r>
      <w:r w:rsidRPr="00017F55">
        <w:rPr>
          <w:iCs/>
        </w:rPr>
        <w:t>diffusion</w:t>
      </w:r>
      <w:r w:rsidRPr="00017F55">
        <w:t xml:space="preserve">, dels mäter vi inte en </w:t>
      </w:r>
      <w:r w:rsidRPr="00017F55">
        <w:rPr>
          <w:iCs/>
        </w:rPr>
        <w:t>kapacitet = maximal förmåga (</w:t>
      </w:r>
      <w:r w:rsidRPr="00017F55">
        <w:t xml:space="preserve">CO-upptaget ökar vid fysisk belastning men vi mäter i vila). </w:t>
      </w:r>
    </w:p>
    <w:p w14:paraId="3C8F570B" w14:textId="723143BA" w:rsidR="00017F55" w:rsidRPr="00815E7A" w:rsidRDefault="00017F55" w:rsidP="00650038">
      <w:pPr>
        <w:ind w:left="0" w:right="-1136"/>
      </w:pPr>
      <w:r w:rsidRPr="00017F55">
        <w:t>En vanlig men kontroversiell mätvariabel är CO-upptag/VA, som i europeisk nomenklatur betecknas K</w:t>
      </w:r>
      <w:r w:rsidRPr="00017F55">
        <w:rPr>
          <w:vertAlign w:val="subscript"/>
        </w:rPr>
        <w:t>CO</w:t>
      </w:r>
      <w:r w:rsidRPr="00017F55">
        <w:t>, dvs. TL</w:t>
      </w:r>
      <w:r w:rsidRPr="00017F55">
        <w:rPr>
          <w:vertAlign w:val="subscript"/>
        </w:rPr>
        <w:t>CO</w:t>
      </w:r>
      <w:r w:rsidRPr="00017F55">
        <w:t>/V</w:t>
      </w:r>
      <w:r w:rsidRPr="00017F55">
        <w:rPr>
          <w:vertAlign w:val="subscript"/>
        </w:rPr>
        <w:t>A</w:t>
      </w:r>
      <w:r w:rsidRPr="00017F55">
        <w:t xml:space="preserve"> eller i amerikansk litteratur som DL</w:t>
      </w:r>
      <w:r w:rsidRPr="00017F55">
        <w:rPr>
          <w:vertAlign w:val="subscript"/>
        </w:rPr>
        <w:t>CO</w:t>
      </w:r>
      <w:r w:rsidRPr="00017F55">
        <w:t>/V</w:t>
      </w:r>
      <w:r w:rsidRPr="00017F55">
        <w:rPr>
          <w:vertAlign w:val="subscript"/>
        </w:rPr>
        <w:t>A</w:t>
      </w:r>
      <w:r w:rsidRPr="00017F55">
        <w:t>. Beteckningarna TL</w:t>
      </w:r>
      <w:r w:rsidRPr="00017F55">
        <w:rPr>
          <w:vertAlign w:val="subscript"/>
        </w:rPr>
        <w:t>CO</w:t>
      </w:r>
      <w:r w:rsidRPr="00017F55">
        <w:t>/V</w:t>
      </w:r>
      <w:r w:rsidRPr="00017F55">
        <w:rPr>
          <w:vertAlign w:val="subscript"/>
        </w:rPr>
        <w:t>A</w:t>
      </w:r>
      <w:r w:rsidRPr="00017F55">
        <w:t xml:space="preserve"> och DL</w:t>
      </w:r>
      <w:r w:rsidRPr="00017F55">
        <w:rPr>
          <w:vertAlign w:val="subscript"/>
        </w:rPr>
        <w:t>CO</w:t>
      </w:r>
      <w:r w:rsidRPr="00017F55">
        <w:t>/V</w:t>
      </w:r>
      <w:r w:rsidRPr="00017F55">
        <w:rPr>
          <w:vertAlign w:val="subscript"/>
        </w:rPr>
        <w:t>A</w:t>
      </w:r>
      <w:r w:rsidRPr="00017F55">
        <w:t xml:space="preserve"> är emellertid vilseledande, eftersom man primärt beräknar K</w:t>
      </w:r>
      <w:r w:rsidRPr="00017F55">
        <w:rPr>
          <w:vertAlign w:val="subscript"/>
        </w:rPr>
        <w:t>CO</w:t>
      </w:r>
      <w:r w:rsidRPr="00017F55">
        <w:t xml:space="preserve">, dvs. den hastighet med vilken koncentrationen av CO sänks under </w:t>
      </w:r>
      <w:proofErr w:type="spellStart"/>
      <w:r w:rsidRPr="00017F55">
        <w:t>andhållningen</w:t>
      </w:r>
      <w:proofErr w:type="spellEnd"/>
      <w:r w:rsidRPr="00017F55">
        <w:t>. TL</w:t>
      </w:r>
      <w:r w:rsidRPr="00017F55">
        <w:rPr>
          <w:vertAlign w:val="subscript"/>
        </w:rPr>
        <w:t>CO</w:t>
      </w:r>
      <w:r w:rsidRPr="00017F55">
        <w:t xml:space="preserve"> fås genom multiplikation med V</w:t>
      </w:r>
      <w:r w:rsidRPr="00017F55">
        <w:rPr>
          <w:vertAlign w:val="subscript"/>
        </w:rPr>
        <w:t>A</w:t>
      </w:r>
      <w:r w:rsidRPr="00017F55">
        <w:t>. Därför är det mera korrekt att beskriva sambandet mellan CO-upptag och K</w:t>
      </w:r>
      <w:r w:rsidRPr="00017F55">
        <w:rPr>
          <w:vertAlign w:val="subscript"/>
        </w:rPr>
        <w:t>CO</w:t>
      </w:r>
      <w:r w:rsidRPr="00017F55">
        <w:t xml:space="preserve"> som CO-upptag = K</w:t>
      </w:r>
      <w:r w:rsidRPr="00017F55">
        <w:rPr>
          <w:vertAlign w:val="subscript"/>
        </w:rPr>
        <w:t>CO</w:t>
      </w:r>
      <w:r w:rsidRPr="00017F55">
        <w:t>* V</w:t>
      </w:r>
      <w:r w:rsidRPr="00017F55">
        <w:rPr>
          <w:vertAlign w:val="subscript"/>
        </w:rPr>
        <w:t>A</w:t>
      </w:r>
      <w:r w:rsidRPr="00017F55">
        <w:t xml:space="preserve">. </w:t>
      </w:r>
    </w:p>
    <w:p w14:paraId="620B1630" w14:textId="77777777" w:rsidR="00017F55" w:rsidRPr="00017F55" w:rsidRDefault="00017F55" w:rsidP="00AD014A">
      <w:pPr>
        <w:pStyle w:val="Rubrik3"/>
        <w:ind w:left="0"/>
        <w:rPr>
          <w:noProof/>
        </w:rPr>
      </w:pPr>
      <w:bookmarkStart w:id="79" w:name="_Toc436043178"/>
      <w:bookmarkStart w:id="80" w:name="_Toc256000008"/>
      <w:bookmarkStart w:id="81" w:name="_Toc256000048"/>
      <w:bookmarkStart w:id="82" w:name="_Toc256000088"/>
      <w:bookmarkStart w:id="83" w:name="_Toc256000128"/>
      <w:bookmarkStart w:id="84" w:name="_Toc256000168"/>
      <w:bookmarkStart w:id="85" w:name="_Toc256000208"/>
      <w:bookmarkStart w:id="86" w:name="_Toc256000248"/>
      <w:bookmarkStart w:id="87" w:name="_Toc256000288"/>
      <w:bookmarkStart w:id="88" w:name="_Toc256000328"/>
      <w:bookmarkStart w:id="89" w:name="_Toc256000368"/>
      <w:bookmarkStart w:id="90" w:name="_Toc155347031"/>
      <w:r w:rsidRPr="00017F55">
        <w:rPr>
          <w:noProof/>
        </w:rPr>
        <w:t>Indikation</w:t>
      </w:r>
      <w:bookmarkEnd w:id="79"/>
      <w:bookmarkEnd w:id="80"/>
      <w:bookmarkEnd w:id="81"/>
      <w:bookmarkEnd w:id="82"/>
      <w:bookmarkEnd w:id="83"/>
      <w:bookmarkEnd w:id="84"/>
      <w:bookmarkEnd w:id="85"/>
      <w:bookmarkEnd w:id="86"/>
      <w:bookmarkEnd w:id="87"/>
      <w:bookmarkEnd w:id="88"/>
      <w:bookmarkEnd w:id="89"/>
      <w:bookmarkEnd w:id="90"/>
    </w:p>
    <w:p w14:paraId="5E5F1D6E" w14:textId="77777777" w:rsidR="00017F55" w:rsidRPr="00017F55" w:rsidRDefault="00017F55" w:rsidP="00650038">
      <w:pPr>
        <w:ind w:left="0" w:right="-1136"/>
      </w:pPr>
      <w:r w:rsidRPr="00017F55">
        <w:t xml:space="preserve">Värdering av lungornas gasutbytesförmåga är ofta önskvärd hos patienter med misstänkt eller känd lungparenkymsjukdom </w:t>
      </w:r>
      <w:proofErr w:type="gramStart"/>
      <w:r w:rsidRPr="00017F55">
        <w:t>t ex.</w:t>
      </w:r>
      <w:proofErr w:type="gramEnd"/>
      <w:r w:rsidRPr="00017F55">
        <w:t>:</w:t>
      </w:r>
    </w:p>
    <w:p w14:paraId="47428535" w14:textId="77777777" w:rsidR="00017F55" w:rsidRPr="00017F55" w:rsidRDefault="00017F55" w:rsidP="00410E44">
      <w:pPr>
        <w:pStyle w:val="Liststycke"/>
        <w:numPr>
          <w:ilvl w:val="0"/>
          <w:numId w:val="11"/>
        </w:numPr>
        <w:ind w:left="426" w:right="-1136"/>
      </w:pPr>
      <w:r w:rsidRPr="00017F55">
        <w:t>Emfysem</w:t>
      </w:r>
    </w:p>
    <w:p w14:paraId="5DFD2888" w14:textId="77777777" w:rsidR="00017F55" w:rsidRPr="00017F55" w:rsidRDefault="00017F55" w:rsidP="00410E44">
      <w:pPr>
        <w:pStyle w:val="Liststycke"/>
        <w:numPr>
          <w:ilvl w:val="0"/>
          <w:numId w:val="11"/>
        </w:numPr>
        <w:ind w:left="426" w:right="-1136"/>
      </w:pPr>
      <w:proofErr w:type="spellStart"/>
      <w:r w:rsidRPr="00017F55">
        <w:t>Interstistiell</w:t>
      </w:r>
      <w:proofErr w:type="spellEnd"/>
      <w:r w:rsidRPr="00017F55">
        <w:t xml:space="preserve"> lungfibros</w:t>
      </w:r>
    </w:p>
    <w:p w14:paraId="13C6862A" w14:textId="1BA7E603" w:rsidR="00017F55" w:rsidRPr="00815E7A" w:rsidRDefault="00017F55" w:rsidP="00410E44">
      <w:pPr>
        <w:pStyle w:val="Liststycke"/>
        <w:numPr>
          <w:ilvl w:val="0"/>
          <w:numId w:val="11"/>
        </w:numPr>
        <w:ind w:left="426" w:right="-1136"/>
      </w:pPr>
      <w:r w:rsidRPr="00017F55">
        <w:t>Allergisk alveolit</w:t>
      </w:r>
    </w:p>
    <w:p w14:paraId="4215BBDF" w14:textId="77777777" w:rsidR="00017F55" w:rsidRPr="00017F55" w:rsidRDefault="00017F55" w:rsidP="00650038">
      <w:pPr>
        <w:pStyle w:val="Rubrik3"/>
        <w:ind w:left="0" w:right="-1136"/>
        <w:rPr>
          <w:noProof/>
        </w:rPr>
      </w:pPr>
      <w:bookmarkStart w:id="91" w:name="_Toc436043179"/>
      <w:bookmarkStart w:id="92" w:name="_Toc256000010"/>
      <w:bookmarkStart w:id="93" w:name="_Toc256000050"/>
      <w:bookmarkStart w:id="94" w:name="_Toc256000090"/>
      <w:bookmarkStart w:id="95" w:name="_Toc256000130"/>
      <w:bookmarkStart w:id="96" w:name="_Toc256000170"/>
      <w:bookmarkStart w:id="97" w:name="_Toc256000210"/>
      <w:bookmarkStart w:id="98" w:name="_Toc256000250"/>
      <w:bookmarkStart w:id="99" w:name="_Toc256000290"/>
      <w:bookmarkStart w:id="100" w:name="_Toc256000330"/>
      <w:bookmarkStart w:id="101" w:name="_Toc256000370"/>
      <w:bookmarkStart w:id="102" w:name="_Toc155347032"/>
      <w:r w:rsidRPr="00017F55">
        <w:rPr>
          <w:noProof/>
        </w:rPr>
        <w:t>Kontraindikation</w:t>
      </w:r>
      <w:bookmarkEnd w:id="91"/>
      <w:bookmarkEnd w:id="92"/>
      <w:bookmarkEnd w:id="93"/>
      <w:bookmarkEnd w:id="94"/>
      <w:bookmarkEnd w:id="95"/>
      <w:bookmarkEnd w:id="96"/>
      <w:bookmarkEnd w:id="97"/>
      <w:bookmarkEnd w:id="98"/>
      <w:bookmarkEnd w:id="99"/>
      <w:bookmarkEnd w:id="100"/>
      <w:bookmarkEnd w:id="101"/>
      <w:bookmarkEnd w:id="102"/>
      <w:r w:rsidRPr="00017F55">
        <w:rPr>
          <w:noProof/>
        </w:rPr>
        <w:t xml:space="preserve"> </w:t>
      </w:r>
    </w:p>
    <w:p w14:paraId="56D51FD8" w14:textId="77777777" w:rsidR="00017F55" w:rsidRPr="00017F55" w:rsidRDefault="00017F55" w:rsidP="00650038">
      <w:pPr>
        <w:ind w:left="0" w:right="-1136"/>
        <w:rPr>
          <w:szCs w:val="20"/>
        </w:rPr>
      </w:pPr>
      <w:r w:rsidRPr="00017F55">
        <w:t>Inga egentliga kontraindikationer</w:t>
      </w:r>
      <w:r w:rsidRPr="00017F55">
        <w:rPr>
          <w:szCs w:val="20"/>
        </w:rPr>
        <w:t xml:space="preserve">. </w:t>
      </w:r>
    </w:p>
    <w:p w14:paraId="49338666" w14:textId="77777777" w:rsidR="00017F55" w:rsidRPr="00017F55" w:rsidRDefault="00017F55" w:rsidP="00650038">
      <w:pPr>
        <w:ind w:left="0" w:right="-1136"/>
      </w:pPr>
      <w:r w:rsidRPr="00017F55">
        <w:t>Vid akut skede av svåra sjukdomar får bedömningen ske individuellt av undersökningsansvarig läkare.</w:t>
      </w:r>
    </w:p>
    <w:p w14:paraId="1CEFE8B9" w14:textId="77777777" w:rsidR="00017F55" w:rsidRPr="00017F55" w:rsidRDefault="00017F55" w:rsidP="00650038">
      <w:pPr>
        <w:ind w:left="0" w:right="-1136"/>
      </w:pPr>
      <w:r w:rsidRPr="00017F55">
        <w:t>Följande tillstånd leder troligen till suboptimala resultat; smärtor i thorax eller buk, smärtor i mun eller ansikte som förvärras av munstycke eller mask, stressinkontinens samt demens/konfusion, språksvårigheter.</w:t>
      </w:r>
    </w:p>
    <w:p w14:paraId="685545CE" w14:textId="77777777" w:rsidR="00017F55" w:rsidRPr="00017F55" w:rsidRDefault="00017F55" w:rsidP="00650038">
      <w:pPr>
        <w:ind w:left="0" w:right="-1136"/>
      </w:pPr>
      <w:r w:rsidRPr="00017F55">
        <w:t>Vid misstanke om aktiv TB ska ett negativt direktprov finnas före undersökning.</w:t>
      </w:r>
    </w:p>
    <w:p w14:paraId="2A63CF4C" w14:textId="77777777" w:rsidR="00017F55" w:rsidRPr="00017F55" w:rsidRDefault="00017F55" w:rsidP="00650038">
      <w:pPr>
        <w:pStyle w:val="Rubrik3"/>
        <w:ind w:left="0" w:right="-1136"/>
        <w:rPr>
          <w:noProof/>
        </w:rPr>
      </w:pPr>
      <w:bookmarkStart w:id="103" w:name="_Toc436043180"/>
      <w:bookmarkStart w:id="104" w:name="_Toc256000011"/>
      <w:bookmarkStart w:id="105" w:name="_Toc256000051"/>
      <w:bookmarkStart w:id="106" w:name="_Toc256000091"/>
      <w:bookmarkStart w:id="107" w:name="_Toc256000131"/>
      <w:bookmarkStart w:id="108" w:name="_Toc256000171"/>
      <w:bookmarkStart w:id="109" w:name="_Toc256000211"/>
      <w:bookmarkStart w:id="110" w:name="_Toc256000251"/>
      <w:bookmarkStart w:id="111" w:name="_Toc256000291"/>
      <w:bookmarkStart w:id="112" w:name="_Toc256000331"/>
      <w:bookmarkStart w:id="113" w:name="_Toc256000371"/>
      <w:bookmarkStart w:id="114" w:name="_Toc155347033"/>
      <w:r w:rsidRPr="00017F55">
        <w:rPr>
          <w:noProof/>
        </w:rPr>
        <w:lastRenderedPageBreak/>
        <w:t>Mätprinciper</w:t>
      </w:r>
      <w:bookmarkEnd w:id="103"/>
      <w:bookmarkEnd w:id="104"/>
      <w:bookmarkEnd w:id="105"/>
      <w:bookmarkEnd w:id="106"/>
      <w:bookmarkEnd w:id="107"/>
      <w:bookmarkEnd w:id="108"/>
      <w:bookmarkEnd w:id="109"/>
      <w:bookmarkEnd w:id="110"/>
      <w:bookmarkEnd w:id="111"/>
      <w:bookmarkEnd w:id="112"/>
      <w:bookmarkEnd w:id="113"/>
      <w:bookmarkEnd w:id="114"/>
      <w:r w:rsidRPr="00017F55">
        <w:rPr>
          <w:noProof/>
        </w:rPr>
        <w:t xml:space="preserve"> </w:t>
      </w:r>
    </w:p>
    <w:p w14:paraId="521459D2" w14:textId="77777777" w:rsidR="00017F55" w:rsidRPr="00017F55" w:rsidRDefault="00017F55" w:rsidP="00650038">
      <w:pPr>
        <w:ind w:left="0" w:right="-1136"/>
      </w:pPr>
      <w:r w:rsidRPr="00017F55">
        <w:t>Utbytesförmågan av en gas är bland annat beroende av skillnaden av gasens partialtryck mellan alveolarluft och blod. Partialtrycket för O</w:t>
      </w:r>
      <w:r w:rsidRPr="00017F55">
        <w:rPr>
          <w:vertAlign w:val="subscript"/>
        </w:rPr>
        <w:t xml:space="preserve">2 </w:t>
      </w:r>
      <w:r w:rsidRPr="00017F55">
        <w:t>i lungkapillärerna varierar under ett och samma andetag allteftersom O</w:t>
      </w:r>
      <w:r w:rsidRPr="00017F55">
        <w:rPr>
          <w:vertAlign w:val="subscript"/>
        </w:rPr>
        <w:t xml:space="preserve">2 </w:t>
      </w:r>
      <w:r w:rsidRPr="00017F55">
        <w:t>löses i blodet. Det försvårar beräkningen av utbytesförmågan avsevärt. Kolmonoxid (CO) har mycket starkare affinitet till blodets hemoglobin (Hb). Partialtrycket för CO i blod blir då under normala förhållanden försumbart, vilket möjliggör beräkningen.</w:t>
      </w:r>
    </w:p>
    <w:p w14:paraId="71C6A481" w14:textId="77777777" w:rsidR="00017F55" w:rsidRPr="00017F55" w:rsidRDefault="00017F55" w:rsidP="00650038">
      <w:pPr>
        <w:ind w:left="0" w:right="-1136"/>
      </w:pPr>
      <w:r w:rsidRPr="00017F55">
        <w:t>Det finns olika principer för utförande av CO-upptagningsmätning. Den vanligaste är ”</w:t>
      </w:r>
      <w:proofErr w:type="spellStart"/>
      <w:r w:rsidRPr="00017F55">
        <w:t>Single</w:t>
      </w:r>
      <w:proofErr w:type="spellEnd"/>
      <w:r w:rsidRPr="00017F55">
        <w:t xml:space="preserve"> </w:t>
      </w:r>
      <w:proofErr w:type="spellStart"/>
      <w:r w:rsidRPr="00017F55">
        <w:t>Breath</w:t>
      </w:r>
      <w:proofErr w:type="spellEnd"/>
      <w:r w:rsidRPr="00017F55">
        <w:t>-metoden</w:t>
      </w:r>
      <w:proofErr w:type="gramStart"/>
      <w:r w:rsidRPr="00017F55">
        <w:t>”(</w:t>
      </w:r>
      <w:proofErr w:type="gramEnd"/>
      <w:r w:rsidRPr="00017F55">
        <w:t xml:space="preserve">4). Denna metod går ut på att patienten andas in en vitalkapacitet av en gasblandning bestående av luft, en liten mängd CO och en inert gas som inte tas upp av blodet (ex Helium, </w:t>
      </w:r>
      <w:proofErr w:type="spellStart"/>
      <w:r w:rsidRPr="00017F55">
        <w:t>He</w:t>
      </w:r>
      <w:proofErr w:type="spellEnd"/>
      <w:r w:rsidRPr="00017F55">
        <w:t xml:space="preserve"> eller Metan, CH</w:t>
      </w:r>
      <w:r w:rsidRPr="00017F55">
        <w:rPr>
          <w:vertAlign w:val="subscript"/>
        </w:rPr>
        <w:t>4</w:t>
      </w:r>
      <w:r w:rsidRPr="00017F55">
        <w:t>). Patienten håller därefter andan I 10 s (alternativt 8 s vid svårighet att hålla andan) och vid den efterföljande utandningen mäts koncentrationen av CO och den inerta gasen i utandningsluften. Detta gör att startkoncentrationen av CO i alveolerna kan beräknas (utspädningen av CO är den samma som utspädningen av den inerta gasen). Även den lungvolym som CO har spätts i kan beräknas med hjälp av ovannämnda inerta gaser, vilket medför ett värde på den alveolära volymen (V</w:t>
      </w:r>
      <w:r w:rsidRPr="00017F55">
        <w:rPr>
          <w:vertAlign w:val="subscript"/>
        </w:rPr>
        <w:t>A</w:t>
      </w:r>
      <w:r w:rsidRPr="00017F55">
        <w:t xml:space="preserve">). </w:t>
      </w:r>
    </w:p>
    <w:p w14:paraId="6CA1D32F" w14:textId="77777777" w:rsidR="00017F55" w:rsidRPr="00017F55" w:rsidRDefault="00017F55" w:rsidP="00650038">
      <w:pPr>
        <w:ind w:left="0" w:right="-1136"/>
      </w:pPr>
      <w:r w:rsidRPr="00017F55">
        <w:t>Under andhållningstiden antas det att CO-koncentrationen avtar exponentiellt från startkoncentrationen till den utandade koncentrationen. Sålunda kan samtliga variabler bestämmas som behövs för att beräkna CO-upptaget (D</w:t>
      </w:r>
      <w:r w:rsidRPr="00017F55">
        <w:rPr>
          <w:vertAlign w:val="subscript"/>
        </w:rPr>
        <w:t>LCO</w:t>
      </w:r>
      <w:r w:rsidRPr="00017F55">
        <w:t>), V</w:t>
      </w:r>
      <w:r w:rsidRPr="00017F55">
        <w:rPr>
          <w:vertAlign w:val="subscript"/>
        </w:rPr>
        <w:t>A</w:t>
      </w:r>
      <w:r w:rsidRPr="00017F55">
        <w:t>, D</w:t>
      </w:r>
      <w:r w:rsidRPr="00017F55">
        <w:rPr>
          <w:vertAlign w:val="subscript"/>
        </w:rPr>
        <w:t>LCO</w:t>
      </w:r>
      <w:r w:rsidRPr="00017F55">
        <w:t>/V</w:t>
      </w:r>
      <w:r w:rsidRPr="00017F55">
        <w:rPr>
          <w:vertAlign w:val="subscript"/>
        </w:rPr>
        <w:t xml:space="preserve">A </w:t>
      </w:r>
      <w:r w:rsidRPr="00017F55">
        <w:t>(K</w:t>
      </w:r>
      <w:r w:rsidRPr="00017F55">
        <w:rPr>
          <w:vertAlign w:val="subscript"/>
        </w:rPr>
        <w:t>CO</w:t>
      </w:r>
      <w:r w:rsidRPr="00017F55">
        <w:t>)</w:t>
      </w:r>
      <w:r w:rsidRPr="00017F55">
        <w:rPr>
          <w:vertAlign w:val="subscript"/>
        </w:rPr>
        <w:t xml:space="preserve">. </w:t>
      </w:r>
      <w:r w:rsidRPr="00017F55">
        <w:t>D</w:t>
      </w:r>
      <w:r w:rsidRPr="00017F55">
        <w:rPr>
          <w:vertAlign w:val="subscript"/>
        </w:rPr>
        <w:t>LCO</w:t>
      </w:r>
      <w:r w:rsidRPr="00017F55">
        <w:t>/VA</w:t>
      </w:r>
      <w:r w:rsidRPr="00017F55">
        <w:rPr>
          <w:vertAlign w:val="subscript"/>
        </w:rPr>
        <w:t xml:space="preserve"> </w:t>
      </w:r>
      <w:r w:rsidRPr="00017F55">
        <w:t xml:space="preserve">uttrycker den hastighet med vilken koncentration CO sänks under </w:t>
      </w:r>
      <w:proofErr w:type="spellStart"/>
      <w:r w:rsidRPr="00017F55">
        <w:t>andhållning</w:t>
      </w:r>
      <w:proofErr w:type="spellEnd"/>
      <w:r w:rsidRPr="00017F55">
        <w:t xml:space="preserve">, med hänsyn till koncentrationsskillnaden (tryckskillnaden) under </w:t>
      </w:r>
      <w:proofErr w:type="spellStart"/>
      <w:r w:rsidRPr="00017F55">
        <w:t>andhållningen</w:t>
      </w:r>
      <w:proofErr w:type="spellEnd"/>
      <w:r w:rsidRPr="00017F55">
        <w:t>.</w:t>
      </w:r>
    </w:p>
    <w:p w14:paraId="172FA8B0" w14:textId="77777777" w:rsidR="00017F55" w:rsidRPr="00017F55" w:rsidRDefault="00017F55" w:rsidP="00650038">
      <w:pPr>
        <w:pStyle w:val="MellanrubrikVGR"/>
        <w:ind w:left="0" w:right="-1136"/>
        <w:rPr>
          <w:noProof/>
        </w:rPr>
      </w:pPr>
      <w:bookmarkStart w:id="115" w:name="_Toc370881790"/>
      <w:bookmarkStart w:id="116" w:name="_Toc436043181"/>
      <w:bookmarkStart w:id="117" w:name="_Toc256000012"/>
      <w:bookmarkStart w:id="118" w:name="_Toc256000052"/>
      <w:bookmarkStart w:id="119" w:name="_Toc256000092"/>
      <w:bookmarkStart w:id="120" w:name="_Toc256000132"/>
      <w:bookmarkStart w:id="121" w:name="_Toc256000172"/>
      <w:bookmarkStart w:id="122" w:name="_Toc256000212"/>
      <w:bookmarkStart w:id="123" w:name="_Toc256000252"/>
      <w:bookmarkStart w:id="124" w:name="_Toc256000292"/>
      <w:bookmarkStart w:id="125" w:name="_Toc256000332"/>
      <w:bookmarkStart w:id="126" w:name="_Toc256000372"/>
      <w:r w:rsidRPr="00017F55">
        <w:rPr>
          <w:noProof/>
        </w:rPr>
        <w:t>Standardiserad gasblandning</w:t>
      </w:r>
      <w:bookmarkEnd w:id="115"/>
      <w:bookmarkEnd w:id="116"/>
      <w:bookmarkEnd w:id="117"/>
      <w:bookmarkEnd w:id="118"/>
      <w:bookmarkEnd w:id="119"/>
      <w:bookmarkEnd w:id="120"/>
      <w:bookmarkEnd w:id="121"/>
      <w:bookmarkEnd w:id="122"/>
      <w:bookmarkEnd w:id="123"/>
      <w:bookmarkEnd w:id="124"/>
      <w:bookmarkEnd w:id="125"/>
      <w:bookmarkEnd w:id="126"/>
    </w:p>
    <w:p w14:paraId="1A673019" w14:textId="77777777" w:rsidR="00017F55" w:rsidRPr="00017F55" w:rsidRDefault="00017F55" w:rsidP="00650038">
      <w:pPr>
        <w:ind w:left="0" w:right="-1136"/>
      </w:pPr>
      <w:r w:rsidRPr="00017F55">
        <w:t xml:space="preserve">Inandningsgasen består </w:t>
      </w:r>
      <w:proofErr w:type="gramStart"/>
      <w:r w:rsidRPr="00017F55">
        <w:t>t ex</w:t>
      </w:r>
      <w:proofErr w:type="gramEnd"/>
      <w:r w:rsidRPr="00017F55">
        <w:t xml:space="preserve"> av 0,3% CO och 0,3% metan i vanlig luft. CO-halten bör inte överstiga 0,5% för att inte ge upphov till högt CO ”back-</w:t>
      </w:r>
      <w:proofErr w:type="spellStart"/>
      <w:r w:rsidRPr="00017F55">
        <w:t>pressure</w:t>
      </w:r>
      <w:proofErr w:type="spellEnd"/>
      <w:r w:rsidRPr="00017F55">
        <w:t>” och därigenom sänka K</w:t>
      </w:r>
      <w:r w:rsidRPr="00017F55">
        <w:rPr>
          <w:vertAlign w:val="subscript"/>
        </w:rPr>
        <w:t>CO</w:t>
      </w:r>
      <w:r w:rsidRPr="00017F55">
        <w:t xml:space="preserve"> och TL</w:t>
      </w:r>
      <w:r w:rsidRPr="00017F55">
        <w:rPr>
          <w:vertAlign w:val="subscript"/>
        </w:rPr>
        <w:t>CO</w:t>
      </w:r>
      <w:r w:rsidRPr="00017F55">
        <w:t>.</w:t>
      </w:r>
    </w:p>
    <w:p w14:paraId="03ACDF7D" w14:textId="77777777" w:rsidR="00017F55" w:rsidRPr="00017F55" w:rsidRDefault="00017F55" w:rsidP="00650038">
      <w:pPr>
        <w:pStyle w:val="MellanrubrikVGR"/>
        <w:ind w:left="0" w:right="-1136"/>
        <w:rPr>
          <w:bCs/>
          <w:noProof/>
        </w:rPr>
      </w:pPr>
      <w:bookmarkStart w:id="127" w:name="_Toc370881791"/>
      <w:bookmarkStart w:id="128" w:name="_Toc436043182"/>
      <w:bookmarkStart w:id="129" w:name="_Toc256000013"/>
      <w:bookmarkStart w:id="130" w:name="_Toc256000053"/>
      <w:bookmarkStart w:id="131" w:name="_Toc256000093"/>
      <w:bookmarkStart w:id="132" w:name="_Toc256000133"/>
      <w:bookmarkStart w:id="133" w:name="_Toc256000173"/>
      <w:bookmarkStart w:id="134" w:name="_Toc256000213"/>
      <w:bookmarkStart w:id="135" w:name="_Toc256000253"/>
      <w:bookmarkStart w:id="136" w:name="_Toc256000293"/>
      <w:bookmarkStart w:id="137" w:name="_Toc256000333"/>
      <w:bookmarkStart w:id="138" w:name="_Toc256000373"/>
      <w:r w:rsidRPr="00017F55">
        <w:rPr>
          <w:noProof/>
        </w:rPr>
        <w:t>DL</w:t>
      </w:r>
      <w:r w:rsidRPr="00017F55">
        <w:rPr>
          <w:noProof/>
          <w:vertAlign w:val="subscript"/>
        </w:rPr>
        <w:t>CO</w:t>
      </w:r>
      <w:r w:rsidRPr="00017F55">
        <w:rPr>
          <w:noProof/>
        </w:rPr>
        <w:t xml:space="preserve"> beräkningen</w:t>
      </w:r>
      <w:bookmarkEnd w:id="127"/>
      <w:bookmarkEnd w:id="128"/>
      <w:bookmarkEnd w:id="129"/>
      <w:bookmarkEnd w:id="130"/>
      <w:bookmarkEnd w:id="131"/>
      <w:bookmarkEnd w:id="132"/>
      <w:bookmarkEnd w:id="133"/>
      <w:bookmarkEnd w:id="134"/>
      <w:bookmarkEnd w:id="135"/>
      <w:bookmarkEnd w:id="136"/>
      <w:bookmarkEnd w:id="137"/>
      <w:bookmarkEnd w:id="138"/>
      <w:r w:rsidRPr="00017F55">
        <w:rPr>
          <w:noProof/>
          <w:vertAlign w:val="subscript"/>
        </w:rPr>
        <w:t xml:space="preserve"> </w:t>
      </w:r>
    </w:p>
    <w:p w14:paraId="1A067EED" w14:textId="77777777" w:rsidR="00017F55" w:rsidRPr="00017F55" w:rsidRDefault="00017F55" w:rsidP="00650038">
      <w:pPr>
        <w:ind w:left="0" w:right="-1136"/>
      </w:pPr>
      <w:r w:rsidRPr="00017F55">
        <w:t>Inledningsvis beräknas startkoncentrationen av CO (CO</w:t>
      </w:r>
      <w:r w:rsidRPr="00017F55">
        <w:rPr>
          <w:vertAlign w:val="subscript"/>
        </w:rPr>
        <w:t>0</w:t>
      </w:r>
      <w:r w:rsidRPr="00017F55">
        <w:t xml:space="preserve">), dvs. koncentrationen i alveolerna när inandningen är slutförd. Detta sker alltså genom att man antar att CO spätts på samma sätt som metan, vars utspädning är opåverkad av </w:t>
      </w:r>
      <w:proofErr w:type="spellStart"/>
      <w:r w:rsidRPr="00017F55">
        <w:t>andhållningen</w:t>
      </w:r>
      <w:proofErr w:type="spellEnd"/>
      <w:r w:rsidRPr="00017F55">
        <w:t xml:space="preserve"> och kan därför mätas i utandningsluften </w:t>
      </w:r>
    </w:p>
    <w:p w14:paraId="06400CA3" w14:textId="77777777" w:rsidR="00017F55" w:rsidRPr="00017F55" w:rsidRDefault="00017F55" w:rsidP="00650038">
      <w:pPr>
        <w:ind w:left="0" w:right="-1136"/>
      </w:pPr>
      <w:r w:rsidRPr="00017F55">
        <w:t>CO</w:t>
      </w:r>
      <w:r w:rsidRPr="00017F55">
        <w:rPr>
          <w:vertAlign w:val="subscript"/>
        </w:rPr>
        <w:t>0</w:t>
      </w:r>
      <w:r w:rsidRPr="00017F55">
        <w:t xml:space="preserve"> = </w:t>
      </w:r>
      <w:proofErr w:type="spellStart"/>
      <w:r w:rsidRPr="00017F55">
        <w:t>CO</w:t>
      </w:r>
      <w:r w:rsidRPr="00017F55">
        <w:rPr>
          <w:vertAlign w:val="subscript"/>
        </w:rPr>
        <w:t>insp</w:t>
      </w:r>
      <w:proofErr w:type="spellEnd"/>
      <w:r w:rsidRPr="00017F55">
        <w:t>* CH</w:t>
      </w:r>
      <w:r w:rsidRPr="00017F55">
        <w:rPr>
          <w:vertAlign w:val="subscript"/>
        </w:rPr>
        <w:t>4insp</w:t>
      </w:r>
      <w:r w:rsidRPr="00017F55">
        <w:t>/ CH</w:t>
      </w:r>
      <w:r w:rsidRPr="00017F55">
        <w:rPr>
          <w:vertAlign w:val="subscript"/>
        </w:rPr>
        <w:t>4exsp</w:t>
      </w:r>
    </w:p>
    <w:p w14:paraId="62318814" w14:textId="77777777" w:rsidR="00017F55" w:rsidRPr="00017F55" w:rsidRDefault="00017F55" w:rsidP="00650038">
      <w:pPr>
        <w:ind w:left="0" w:right="-1136"/>
      </w:pPr>
      <w:r w:rsidRPr="00017F55">
        <w:t xml:space="preserve">där </w:t>
      </w:r>
      <w:proofErr w:type="spellStart"/>
      <w:r w:rsidRPr="00017F55">
        <w:t>CO</w:t>
      </w:r>
      <w:r w:rsidRPr="00017F55">
        <w:rPr>
          <w:vertAlign w:val="subscript"/>
        </w:rPr>
        <w:t>insp</w:t>
      </w:r>
      <w:proofErr w:type="spellEnd"/>
      <w:r w:rsidRPr="00017F55">
        <w:t xml:space="preserve"> är den inspirerade CO-koncentrationen och CH</w:t>
      </w:r>
      <w:r w:rsidRPr="00017F55">
        <w:rPr>
          <w:vertAlign w:val="subscript"/>
        </w:rPr>
        <w:t>4insp</w:t>
      </w:r>
      <w:r w:rsidRPr="00017F55">
        <w:t xml:space="preserve"> och CH</w:t>
      </w:r>
      <w:r w:rsidRPr="00017F55">
        <w:rPr>
          <w:vertAlign w:val="subscript"/>
        </w:rPr>
        <w:t>4exsp</w:t>
      </w:r>
      <w:r w:rsidRPr="00017F55">
        <w:t xml:space="preserve"> är den inspirerade och </w:t>
      </w:r>
      <w:proofErr w:type="spellStart"/>
      <w:r w:rsidRPr="00017F55">
        <w:t>exspirerade</w:t>
      </w:r>
      <w:proofErr w:type="spellEnd"/>
      <w:r w:rsidRPr="00017F55">
        <w:t xml:space="preserve"> metankoncentrationen. Den </w:t>
      </w:r>
      <w:proofErr w:type="spellStart"/>
      <w:r w:rsidRPr="00017F55">
        <w:t>exspirerade</w:t>
      </w:r>
      <w:proofErr w:type="spellEnd"/>
      <w:r w:rsidRPr="00017F55">
        <w:t xml:space="preserve"> CO koncentrationen mäts. Man känner nu två CO koncentrationer. Tiden för CO-upptaget beräknas (5). Man antar ett exponentiellt avtagande av CO koncentrationen från CO</w:t>
      </w:r>
      <w:r w:rsidRPr="00017F55">
        <w:rPr>
          <w:vertAlign w:val="subscript"/>
        </w:rPr>
        <w:t>0</w:t>
      </w:r>
      <w:r w:rsidRPr="00017F55">
        <w:t xml:space="preserve"> och kan då beräkna </w:t>
      </w:r>
      <w:proofErr w:type="spellStart"/>
      <w:r w:rsidRPr="00017F55">
        <w:t>DL</w:t>
      </w:r>
      <w:r w:rsidRPr="00017F55">
        <w:rPr>
          <w:vertAlign w:val="subscript"/>
        </w:rPr>
        <w:t>Co</w:t>
      </w:r>
      <w:proofErr w:type="spellEnd"/>
      <w:r w:rsidRPr="00017F55">
        <w:t>/VA. Från metanspädningen kan man beräkna VA och kan sålunda beräkna CO-upptaget.</w:t>
      </w:r>
    </w:p>
    <w:p w14:paraId="213E5051" w14:textId="77777777" w:rsidR="00017F55" w:rsidRPr="00017F55" w:rsidRDefault="00017F55" w:rsidP="00650038">
      <w:pPr>
        <w:pStyle w:val="MellanrubrikVGR"/>
        <w:ind w:left="0" w:right="-1136"/>
        <w:rPr>
          <w:noProof/>
        </w:rPr>
      </w:pPr>
      <w:bookmarkStart w:id="139" w:name="_Toc370881792"/>
      <w:bookmarkStart w:id="140" w:name="_Toc436043183"/>
      <w:bookmarkStart w:id="141" w:name="_Toc256000014"/>
      <w:bookmarkStart w:id="142" w:name="_Toc256000054"/>
      <w:bookmarkStart w:id="143" w:name="_Toc256000094"/>
      <w:bookmarkStart w:id="144" w:name="_Toc256000134"/>
      <w:bookmarkStart w:id="145" w:name="_Toc256000174"/>
      <w:bookmarkStart w:id="146" w:name="_Toc256000214"/>
      <w:bookmarkStart w:id="147" w:name="_Toc256000254"/>
      <w:bookmarkStart w:id="148" w:name="_Toc256000294"/>
      <w:bookmarkStart w:id="149" w:name="_Toc256000334"/>
      <w:bookmarkStart w:id="150" w:name="_Toc256000374"/>
      <w:r w:rsidRPr="00017F55">
        <w:rPr>
          <w:noProof/>
        </w:rPr>
        <w:t>Alveolär volym</w:t>
      </w:r>
      <w:bookmarkEnd w:id="139"/>
      <w:bookmarkEnd w:id="140"/>
      <w:bookmarkEnd w:id="141"/>
      <w:bookmarkEnd w:id="142"/>
      <w:bookmarkEnd w:id="143"/>
      <w:bookmarkEnd w:id="144"/>
      <w:bookmarkEnd w:id="145"/>
      <w:bookmarkEnd w:id="146"/>
      <w:bookmarkEnd w:id="147"/>
      <w:bookmarkEnd w:id="148"/>
      <w:bookmarkEnd w:id="149"/>
      <w:bookmarkEnd w:id="150"/>
    </w:p>
    <w:p w14:paraId="6E9C003A" w14:textId="77777777" w:rsidR="00017F55" w:rsidRPr="00017F55" w:rsidRDefault="00017F55" w:rsidP="00650038">
      <w:pPr>
        <w:ind w:left="0" w:right="-1136"/>
        <w:rPr>
          <w:bCs/>
        </w:rPr>
      </w:pPr>
      <w:r w:rsidRPr="00017F55">
        <w:rPr>
          <w:bCs/>
        </w:rPr>
        <w:t>Den alveolära volymen (V</w:t>
      </w:r>
      <w:r w:rsidRPr="00017F55">
        <w:rPr>
          <w:bCs/>
          <w:vertAlign w:val="subscript"/>
        </w:rPr>
        <w:t>A</w:t>
      </w:r>
      <w:r w:rsidRPr="00017F55">
        <w:rPr>
          <w:bCs/>
        </w:rPr>
        <w:t xml:space="preserve">) är den </w:t>
      </w:r>
      <w:proofErr w:type="gramStart"/>
      <w:r w:rsidRPr="00017F55">
        <w:rPr>
          <w:bCs/>
        </w:rPr>
        <w:t>volym, som</w:t>
      </w:r>
      <w:proofErr w:type="gramEnd"/>
      <w:r w:rsidRPr="00017F55">
        <w:rPr>
          <w:bCs/>
        </w:rPr>
        <w:t xml:space="preserve"> den inerta gasen (</w:t>
      </w:r>
      <w:proofErr w:type="spellStart"/>
      <w:r w:rsidRPr="00017F55">
        <w:rPr>
          <w:bCs/>
        </w:rPr>
        <w:t>He</w:t>
      </w:r>
      <w:proofErr w:type="spellEnd"/>
      <w:r w:rsidRPr="00017F55">
        <w:rPr>
          <w:bCs/>
        </w:rPr>
        <w:t xml:space="preserve"> eller metan) och CO spätts i. Den inerta gasen tas inte upp i lungorna, varför V</w:t>
      </w:r>
      <w:r w:rsidRPr="00017F55">
        <w:rPr>
          <w:bCs/>
          <w:vertAlign w:val="subscript"/>
        </w:rPr>
        <w:t>A</w:t>
      </w:r>
      <w:r w:rsidRPr="00017F55">
        <w:rPr>
          <w:bCs/>
        </w:rPr>
        <w:t xml:space="preserve"> kan beräknas genom att mäta utspädningen. Hos friska personer är V</w:t>
      </w:r>
      <w:r w:rsidRPr="00017F55">
        <w:rPr>
          <w:bCs/>
          <w:vertAlign w:val="subscript"/>
        </w:rPr>
        <w:t>A</w:t>
      </w:r>
      <w:r w:rsidRPr="00017F55">
        <w:rPr>
          <w:bCs/>
        </w:rPr>
        <w:t xml:space="preserve"> nära identisk med TLC, men hos obstruktiva patienter blir V</w:t>
      </w:r>
      <w:r w:rsidRPr="00017F55">
        <w:rPr>
          <w:bCs/>
          <w:vertAlign w:val="subscript"/>
        </w:rPr>
        <w:t>A</w:t>
      </w:r>
      <w:r w:rsidRPr="00017F55">
        <w:rPr>
          <w:bCs/>
        </w:rPr>
        <w:t xml:space="preserve"> mycket lägre – en effekt av ojämn ventilationsdistribution med stora delar av lungorna som ventilerar dåligt. </w:t>
      </w:r>
    </w:p>
    <w:p w14:paraId="71C191E0" w14:textId="77777777" w:rsidR="00017F55" w:rsidRPr="00017F55" w:rsidRDefault="00017F55" w:rsidP="00650038">
      <w:pPr>
        <w:pStyle w:val="MellanrubrikVGR"/>
        <w:ind w:left="0" w:right="-1136"/>
        <w:rPr>
          <w:noProof/>
        </w:rPr>
      </w:pPr>
      <w:bookmarkStart w:id="151" w:name="_Toc370881793"/>
      <w:bookmarkStart w:id="152" w:name="_Toc436043184"/>
      <w:bookmarkStart w:id="153" w:name="_Toc256000015"/>
      <w:bookmarkStart w:id="154" w:name="_Toc256000055"/>
      <w:bookmarkStart w:id="155" w:name="_Toc256000095"/>
      <w:bookmarkStart w:id="156" w:name="_Toc256000135"/>
      <w:bookmarkStart w:id="157" w:name="_Toc256000175"/>
      <w:bookmarkStart w:id="158" w:name="_Toc256000215"/>
      <w:bookmarkStart w:id="159" w:name="_Toc256000255"/>
      <w:bookmarkStart w:id="160" w:name="_Toc256000295"/>
      <w:bookmarkStart w:id="161" w:name="_Toc256000335"/>
      <w:bookmarkStart w:id="162" w:name="_Toc256000375"/>
      <w:r w:rsidRPr="00017F55">
        <w:rPr>
          <w:noProof/>
        </w:rPr>
        <w:lastRenderedPageBreak/>
        <w:t>Hemoglobinets påverkan</w:t>
      </w:r>
      <w:bookmarkEnd w:id="151"/>
      <w:bookmarkEnd w:id="152"/>
      <w:bookmarkEnd w:id="153"/>
      <w:bookmarkEnd w:id="154"/>
      <w:bookmarkEnd w:id="155"/>
      <w:bookmarkEnd w:id="156"/>
      <w:bookmarkEnd w:id="157"/>
      <w:bookmarkEnd w:id="158"/>
      <w:bookmarkEnd w:id="159"/>
      <w:bookmarkEnd w:id="160"/>
      <w:bookmarkEnd w:id="161"/>
      <w:bookmarkEnd w:id="162"/>
    </w:p>
    <w:p w14:paraId="2A06324A" w14:textId="77777777" w:rsidR="00017F55" w:rsidRPr="00017F55" w:rsidRDefault="00017F55" w:rsidP="00650038">
      <w:pPr>
        <w:ind w:left="0" w:right="-1136"/>
      </w:pPr>
      <w:r w:rsidRPr="00017F55">
        <w:t xml:space="preserve">CO-upptaget beror av dels diffusionskapaciteten över det alveolära, det kapillära och </w:t>
      </w:r>
      <w:proofErr w:type="spellStart"/>
      <w:r w:rsidRPr="00017F55">
        <w:t>erytrocyt</w:t>
      </w:r>
      <w:proofErr w:type="spellEnd"/>
      <w:r w:rsidRPr="00017F55">
        <w:t>-membranet, reaktionshastigheten för CO med hemoglobinet (Hb). Dessa två skeenden har ungefär lika stora betydelser för CO-upptaget. Vidare har Hb-mängden i lungkapillärerna stor inverkan på CO-upptaget och bör därför korrigeras vid avvikande Hb-koncentrationer.</w:t>
      </w:r>
    </w:p>
    <w:p w14:paraId="6041FCE1" w14:textId="24A8FD70" w:rsidR="00017F55" w:rsidRPr="00650038" w:rsidRDefault="00017F55" w:rsidP="00650038">
      <w:pPr>
        <w:ind w:left="0" w:right="-1136"/>
      </w:pPr>
      <w:r w:rsidRPr="00017F55">
        <w:t xml:space="preserve">CO-upptaget ska korrigeras för Hb hos patienter med hematologiska- och reumatologiska sjukdomar, samt ev. vid ett lågt CO-upptag (≥-2 SD). </w:t>
      </w:r>
      <w:proofErr w:type="spellStart"/>
      <w:r w:rsidRPr="00017F55">
        <w:t>Hb-värdet</w:t>
      </w:r>
      <w:proofErr w:type="spellEnd"/>
      <w:r w:rsidRPr="00017F55">
        <w:t xml:space="preserve"> bör inte vara äldre än 2 veckor (obs. ev. blodtransfusion eller annan Hb-påverkan), om så tas nytt Hb.</w:t>
      </w:r>
    </w:p>
    <w:p w14:paraId="5E8F1D20" w14:textId="77777777" w:rsidR="00017F55" w:rsidRPr="00017F55" w:rsidRDefault="00017F55" w:rsidP="00D439EA">
      <w:pPr>
        <w:pStyle w:val="Rubrik2"/>
        <w:ind w:left="0" w:right="-994"/>
        <w:rPr>
          <w:noProof/>
        </w:rPr>
      </w:pPr>
      <w:bookmarkStart w:id="163" w:name="_Toc436043185"/>
      <w:bookmarkStart w:id="164" w:name="_Toc256000017"/>
      <w:bookmarkStart w:id="165" w:name="_Toc256000057"/>
      <w:bookmarkStart w:id="166" w:name="_Toc256000097"/>
      <w:bookmarkStart w:id="167" w:name="_Toc256000137"/>
      <w:bookmarkStart w:id="168" w:name="_Toc256000177"/>
      <w:bookmarkStart w:id="169" w:name="_Toc256000217"/>
      <w:bookmarkStart w:id="170" w:name="_Toc256000257"/>
      <w:bookmarkStart w:id="171" w:name="_Toc256000297"/>
      <w:bookmarkStart w:id="172" w:name="_Toc256000337"/>
      <w:bookmarkStart w:id="173" w:name="_Toc256000377"/>
      <w:bookmarkStart w:id="174" w:name="_Toc155347034"/>
      <w:bookmarkStart w:id="175" w:name="_Toc506777128"/>
      <w:bookmarkStart w:id="176" w:name="_Toc506777720"/>
      <w:r w:rsidRPr="00017F55">
        <w:rPr>
          <w:noProof/>
        </w:rPr>
        <w:t>Mätmetod/kvantifiering</w:t>
      </w:r>
      <w:bookmarkEnd w:id="163"/>
      <w:bookmarkEnd w:id="164"/>
      <w:bookmarkEnd w:id="165"/>
      <w:bookmarkEnd w:id="166"/>
      <w:bookmarkEnd w:id="167"/>
      <w:bookmarkEnd w:id="168"/>
      <w:bookmarkEnd w:id="169"/>
      <w:bookmarkEnd w:id="170"/>
      <w:bookmarkEnd w:id="171"/>
      <w:bookmarkEnd w:id="172"/>
      <w:bookmarkEnd w:id="173"/>
      <w:bookmarkEnd w:id="174"/>
      <w:r w:rsidRPr="00017F55">
        <w:rPr>
          <w:noProof/>
        </w:rPr>
        <w:t xml:space="preserve"> </w:t>
      </w:r>
    </w:p>
    <w:p w14:paraId="335D4937" w14:textId="77777777" w:rsidR="00017F55" w:rsidRPr="00017F55" w:rsidRDefault="00017F55" w:rsidP="00D439EA">
      <w:pPr>
        <w:pStyle w:val="Rubrik3"/>
        <w:ind w:left="0" w:right="-994"/>
        <w:rPr>
          <w:noProof/>
        </w:rPr>
      </w:pPr>
      <w:bookmarkStart w:id="177" w:name="_Toc436043186"/>
      <w:bookmarkStart w:id="178" w:name="_Toc256000018"/>
      <w:bookmarkStart w:id="179" w:name="_Toc256000058"/>
      <w:bookmarkStart w:id="180" w:name="_Toc256000098"/>
      <w:bookmarkStart w:id="181" w:name="_Toc256000138"/>
      <w:bookmarkStart w:id="182" w:name="_Toc256000178"/>
      <w:bookmarkStart w:id="183" w:name="_Toc256000218"/>
      <w:bookmarkStart w:id="184" w:name="_Toc256000258"/>
      <w:bookmarkStart w:id="185" w:name="_Toc256000298"/>
      <w:bookmarkStart w:id="186" w:name="_Toc256000338"/>
      <w:bookmarkStart w:id="187" w:name="_Toc256000378"/>
      <w:bookmarkStart w:id="188" w:name="_Toc155347035"/>
      <w:r w:rsidRPr="00017F55">
        <w:rPr>
          <w:noProof/>
        </w:rPr>
        <w:t>Kvantifieringsprincip</w:t>
      </w:r>
      <w:bookmarkEnd w:id="177"/>
      <w:bookmarkEnd w:id="178"/>
      <w:bookmarkEnd w:id="179"/>
      <w:bookmarkEnd w:id="180"/>
      <w:bookmarkEnd w:id="181"/>
      <w:bookmarkEnd w:id="182"/>
      <w:bookmarkEnd w:id="183"/>
      <w:bookmarkEnd w:id="184"/>
      <w:bookmarkEnd w:id="185"/>
      <w:bookmarkEnd w:id="186"/>
      <w:bookmarkEnd w:id="187"/>
      <w:bookmarkEnd w:id="188"/>
    </w:p>
    <w:p w14:paraId="3B468E46" w14:textId="0000CAAA" w:rsidR="00017F55" w:rsidRPr="00806779" w:rsidRDefault="00017F55" w:rsidP="00D439EA">
      <w:pPr>
        <w:ind w:left="0" w:right="-994"/>
        <w:rPr>
          <w:rFonts w:ascii="Arial" w:hAnsi="Arial"/>
          <w:sz w:val="40"/>
          <w:szCs w:val="40"/>
        </w:rPr>
      </w:pPr>
      <w:r w:rsidRPr="00017F55">
        <w:t xml:space="preserve">Koncentrationen av kolmonoxid (CO) mäts i utandningsluften efter andhållningsmanöver och skillnaden mellan denna och inandad koncentration utgör underlag för bedömning av gasutbytesfunktionen. En </w:t>
      </w:r>
      <w:proofErr w:type="spellStart"/>
      <w:r w:rsidRPr="00017F55">
        <w:t>inertgas</w:t>
      </w:r>
      <w:proofErr w:type="spellEnd"/>
      <w:r w:rsidRPr="00017F55">
        <w:t xml:space="preserve"> (deltar ej i gasutbytet) för att bestämma den alveolära volymen används samtidigt (metan CH</w:t>
      </w:r>
      <w:r w:rsidRPr="00017F55">
        <w:rPr>
          <w:vertAlign w:val="subscript"/>
        </w:rPr>
        <w:t>4</w:t>
      </w:r>
      <w:r w:rsidRPr="00017F55">
        <w:t xml:space="preserve"> eller helium </w:t>
      </w:r>
      <w:proofErr w:type="spellStart"/>
      <w:r w:rsidRPr="00017F55">
        <w:t>He</w:t>
      </w:r>
      <w:proofErr w:type="spellEnd"/>
      <w:r w:rsidRPr="00017F55">
        <w:t>). På kliniken används metan.</w:t>
      </w:r>
    </w:p>
    <w:p w14:paraId="1CCCF450" w14:textId="77777777" w:rsidR="00017F55" w:rsidRPr="00017F55" w:rsidRDefault="00017F55" w:rsidP="00D439EA">
      <w:pPr>
        <w:pStyle w:val="Rubrik3"/>
        <w:ind w:left="0" w:right="-994"/>
        <w:rPr>
          <w:noProof/>
        </w:rPr>
      </w:pPr>
      <w:bookmarkStart w:id="189" w:name="_Toc436043187"/>
      <w:bookmarkStart w:id="190" w:name="_Toc256000019"/>
      <w:bookmarkStart w:id="191" w:name="_Toc256000059"/>
      <w:bookmarkStart w:id="192" w:name="_Toc256000099"/>
      <w:bookmarkStart w:id="193" w:name="_Toc256000139"/>
      <w:bookmarkStart w:id="194" w:name="_Toc256000179"/>
      <w:bookmarkStart w:id="195" w:name="_Toc256000219"/>
      <w:bookmarkStart w:id="196" w:name="_Toc256000259"/>
      <w:bookmarkStart w:id="197" w:name="_Toc256000299"/>
      <w:bookmarkStart w:id="198" w:name="_Toc256000339"/>
      <w:bookmarkStart w:id="199" w:name="_Toc256000379"/>
      <w:bookmarkStart w:id="200" w:name="_Toc155347036"/>
      <w:r w:rsidRPr="00017F55">
        <w:rPr>
          <w:noProof/>
        </w:rPr>
        <w:t>Implementering på egna avdeningen</w:t>
      </w:r>
      <w:bookmarkEnd w:id="189"/>
      <w:bookmarkEnd w:id="190"/>
      <w:bookmarkEnd w:id="191"/>
      <w:bookmarkEnd w:id="192"/>
      <w:bookmarkEnd w:id="193"/>
      <w:bookmarkEnd w:id="194"/>
      <w:bookmarkEnd w:id="195"/>
      <w:bookmarkEnd w:id="196"/>
      <w:bookmarkEnd w:id="197"/>
      <w:bookmarkEnd w:id="198"/>
      <w:bookmarkEnd w:id="199"/>
      <w:bookmarkEnd w:id="200"/>
      <w:r w:rsidRPr="00017F55">
        <w:rPr>
          <w:noProof/>
        </w:rPr>
        <w:t xml:space="preserve"> </w:t>
      </w:r>
    </w:p>
    <w:p w14:paraId="1B3CAAC6" w14:textId="438EFCC3" w:rsidR="00017F55" w:rsidRPr="00017F55" w:rsidRDefault="00017F55" w:rsidP="00D439EA">
      <w:pPr>
        <w:ind w:left="0" w:right="-994"/>
      </w:pPr>
      <w:r w:rsidRPr="00017F55">
        <w:t xml:space="preserve">Vid bestämning av </w:t>
      </w:r>
      <w:proofErr w:type="gramStart"/>
      <w:r w:rsidRPr="00017F55">
        <w:t>DL,CO</w:t>
      </w:r>
      <w:proofErr w:type="gramEnd"/>
      <w:r w:rsidRPr="00017F55">
        <w:t xml:space="preserve"> och CO/VA räknas ett medelvärde ut på godkända mätningar (oftast 2-3 </w:t>
      </w:r>
      <w:proofErr w:type="spellStart"/>
      <w:r w:rsidRPr="00017F55">
        <w:t>st</w:t>
      </w:r>
      <w:proofErr w:type="spellEnd"/>
      <w:r w:rsidRPr="00017F55">
        <w:t>). Detta korrigeras vid behov* efter aktuellt Hb. Den totala diffusionskapaciteten (</w:t>
      </w:r>
      <w:proofErr w:type="gramStart"/>
      <w:r w:rsidRPr="00017F55">
        <w:t>DL,CO</w:t>
      </w:r>
      <w:proofErr w:type="gramEnd"/>
      <w:r w:rsidRPr="00017F55">
        <w:t>) beräknas genom att multiplicera CO/VA med den alveolära volymen (VA) som bestäms genom inertgasmetoden (se 2.2). Uppmätta värden förs sedan in i tabell där de jämförs mot ett bestämt referensmaterial och resultatet presenteras både i standardavvikelser och % av detta material.</w:t>
      </w:r>
    </w:p>
    <w:p w14:paraId="494ABB96" w14:textId="6154A194" w:rsidR="00017F55" w:rsidRPr="00017F55" w:rsidRDefault="00017F55" w:rsidP="00D439EA">
      <w:pPr>
        <w:ind w:left="0" w:right="-994"/>
      </w:pPr>
      <w:r w:rsidRPr="00017F55">
        <w:t>*För närvarande tas Hb på begäran av remittent alternativt om CO/VA understiger -2.0 SD.</w:t>
      </w:r>
    </w:p>
    <w:p w14:paraId="530B44FB" w14:textId="77777777" w:rsidR="00017F55" w:rsidRPr="00017F55" w:rsidRDefault="00017F55" w:rsidP="00D439EA">
      <w:pPr>
        <w:ind w:left="0" w:right="-994"/>
        <w:rPr>
          <w:b/>
        </w:rPr>
      </w:pPr>
      <w:r w:rsidRPr="00017F55">
        <w:rPr>
          <w:b/>
        </w:rPr>
        <w:t>Mätutrustning:</w:t>
      </w:r>
    </w:p>
    <w:p w14:paraId="72622E2B" w14:textId="77777777" w:rsidR="00017F55" w:rsidRPr="00017F55" w:rsidRDefault="00017F55" w:rsidP="00410E44">
      <w:pPr>
        <w:pStyle w:val="Liststycke"/>
        <w:numPr>
          <w:ilvl w:val="0"/>
          <w:numId w:val="12"/>
        </w:numPr>
        <w:ind w:right="-994"/>
      </w:pPr>
      <w:proofErr w:type="spellStart"/>
      <w:r w:rsidRPr="00017F55">
        <w:t>Jaeger</w:t>
      </w:r>
      <w:proofErr w:type="spellEnd"/>
      <w:r w:rsidRPr="00017F55">
        <w:t xml:space="preserve"> </w:t>
      </w:r>
      <w:proofErr w:type="spellStart"/>
      <w:r w:rsidRPr="00017F55">
        <w:t>MasterScreen</w:t>
      </w:r>
      <w:proofErr w:type="spellEnd"/>
      <w:r w:rsidRPr="00806779">
        <w:rPr>
          <w:rFonts w:ascii="Symbol" w:eastAsia="Symbol" w:hAnsi="Symbol" w:cs="Symbol"/>
          <w:vertAlign w:val="superscript"/>
        </w:rPr>
        <w:t>Ò</w:t>
      </w:r>
      <w:r w:rsidRPr="00017F55">
        <w:t xml:space="preserve"> PFT (</w:t>
      </w:r>
      <w:proofErr w:type="gramStart"/>
      <w:r w:rsidRPr="00017F55">
        <w:t>SS ,ÖS</w:t>
      </w:r>
      <w:proofErr w:type="gramEnd"/>
      <w:r w:rsidRPr="00017F55">
        <w:t>)</w:t>
      </w:r>
    </w:p>
    <w:p w14:paraId="3B92116C" w14:textId="77777777" w:rsidR="00017F55" w:rsidRPr="00017F55" w:rsidRDefault="00017F55" w:rsidP="00410E44">
      <w:pPr>
        <w:pStyle w:val="Liststycke"/>
        <w:numPr>
          <w:ilvl w:val="0"/>
          <w:numId w:val="12"/>
        </w:numPr>
        <w:ind w:right="-994"/>
      </w:pPr>
      <w:r w:rsidRPr="00017F55">
        <w:t>Vmax22 (SS)</w:t>
      </w:r>
    </w:p>
    <w:p w14:paraId="0BEC2E3F" w14:textId="2B76935E" w:rsidR="00017F55" w:rsidRPr="00B01392" w:rsidRDefault="00017F55" w:rsidP="00B01392">
      <w:pPr>
        <w:pStyle w:val="Liststycke"/>
        <w:numPr>
          <w:ilvl w:val="0"/>
          <w:numId w:val="12"/>
        </w:numPr>
        <w:ind w:right="-994"/>
      </w:pPr>
      <w:r w:rsidRPr="00017F55">
        <w:t>Vmax2262 (SS, MS)</w:t>
      </w:r>
    </w:p>
    <w:p w14:paraId="7EB6EB5E" w14:textId="77777777" w:rsidR="00017F55" w:rsidRPr="00017F55" w:rsidRDefault="00017F55" w:rsidP="00D439EA">
      <w:pPr>
        <w:pStyle w:val="Rubrik3"/>
        <w:ind w:left="0" w:right="-994"/>
        <w:rPr>
          <w:bCs w:val="0"/>
          <w:noProof/>
        </w:rPr>
      </w:pPr>
      <w:bookmarkStart w:id="201" w:name="_Toc436043188"/>
      <w:bookmarkStart w:id="202" w:name="_Toc256000020"/>
      <w:bookmarkStart w:id="203" w:name="_Toc256000060"/>
      <w:bookmarkStart w:id="204" w:name="_Toc256000100"/>
      <w:bookmarkStart w:id="205" w:name="_Toc256000140"/>
      <w:bookmarkStart w:id="206" w:name="_Toc256000180"/>
      <w:bookmarkStart w:id="207" w:name="_Toc256000220"/>
      <w:bookmarkStart w:id="208" w:name="_Toc256000260"/>
      <w:bookmarkStart w:id="209" w:name="_Toc256000300"/>
      <w:bookmarkStart w:id="210" w:name="_Toc256000340"/>
      <w:bookmarkStart w:id="211" w:name="_Toc256000380"/>
      <w:bookmarkStart w:id="212" w:name="_Toc155347037"/>
      <w:r w:rsidRPr="7F912C33">
        <w:rPr>
          <w:noProof/>
        </w:rPr>
        <w:t>Validering</w:t>
      </w:r>
      <w:bookmarkEnd w:id="201"/>
      <w:bookmarkEnd w:id="202"/>
      <w:bookmarkEnd w:id="203"/>
      <w:bookmarkEnd w:id="204"/>
      <w:bookmarkEnd w:id="205"/>
      <w:bookmarkEnd w:id="206"/>
      <w:bookmarkEnd w:id="207"/>
      <w:bookmarkEnd w:id="208"/>
      <w:bookmarkEnd w:id="209"/>
      <w:bookmarkEnd w:id="210"/>
      <w:bookmarkEnd w:id="211"/>
      <w:bookmarkEnd w:id="212"/>
    </w:p>
    <w:p w14:paraId="576F8E26" w14:textId="3CDD305B" w:rsidR="00017F55" w:rsidRPr="00017F55" w:rsidRDefault="00017F55" w:rsidP="00D439EA">
      <w:pPr>
        <w:ind w:left="0" w:right="-994"/>
      </w:pPr>
      <w:r w:rsidRPr="00017F55">
        <w:t xml:space="preserve">Systemet uppfyller ERS/ATS standards för </w:t>
      </w:r>
      <w:proofErr w:type="gramStart"/>
      <w:r w:rsidRPr="00017F55">
        <w:t>diffusionskapacitet(</w:t>
      </w:r>
      <w:proofErr w:type="gramEnd"/>
      <w:r w:rsidRPr="00017F55">
        <w:t xml:space="preserve">2). Systemet är CE märkt. CE märkningen garanterar att systemet uppfyller EU-krav och MOD (Medical </w:t>
      </w:r>
      <w:proofErr w:type="spellStart"/>
      <w:r w:rsidRPr="00017F55">
        <w:t>Device</w:t>
      </w:r>
      <w:proofErr w:type="spellEnd"/>
      <w:r w:rsidRPr="00017F55">
        <w:t xml:space="preserve"> Directory – 1993) krav som upprättats av EU:s medlemsstater</w:t>
      </w:r>
    </w:p>
    <w:p w14:paraId="267D6247" w14:textId="754D468C" w:rsidR="00017F55" w:rsidRPr="00017F55" w:rsidRDefault="00017F55" w:rsidP="00D439EA">
      <w:pPr>
        <w:ind w:left="0" w:right="-994"/>
      </w:pPr>
      <w:r w:rsidRPr="00017F55">
        <w:t>Årlig teknisk service av apparatur utförs av leverantören (</w:t>
      </w:r>
      <w:proofErr w:type="spellStart"/>
      <w:r w:rsidRPr="00017F55">
        <w:t>Intramedic</w:t>
      </w:r>
      <w:proofErr w:type="spellEnd"/>
      <w:r w:rsidRPr="00017F55">
        <w:t>, IM) enligt upprättat avtal, med besiktning och funktionskontroll av systemets hård- och mjukvara, utbyte av delkomponenter och uppdatering av mjukvara. Skriftlig rapport lämnas av serviceteknikern. Skulle andra åtgärder vara nödvändiga informeras metodansvarig person av IM för lämplig åtgärd.</w:t>
      </w:r>
    </w:p>
    <w:p w14:paraId="33300D25" w14:textId="77777777" w:rsidR="00017F55" w:rsidRPr="00017F55" w:rsidRDefault="00017F55" w:rsidP="00D439EA">
      <w:pPr>
        <w:ind w:left="0" w:right="-994"/>
      </w:pPr>
      <w:r w:rsidRPr="00017F55">
        <w:t>För BMA och läkare sker upplärning enligt gesäll- respektive kontrasigneringsprincipen.</w:t>
      </w:r>
    </w:p>
    <w:p w14:paraId="557505A1" w14:textId="062E155D" w:rsidR="00017F55" w:rsidRPr="00017F55" w:rsidRDefault="00017F55" w:rsidP="00D439EA">
      <w:pPr>
        <w:ind w:left="0" w:right="-710"/>
      </w:pPr>
      <w:r w:rsidRPr="00017F55">
        <w:lastRenderedPageBreak/>
        <w:t xml:space="preserve">I tolkar- och bedömarled sker årlig validering av kompetens i och med </w:t>
      </w:r>
      <w:proofErr w:type="spellStart"/>
      <w:r w:rsidRPr="00017F55">
        <w:t>Equalis</w:t>
      </w:r>
      <w:proofErr w:type="spellEnd"/>
      <w:r w:rsidR="00D439EA">
        <w:t>-</w:t>
      </w:r>
      <w:r w:rsidRPr="00017F55">
        <w:t>deltagande.</w:t>
      </w:r>
    </w:p>
    <w:p w14:paraId="0565CC61" w14:textId="77777777" w:rsidR="00017F55" w:rsidRPr="00017F55" w:rsidRDefault="00017F55" w:rsidP="00661790">
      <w:pPr>
        <w:pStyle w:val="Rubrik2"/>
        <w:ind w:left="0" w:right="-852"/>
        <w:rPr>
          <w:noProof/>
        </w:rPr>
      </w:pPr>
      <w:bookmarkStart w:id="213" w:name="_Toc436043189"/>
      <w:bookmarkStart w:id="214" w:name="_Toc256000021"/>
      <w:bookmarkStart w:id="215" w:name="_Toc256000061"/>
      <w:bookmarkStart w:id="216" w:name="_Toc256000101"/>
      <w:bookmarkStart w:id="217" w:name="_Toc256000141"/>
      <w:bookmarkStart w:id="218" w:name="_Toc256000181"/>
      <w:bookmarkStart w:id="219" w:name="_Toc256000221"/>
      <w:bookmarkStart w:id="220" w:name="_Toc256000261"/>
      <w:bookmarkStart w:id="221" w:name="_Toc256000301"/>
      <w:bookmarkStart w:id="222" w:name="_Toc256000341"/>
      <w:bookmarkStart w:id="223" w:name="_Toc256000381"/>
      <w:bookmarkStart w:id="224" w:name="_Toc155347038"/>
      <w:bookmarkEnd w:id="175"/>
      <w:bookmarkEnd w:id="176"/>
      <w:r w:rsidRPr="00017F55">
        <w:rPr>
          <w:noProof/>
        </w:rPr>
        <w:t>Verifiering och funktionskontroll</w:t>
      </w:r>
      <w:bookmarkEnd w:id="213"/>
      <w:bookmarkEnd w:id="214"/>
      <w:bookmarkEnd w:id="215"/>
      <w:bookmarkEnd w:id="216"/>
      <w:bookmarkEnd w:id="217"/>
      <w:bookmarkEnd w:id="218"/>
      <w:bookmarkEnd w:id="219"/>
      <w:bookmarkEnd w:id="220"/>
      <w:bookmarkEnd w:id="221"/>
      <w:bookmarkEnd w:id="222"/>
      <w:bookmarkEnd w:id="223"/>
      <w:bookmarkEnd w:id="224"/>
      <w:r w:rsidRPr="00017F55">
        <w:rPr>
          <w:noProof/>
        </w:rPr>
        <w:t xml:space="preserve"> </w:t>
      </w:r>
    </w:p>
    <w:p w14:paraId="2D5E6561" w14:textId="77777777" w:rsidR="00017F55" w:rsidRPr="00017F55" w:rsidRDefault="00017F55" w:rsidP="00661790">
      <w:pPr>
        <w:pStyle w:val="Rubrik3"/>
        <w:ind w:left="0" w:right="-852"/>
        <w:rPr>
          <w:noProof/>
        </w:rPr>
      </w:pPr>
      <w:bookmarkStart w:id="225" w:name="_Toc436043190"/>
      <w:bookmarkStart w:id="226" w:name="_Toc256000022"/>
      <w:bookmarkStart w:id="227" w:name="_Toc256000062"/>
      <w:bookmarkStart w:id="228" w:name="_Toc256000102"/>
      <w:bookmarkStart w:id="229" w:name="_Toc256000142"/>
      <w:bookmarkStart w:id="230" w:name="_Toc256000182"/>
      <w:bookmarkStart w:id="231" w:name="_Toc256000222"/>
      <w:bookmarkStart w:id="232" w:name="_Toc256000262"/>
      <w:bookmarkStart w:id="233" w:name="_Toc256000302"/>
      <w:bookmarkStart w:id="234" w:name="_Toc256000342"/>
      <w:bookmarkStart w:id="235" w:name="_Toc256000382"/>
      <w:bookmarkStart w:id="236" w:name="_Toc155347039"/>
      <w:r w:rsidRPr="00017F55">
        <w:rPr>
          <w:noProof/>
        </w:rPr>
        <w:t>Principer</w:t>
      </w:r>
      <w:bookmarkEnd w:id="225"/>
      <w:bookmarkEnd w:id="226"/>
      <w:bookmarkEnd w:id="227"/>
      <w:bookmarkEnd w:id="228"/>
      <w:bookmarkEnd w:id="229"/>
      <w:bookmarkEnd w:id="230"/>
      <w:bookmarkEnd w:id="231"/>
      <w:bookmarkEnd w:id="232"/>
      <w:bookmarkEnd w:id="233"/>
      <w:bookmarkEnd w:id="234"/>
      <w:bookmarkEnd w:id="235"/>
      <w:bookmarkEnd w:id="236"/>
    </w:p>
    <w:p w14:paraId="2C6C3715" w14:textId="26B6285F" w:rsidR="00017F55" w:rsidRPr="00017F55" w:rsidRDefault="00017F55" w:rsidP="00661790">
      <w:pPr>
        <w:keepLines/>
        <w:spacing w:before="120" w:after="0" w:line="276" w:lineRule="auto"/>
        <w:ind w:left="0" w:right="-852"/>
      </w:pPr>
      <w:r w:rsidRPr="00017F55">
        <w:t>Kalibrering av apparaturen utförs dagligen för att garantera korrekta mätvärden. Om omgivande temperatur i rummet förändras med ± 2</w:t>
      </w:r>
      <w:r w:rsidRPr="00017F55">
        <w:rPr>
          <w:rFonts w:ascii="Symbol" w:eastAsia="Symbol" w:hAnsi="Symbol" w:cs="Symbol"/>
        </w:rPr>
        <w:t>°</w:t>
      </w:r>
      <w:r w:rsidRPr="00017F55">
        <w:t>C ska kalibreringen upprepas.</w:t>
      </w:r>
    </w:p>
    <w:p w14:paraId="4E89E171" w14:textId="77777777" w:rsidR="00017F55" w:rsidRPr="00017F55" w:rsidRDefault="00017F55" w:rsidP="00410E44">
      <w:pPr>
        <w:pStyle w:val="Liststycke"/>
        <w:numPr>
          <w:ilvl w:val="0"/>
          <w:numId w:val="13"/>
        </w:numPr>
        <w:ind w:left="426" w:right="-852"/>
      </w:pPr>
      <w:r w:rsidRPr="00017F55">
        <w:t xml:space="preserve">Följande kalibreringar utförs dagligen </w:t>
      </w:r>
    </w:p>
    <w:p w14:paraId="1A9A8A77" w14:textId="77777777" w:rsidR="00017F55" w:rsidRPr="00017F55" w:rsidRDefault="00017F55" w:rsidP="00410E44">
      <w:pPr>
        <w:pStyle w:val="Liststycke"/>
        <w:numPr>
          <w:ilvl w:val="1"/>
          <w:numId w:val="13"/>
        </w:numPr>
        <w:ind w:left="851" w:right="-852"/>
      </w:pPr>
      <w:r w:rsidRPr="00017F55">
        <w:t xml:space="preserve">Kalibrering av rummets temperatur, tryck och fuktighet </w:t>
      </w:r>
    </w:p>
    <w:p w14:paraId="35BEA59D" w14:textId="77777777" w:rsidR="00017F55" w:rsidRPr="00017F55" w:rsidRDefault="00017F55" w:rsidP="00410E44">
      <w:pPr>
        <w:pStyle w:val="Liststycke"/>
        <w:numPr>
          <w:ilvl w:val="1"/>
          <w:numId w:val="13"/>
        </w:numPr>
        <w:ind w:left="851" w:right="-852"/>
      </w:pPr>
      <w:r w:rsidRPr="00017F55">
        <w:t xml:space="preserve">Flödeskalibrering/Volymskalibrering (med 3-liters spruta).  </w:t>
      </w:r>
    </w:p>
    <w:p w14:paraId="67E7156B" w14:textId="2F077644" w:rsidR="00017F55" w:rsidRPr="00017F55" w:rsidRDefault="00017F55" w:rsidP="00410E44">
      <w:pPr>
        <w:pStyle w:val="Liststycke"/>
        <w:numPr>
          <w:ilvl w:val="1"/>
          <w:numId w:val="13"/>
        </w:numPr>
        <w:ind w:left="851" w:right="-852"/>
      </w:pPr>
      <w:r w:rsidRPr="00017F55">
        <w:t>Gaskalibrering (</w:t>
      </w:r>
      <w:proofErr w:type="spellStart"/>
      <w:r w:rsidRPr="00017F55">
        <w:t>Jaeger</w:t>
      </w:r>
      <w:proofErr w:type="spellEnd"/>
      <w:r w:rsidRPr="00017F55">
        <w:t xml:space="preserve">: </w:t>
      </w:r>
      <w:proofErr w:type="gramStart"/>
      <w:r w:rsidRPr="00017F55">
        <w:t>1-2</w:t>
      </w:r>
      <w:proofErr w:type="gramEnd"/>
      <w:r w:rsidRPr="00017F55">
        <w:t xml:space="preserve"> ggr/dag, </w:t>
      </w:r>
      <w:proofErr w:type="spellStart"/>
      <w:r w:rsidRPr="00017F55">
        <w:t>Vmax</w:t>
      </w:r>
      <w:proofErr w:type="spellEnd"/>
      <w:r w:rsidRPr="00017F55">
        <w:t>: Inför varje mätning)</w:t>
      </w:r>
    </w:p>
    <w:p w14:paraId="272DAB6D" w14:textId="77777777" w:rsidR="00017F55" w:rsidRPr="00017F55" w:rsidRDefault="00017F55" w:rsidP="00410E44">
      <w:pPr>
        <w:pStyle w:val="Liststycke"/>
        <w:numPr>
          <w:ilvl w:val="0"/>
          <w:numId w:val="13"/>
        </w:numPr>
        <w:ind w:left="426" w:right="-852"/>
      </w:pPr>
      <w:r w:rsidRPr="00017F55">
        <w:t>Följande kalibreringar utförs enligt angivna tidsintervall</w:t>
      </w:r>
    </w:p>
    <w:p w14:paraId="1E162A40" w14:textId="77777777" w:rsidR="00017F55" w:rsidRPr="00017F55" w:rsidRDefault="00017F55" w:rsidP="00410E44">
      <w:pPr>
        <w:pStyle w:val="Liststycke"/>
        <w:numPr>
          <w:ilvl w:val="1"/>
          <w:numId w:val="13"/>
        </w:numPr>
        <w:ind w:left="851" w:right="-852"/>
      </w:pPr>
      <w:r w:rsidRPr="00017F55">
        <w:t>Flödeskalibrering/Volymskalibrering (”</w:t>
      </w:r>
      <w:proofErr w:type="spellStart"/>
      <w:r w:rsidRPr="00017F55">
        <w:t>Volume</w:t>
      </w:r>
      <w:proofErr w:type="spellEnd"/>
      <w:r w:rsidRPr="00017F55">
        <w:t xml:space="preserve"> </w:t>
      </w:r>
      <w:proofErr w:type="spellStart"/>
      <w:r w:rsidRPr="00017F55">
        <w:t>Calibration</w:t>
      </w:r>
      <w:proofErr w:type="spellEnd"/>
      <w:r w:rsidRPr="00017F55">
        <w:t>”) - 3-flödesprotokoll (</w:t>
      </w:r>
      <w:proofErr w:type="spellStart"/>
      <w:r w:rsidRPr="00017F55">
        <w:t>Jaeger</w:t>
      </w:r>
      <w:proofErr w:type="spellEnd"/>
      <w:r w:rsidRPr="00017F55">
        <w:t xml:space="preserve">: Varje vecka, </w:t>
      </w:r>
      <w:proofErr w:type="spellStart"/>
      <w:r w:rsidRPr="00017F55">
        <w:t>Vmax</w:t>
      </w:r>
      <w:proofErr w:type="spellEnd"/>
      <w:r w:rsidRPr="00017F55">
        <w:t>: Varje dag)</w:t>
      </w:r>
    </w:p>
    <w:p w14:paraId="13F709A0" w14:textId="6557E9ED" w:rsidR="00017F55" w:rsidRPr="008A588F" w:rsidRDefault="00017F55" w:rsidP="00410E44">
      <w:pPr>
        <w:pStyle w:val="Liststycke"/>
        <w:numPr>
          <w:ilvl w:val="1"/>
          <w:numId w:val="13"/>
        </w:numPr>
        <w:ind w:left="851" w:right="-852"/>
      </w:pPr>
      <w:r w:rsidRPr="00017F55">
        <w:t xml:space="preserve">Biologiska kontroller (var </w:t>
      </w:r>
      <w:proofErr w:type="gramStart"/>
      <w:r w:rsidRPr="00017F55">
        <w:t>1-3</w:t>
      </w:r>
      <w:proofErr w:type="gramEnd"/>
      <w:r w:rsidRPr="00017F55">
        <w:t xml:space="preserve"> mån)</w:t>
      </w:r>
    </w:p>
    <w:p w14:paraId="0738F1DB" w14:textId="77777777" w:rsidR="00017F55" w:rsidRPr="00017F55" w:rsidRDefault="00017F55" w:rsidP="00661790">
      <w:pPr>
        <w:keepLines/>
        <w:spacing w:before="120" w:after="0" w:line="276" w:lineRule="auto"/>
        <w:ind w:left="0" w:right="-994"/>
      </w:pPr>
      <w:r w:rsidRPr="00017F55">
        <w:t>För detaljer, se bilaga 1.</w:t>
      </w:r>
    </w:p>
    <w:p w14:paraId="41639C38" w14:textId="68684BB6" w:rsidR="006966B5" w:rsidRPr="00022443" w:rsidRDefault="00017F55" w:rsidP="00661790">
      <w:pPr>
        <w:keepLines/>
        <w:spacing w:before="120" w:line="240" w:lineRule="auto"/>
        <w:ind w:left="0" w:right="-994"/>
      </w:pPr>
      <w:r w:rsidRPr="00017F55">
        <w:t xml:space="preserve">För kvalitetskontroll av kalibreringsspruta, se </w:t>
      </w:r>
      <w:r w:rsidR="0076193C">
        <w:t xml:space="preserve">avsnittet kvantifieringsprincip i </w:t>
      </w:r>
      <w:r w:rsidRPr="00017F55">
        <w:t>metodbeskrivning ”</w:t>
      </w:r>
      <w:hyperlink r:id="rId17" w:history="1">
        <w:r w:rsidR="0007599A">
          <w:rPr>
            <w:rStyle w:val="Hyperlnk"/>
          </w:rPr>
          <w:t xml:space="preserve">Dynamisk </w:t>
        </w:r>
        <w:r w:rsidR="00823CA7" w:rsidRPr="00E86716">
          <w:rPr>
            <w:rStyle w:val="Hyperlnk"/>
          </w:rPr>
          <w:t>s</w:t>
        </w:r>
        <w:r w:rsidRPr="00E86716">
          <w:rPr>
            <w:rStyle w:val="Hyperlnk"/>
          </w:rPr>
          <w:t>pirometri</w:t>
        </w:r>
      </w:hyperlink>
      <w:r w:rsidRPr="00017F55">
        <w:t>”</w:t>
      </w:r>
      <w:r w:rsidR="0076193C">
        <w:t xml:space="preserve"> </w:t>
      </w:r>
    </w:p>
    <w:p w14:paraId="03C52696" w14:textId="77777777" w:rsidR="00017F55" w:rsidRPr="00017F55" w:rsidRDefault="00017F55" w:rsidP="00661790">
      <w:pPr>
        <w:pStyle w:val="Rubrik3"/>
        <w:ind w:left="0" w:right="-994"/>
        <w:rPr>
          <w:noProof/>
        </w:rPr>
      </w:pPr>
      <w:bookmarkStart w:id="237" w:name="_Toc436043191"/>
      <w:bookmarkStart w:id="238" w:name="_Toc256000023"/>
      <w:bookmarkStart w:id="239" w:name="_Toc256000063"/>
      <w:bookmarkStart w:id="240" w:name="_Toc256000103"/>
      <w:bookmarkStart w:id="241" w:name="_Toc256000143"/>
      <w:bookmarkStart w:id="242" w:name="_Toc256000183"/>
      <w:bookmarkStart w:id="243" w:name="_Toc256000223"/>
      <w:bookmarkStart w:id="244" w:name="_Toc256000263"/>
      <w:bookmarkStart w:id="245" w:name="_Toc256000303"/>
      <w:bookmarkStart w:id="246" w:name="_Toc256000343"/>
      <w:bookmarkStart w:id="247" w:name="_Toc256000383"/>
      <w:bookmarkStart w:id="248" w:name="_Toc155347040"/>
      <w:r w:rsidRPr="00017F55">
        <w:rPr>
          <w:noProof/>
        </w:rPr>
        <w:t>Mätosäkerhet</w:t>
      </w:r>
      <w:bookmarkEnd w:id="237"/>
      <w:bookmarkEnd w:id="238"/>
      <w:bookmarkEnd w:id="239"/>
      <w:bookmarkEnd w:id="240"/>
      <w:bookmarkEnd w:id="241"/>
      <w:bookmarkEnd w:id="242"/>
      <w:bookmarkEnd w:id="243"/>
      <w:bookmarkEnd w:id="244"/>
      <w:bookmarkEnd w:id="245"/>
      <w:bookmarkEnd w:id="246"/>
      <w:bookmarkEnd w:id="247"/>
      <w:bookmarkEnd w:id="248"/>
      <w:r w:rsidRPr="00017F55">
        <w:rPr>
          <w:noProof/>
        </w:rPr>
        <w:t xml:space="preserve"> </w:t>
      </w:r>
    </w:p>
    <w:p w14:paraId="3D65EABC" w14:textId="77777777" w:rsidR="00017F55" w:rsidRPr="00017F55" w:rsidRDefault="00017F55" w:rsidP="00661790">
      <w:pPr>
        <w:ind w:left="0" w:right="-994"/>
      </w:pPr>
      <w:r w:rsidRPr="00017F55">
        <w:t xml:space="preserve">Mätosäkerheten vid lungfunktionsundersökning kan delas in i flera nivåer alltifrån själva mätutrustningens exakthet till patientens dagsform och teknik, hur den som gör undersökningen agerar och sammanställer data och kvalitetsdokument, och sist men inte minst själva tolkningen och bedömningsutlåtandet. Det är viktigt att vara medveten om hur dessa faktorer kan samspela och bidra till skillnader i resultat mellan undersökningstillfällen. </w:t>
      </w:r>
    </w:p>
    <w:p w14:paraId="18B257BE" w14:textId="75664DAF" w:rsidR="00017F55" w:rsidRPr="008A588F" w:rsidRDefault="00017F55" w:rsidP="008A588F">
      <w:pPr>
        <w:ind w:left="0" w:right="-994"/>
      </w:pPr>
      <w:r w:rsidRPr="00017F55">
        <w:t>Nedan presenteras parametrar som är specifika för diffusionskapacitetsmätning:</w:t>
      </w:r>
    </w:p>
    <w:p w14:paraId="5589060B" w14:textId="77777777" w:rsidR="00017F55" w:rsidRPr="00017F55" w:rsidRDefault="00017F55" w:rsidP="00661790">
      <w:pPr>
        <w:pStyle w:val="MellanrubrikVGR"/>
        <w:ind w:left="0" w:right="-994"/>
      </w:pPr>
      <w:r w:rsidRPr="00017F55">
        <w:t>Lungvolym</w:t>
      </w:r>
    </w:p>
    <w:p w14:paraId="04B9A72C" w14:textId="77777777" w:rsidR="00017F55" w:rsidRPr="00017F55" w:rsidRDefault="00017F55" w:rsidP="00661790">
      <w:pPr>
        <w:ind w:left="0" w:right="-994"/>
      </w:pPr>
      <w:r w:rsidRPr="00017F55">
        <w:t>Hos patienter med obstruktiv ventilationsinskränkning är alveolärvolymen (V</w:t>
      </w:r>
      <w:r w:rsidRPr="00017F55">
        <w:rPr>
          <w:vertAlign w:val="subscript"/>
        </w:rPr>
        <w:t>A</w:t>
      </w:r>
      <w:r w:rsidRPr="00017F55">
        <w:t xml:space="preserve">) ofta lägre än TLC, beroende på ojämn ventilationsfördelning. Delar av lungorna ventilerar så dåligt att lite eller ingen </w:t>
      </w:r>
      <w:proofErr w:type="spellStart"/>
      <w:r w:rsidRPr="00017F55">
        <w:t>inertgas</w:t>
      </w:r>
      <w:proofErr w:type="spellEnd"/>
      <w:r w:rsidRPr="00017F55">
        <w:t xml:space="preserve"> distribueras dit. Lågt DL</w:t>
      </w:r>
      <w:r w:rsidRPr="00017F55">
        <w:rPr>
          <w:vertAlign w:val="subscript"/>
        </w:rPr>
        <w:t>CO</w:t>
      </w:r>
      <w:r w:rsidRPr="00017F55">
        <w:t xml:space="preserve"> i dessa fall kan alltså vara en funktion av låg V</w:t>
      </w:r>
      <w:r w:rsidRPr="00017F55">
        <w:rPr>
          <w:vertAlign w:val="subscript"/>
        </w:rPr>
        <w:t>A</w:t>
      </w:r>
      <w:r w:rsidRPr="00017F55">
        <w:t>, dvs. att endast en del av lungorna medverkar till den mätta DL</w:t>
      </w:r>
      <w:r w:rsidRPr="00017F55">
        <w:rPr>
          <w:vertAlign w:val="subscript"/>
        </w:rPr>
        <w:t>CO</w:t>
      </w:r>
      <w:r w:rsidRPr="00017F55">
        <w:t>. I bedömningen kan man alltså i dessa fall beakta att låg DL</w:t>
      </w:r>
      <w:r w:rsidRPr="00017F55">
        <w:rPr>
          <w:vertAlign w:val="subscript"/>
        </w:rPr>
        <w:t>CO</w:t>
      </w:r>
      <w:r w:rsidRPr="00017F55">
        <w:t xml:space="preserve"> kan bero på låg effektivt ventilerad volym, särskilt om DL</w:t>
      </w:r>
      <w:r w:rsidRPr="00017F55">
        <w:rPr>
          <w:vertAlign w:val="subscript"/>
        </w:rPr>
        <w:t>CO</w:t>
      </w:r>
      <w:r w:rsidRPr="00017F55">
        <w:t>/VA är normal. I praktiken är dock ofta både DL</w:t>
      </w:r>
      <w:r w:rsidRPr="00017F55">
        <w:rPr>
          <w:vertAlign w:val="subscript"/>
        </w:rPr>
        <w:t xml:space="preserve">CO </w:t>
      </w:r>
      <w:r w:rsidRPr="00017F55">
        <w:t>/VA och DL</w:t>
      </w:r>
      <w:r w:rsidRPr="00017F55">
        <w:rPr>
          <w:vertAlign w:val="subscript"/>
        </w:rPr>
        <w:t>CO</w:t>
      </w:r>
      <w:r w:rsidRPr="00017F55">
        <w:t xml:space="preserve"> reducerade vid uttalad luftvägsobstruktion och emfysem.</w:t>
      </w:r>
    </w:p>
    <w:p w14:paraId="2B2437A1" w14:textId="6DD38325" w:rsidR="00017F55" w:rsidRPr="00017F55" w:rsidRDefault="00017F55" w:rsidP="00661790">
      <w:pPr>
        <w:ind w:left="0" w:right="-994"/>
      </w:pPr>
      <w:r w:rsidRPr="00017F55">
        <w:t>Vid restriktivitet är VA också reducerad men beror då ofta på att TLC är reducerad. I bedömningen kan man i dessa fall beakta att låg DL</w:t>
      </w:r>
      <w:r w:rsidRPr="00017F55">
        <w:rPr>
          <w:vertAlign w:val="subscript"/>
        </w:rPr>
        <w:t>CO</w:t>
      </w:r>
      <w:r w:rsidRPr="00017F55">
        <w:t xml:space="preserve"> beror på låg lungvolym. Om DL</w:t>
      </w:r>
      <w:r w:rsidRPr="00017F55">
        <w:rPr>
          <w:vertAlign w:val="subscript"/>
        </w:rPr>
        <w:t>CO</w:t>
      </w:r>
      <w:r w:rsidRPr="00017F55">
        <w:t>/VA också är reducerat tyder det på att reduktionen av DL</w:t>
      </w:r>
      <w:r w:rsidRPr="00017F55">
        <w:rPr>
          <w:vertAlign w:val="subscript"/>
        </w:rPr>
        <w:t>CO</w:t>
      </w:r>
      <w:r w:rsidRPr="00017F55">
        <w:t xml:space="preserve"> inte kan förklaras av endast låg lungvolym.</w:t>
      </w:r>
    </w:p>
    <w:p w14:paraId="2776EEBC" w14:textId="77777777" w:rsidR="00017F55" w:rsidRPr="00017F55" w:rsidRDefault="00017F55" w:rsidP="00661790">
      <w:pPr>
        <w:pStyle w:val="MellanrubrikVGR"/>
        <w:ind w:left="0" w:right="-994"/>
      </w:pPr>
      <w:r w:rsidRPr="00017F55">
        <w:lastRenderedPageBreak/>
        <w:t>Lungans blodvolym</w:t>
      </w:r>
    </w:p>
    <w:p w14:paraId="18B17492" w14:textId="77777777" w:rsidR="00017F55" w:rsidRPr="00017F55" w:rsidRDefault="00017F55" w:rsidP="00661790">
      <w:pPr>
        <w:ind w:left="0" w:right="-994"/>
      </w:pPr>
      <w:r w:rsidRPr="00017F55">
        <w:t>Faktorer som påverkar bloddistributionen i kroppen kan påverka lungans blodvolym. Därför eftersträvas standardiserade undersökningsförhållanden avseende:</w:t>
      </w:r>
    </w:p>
    <w:p w14:paraId="6AD1C972" w14:textId="77777777" w:rsidR="00017F55" w:rsidRPr="00017F55" w:rsidRDefault="00017F55" w:rsidP="00410E44">
      <w:pPr>
        <w:pStyle w:val="Liststycke"/>
        <w:numPr>
          <w:ilvl w:val="0"/>
          <w:numId w:val="14"/>
        </w:numPr>
        <w:ind w:left="426" w:right="-994"/>
      </w:pPr>
      <w:r w:rsidRPr="00017F55">
        <w:t>Fysisk aktivitet. Ökad hjärtminutvolym ökar DL</w:t>
      </w:r>
      <w:r w:rsidRPr="00022443">
        <w:rPr>
          <w:vertAlign w:val="subscript"/>
        </w:rPr>
        <w:t>CO</w:t>
      </w:r>
      <w:r w:rsidRPr="00017F55">
        <w:t xml:space="preserve">. Patienten ska vara så avslappnad som möjligt. </w:t>
      </w:r>
    </w:p>
    <w:p w14:paraId="225D5BCE" w14:textId="46CF6D48" w:rsidR="00017F55" w:rsidRPr="00017F55" w:rsidRDefault="00017F55" w:rsidP="00410E44">
      <w:pPr>
        <w:pStyle w:val="Liststycke"/>
        <w:numPr>
          <w:ilvl w:val="0"/>
          <w:numId w:val="14"/>
        </w:numPr>
        <w:ind w:left="426" w:right="-994"/>
      </w:pPr>
      <w:r w:rsidRPr="00017F55">
        <w:t>Kroppsställning. Bloddistributionen i lungan, och därmed DL</w:t>
      </w:r>
      <w:r w:rsidRPr="00022443">
        <w:rPr>
          <w:vertAlign w:val="subscript"/>
        </w:rPr>
        <w:t>CO</w:t>
      </w:r>
      <w:r w:rsidRPr="00017F55">
        <w:t>, är olika i liggande och sittande. Undersökningen bör utföras i sittande.</w:t>
      </w:r>
    </w:p>
    <w:p w14:paraId="43472FDB" w14:textId="35D306C2" w:rsidR="00017F55" w:rsidRPr="00017F55" w:rsidRDefault="00017F55" w:rsidP="00410E44">
      <w:pPr>
        <w:pStyle w:val="Liststycke"/>
        <w:numPr>
          <w:ilvl w:val="0"/>
          <w:numId w:val="14"/>
        </w:numPr>
        <w:ind w:left="426" w:right="-994"/>
      </w:pPr>
      <w:r w:rsidRPr="00017F55">
        <w:t xml:space="preserve">Valsalva-manöver och Müller-manöver ska undvikas i samband med utförandet eftersom de förändrar bloddistributionen. Därför bör </w:t>
      </w:r>
      <w:proofErr w:type="spellStart"/>
      <w:r w:rsidRPr="00017F55">
        <w:t>andhållningen</w:t>
      </w:r>
      <w:proofErr w:type="spellEnd"/>
      <w:r w:rsidRPr="00017F55">
        <w:t xml:space="preserve"> vara aktiv, inte avslappnad mot stängd glottis (Valsalva) eller inandningsansträngning mot stängd glottis (Müller).</w:t>
      </w:r>
    </w:p>
    <w:p w14:paraId="3521CFEA" w14:textId="007C7FF4" w:rsidR="00017F55" w:rsidRPr="00017F55" w:rsidRDefault="00017F55" w:rsidP="00410E44">
      <w:pPr>
        <w:pStyle w:val="Liststycke"/>
        <w:numPr>
          <w:ilvl w:val="0"/>
          <w:numId w:val="14"/>
        </w:numPr>
        <w:ind w:left="426" w:right="-994"/>
      </w:pPr>
      <w:r w:rsidRPr="00017F55">
        <w:t xml:space="preserve">Omgivande rumstemperatur. Rumstemperaturen påverkar hudens </w:t>
      </w:r>
      <w:proofErr w:type="spellStart"/>
      <w:r w:rsidRPr="00017F55">
        <w:t>vasomotortonus</w:t>
      </w:r>
      <w:proofErr w:type="spellEnd"/>
      <w:r w:rsidRPr="00017F55">
        <w:t>, och därmed bloddistributionen. Undersökningen bör utföras i normal rumstemperatur.</w:t>
      </w:r>
    </w:p>
    <w:p w14:paraId="6D321EBE" w14:textId="77777777" w:rsidR="00017F55" w:rsidRPr="00017F55" w:rsidRDefault="00017F55" w:rsidP="00661790">
      <w:pPr>
        <w:pStyle w:val="MellanrubrikVGR"/>
        <w:ind w:left="0" w:right="-994"/>
      </w:pPr>
      <w:r w:rsidRPr="00017F55">
        <w:t>Akuta effekter av rökning</w:t>
      </w:r>
    </w:p>
    <w:p w14:paraId="36D25DF4" w14:textId="77777777" w:rsidR="00017F55" w:rsidRPr="00017F55" w:rsidRDefault="00017F55" w:rsidP="00661790">
      <w:pPr>
        <w:ind w:left="0" w:right="-994"/>
      </w:pPr>
      <w:r w:rsidRPr="00017F55">
        <w:t>Rökning har akut, en reversibel och tämligen mild reducerande effekt på DL</w:t>
      </w:r>
      <w:r w:rsidRPr="00017F55">
        <w:rPr>
          <w:vertAlign w:val="subscript"/>
        </w:rPr>
        <w:t>CO</w:t>
      </w:r>
      <w:r w:rsidRPr="00017F55">
        <w:t xml:space="preserve"> som beror dels på att partialtrycket för CO stiger i blodet (ökat s.k. back </w:t>
      </w:r>
      <w:proofErr w:type="spellStart"/>
      <w:r w:rsidRPr="00017F55">
        <w:t>pressure</w:t>
      </w:r>
      <w:proofErr w:type="spellEnd"/>
      <w:proofErr w:type="gramStart"/>
      <w:r w:rsidRPr="00017F55">
        <w:t>) och dels</w:t>
      </w:r>
      <w:proofErr w:type="gramEnd"/>
      <w:r w:rsidRPr="00017F55">
        <w:t xml:space="preserve"> på att en del av hemoglobinet är redan bundet till CO, dvs. blockerat – en ”anemi-effekt”. CO-Hb hos rökare är max ca 8 % (8), vilket reducerar DL</w:t>
      </w:r>
      <w:r w:rsidRPr="00017F55">
        <w:rPr>
          <w:vertAlign w:val="subscript"/>
        </w:rPr>
        <w:t>CO</w:t>
      </w:r>
      <w:r w:rsidRPr="00017F55">
        <w:t xml:space="preserve"> med max ca 10%, i de flesta fall klart mindre påverkan. Man kan vid behov korrigera för dessa effekter med kännedom om CO-Hb-halten. I praktiken räcker dock kännedom om fenomenet vid tolkning av resultatet. </w:t>
      </w:r>
    </w:p>
    <w:p w14:paraId="0CEDDB04" w14:textId="446F51C4" w:rsidR="00017F55" w:rsidRPr="00ED0586" w:rsidRDefault="00017F55" w:rsidP="00ED0586">
      <w:pPr>
        <w:ind w:left="0" w:right="-994"/>
      </w:pPr>
      <w:r w:rsidRPr="00ED0586">
        <w:t xml:space="preserve">Patienten skall inte ha rökt på undersökningsdagen (och den föregående natten). Tidpunkten för sista cigaretten, eller motsvarande, bör anges. </w:t>
      </w:r>
    </w:p>
    <w:p w14:paraId="1BF7E812" w14:textId="77777777" w:rsidR="00017F55" w:rsidRPr="00017F55" w:rsidRDefault="00017F55" w:rsidP="00661790">
      <w:pPr>
        <w:pStyle w:val="MellanrubrikVGR"/>
        <w:ind w:left="0" w:right="-994"/>
      </w:pPr>
      <w:r w:rsidRPr="00017F55">
        <w:t>O</w:t>
      </w:r>
      <w:r w:rsidRPr="00017F55">
        <w:rPr>
          <w:vertAlign w:val="subscript"/>
        </w:rPr>
        <w:t>2</w:t>
      </w:r>
      <w:r w:rsidRPr="00017F55">
        <w:t>-halt i blodet</w:t>
      </w:r>
    </w:p>
    <w:p w14:paraId="4DEFF307" w14:textId="59527342" w:rsidR="00017F55" w:rsidRPr="00017F55" w:rsidRDefault="00017F55" w:rsidP="00ED0586">
      <w:pPr>
        <w:ind w:left="0" w:right="-852"/>
      </w:pPr>
      <w:r w:rsidRPr="00ED0586">
        <w:t>Hög halt O</w:t>
      </w:r>
      <w:r w:rsidRPr="00ED0586">
        <w:rPr>
          <w:vertAlign w:val="subscript"/>
        </w:rPr>
        <w:t>2</w:t>
      </w:r>
      <w:r w:rsidRPr="00ED0586">
        <w:t xml:space="preserve"> påverkar DL</w:t>
      </w:r>
      <w:r w:rsidRPr="00ED0586">
        <w:rPr>
          <w:vertAlign w:val="subscript"/>
        </w:rPr>
        <w:t>CO</w:t>
      </w:r>
      <w:r w:rsidRPr="00ED0586">
        <w:t xml:space="preserve"> genom att sänka reaktionshastigheten mellan CO och Hb. Patienten ska inte ha andats ren syrgas </w:t>
      </w:r>
      <w:r w:rsidR="00AA5B25" w:rsidRPr="00ED0586">
        <w:rPr>
          <w:rFonts w:ascii="Cambria Math" w:eastAsia="AdvOT8608a8d1+2a" w:hAnsi="Cambria Math" w:cs="Cambria Math"/>
          <w:color w:val="231F20"/>
        </w:rPr>
        <w:t>⩾</w:t>
      </w:r>
      <w:r w:rsidR="00AA5B25" w:rsidRPr="00ED0586">
        <w:rPr>
          <w:rFonts w:eastAsia="AdvOT8608a8d1+2a"/>
          <w:color w:val="231F20"/>
        </w:rPr>
        <w:t>10 min</w:t>
      </w:r>
      <w:r w:rsidR="00AA5B25" w:rsidRPr="00ED0586">
        <w:rPr>
          <w:rFonts w:ascii="AdvOT1ef757c0" w:eastAsia="AdvOT8608a8d1+2a" w:hAnsi="AdvOT1ef757c0" w:cs="AdvOT1ef757c0"/>
          <w:color w:val="231F20"/>
          <w:sz w:val="18"/>
          <w:szCs w:val="18"/>
        </w:rPr>
        <w:t xml:space="preserve"> </w:t>
      </w:r>
      <w:r w:rsidRPr="00ED0586">
        <w:t>före undersökningen för att inte en hög O</w:t>
      </w:r>
      <w:r w:rsidRPr="00ED0586">
        <w:rPr>
          <w:vertAlign w:val="subscript"/>
        </w:rPr>
        <w:t>2</w:t>
      </w:r>
      <w:r w:rsidRPr="00ED0586">
        <w:t>-halt ska påverka undersökningsresultatet.</w:t>
      </w:r>
    </w:p>
    <w:p w14:paraId="094B381A" w14:textId="77777777" w:rsidR="00017F55" w:rsidRPr="00017F55" w:rsidRDefault="00017F55" w:rsidP="00661790">
      <w:pPr>
        <w:pStyle w:val="MellanrubrikVGR"/>
        <w:ind w:left="0" w:right="-994"/>
      </w:pPr>
      <w:r w:rsidRPr="00017F55">
        <w:t>Aktuellt Hb</w:t>
      </w:r>
    </w:p>
    <w:p w14:paraId="01CFAF30" w14:textId="643C76D9" w:rsidR="00017F55" w:rsidRPr="00017F55" w:rsidRDefault="00017F55" w:rsidP="00661790">
      <w:pPr>
        <w:ind w:left="0" w:right="-994"/>
      </w:pPr>
      <w:r w:rsidRPr="00017F55">
        <w:t>Lågt Hb sänker DL</w:t>
      </w:r>
      <w:r w:rsidRPr="00017F55">
        <w:rPr>
          <w:vertAlign w:val="subscript"/>
        </w:rPr>
        <w:t>CO</w:t>
      </w:r>
      <w:r w:rsidRPr="00017F55">
        <w:t xml:space="preserve"> /VA och DL</w:t>
      </w:r>
      <w:r w:rsidRPr="00017F55">
        <w:rPr>
          <w:vertAlign w:val="subscript"/>
        </w:rPr>
        <w:t>CO</w:t>
      </w:r>
      <w:r w:rsidRPr="00017F55">
        <w:t xml:space="preserve"> och högt Hb höjer DL</w:t>
      </w:r>
      <w:r w:rsidRPr="00017F55">
        <w:rPr>
          <w:vertAlign w:val="subscript"/>
        </w:rPr>
        <w:t>CO</w:t>
      </w:r>
      <w:r w:rsidRPr="00017F55">
        <w:t xml:space="preserve"> /VA och DL</w:t>
      </w:r>
      <w:r w:rsidRPr="00017F55">
        <w:rPr>
          <w:vertAlign w:val="subscript"/>
        </w:rPr>
        <w:t>CO</w:t>
      </w:r>
      <w:r w:rsidRPr="00017F55">
        <w:t>. Man bör korrigera för onormalt Hb, för att kunna tolka eventuella andra orsaker till onormala värden. Rutinmässigt mäts Hb hos patienter med CO/</w:t>
      </w:r>
      <w:proofErr w:type="gramStart"/>
      <w:r w:rsidRPr="00017F55">
        <w:t>VA&lt;</w:t>
      </w:r>
      <w:proofErr w:type="gramEnd"/>
      <w:r w:rsidRPr="00017F55">
        <w:t xml:space="preserve"> -2,0 SD. I händelse av högt CO/VA görs ingen rutinmässig mätning av Hb eftersom värdet måste vara extremt högt för att ensamt förklara ökning av CO/VA.</w:t>
      </w:r>
    </w:p>
    <w:p w14:paraId="17807B83" w14:textId="77777777" w:rsidR="00017F55" w:rsidRPr="00017F55" w:rsidRDefault="00017F55" w:rsidP="00661790">
      <w:pPr>
        <w:pStyle w:val="MellanrubrikVGR"/>
        <w:ind w:left="0" w:right="-994"/>
      </w:pPr>
      <w:proofErr w:type="spellStart"/>
      <w:r w:rsidRPr="00017F55">
        <w:t>Extravasalt</w:t>
      </w:r>
      <w:proofErr w:type="spellEnd"/>
      <w:r w:rsidRPr="00017F55">
        <w:t xml:space="preserve"> blod</w:t>
      </w:r>
    </w:p>
    <w:p w14:paraId="370F177A" w14:textId="77777777" w:rsidR="00017F55" w:rsidRPr="00017F55" w:rsidRDefault="00017F55" w:rsidP="00661790">
      <w:pPr>
        <w:ind w:left="0" w:right="-994"/>
      </w:pPr>
      <w:r w:rsidRPr="00017F55">
        <w:t xml:space="preserve">Lungblödningar (i parenkymet) ger en falskt förhöjd CO/VA eftersom </w:t>
      </w:r>
      <w:proofErr w:type="spellStart"/>
      <w:r w:rsidRPr="00017F55">
        <w:t>hematomet</w:t>
      </w:r>
      <w:proofErr w:type="spellEnd"/>
      <w:r w:rsidRPr="00017F55">
        <w:t xml:space="preserve"> innehåller hemoglobin som binder CO och som sedan inte deltar i perifert gasutbyte. Vid anamnestiska/kliniska uppgifter om detta bör det beaktas.</w:t>
      </w:r>
    </w:p>
    <w:p w14:paraId="5904675B" w14:textId="77777777" w:rsidR="00017F55" w:rsidRPr="00017F55" w:rsidRDefault="00017F55" w:rsidP="00661790">
      <w:pPr>
        <w:pStyle w:val="Rubrik3"/>
        <w:ind w:left="0" w:right="-994"/>
        <w:rPr>
          <w:noProof/>
        </w:rPr>
      </w:pPr>
      <w:bookmarkStart w:id="249" w:name="_Toc436043192"/>
      <w:bookmarkStart w:id="250" w:name="_Toc256000024"/>
      <w:bookmarkStart w:id="251" w:name="_Toc256000064"/>
      <w:bookmarkStart w:id="252" w:name="_Toc256000104"/>
      <w:bookmarkStart w:id="253" w:name="_Toc256000144"/>
      <w:bookmarkStart w:id="254" w:name="_Toc256000184"/>
      <w:bookmarkStart w:id="255" w:name="_Toc256000224"/>
      <w:bookmarkStart w:id="256" w:name="_Toc256000264"/>
      <w:bookmarkStart w:id="257" w:name="_Toc256000304"/>
      <w:bookmarkStart w:id="258" w:name="_Toc256000344"/>
      <w:bookmarkStart w:id="259" w:name="_Toc256000384"/>
      <w:bookmarkStart w:id="260" w:name="_Toc155347041"/>
      <w:r w:rsidRPr="00017F55">
        <w:rPr>
          <w:noProof/>
        </w:rPr>
        <w:t>Utförande av funktionskontroll</w:t>
      </w:r>
      <w:bookmarkEnd w:id="249"/>
      <w:bookmarkEnd w:id="250"/>
      <w:bookmarkEnd w:id="251"/>
      <w:bookmarkEnd w:id="252"/>
      <w:bookmarkEnd w:id="253"/>
      <w:bookmarkEnd w:id="254"/>
      <w:bookmarkEnd w:id="255"/>
      <w:bookmarkEnd w:id="256"/>
      <w:bookmarkEnd w:id="257"/>
      <w:bookmarkEnd w:id="258"/>
      <w:bookmarkEnd w:id="259"/>
      <w:bookmarkEnd w:id="260"/>
    </w:p>
    <w:p w14:paraId="56617229" w14:textId="77777777" w:rsidR="008A588F" w:rsidRDefault="00017F55" w:rsidP="008A588F">
      <w:pPr>
        <w:ind w:left="0" w:right="-994"/>
      </w:pPr>
      <w:r w:rsidRPr="00017F55">
        <w:t xml:space="preserve">För utförande av kalibrering, se bilaga 2. </w:t>
      </w:r>
      <w:bookmarkStart w:id="261" w:name="_Toc436043193"/>
      <w:bookmarkStart w:id="262" w:name="_Toc256000025"/>
      <w:bookmarkStart w:id="263" w:name="_Toc256000065"/>
      <w:bookmarkStart w:id="264" w:name="_Toc256000105"/>
      <w:bookmarkStart w:id="265" w:name="_Toc256000145"/>
      <w:bookmarkStart w:id="266" w:name="_Toc256000185"/>
      <w:bookmarkStart w:id="267" w:name="_Toc256000225"/>
      <w:bookmarkStart w:id="268" w:name="_Toc256000265"/>
      <w:bookmarkStart w:id="269" w:name="_Toc256000305"/>
      <w:bookmarkStart w:id="270" w:name="_Toc256000345"/>
      <w:bookmarkStart w:id="271" w:name="_Toc256000385"/>
    </w:p>
    <w:p w14:paraId="183B5A42" w14:textId="77777777" w:rsidR="008A588F" w:rsidRDefault="008A588F" w:rsidP="008A588F">
      <w:pPr>
        <w:ind w:left="0" w:right="-994"/>
      </w:pPr>
    </w:p>
    <w:p w14:paraId="24252BCB" w14:textId="7365820E" w:rsidR="00017F55" w:rsidRPr="00017F55" w:rsidRDefault="00017F55" w:rsidP="008A588F">
      <w:pPr>
        <w:pStyle w:val="Rubrik2"/>
        <w:ind w:left="0" w:right="-710"/>
        <w:rPr>
          <w:noProof/>
        </w:rPr>
      </w:pPr>
      <w:bookmarkStart w:id="272" w:name="_Toc155347042"/>
      <w:r w:rsidRPr="00017F55">
        <w:rPr>
          <w:noProof/>
        </w:rPr>
        <w:t>Förberedelser på kliniken/undersöknings</w:t>
      </w:r>
      <w:r w:rsidRPr="00017F55">
        <w:rPr>
          <w:noProof/>
        </w:rPr>
        <w:softHyphen/>
        <w:t>rummet, materiel och apparatur</w:t>
      </w:r>
      <w:bookmarkEnd w:id="261"/>
      <w:bookmarkEnd w:id="262"/>
      <w:bookmarkEnd w:id="263"/>
      <w:bookmarkEnd w:id="264"/>
      <w:bookmarkEnd w:id="265"/>
      <w:bookmarkEnd w:id="266"/>
      <w:bookmarkEnd w:id="267"/>
      <w:bookmarkEnd w:id="268"/>
      <w:bookmarkEnd w:id="269"/>
      <w:bookmarkEnd w:id="270"/>
      <w:bookmarkEnd w:id="271"/>
      <w:bookmarkEnd w:id="272"/>
      <w:r w:rsidRPr="00017F55">
        <w:rPr>
          <w:noProof/>
        </w:rPr>
        <w:t xml:space="preserve"> </w:t>
      </w:r>
    </w:p>
    <w:p w14:paraId="410DE230" w14:textId="77777777" w:rsidR="00017F55" w:rsidRPr="00017F55" w:rsidRDefault="00017F55" w:rsidP="00F5139D">
      <w:pPr>
        <w:pStyle w:val="Rubrik3"/>
        <w:ind w:left="0" w:right="-852"/>
        <w:rPr>
          <w:noProof/>
        </w:rPr>
      </w:pPr>
      <w:bookmarkStart w:id="273" w:name="_Toc436043194"/>
      <w:bookmarkStart w:id="274" w:name="_Toc256000026"/>
      <w:bookmarkStart w:id="275" w:name="_Toc256000066"/>
      <w:bookmarkStart w:id="276" w:name="_Toc256000106"/>
      <w:bookmarkStart w:id="277" w:name="_Toc256000146"/>
      <w:bookmarkStart w:id="278" w:name="_Toc256000186"/>
      <w:bookmarkStart w:id="279" w:name="_Toc256000226"/>
      <w:bookmarkStart w:id="280" w:name="_Toc256000266"/>
      <w:bookmarkStart w:id="281" w:name="_Toc256000306"/>
      <w:bookmarkStart w:id="282" w:name="_Toc256000346"/>
      <w:bookmarkStart w:id="283" w:name="_Toc256000386"/>
      <w:bookmarkStart w:id="284" w:name="_Toc155347043"/>
      <w:r w:rsidRPr="00017F55">
        <w:rPr>
          <w:noProof/>
        </w:rPr>
        <w:t>Speciella förberedelser</w:t>
      </w:r>
      <w:bookmarkEnd w:id="273"/>
      <w:bookmarkEnd w:id="274"/>
      <w:bookmarkEnd w:id="275"/>
      <w:bookmarkEnd w:id="276"/>
      <w:bookmarkEnd w:id="277"/>
      <w:bookmarkEnd w:id="278"/>
      <w:bookmarkEnd w:id="279"/>
      <w:bookmarkEnd w:id="280"/>
      <w:bookmarkEnd w:id="281"/>
      <w:bookmarkEnd w:id="282"/>
      <w:bookmarkEnd w:id="283"/>
      <w:bookmarkEnd w:id="284"/>
      <w:r w:rsidRPr="00017F55">
        <w:rPr>
          <w:noProof/>
        </w:rPr>
        <w:t xml:space="preserve"> </w:t>
      </w:r>
    </w:p>
    <w:p w14:paraId="4CAB244D" w14:textId="77777777" w:rsidR="00017F55" w:rsidRPr="00017F55" w:rsidRDefault="00017F55" w:rsidP="00F5139D">
      <w:pPr>
        <w:ind w:left="0" w:right="-852"/>
      </w:pPr>
      <w:r w:rsidRPr="00017F55">
        <w:t xml:space="preserve">Öppna gasventilerna och utför kalibrering av utrustning. </w:t>
      </w:r>
    </w:p>
    <w:p w14:paraId="7C1FDC0A" w14:textId="25909EA2" w:rsidR="00017F55" w:rsidRPr="00447399" w:rsidRDefault="00017F55" w:rsidP="00F5139D">
      <w:pPr>
        <w:pStyle w:val="Rubrik3"/>
        <w:ind w:left="0" w:right="-852"/>
        <w:rPr>
          <w:noProof/>
        </w:rPr>
      </w:pPr>
      <w:bookmarkStart w:id="285" w:name="_Toc436043195"/>
      <w:bookmarkStart w:id="286" w:name="_Toc256000027"/>
      <w:bookmarkStart w:id="287" w:name="_Toc256000067"/>
      <w:bookmarkStart w:id="288" w:name="_Toc256000107"/>
      <w:bookmarkStart w:id="289" w:name="_Toc256000147"/>
      <w:bookmarkStart w:id="290" w:name="_Toc256000187"/>
      <w:bookmarkStart w:id="291" w:name="_Toc256000227"/>
      <w:bookmarkStart w:id="292" w:name="_Toc256000267"/>
      <w:bookmarkStart w:id="293" w:name="_Toc256000307"/>
      <w:bookmarkStart w:id="294" w:name="_Toc256000347"/>
      <w:bookmarkStart w:id="295" w:name="_Toc256000387"/>
      <w:bookmarkStart w:id="296" w:name="_Toc155347044"/>
      <w:r w:rsidRPr="00017F55">
        <w:rPr>
          <w:noProof/>
        </w:rPr>
        <w:t>Specifika läkemedel, materiel</w:t>
      </w:r>
      <w:bookmarkEnd w:id="285"/>
      <w:bookmarkEnd w:id="286"/>
      <w:bookmarkEnd w:id="287"/>
      <w:bookmarkEnd w:id="288"/>
      <w:bookmarkEnd w:id="289"/>
      <w:bookmarkEnd w:id="290"/>
      <w:bookmarkEnd w:id="291"/>
      <w:bookmarkEnd w:id="292"/>
      <w:bookmarkEnd w:id="293"/>
      <w:bookmarkEnd w:id="294"/>
      <w:bookmarkEnd w:id="295"/>
      <w:bookmarkEnd w:id="296"/>
      <w:r w:rsidRPr="00017F55">
        <w:rPr>
          <w:noProof/>
        </w:rPr>
        <w:t xml:space="preserve"> </w:t>
      </w:r>
      <w:bookmarkStart w:id="297" w:name="_Toc412647765"/>
    </w:p>
    <w:p w14:paraId="6D495B59" w14:textId="77777777" w:rsidR="00017F55" w:rsidRPr="00017F55" w:rsidRDefault="00017F55" w:rsidP="00F268F4">
      <w:pPr>
        <w:pStyle w:val="Liststycke"/>
        <w:numPr>
          <w:ilvl w:val="0"/>
          <w:numId w:val="21"/>
        </w:numPr>
        <w:ind w:left="426" w:right="-852"/>
      </w:pPr>
      <w:proofErr w:type="spellStart"/>
      <w:r w:rsidRPr="00017F55">
        <w:t>Lungtestgas</w:t>
      </w:r>
      <w:proofErr w:type="spellEnd"/>
      <w:r w:rsidRPr="00017F55">
        <w:t xml:space="preserve"> (kolmonoxid CO, metan CH</w:t>
      </w:r>
      <w:r w:rsidRPr="00447399">
        <w:rPr>
          <w:vertAlign w:val="subscript"/>
        </w:rPr>
        <w:t>4</w:t>
      </w:r>
      <w:r w:rsidRPr="00017F55">
        <w:t>, acetyl C</w:t>
      </w:r>
      <w:r w:rsidRPr="00447399">
        <w:rPr>
          <w:vertAlign w:val="subscript"/>
        </w:rPr>
        <w:t>2</w:t>
      </w:r>
      <w:r w:rsidRPr="00017F55">
        <w:t>H</w:t>
      </w:r>
      <w:r w:rsidRPr="00447399">
        <w:rPr>
          <w:vertAlign w:val="subscript"/>
        </w:rPr>
        <w:t>2</w:t>
      </w:r>
      <w:r w:rsidRPr="00017F55">
        <w:t>)</w:t>
      </w:r>
    </w:p>
    <w:p w14:paraId="32425EF1" w14:textId="77777777" w:rsidR="00017F55" w:rsidRPr="00017F55" w:rsidRDefault="00017F55" w:rsidP="00F268F4">
      <w:pPr>
        <w:pStyle w:val="Liststycke"/>
        <w:numPr>
          <w:ilvl w:val="0"/>
          <w:numId w:val="21"/>
        </w:numPr>
        <w:ind w:left="426" w:right="-852"/>
      </w:pPr>
      <w:r w:rsidRPr="00017F55">
        <w:t>Syrgas O</w:t>
      </w:r>
      <w:r w:rsidRPr="00447399">
        <w:rPr>
          <w:vertAlign w:val="subscript"/>
        </w:rPr>
        <w:t>2</w:t>
      </w:r>
    </w:p>
    <w:p w14:paraId="374115E6" w14:textId="77777777" w:rsidR="00017F55" w:rsidRPr="00017F55" w:rsidRDefault="00017F55" w:rsidP="00F268F4">
      <w:pPr>
        <w:pStyle w:val="Liststycke"/>
        <w:numPr>
          <w:ilvl w:val="0"/>
          <w:numId w:val="21"/>
        </w:numPr>
        <w:ind w:left="426" w:right="-852"/>
      </w:pPr>
      <w:r w:rsidRPr="00017F55">
        <w:t>Filter</w:t>
      </w:r>
    </w:p>
    <w:p w14:paraId="56F1E3EE" w14:textId="77777777" w:rsidR="00017F55" w:rsidRPr="00017F55" w:rsidRDefault="00017F55" w:rsidP="00F268F4">
      <w:pPr>
        <w:pStyle w:val="Liststycke"/>
        <w:numPr>
          <w:ilvl w:val="0"/>
          <w:numId w:val="21"/>
        </w:numPr>
        <w:ind w:left="426" w:right="-852"/>
      </w:pPr>
      <w:proofErr w:type="spellStart"/>
      <w:r w:rsidRPr="00017F55">
        <w:t>Näsklämma</w:t>
      </w:r>
      <w:proofErr w:type="spellEnd"/>
    </w:p>
    <w:p w14:paraId="18C21753" w14:textId="77777777" w:rsidR="00017F55" w:rsidRPr="00017F55" w:rsidRDefault="00017F55" w:rsidP="00F268F4">
      <w:pPr>
        <w:pStyle w:val="Liststycke"/>
        <w:numPr>
          <w:ilvl w:val="0"/>
          <w:numId w:val="21"/>
        </w:numPr>
        <w:ind w:left="426" w:right="-852"/>
      </w:pPr>
      <w:r w:rsidRPr="00017F55">
        <w:t>Handskar</w:t>
      </w:r>
    </w:p>
    <w:p w14:paraId="69059A46" w14:textId="77777777" w:rsidR="00017F55" w:rsidRPr="00017F55" w:rsidRDefault="00017F55" w:rsidP="00F268F4">
      <w:pPr>
        <w:pStyle w:val="Liststycke"/>
        <w:numPr>
          <w:ilvl w:val="0"/>
          <w:numId w:val="21"/>
        </w:numPr>
        <w:ind w:left="426" w:right="-852"/>
      </w:pPr>
      <w:r w:rsidRPr="00017F55">
        <w:t>Handdesinfektion</w:t>
      </w:r>
    </w:p>
    <w:p w14:paraId="6C3F77F0" w14:textId="0968F753" w:rsidR="00017F55" w:rsidRPr="001D58D5" w:rsidRDefault="00017F55" w:rsidP="00F268F4">
      <w:pPr>
        <w:pStyle w:val="Liststycke"/>
        <w:numPr>
          <w:ilvl w:val="0"/>
          <w:numId w:val="21"/>
        </w:numPr>
        <w:ind w:left="426" w:right="-852"/>
      </w:pPr>
      <w:r w:rsidRPr="00447399">
        <w:rPr>
          <w:szCs w:val="20"/>
        </w:rPr>
        <w:t>Des70% (70% sprit) för rengöring av utrustning</w:t>
      </w:r>
      <w:bookmarkEnd w:id="297"/>
    </w:p>
    <w:p w14:paraId="59E91790" w14:textId="77777777" w:rsidR="00017F55" w:rsidRPr="00017F55" w:rsidRDefault="00017F55" w:rsidP="00F5139D">
      <w:pPr>
        <w:pStyle w:val="MellanrubrikVGR"/>
        <w:ind w:left="0" w:right="-852"/>
      </w:pPr>
      <w:r w:rsidRPr="00017F55">
        <w:t>För ev. Hb-tagning (se bilaga 4):</w:t>
      </w:r>
    </w:p>
    <w:p w14:paraId="5E39E65F" w14:textId="77777777" w:rsidR="00017F55" w:rsidRPr="00017F55" w:rsidRDefault="00017F55" w:rsidP="00FB5586">
      <w:pPr>
        <w:pStyle w:val="Liststycke"/>
        <w:numPr>
          <w:ilvl w:val="0"/>
          <w:numId w:val="22"/>
        </w:numPr>
        <w:ind w:left="426" w:right="-852"/>
      </w:pPr>
      <w:proofErr w:type="spellStart"/>
      <w:r w:rsidRPr="00017F55">
        <w:t>Kuvetter</w:t>
      </w:r>
      <w:proofErr w:type="spellEnd"/>
    </w:p>
    <w:p w14:paraId="6E47BC66" w14:textId="77777777" w:rsidR="00017F55" w:rsidRPr="00017F55" w:rsidRDefault="00017F55" w:rsidP="00FB5586">
      <w:pPr>
        <w:pStyle w:val="Liststycke"/>
        <w:numPr>
          <w:ilvl w:val="0"/>
          <w:numId w:val="22"/>
        </w:numPr>
        <w:ind w:left="426" w:right="-852"/>
      </w:pPr>
      <w:r w:rsidRPr="00017F55">
        <w:t>Lancet</w:t>
      </w:r>
    </w:p>
    <w:p w14:paraId="511398DA" w14:textId="77777777" w:rsidR="00017F55" w:rsidRPr="00017F55" w:rsidRDefault="00017F55" w:rsidP="00FB5586">
      <w:pPr>
        <w:pStyle w:val="Liststycke"/>
        <w:numPr>
          <w:ilvl w:val="0"/>
          <w:numId w:val="22"/>
        </w:numPr>
        <w:ind w:left="426" w:right="-852"/>
      </w:pPr>
      <w:proofErr w:type="spellStart"/>
      <w:r w:rsidRPr="00017F55">
        <w:t>Eurotrol</w:t>
      </w:r>
      <w:proofErr w:type="spellEnd"/>
      <w:r w:rsidRPr="00017F55">
        <w:t xml:space="preserve"> </w:t>
      </w:r>
      <w:proofErr w:type="spellStart"/>
      <w:r w:rsidRPr="00017F55">
        <w:t>HemoTrol</w:t>
      </w:r>
      <w:proofErr w:type="spellEnd"/>
      <w:r w:rsidRPr="00017F55">
        <w:t xml:space="preserve"> (kalibrering av Hb-mätaren)</w:t>
      </w:r>
    </w:p>
    <w:p w14:paraId="77DBD083" w14:textId="77777777" w:rsidR="00017F55" w:rsidRPr="00017F55" w:rsidRDefault="00017F55" w:rsidP="00FB5586">
      <w:pPr>
        <w:pStyle w:val="Liststycke"/>
        <w:numPr>
          <w:ilvl w:val="0"/>
          <w:numId w:val="22"/>
        </w:numPr>
        <w:ind w:left="426" w:right="-852"/>
      </w:pPr>
      <w:r w:rsidRPr="00017F55">
        <w:t xml:space="preserve">HemoCue </w:t>
      </w:r>
      <w:proofErr w:type="spellStart"/>
      <w:r w:rsidRPr="00017F55">
        <w:t>Rengörare</w:t>
      </w:r>
      <w:proofErr w:type="spellEnd"/>
      <w:r w:rsidRPr="00017F55">
        <w:t xml:space="preserve"> (rengöring av Hb-mätaren)</w:t>
      </w:r>
    </w:p>
    <w:p w14:paraId="46DB3251" w14:textId="77777777" w:rsidR="00017F55" w:rsidRPr="00017F55" w:rsidRDefault="00017F55" w:rsidP="00FB5586">
      <w:pPr>
        <w:pStyle w:val="Liststycke"/>
        <w:numPr>
          <w:ilvl w:val="0"/>
          <w:numId w:val="22"/>
        </w:numPr>
        <w:ind w:left="426" w:right="-852"/>
      </w:pPr>
      <w:r w:rsidRPr="00017F55">
        <w:t>Kompresser</w:t>
      </w:r>
    </w:p>
    <w:p w14:paraId="622629A9" w14:textId="77777777" w:rsidR="00017F55" w:rsidRPr="00017F55" w:rsidRDefault="00017F55" w:rsidP="00FB5586">
      <w:pPr>
        <w:pStyle w:val="Liststycke"/>
        <w:numPr>
          <w:ilvl w:val="0"/>
          <w:numId w:val="22"/>
        </w:numPr>
        <w:ind w:left="426" w:right="-852"/>
      </w:pPr>
      <w:r w:rsidRPr="00017F55">
        <w:t>Plåster</w:t>
      </w:r>
    </w:p>
    <w:p w14:paraId="6D19293C" w14:textId="77777777" w:rsidR="00017F55" w:rsidRPr="00017F55" w:rsidRDefault="00017F55" w:rsidP="00F5139D">
      <w:pPr>
        <w:pStyle w:val="MellanrubrikVGR"/>
        <w:ind w:left="0" w:right="-852"/>
      </w:pPr>
      <w:r w:rsidRPr="00017F55">
        <w:t xml:space="preserve">Byte av </w:t>
      </w:r>
      <w:proofErr w:type="spellStart"/>
      <w:r w:rsidRPr="00017F55">
        <w:t>lungtestgas</w:t>
      </w:r>
      <w:proofErr w:type="spellEnd"/>
      <w:r w:rsidRPr="00017F55">
        <w:t>-tub</w:t>
      </w:r>
    </w:p>
    <w:p w14:paraId="794FD1C3" w14:textId="77777777" w:rsidR="00017F55" w:rsidRPr="00017F55" w:rsidRDefault="00017F55" w:rsidP="00F5139D">
      <w:pPr>
        <w:ind w:left="0" w:right="-852"/>
      </w:pPr>
      <w:r w:rsidRPr="00017F55">
        <w:t>Med tuben följer en specifikation av gaserna. Mata in aktuellt värde för CO och CH</w:t>
      </w:r>
      <w:r w:rsidRPr="00017F55">
        <w:rPr>
          <w:vertAlign w:val="subscript"/>
        </w:rPr>
        <w:t>4</w:t>
      </w:r>
      <w:r w:rsidRPr="00017F55">
        <w:t>. OBS! Gäller endast ”</w:t>
      </w:r>
      <w:proofErr w:type="spellStart"/>
      <w:r w:rsidRPr="00017F55">
        <w:t>Jaeger</w:t>
      </w:r>
      <w:proofErr w:type="spellEnd"/>
      <w:r w:rsidRPr="00017F55">
        <w:t xml:space="preserve"> </w:t>
      </w:r>
      <w:proofErr w:type="spellStart"/>
      <w:r w:rsidRPr="00017F55">
        <w:t>MasterScreen</w:t>
      </w:r>
      <w:proofErr w:type="spellEnd"/>
      <w:r w:rsidRPr="00017F55">
        <w:t xml:space="preserve"> PFT”.</w:t>
      </w:r>
    </w:p>
    <w:p w14:paraId="062F267F" w14:textId="77777777" w:rsidR="00017F55" w:rsidRPr="00017F55" w:rsidRDefault="00017F55" w:rsidP="00F5139D">
      <w:pPr>
        <w:ind w:left="0" w:right="-852"/>
      </w:pPr>
      <w:r w:rsidRPr="00017F55">
        <w:t>Gå in på</w:t>
      </w:r>
    </w:p>
    <w:p w14:paraId="59E484F7" w14:textId="77777777" w:rsidR="00017F55" w:rsidRPr="00017F55" w:rsidRDefault="00017F55" w:rsidP="00FB5586">
      <w:pPr>
        <w:pStyle w:val="Liststycke"/>
        <w:numPr>
          <w:ilvl w:val="0"/>
          <w:numId w:val="23"/>
        </w:numPr>
        <w:ind w:left="426" w:right="-852"/>
      </w:pPr>
      <w:r w:rsidRPr="00017F55">
        <w:t xml:space="preserve">”Gas </w:t>
      </w:r>
      <w:proofErr w:type="spellStart"/>
      <w:r w:rsidRPr="00017F55">
        <w:t>analyzer</w:t>
      </w:r>
      <w:proofErr w:type="spellEnd"/>
      <w:r w:rsidRPr="00017F55">
        <w:t xml:space="preserve"> </w:t>
      </w:r>
      <w:proofErr w:type="spellStart"/>
      <w:r w:rsidRPr="00017F55">
        <w:t>Calibration</w:t>
      </w:r>
      <w:proofErr w:type="spellEnd"/>
      <w:r w:rsidRPr="00017F55">
        <w:t>”</w:t>
      </w:r>
    </w:p>
    <w:p w14:paraId="2ECDE5BA" w14:textId="77777777" w:rsidR="00017F55" w:rsidRPr="00017F55" w:rsidRDefault="00017F55" w:rsidP="00FB5586">
      <w:pPr>
        <w:pStyle w:val="Liststycke"/>
        <w:numPr>
          <w:ilvl w:val="0"/>
          <w:numId w:val="23"/>
        </w:numPr>
        <w:ind w:left="426" w:right="-852"/>
      </w:pPr>
      <w:r w:rsidRPr="00017F55">
        <w:t>”Settings”</w:t>
      </w:r>
    </w:p>
    <w:p w14:paraId="2BF2DCEC" w14:textId="77777777" w:rsidR="00017F55" w:rsidRPr="00017F55" w:rsidRDefault="00017F55" w:rsidP="00FB5586">
      <w:pPr>
        <w:pStyle w:val="Liststycke"/>
        <w:numPr>
          <w:ilvl w:val="0"/>
          <w:numId w:val="23"/>
        </w:numPr>
        <w:ind w:left="426" w:right="-852"/>
      </w:pPr>
      <w:r w:rsidRPr="00017F55">
        <w:t>Dessa värden skall matas in: Metan CH4 gas PFT PRO, Kolmonoxid CO fast PFT PRO, Acetylen C2H2 gas PFT PRO. OBS! På ÖS kan även koncentration för helium (</w:t>
      </w:r>
      <w:proofErr w:type="spellStart"/>
      <w:r w:rsidRPr="00017F55">
        <w:t>He</w:t>
      </w:r>
      <w:proofErr w:type="spellEnd"/>
      <w:r w:rsidRPr="00017F55">
        <w:t>) skrivas in, men denna gas är ej aktuell för närvarande.</w:t>
      </w:r>
    </w:p>
    <w:p w14:paraId="1F122719" w14:textId="77777777" w:rsidR="00017F55" w:rsidRPr="001D58D5" w:rsidRDefault="00017F55" w:rsidP="00FB5586">
      <w:pPr>
        <w:pStyle w:val="Liststycke"/>
        <w:numPr>
          <w:ilvl w:val="0"/>
          <w:numId w:val="23"/>
        </w:numPr>
        <w:ind w:left="426" w:right="-852"/>
        <w:rPr>
          <w:lang w:val="en-US"/>
        </w:rPr>
      </w:pPr>
      <w:r w:rsidRPr="001D58D5">
        <w:rPr>
          <w:lang w:val="en-US"/>
        </w:rPr>
        <w:t>“OK”</w:t>
      </w:r>
    </w:p>
    <w:p w14:paraId="47F07327" w14:textId="3F4C2F43" w:rsidR="00017F55" w:rsidRPr="00F5139D" w:rsidRDefault="00017F55" w:rsidP="00FB5586">
      <w:pPr>
        <w:pStyle w:val="Liststycke"/>
        <w:numPr>
          <w:ilvl w:val="0"/>
          <w:numId w:val="23"/>
        </w:numPr>
        <w:ind w:left="426" w:right="-852"/>
        <w:rPr>
          <w:lang w:val="en-US"/>
        </w:rPr>
      </w:pPr>
      <w:r w:rsidRPr="001D58D5">
        <w:rPr>
          <w:lang w:val="en-US"/>
        </w:rPr>
        <w:t xml:space="preserve">F12 för </w:t>
      </w:r>
      <w:proofErr w:type="spellStart"/>
      <w:r w:rsidRPr="001D58D5">
        <w:rPr>
          <w:lang w:val="en-US"/>
        </w:rPr>
        <w:t>att</w:t>
      </w:r>
      <w:proofErr w:type="spellEnd"/>
      <w:r w:rsidRPr="001D58D5">
        <w:rPr>
          <w:lang w:val="en-US"/>
        </w:rPr>
        <w:t xml:space="preserve"> </w:t>
      </w:r>
      <w:proofErr w:type="spellStart"/>
      <w:r w:rsidRPr="001D58D5">
        <w:rPr>
          <w:lang w:val="en-US"/>
        </w:rPr>
        <w:t>spara</w:t>
      </w:r>
      <w:proofErr w:type="spellEnd"/>
    </w:p>
    <w:p w14:paraId="6E7E7F00" w14:textId="77777777" w:rsidR="00017F55" w:rsidRPr="00017F55" w:rsidRDefault="00017F55" w:rsidP="00F5139D">
      <w:pPr>
        <w:pStyle w:val="Rubrik3"/>
        <w:ind w:left="0" w:right="-852"/>
        <w:rPr>
          <w:noProof/>
        </w:rPr>
      </w:pPr>
      <w:bookmarkStart w:id="298" w:name="_Toc436043196"/>
      <w:bookmarkStart w:id="299" w:name="_Toc256000028"/>
      <w:bookmarkStart w:id="300" w:name="_Toc256000068"/>
      <w:bookmarkStart w:id="301" w:name="_Toc256000108"/>
      <w:bookmarkStart w:id="302" w:name="_Toc256000148"/>
      <w:bookmarkStart w:id="303" w:name="_Toc256000188"/>
      <w:bookmarkStart w:id="304" w:name="_Toc256000228"/>
      <w:bookmarkStart w:id="305" w:name="_Toc256000268"/>
      <w:bookmarkStart w:id="306" w:name="_Toc256000308"/>
      <w:bookmarkStart w:id="307" w:name="_Toc256000348"/>
      <w:bookmarkStart w:id="308" w:name="_Toc256000388"/>
      <w:bookmarkStart w:id="309" w:name="_Toc155347045"/>
      <w:r w:rsidRPr="00017F55">
        <w:rPr>
          <w:noProof/>
        </w:rPr>
        <w:t>Utrustning, apparatur och inmärkningsförfarande</w:t>
      </w:r>
      <w:bookmarkEnd w:id="298"/>
      <w:bookmarkEnd w:id="299"/>
      <w:bookmarkEnd w:id="300"/>
      <w:bookmarkEnd w:id="301"/>
      <w:bookmarkEnd w:id="302"/>
      <w:bookmarkEnd w:id="303"/>
      <w:bookmarkEnd w:id="304"/>
      <w:bookmarkEnd w:id="305"/>
      <w:bookmarkEnd w:id="306"/>
      <w:bookmarkEnd w:id="307"/>
      <w:bookmarkEnd w:id="308"/>
      <w:bookmarkEnd w:id="309"/>
      <w:r w:rsidRPr="00017F55">
        <w:rPr>
          <w:noProof/>
        </w:rPr>
        <w:t xml:space="preserve"> </w:t>
      </w:r>
    </w:p>
    <w:p w14:paraId="05DB090E" w14:textId="77777777" w:rsidR="00017F55" w:rsidRPr="00017F55" w:rsidRDefault="00017F55" w:rsidP="00F5139D">
      <w:pPr>
        <w:ind w:left="0" w:right="-852"/>
      </w:pPr>
      <w:r w:rsidRPr="00017F55">
        <w:t>Ingen specifik utöver det som ovan nämnts.</w:t>
      </w:r>
    </w:p>
    <w:p w14:paraId="3EF720D9" w14:textId="77777777" w:rsidR="00017F55" w:rsidRPr="00017F55" w:rsidRDefault="00017F55" w:rsidP="001662BD">
      <w:pPr>
        <w:pStyle w:val="Rubrik2"/>
        <w:ind w:left="0" w:right="-569"/>
        <w:rPr>
          <w:noProof/>
        </w:rPr>
      </w:pPr>
      <w:bookmarkStart w:id="310" w:name="_Toc436043197"/>
      <w:bookmarkStart w:id="311" w:name="_Toc256000029"/>
      <w:bookmarkStart w:id="312" w:name="_Toc256000069"/>
      <w:bookmarkStart w:id="313" w:name="_Toc256000109"/>
      <w:bookmarkStart w:id="314" w:name="_Toc256000149"/>
      <w:bookmarkStart w:id="315" w:name="_Toc256000189"/>
      <w:bookmarkStart w:id="316" w:name="_Toc256000229"/>
      <w:bookmarkStart w:id="317" w:name="_Toc256000269"/>
      <w:bookmarkStart w:id="318" w:name="_Toc256000309"/>
      <w:bookmarkStart w:id="319" w:name="_Toc256000349"/>
      <w:bookmarkStart w:id="320" w:name="_Toc256000389"/>
      <w:bookmarkStart w:id="321" w:name="_Toc155347046"/>
      <w:r w:rsidRPr="00017F55">
        <w:rPr>
          <w:noProof/>
        </w:rPr>
        <w:lastRenderedPageBreak/>
        <w:t>Patientförberedelser</w:t>
      </w:r>
      <w:bookmarkEnd w:id="310"/>
      <w:bookmarkEnd w:id="311"/>
      <w:bookmarkEnd w:id="312"/>
      <w:bookmarkEnd w:id="313"/>
      <w:bookmarkEnd w:id="314"/>
      <w:bookmarkEnd w:id="315"/>
      <w:bookmarkEnd w:id="316"/>
      <w:bookmarkEnd w:id="317"/>
      <w:bookmarkEnd w:id="318"/>
      <w:bookmarkEnd w:id="319"/>
      <w:bookmarkEnd w:id="320"/>
      <w:bookmarkEnd w:id="321"/>
      <w:r w:rsidRPr="00017F55">
        <w:rPr>
          <w:noProof/>
        </w:rPr>
        <w:t xml:space="preserve"> </w:t>
      </w:r>
    </w:p>
    <w:p w14:paraId="29B3F89B" w14:textId="77777777" w:rsidR="00017F55" w:rsidRPr="00017F55" w:rsidRDefault="00017F55" w:rsidP="001662BD">
      <w:pPr>
        <w:pStyle w:val="Rubrik3"/>
        <w:ind w:left="0" w:right="-569"/>
        <w:rPr>
          <w:noProof/>
        </w:rPr>
      </w:pPr>
      <w:bookmarkStart w:id="322" w:name="_Toc436043198"/>
      <w:bookmarkStart w:id="323" w:name="_Toc256000030"/>
      <w:bookmarkStart w:id="324" w:name="_Toc256000070"/>
      <w:bookmarkStart w:id="325" w:name="_Toc256000110"/>
      <w:bookmarkStart w:id="326" w:name="_Toc256000150"/>
      <w:bookmarkStart w:id="327" w:name="_Toc256000190"/>
      <w:bookmarkStart w:id="328" w:name="_Toc256000230"/>
      <w:bookmarkStart w:id="329" w:name="_Toc256000270"/>
      <w:bookmarkStart w:id="330" w:name="_Toc256000310"/>
      <w:bookmarkStart w:id="331" w:name="_Toc256000350"/>
      <w:bookmarkStart w:id="332" w:name="_Toc256000390"/>
      <w:bookmarkStart w:id="333" w:name="_Toc155347047"/>
      <w:r w:rsidRPr="00017F55">
        <w:rPr>
          <w:noProof/>
        </w:rPr>
        <w:t>Kallelseinstruktioner</w:t>
      </w:r>
      <w:bookmarkEnd w:id="322"/>
      <w:bookmarkEnd w:id="323"/>
      <w:bookmarkEnd w:id="324"/>
      <w:bookmarkEnd w:id="325"/>
      <w:bookmarkEnd w:id="326"/>
      <w:bookmarkEnd w:id="327"/>
      <w:bookmarkEnd w:id="328"/>
      <w:bookmarkEnd w:id="329"/>
      <w:bookmarkEnd w:id="330"/>
      <w:bookmarkEnd w:id="331"/>
      <w:bookmarkEnd w:id="332"/>
      <w:bookmarkEnd w:id="333"/>
      <w:r w:rsidRPr="00017F55">
        <w:rPr>
          <w:noProof/>
        </w:rPr>
        <w:t xml:space="preserve"> </w:t>
      </w:r>
    </w:p>
    <w:p w14:paraId="7138FCC6" w14:textId="03EFC2FA" w:rsidR="00017F55" w:rsidRPr="001662BD" w:rsidRDefault="00017F55" w:rsidP="001662BD">
      <w:pPr>
        <w:keepLines/>
        <w:spacing w:before="120" w:line="240" w:lineRule="auto"/>
        <w:ind w:left="0" w:right="-569"/>
        <w:rPr>
          <w:rFonts w:cs="Arial"/>
          <w:bCs/>
        </w:rPr>
      </w:pPr>
      <w:r w:rsidRPr="00017F55">
        <w:rPr>
          <w:rFonts w:cs="Arial"/>
          <w:bCs/>
        </w:rPr>
        <w:t>Se ”Kallelseinstruktioner, Dynamisk Spirometri”.</w:t>
      </w:r>
    </w:p>
    <w:p w14:paraId="32463489" w14:textId="77777777" w:rsidR="00017F55" w:rsidRPr="00017F55" w:rsidRDefault="00017F55" w:rsidP="001662BD">
      <w:pPr>
        <w:pStyle w:val="Rubrik3"/>
        <w:ind w:left="0" w:right="-569"/>
        <w:rPr>
          <w:noProof/>
        </w:rPr>
      </w:pPr>
      <w:bookmarkStart w:id="334" w:name="_Toc436043199"/>
      <w:bookmarkStart w:id="335" w:name="_Toc256000031"/>
      <w:bookmarkStart w:id="336" w:name="_Toc256000071"/>
      <w:bookmarkStart w:id="337" w:name="_Toc256000111"/>
      <w:bookmarkStart w:id="338" w:name="_Toc256000151"/>
      <w:bookmarkStart w:id="339" w:name="_Toc256000191"/>
      <w:bookmarkStart w:id="340" w:name="_Toc256000231"/>
      <w:bookmarkStart w:id="341" w:name="_Toc256000271"/>
      <w:bookmarkStart w:id="342" w:name="_Toc256000311"/>
      <w:bookmarkStart w:id="343" w:name="_Toc256000351"/>
      <w:bookmarkStart w:id="344" w:name="_Toc256000391"/>
      <w:bookmarkStart w:id="345" w:name="_Toc155347048"/>
      <w:r w:rsidRPr="00017F55">
        <w:rPr>
          <w:noProof/>
        </w:rPr>
        <w:t>Patientförberedelse på kliniken</w:t>
      </w:r>
      <w:bookmarkEnd w:id="334"/>
      <w:bookmarkEnd w:id="335"/>
      <w:bookmarkEnd w:id="336"/>
      <w:bookmarkEnd w:id="337"/>
      <w:bookmarkEnd w:id="338"/>
      <w:bookmarkEnd w:id="339"/>
      <w:bookmarkEnd w:id="340"/>
      <w:bookmarkEnd w:id="341"/>
      <w:bookmarkEnd w:id="342"/>
      <w:bookmarkEnd w:id="343"/>
      <w:bookmarkEnd w:id="344"/>
      <w:bookmarkEnd w:id="345"/>
      <w:r w:rsidRPr="00017F55">
        <w:rPr>
          <w:noProof/>
        </w:rPr>
        <w:t xml:space="preserve"> </w:t>
      </w:r>
    </w:p>
    <w:p w14:paraId="18899B08" w14:textId="6C9766F8" w:rsidR="001662BD" w:rsidRDefault="00017F55" w:rsidP="001662BD">
      <w:pPr>
        <w:ind w:left="0" w:right="-569"/>
      </w:pPr>
      <w:r w:rsidRPr="00017F55">
        <w:t>Se metodbeskrivning för ”</w:t>
      </w:r>
      <w:hyperlink r:id="rId18" w:history="1">
        <w:r w:rsidRPr="001662BD">
          <w:rPr>
            <w:rStyle w:val="Hyperlnk"/>
            <w:bCs/>
          </w:rPr>
          <w:t>Dynamisk Spirometri</w:t>
        </w:r>
      </w:hyperlink>
      <w:r w:rsidRPr="00017F55">
        <w:t xml:space="preserve">”, </w:t>
      </w:r>
      <w:r w:rsidR="001662BD">
        <w:t xml:space="preserve">avsnittet ”patientförberedelser på kliniken”. </w:t>
      </w:r>
      <w:bookmarkStart w:id="346" w:name="_Toc436043200"/>
      <w:bookmarkStart w:id="347" w:name="_Toc256000032"/>
      <w:bookmarkStart w:id="348" w:name="_Toc256000072"/>
      <w:bookmarkStart w:id="349" w:name="_Toc256000112"/>
      <w:bookmarkStart w:id="350" w:name="_Toc256000152"/>
      <w:bookmarkStart w:id="351" w:name="_Toc256000192"/>
      <w:bookmarkStart w:id="352" w:name="_Toc256000232"/>
      <w:bookmarkStart w:id="353" w:name="_Toc256000272"/>
      <w:bookmarkStart w:id="354" w:name="_Toc256000312"/>
      <w:bookmarkStart w:id="355" w:name="_Toc256000352"/>
      <w:bookmarkStart w:id="356" w:name="_Toc256000392"/>
    </w:p>
    <w:p w14:paraId="0494BEB1" w14:textId="342F602E" w:rsidR="00017F55" w:rsidRPr="00017F55" w:rsidRDefault="00017F55" w:rsidP="001662BD">
      <w:pPr>
        <w:pStyle w:val="Rubrik2"/>
        <w:ind w:left="0"/>
        <w:rPr>
          <w:noProof/>
        </w:rPr>
      </w:pPr>
      <w:bookmarkStart w:id="357" w:name="_Toc155347049"/>
      <w:r w:rsidRPr="00017F55">
        <w:rPr>
          <w:noProof/>
        </w:rPr>
        <w:t>Undersökningsprocedur</w:t>
      </w:r>
      <w:bookmarkEnd w:id="346"/>
      <w:bookmarkEnd w:id="347"/>
      <w:bookmarkEnd w:id="348"/>
      <w:bookmarkEnd w:id="349"/>
      <w:bookmarkEnd w:id="350"/>
      <w:bookmarkEnd w:id="351"/>
      <w:bookmarkEnd w:id="352"/>
      <w:bookmarkEnd w:id="353"/>
      <w:bookmarkEnd w:id="354"/>
      <w:bookmarkEnd w:id="355"/>
      <w:bookmarkEnd w:id="356"/>
      <w:bookmarkEnd w:id="357"/>
      <w:r w:rsidRPr="00017F55">
        <w:rPr>
          <w:noProof/>
        </w:rPr>
        <w:t xml:space="preserve"> </w:t>
      </w:r>
    </w:p>
    <w:p w14:paraId="5964446C" w14:textId="77777777" w:rsidR="00017F55" w:rsidRPr="00017F55" w:rsidRDefault="00017F55" w:rsidP="001662BD">
      <w:pPr>
        <w:pStyle w:val="Rubrik3"/>
        <w:ind w:left="0"/>
        <w:rPr>
          <w:noProof/>
        </w:rPr>
      </w:pPr>
      <w:bookmarkStart w:id="358" w:name="_Toc436043201"/>
      <w:bookmarkStart w:id="359" w:name="_Toc256000033"/>
      <w:bookmarkStart w:id="360" w:name="_Toc256000073"/>
      <w:bookmarkStart w:id="361" w:name="_Toc256000113"/>
      <w:bookmarkStart w:id="362" w:name="_Toc256000153"/>
      <w:bookmarkStart w:id="363" w:name="_Toc256000193"/>
      <w:bookmarkStart w:id="364" w:name="_Toc256000233"/>
      <w:bookmarkStart w:id="365" w:name="_Toc256000273"/>
      <w:bookmarkStart w:id="366" w:name="_Toc256000313"/>
      <w:bookmarkStart w:id="367" w:name="_Toc256000353"/>
      <w:bookmarkStart w:id="368" w:name="_Toc256000393"/>
      <w:bookmarkStart w:id="369" w:name="_Toc155347050"/>
      <w:r w:rsidRPr="00017F55">
        <w:rPr>
          <w:noProof/>
        </w:rPr>
        <w:t>Bemanning</w:t>
      </w:r>
      <w:bookmarkEnd w:id="358"/>
      <w:bookmarkEnd w:id="359"/>
      <w:bookmarkEnd w:id="360"/>
      <w:bookmarkEnd w:id="361"/>
      <w:bookmarkEnd w:id="362"/>
      <w:bookmarkEnd w:id="363"/>
      <w:bookmarkEnd w:id="364"/>
      <w:bookmarkEnd w:id="365"/>
      <w:bookmarkEnd w:id="366"/>
      <w:bookmarkEnd w:id="367"/>
      <w:bookmarkEnd w:id="368"/>
      <w:bookmarkEnd w:id="369"/>
      <w:r w:rsidRPr="00017F55">
        <w:rPr>
          <w:noProof/>
        </w:rPr>
        <w:t xml:space="preserve"> </w:t>
      </w:r>
    </w:p>
    <w:p w14:paraId="76A1BEF2" w14:textId="77777777" w:rsidR="00017F55" w:rsidRPr="00017F55" w:rsidRDefault="00017F55" w:rsidP="001662BD">
      <w:pPr>
        <w:keepLines/>
        <w:spacing w:before="120" w:after="0" w:line="276" w:lineRule="auto"/>
        <w:ind w:left="0" w:right="0"/>
        <w:rPr>
          <w:bCs/>
        </w:rPr>
      </w:pPr>
      <w:r w:rsidRPr="00017F55">
        <w:rPr>
          <w:bCs/>
        </w:rPr>
        <w:t xml:space="preserve">Undersökningen tar ca 30 min och utförs av en leg. BMA. </w:t>
      </w:r>
    </w:p>
    <w:p w14:paraId="36273058" w14:textId="77777777" w:rsidR="00017F55" w:rsidRPr="00017F55" w:rsidRDefault="00017F55" w:rsidP="001662BD">
      <w:pPr>
        <w:pStyle w:val="Rubrik3"/>
        <w:ind w:left="0"/>
        <w:rPr>
          <w:noProof/>
        </w:rPr>
      </w:pPr>
      <w:bookmarkStart w:id="370" w:name="_Toc436043202"/>
      <w:bookmarkStart w:id="371" w:name="_Toc256000034"/>
      <w:bookmarkStart w:id="372" w:name="_Toc256000074"/>
      <w:bookmarkStart w:id="373" w:name="_Toc256000114"/>
      <w:bookmarkStart w:id="374" w:name="_Toc256000154"/>
      <w:bookmarkStart w:id="375" w:name="_Toc256000194"/>
      <w:bookmarkStart w:id="376" w:name="_Toc256000234"/>
      <w:bookmarkStart w:id="377" w:name="_Toc256000274"/>
      <w:bookmarkStart w:id="378" w:name="_Toc256000314"/>
      <w:bookmarkStart w:id="379" w:name="_Toc256000354"/>
      <w:bookmarkStart w:id="380" w:name="_Toc256000394"/>
      <w:bookmarkStart w:id="381" w:name="_Toc155347051"/>
      <w:r w:rsidRPr="00017F55">
        <w:rPr>
          <w:noProof/>
        </w:rPr>
        <w:t>Undersökningens utförande</w:t>
      </w:r>
      <w:bookmarkEnd w:id="370"/>
      <w:bookmarkEnd w:id="371"/>
      <w:bookmarkEnd w:id="372"/>
      <w:bookmarkEnd w:id="373"/>
      <w:bookmarkEnd w:id="374"/>
      <w:bookmarkEnd w:id="375"/>
      <w:bookmarkEnd w:id="376"/>
      <w:bookmarkEnd w:id="377"/>
      <w:bookmarkEnd w:id="378"/>
      <w:bookmarkEnd w:id="379"/>
      <w:bookmarkEnd w:id="380"/>
      <w:bookmarkEnd w:id="381"/>
      <w:r w:rsidRPr="00017F55">
        <w:rPr>
          <w:noProof/>
        </w:rPr>
        <w:t xml:space="preserve"> </w:t>
      </w:r>
    </w:p>
    <w:p w14:paraId="102C79EA" w14:textId="6D8BABCE" w:rsidR="00017F55" w:rsidRPr="001662BD" w:rsidRDefault="00017F55" w:rsidP="001662BD">
      <w:pPr>
        <w:ind w:left="0"/>
      </w:pPr>
      <w:r w:rsidRPr="00017F55">
        <w:t xml:space="preserve">Patienten ska under manövern sitta med rak hållning, fötterna isär, vara avslappnad (nedsjunkna axlar) och bära </w:t>
      </w:r>
      <w:proofErr w:type="spellStart"/>
      <w:r w:rsidRPr="00017F55">
        <w:t>näsklämma</w:t>
      </w:r>
      <w:proofErr w:type="spellEnd"/>
      <w:r w:rsidRPr="00017F55">
        <w:t>. Använd lämpligt munstycke. Informera patienten hur denna mätning går till och instruera enligt följande:</w:t>
      </w:r>
    </w:p>
    <w:p w14:paraId="154DC254" w14:textId="77777777" w:rsidR="00017F55" w:rsidRPr="00ED0586" w:rsidRDefault="00017F55" w:rsidP="00ED0586">
      <w:pPr>
        <w:pStyle w:val="Liststycke"/>
        <w:numPr>
          <w:ilvl w:val="0"/>
          <w:numId w:val="38"/>
        </w:numPr>
        <w:ind w:left="426" w:right="-852"/>
      </w:pPr>
      <w:r w:rsidRPr="00ED0586">
        <w:t xml:space="preserve">Patienten ansluter till munstycket och andas vanliga </w:t>
      </w:r>
      <w:proofErr w:type="spellStart"/>
      <w:r w:rsidRPr="00ED0586">
        <w:t>tidalandetag</w:t>
      </w:r>
      <w:proofErr w:type="spellEnd"/>
      <w:r w:rsidRPr="00ED0586">
        <w:t>.</w:t>
      </w:r>
    </w:p>
    <w:p w14:paraId="21A59A5A" w14:textId="5CEF97BE" w:rsidR="00352E88" w:rsidRPr="00ED0586" w:rsidRDefault="00017F55" w:rsidP="00ED0586">
      <w:pPr>
        <w:pStyle w:val="Liststycke"/>
        <w:numPr>
          <w:ilvl w:val="0"/>
          <w:numId w:val="38"/>
        </w:numPr>
        <w:ind w:left="426" w:right="-852"/>
      </w:pPr>
      <w:r w:rsidRPr="00ED0586">
        <w:t>Be därefter patienten att efter ett vanligt andetag fortsätta andas ut maximalt (till RV</w:t>
      </w:r>
      <w:r w:rsidR="002B7C96" w:rsidRPr="00ED0586">
        <w:t>, max 12 s</w:t>
      </w:r>
      <w:r w:rsidR="00B867D9" w:rsidRPr="00ED0586">
        <w:t>.</w:t>
      </w:r>
      <w:r w:rsidR="00B21D88" w:rsidRPr="00ED0586">
        <w:t>)</w:t>
      </w:r>
      <w:r w:rsidRPr="00ED0586">
        <w:t xml:space="preserve"> Här behövs lite känsla för vad patienten klarar och hur snabbt RV nås (dålig patient, smal-lång-ung patient når sin RV tidigare), så att utandningen fortsätter utan avbrott</w:t>
      </w:r>
      <w:r w:rsidR="00924CA4" w:rsidRPr="00ED0586">
        <w:t>.</w:t>
      </w:r>
    </w:p>
    <w:p w14:paraId="430D7F84" w14:textId="77777777" w:rsidR="003301C0" w:rsidRPr="00ED0586" w:rsidRDefault="00017F55" w:rsidP="00ED0586">
      <w:pPr>
        <w:pStyle w:val="Liststycke"/>
        <w:numPr>
          <w:ilvl w:val="0"/>
          <w:numId w:val="38"/>
        </w:numPr>
        <w:ind w:left="426" w:right="-852"/>
      </w:pPr>
      <w:r w:rsidRPr="00ED0586">
        <w:t>När RV har uppnåtts uppmanas patienten att andas in så snabbt och maximalt som möjligt (till TLC)</w:t>
      </w:r>
      <w:r w:rsidR="00084919" w:rsidRPr="00ED0586">
        <w:t xml:space="preserve">. </w:t>
      </w:r>
      <w:proofErr w:type="spellStart"/>
      <w:r w:rsidR="00084919" w:rsidRPr="00ED0586">
        <w:t>T</w:t>
      </w:r>
      <w:r w:rsidRPr="00ED0586">
        <w:t>estgas</w:t>
      </w:r>
      <w:proofErr w:type="spellEnd"/>
      <w:r w:rsidRPr="00ED0586">
        <w:t xml:space="preserve"> inhaleras då. </w:t>
      </w:r>
      <w:r w:rsidR="00890C16" w:rsidRPr="00ED0586">
        <w:t xml:space="preserve">Tiden för inandning av 85 % av VIN skall vara </w:t>
      </w:r>
      <w:proofErr w:type="gramStart"/>
      <w:r w:rsidR="00890C16" w:rsidRPr="00ED0586">
        <w:t>&lt; 4</w:t>
      </w:r>
      <w:proofErr w:type="gramEnd"/>
      <w:r w:rsidR="00890C16" w:rsidRPr="00ED0586">
        <w:t xml:space="preserve"> s. </w:t>
      </w:r>
    </w:p>
    <w:p w14:paraId="198FD07D" w14:textId="077232A4" w:rsidR="003301C0" w:rsidRPr="00ED0586" w:rsidRDefault="00017F55" w:rsidP="00ED0586">
      <w:pPr>
        <w:pStyle w:val="Liststycke"/>
        <w:numPr>
          <w:ilvl w:val="0"/>
          <w:numId w:val="38"/>
        </w:numPr>
        <w:ind w:left="426" w:right="-852"/>
      </w:pPr>
      <w:r w:rsidRPr="00ED0586">
        <w:t xml:space="preserve">Be patienten hålla andan i 10 s. </w:t>
      </w:r>
      <w:r w:rsidR="00AD2F19" w:rsidRPr="00ED0586">
        <w:t xml:space="preserve">Beräknad andhållningstid skall vara 10 ± 2 s. </w:t>
      </w:r>
      <w:proofErr w:type="spellStart"/>
      <w:r w:rsidRPr="00ED0586">
        <w:t>Andhållningen</w:t>
      </w:r>
      <w:proofErr w:type="spellEnd"/>
      <w:r w:rsidRPr="00ED0586">
        <w:t xml:space="preserve"> </w:t>
      </w:r>
      <w:r w:rsidR="009F73F8" w:rsidRPr="00ED0586">
        <w:t>skall</w:t>
      </w:r>
      <w:r w:rsidRPr="00ED0586">
        <w:t xml:space="preserve"> vara aktiv, dvs. ingen </w:t>
      </w:r>
      <w:r w:rsidR="00AA3660" w:rsidRPr="00ED0586">
        <w:t>V</w:t>
      </w:r>
      <w:r w:rsidRPr="00ED0586">
        <w:t xml:space="preserve">alsalva- eller Müllermanöver </w:t>
      </w:r>
      <w:r w:rsidR="00AD2F19" w:rsidRPr="00ED0586">
        <w:t>bör</w:t>
      </w:r>
      <w:r w:rsidRPr="00ED0586">
        <w:t xml:space="preserve"> utföras, då detta påverkar CO-upptaget</w:t>
      </w:r>
      <w:r w:rsidR="00AA3660" w:rsidRPr="00ED0586">
        <w:t xml:space="preserve"> genom att minska/öka blodvolyme</w:t>
      </w:r>
      <w:r w:rsidR="00116354" w:rsidRPr="00ED0586">
        <w:t>n</w:t>
      </w:r>
      <w:r w:rsidR="00AA3660" w:rsidRPr="00ED0586">
        <w:t xml:space="preserve"> i </w:t>
      </w:r>
      <w:r w:rsidR="00147A08" w:rsidRPr="00ED0586">
        <w:t>lungorna</w:t>
      </w:r>
      <w:r w:rsidRPr="00ED0586">
        <w:t xml:space="preserve">. Enligt ERS </w:t>
      </w:r>
      <w:r w:rsidR="001B0025" w:rsidRPr="00ED0586">
        <w:t>skall trycket vara så nära atmosfärstryck som möjligt.</w:t>
      </w:r>
      <w:r w:rsidR="00352E88" w:rsidRPr="00ED0586">
        <w:t xml:space="preserve"> </w:t>
      </w:r>
      <w:r w:rsidR="003301C0" w:rsidRPr="00ED0586">
        <w:t>Påverkan av Valsalva/ Müllermanöver på mätresultatet bedöms dock vara marginell (</w:t>
      </w:r>
      <w:proofErr w:type="spellStart"/>
      <w:r w:rsidR="003301C0" w:rsidRPr="00ED0586">
        <w:t>Equalis</w:t>
      </w:r>
      <w:proofErr w:type="spellEnd"/>
      <w:r w:rsidR="003301C0" w:rsidRPr="00ED0586">
        <w:t>, 2023).</w:t>
      </w:r>
    </w:p>
    <w:p w14:paraId="660CE679" w14:textId="65BD727F" w:rsidR="00017F55" w:rsidRPr="00ED0586" w:rsidRDefault="00017F55" w:rsidP="00ED0586">
      <w:pPr>
        <w:pStyle w:val="Liststycke"/>
        <w:numPr>
          <w:ilvl w:val="0"/>
          <w:numId w:val="38"/>
        </w:numPr>
        <w:ind w:left="426" w:right="-852"/>
      </w:pPr>
      <w:r w:rsidRPr="00ED0586">
        <w:t>Därefter uppmanas patienten att andas ut bestämt med jämn utandning utan avbrott</w:t>
      </w:r>
      <w:r w:rsidR="00105C84" w:rsidRPr="00ED0586">
        <w:t xml:space="preserve"> i minst </w:t>
      </w:r>
      <w:r w:rsidR="003D5E11" w:rsidRPr="00ED0586">
        <w:t>5</w:t>
      </w:r>
      <w:r w:rsidR="00105C84" w:rsidRPr="00ED0586">
        <w:t xml:space="preserve"> s</w:t>
      </w:r>
      <w:r w:rsidRPr="00ED0586">
        <w:t>.</w:t>
      </w:r>
    </w:p>
    <w:p w14:paraId="501B7795" w14:textId="40A6CDFF" w:rsidR="00017F55" w:rsidRPr="00ED0586" w:rsidRDefault="00017F55" w:rsidP="00ED0586">
      <w:pPr>
        <w:pStyle w:val="Liststycke"/>
        <w:numPr>
          <w:ilvl w:val="0"/>
          <w:numId w:val="38"/>
        </w:numPr>
        <w:ind w:left="426" w:right="-852"/>
      </w:pPr>
      <w:r w:rsidRPr="00ED0586">
        <w:t xml:space="preserve">Två mätningar ska göras med </w:t>
      </w:r>
      <w:r w:rsidR="00D42416" w:rsidRPr="00ED0586">
        <w:t>tillräckligt</w:t>
      </w:r>
      <w:r w:rsidRPr="00ED0586">
        <w:t xml:space="preserve"> intervall</w:t>
      </w:r>
      <w:r w:rsidR="00263322" w:rsidRPr="00ED0586">
        <w:t xml:space="preserve"> </w:t>
      </w:r>
      <w:r w:rsidRPr="00ED0586">
        <w:t>för att inandad CO ska hinna ventileras ut från blodet och inte orsaka så kallat ”CO back-</w:t>
      </w:r>
      <w:proofErr w:type="spellStart"/>
      <w:r w:rsidRPr="00ED0586">
        <w:t>pressure</w:t>
      </w:r>
      <w:proofErr w:type="spellEnd"/>
      <w:r w:rsidRPr="00ED0586">
        <w:t>”.</w:t>
      </w:r>
      <w:r w:rsidR="00263322" w:rsidRPr="00ED0586">
        <w:t xml:space="preserve"> </w:t>
      </w:r>
      <w:r w:rsidR="0039403F" w:rsidRPr="00ED0586">
        <w:t xml:space="preserve">Patienten skall sitta kvar under denna period och </w:t>
      </w:r>
      <w:r w:rsidR="008F6D02" w:rsidRPr="00ED0586">
        <w:t xml:space="preserve">kan ta djupa andetag för att vädra ut testgasen mer effektivt. </w:t>
      </w:r>
      <w:r w:rsidR="004A63D8" w:rsidRPr="00ED0586">
        <w:t xml:space="preserve">Koncentrationen av </w:t>
      </w:r>
      <w:r w:rsidR="00372F79" w:rsidRPr="00ED0586">
        <w:t>metan</w:t>
      </w:r>
      <w:r w:rsidR="004A63D8" w:rsidRPr="00ED0586">
        <w:t xml:space="preserve"> </w:t>
      </w:r>
      <w:r w:rsidR="002903DD" w:rsidRPr="00ED0586">
        <w:t xml:space="preserve">i utandningsluften </w:t>
      </w:r>
      <w:r w:rsidR="004A63D8" w:rsidRPr="00ED0586">
        <w:t xml:space="preserve">skall vara ≤ 2 % av </w:t>
      </w:r>
      <w:r w:rsidR="00372F79" w:rsidRPr="00ED0586">
        <w:t>koncentrationen i testgasen</w:t>
      </w:r>
      <w:r w:rsidR="00323D9A" w:rsidRPr="00ED0586">
        <w:t xml:space="preserve">, dvs ≤ </w:t>
      </w:r>
      <w:r w:rsidR="000A7B17" w:rsidRPr="00ED0586">
        <w:t>0,006 %.</w:t>
      </w:r>
      <w:r w:rsidR="00F6408D" w:rsidRPr="00ED0586">
        <w:t xml:space="preserve"> Om detta </w:t>
      </w:r>
      <w:r w:rsidR="00930BBD" w:rsidRPr="00ED0586">
        <w:t xml:space="preserve">inte uppnåtts efter 5 min kan man utföra manövern ändå, men </w:t>
      </w:r>
      <w:r w:rsidR="00A41133" w:rsidRPr="00ED0586">
        <w:t>kan behöva justera för detta vid beräkning av VA. Vid låga värden på DLCO vänta som regel minst 4 min.</w:t>
      </w:r>
    </w:p>
    <w:p w14:paraId="5B8AE002" w14:textId="3472F2D6" w:rsidR="004E4425" w:rsidRPr="00ED0586" w:rsidRDefault="00384CDD" w:rsidP="00ED0586">
      <w:pPr>
        <w:pStyle w:val="Liststycke"/>
        <w:numPr>
          <w:ilvl w:val="0"/>
          <w:numId w:val="38"/>
        </w:numPr>
        <w:ind w:left="426" w:right="-852"/>
      </w:pPr>
      <w:r w:rsidRPr="00ED0586">
        <w:t>Kontrollera</w:t>
      </w:r>
      <w:r w:rsidR="0022666E" w:rsidRPr="00ED0586">
        <w:t xml:space="preserve"> den automatiskt lagda </w:t>
      </w:r>
      <w:r w:rsidR="00B75F90" w:rsidRPr="00ED0586">
        <w:t>virtuella insamlade volymen</w:t>
      </w:r>
      <w:r w:rsidR="0022666E" w:rsidRPr="00ED0586">
        <w:t xml:space="preserve"> </w:t>
      </w:r>
      <w:r w:rsidR="00DE779E" w:rsidRPr="00ED0586">
        <w:t xml:space="preserve">i grafen över </w:t>
      </w:r>
      <w:r w:rsidR="00455D45" w:rsidRPr="00ED0586">
        <w:t xml:space="preserve">koncentration/volym. </w:t>
      </w:r>
      <w:r w:rsidR="00FC2B49" w:rsidRPr="00ED0586">
        <w:t xml:space="preserve">Starten av </w:t>
      </w:r>
      <w:r w:rsidR="00FF2ECC" w:rsidRPr="00ED0586">
        <w:t>insamlad volym</w:t>
      </w:r>
      <w:r w:rsidR="00FC2B49" w:rsidRPr="00ED0586">
        <w:t xml:space="preserve"> skall </w:t>
      </w:r>
      <w:r w:rsidR="0040427B" w:rsidRPr="00ED0586">
        <w:t>vara i star</w:t>
      </w:r>
      <w:r w:rsidR="00D82503" w:rsidRPr="00ED0586">
        <w:t>ten av den alveolära platån</w:t>
      </w:r>
      <w:r w:rsidR="0089753A" w:rsidRPr="00ED0586">
        <w:t xml:space="preserve"> och slutet inom </w:t>
      </w:r>
      <w:r w:rsidR="00695712" w:rsidRPr="00ED0586">
        <w:t xml:space="preserve">4 s från start av </w:t>
      </w:r>
      <w:r w:rsidR="00FF2ECC" w:rsidRPr="00ED0586">
        <w:t>utandning</w:t>
      </w:r>
      <w:r w:rsidR="008853D0" w:rsidRPr="00ED0586">
        <w:t>. Justera vid behov.</w:t>
      </w:r>
      <w:r w:rsidR="00135D8F" w:rsidRPr="00ED0586">
        <w:t xml:space="preserve"> Minsta godkända </w:t>
      </w:r>
      <w:r w:rsidR="00FF2ECC" w:rsidRPr="00ED0586">
        <w:t xml:space="preserve">insamlade </w:t>
      </w:r>
      <w:r w:rsidR="00135D8F" w:rsidRPr="00ED0586">
        <w:t>volym är</w:t>
      </w:r>
      <w:r w:rsidR="00F71EC6" w:rsidRPr="00ED0586">
        <w:t xml:space="preserve"> 85 ml</w:t>
      </w:r>
      <w:r w:rsidR="00254A4A" w:rsidRPr="00ED0586">
        <w:t xml:space="preserve">, men skall helst </w:t>
      </w:r>
      <w:proofErr w:type="gramStart"/>
      <w:r w:rsidR="00254A4A" w:rsidRPr="00ED0586">
        <w:t>vara &gt;</w:t>
      </w:r>
      <w:proofErr w:type="gramEnd"/>
      <w:r w:rsidR="00254A4A" w:rsidRPr="00ED0586">
        <w:t xml:space="preserve"> 200 ml. </w:t>
      </w:r>
    </w:p>
    <w:p w14:paraId="11801EF5" w14:textId="77777777" w:rsidR="008F4383" w:rsidRDefault="008F4383" w:rsidP="008F4383">
      <w:pPr>
        <w:keepLines/>
        <w:spacing w:before="240" w:after="0" w:line="240" w:lineRule="auto"/>
        <w:ind w:left="0" w:right="-569"/>
        <w:rPr>
          <w:sz w:val="20"/>
          <w:shd w:val="clear" w:color="auto" w:fill="FFFF00"/>
        </w:rPr>
      </w:pPr>
    </w:p>
    <w:p w14:paraId="0B5504C7" w14:textId="2356070D" w:rsidR="008F4383" w:rsidRDefault="008F4383" w:rsidP="008F4383">
      <w:pPr>
        <w:keepLines/>
        <w:spacing w:before="240" w:after="0" w:line="240" w:lineRule="auto"/>
        <w:ind w:left="0" w:right="-569"/>
        <w:rPr>
          <w:sz w:val="20"/>
          <w:shd w:val="clear" w:color="auto" w:fill="FFFF00"/>
        </w:rPr>
      </w:pPr>
      <w:r>
        <w:rPr>
          <w:noProof/>
        </w:rPr>
        <mc:AlternateContent>
          <mc:Choice Requires="wps">
            <w:drawing>
              <wp:anchor distT="45720" distB="45720" distL="114300" distR="114300" simplePos="0" relativeHeight="251659264" behindDoc="0" locked="0" layoutInCell="1" allowOverlap="1" wp14:anchorId="02106FB3" wp14:editId="712D0262">
                <wp:simplePos x="0" y="0"/>
                <wp:positionH relativeFrom="column">
                  <wp:posOffset>132080</wp:posOffset>
                </wp:positionH>
                <wp:positionV relativeFrom="paragraph">
                  <wp:posOffset>401320</wp:posOffset>
                </wp:positionV>
                <wp:extent cx="5727700" cy="2032000"/>
                <wp:effectExtent l="0" t="0" r="22860" b="15240"/>
                <wp:wrapTopAndBottom/>
                <wp:docPr id="21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7700" cy="2032000"/>
                        </a:xfrm>
                        <a:prstGeom prst="rect">
                          <a:avLst/>
                        </a:prstGeom>
                        <a:solidFill>
                          <a:srgbClr val="FFFFFF"/>
                        </a:solidFill>
                        <a:ln w="9525">
                          <a:solidFill>
                            <a:schemeClr val="bg1"/>
                          </a:solidFill>
                          <a:miter lim="800000"/>
                          <a:headEnd/>
                          <a:tailEnd/>
                        </a:ln>
                      </wps:spPr>
                      <wps:txbx>
                        <w:txbxContent>
                          <w:p w14:paraId="7502D65D" w14:textId="546476A3" w:rsidR="002D722A" w:rsidRDefault="00ED0586" w:rsidP="00A443FF">
                            <w:pPr>
                              <w:ind w:left="0" w:right="60"/>
                            </w:pPr>
                            <w:r>
                              <w:object w:dxaOrig="12857" w:dyaOrig="4664" w14:anchorId="7F347318">
                                <v:rect id="rectole0000000000" o:spid="_x0000_i1026" style="width:430.7pt;height:163.45pt" o:ole="" o:preferrelative="t" stroked="f">
                                  <v:imagedata r:id="rId19" o:title=""/>
                                </v:rect>
                                <o:OLEObject Type="Embed" ProgID="StaticMetafile" ShapeID="rectole0000000000" DrawAspect="Content" ObjectID="_1830589992" r:id="rId20"/>
                              </w:object>
                            </w:r>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02106FB3" id="_x0000_t202" coordsize="21600,21600" o:spt="202" path="m,l,21600r21600,l21600,xe">
                <v:stroke joinstyle="miter"/>
                <v:path gradientshapeok="t" o:connecttype="rect"/>
              </v:shapetype>
              <v:shape id="Textruta 2" o:spid="_x0000_s1026" type="#_x0000_t202" style="position:absolute;margin-left:10.4pt;margin-top:31.6pt;width:451pt;height:160pt;z-index:251659264;visibility:visible;mso-wrap-style:non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" strokecolor="white [3212]">
                <v:textbox style="mso-fit-shape-to-text:t">
                  <w:txbxContent>
                    <w:p w14:paraId="7502D65D" w14:textId="546476A3" w:rsidR="002D722A" w:rsidRDefault="00ED0586" w:rsidP="00A443FF">
                      <w:pPr>
                        <w:ind w:left="0" w:right="60"/>
                      </w:pPr>
                      <w:r>
                        <w:object w:dxaOrig="12857" w:dyaOrig="4664" w14:anchorId="7F347318">
                          <v:rect id="rectole0000000000" o:spid="_x0000_i1026" style="width:430.7pt;height:163.45pt" o:ole="" o:preferrelative="t" stroked="f">
                            <v:imagedata r:id="rId19" o:title=""/>
                          </v:rect>
                          <o:OLEObject Type="Embed" ProgID="StaticMetafile" ShapeID="rectole0000000000" DrawAspect="Content" ObjectID="_1830589992" r:id="rId21"/>
                        </w:object>
                      </w:r>
                    </w:p>
                  </w:txbxContent>
                </v:textbox>
                <w10:wrap type="topAndBottom"/>
              </v:shape>
            </w:pict>
          </mc:Fallback>
        </mc:AlternateContent>
      </w:r>
    </w:p>
    <w:p w14:paraId="2D7506F5" w14:textId="63A3027F" w:rsidR="008F4383" w:rsidRPr="008F4383" w:rsidRDefault="008F4383" w:rsidP="008F4383">
      <w:pPr>
        <w:ind w:left="0" w:right="-710"/>
        <w:rPr>
          <w:sz w:val="22"/>
          <w:szCs w:val="22"/>
        </w:rPr>
      </w:pPr>
      <w:r w:rsidRPr="008F4383">
        <w:rPr>
          <w:sz w:val="22"/>
          <w:szCs w:val="22"/>
        </w:rPr>
        <w:t xml:space="preserve">Exempel från (8) med virtuell volym 500 ml, korrekt lagd med start vid starten av den alveolära platån. </w:t>
      </w:r>
    </w:p>
    <w:p w14:paraId="4BA1CA7E" w14:textId="762C7A20" w:rsidR="002D722A" w:rsidRDefault="002D722A" w:rsidP="002C2152">
      <w:pPr>
        <w:pStyle w:val="MellanrubrikVGR"/>
        <w:ind w:left="0"/>
      </w:pPr>
    </w:p>
    <w:p w14:paraId="2DD46109" w14:textId="77777777" w:rsidR="00F73FCA" w:rsidRPr="00F73FCA" w:rsidRDefault="00F73FCA" w:rsidP="00F73FCA">
      <w:pPr>
        <w:ind w:left="0" w:right="-1277"/>
      </w:pPr>
      <w:bookmarkStart w:id="382" w:name="_Toc436043203"/>
      <w:bookmarkStart w:id="383" w:name="_Toc256000035"/>
      <w:bookmarkStart w:id="384" w:name="_Toc256000075"/>
      <w:bookmarkStart w:id="385" w:name="_Toc256000115"/>
      <w:bookmarkStart w:id="386" w:name="_Toc256000155"/>
      <w:bookmarkStart w:id="387" w:name="_Toc256000195"/>
      <w:bookmarkStart w:id="388" w:name="_Toc256000235"/>
      <w:bookmarkStart w:id="389" w:name="_Toc256000275"/>
      <w:bookmarkStart w:id="390" w:name="_Toc256000315"/>
      <w:bookmarkStart w:id="391" w:name="_Toc256000355"/>
      <w:bookmarkStart w:id="392" w:name="_Toc256000395"/>
      <w:r w:rsidRPr="00F73FCA">
        <w:t xml:space="preserve">Ofta räcker två-tre mätningar. Fler än fyra försök bör inte utföras. Detta gäller även för gravida kvinnor, eftersom </w:t>
      </w:r>
      <w:proofErr w:type="spellStart"/>
      <w:r w:rsidRPr="00F73FCA">
        <w:t>HbCO</w:t>
      </w:r>
      <w:proofErr w:type="spellEnd"/>
      <w:r w:rsidRPr="00F73FCA">
        <w:t>-halten i blod stiger till &gt;3%.</w:t>
      </w:r>
      <w:r w:rsidRPr="00F73FCA">
        <w:rPr>
          <w:vertAlign w:val="superscript"/>
        </w:rPr>
        <w:t>7</w:t>
      </w:r>
    </w:p>
    <w:p w14:paraId="479B556F" w14:textId="1CC32414" w:rsidR="00F73FCA" w:rsidRDefault="00F73FCA" w:rsidP="00F73FCA">
      <w:pPr>
        <w:ind w:left="0" w:right="-1277"/>
      </w:pPr>
      <w:r w:rsidRPr="00F73FCA">
        <w:t>För handhavande av apparatur gällande undersökningen, se bilaga 4</w:t>
      </w:r>
      <w:r w:rsidR="004F4127">
        <w:t>.</w:t>
      </w:r>
    </w:p>
    <w:bookmarkEnd w:id="11"/>
    <w:bookmarkEnd w:id="382"/>
    <w:bookmarkEnd w:id="383"/>
    <w:bookmarkEnd w:id="384"/>
    <w:bookmarkEnd w:id="385"/>
    <w:bookmarkEnd w:id="386"/>
    <w:bookmarkEnd w:id="387"/>
    <w:bookmarkEnd w:id="388"/>
    <w:bookmarkEnd w:id="389"/>
    <w:bookmarkEnd w:id="390"/>
    <w:bookmarkEnd w:id="391"/>
    <w:bookmarkEnd w:id="392"/>
    <w:p w14:paraId="7976C78D" w14:textId="77777777" w:rsidR="004F4127" w:rsidRDefault="004F4127" w:rsidP="001B1379">
      <w:pPr>
        <w:keepNext/>
        <w:keepLines/>
        <w:spacing w:before="240" w:after="40" w:line="240" w:lineRule="auto"/>
        <w:ind w:left="0" w:right="-1277"/>
        <w:rPr>
          <w:rFonts w:ascii="Calibri" w:eastAsia="Calibri" w:hAnsi="Calibri" w:cs="Calibri"/>
          <w:color w:val="000000"/>
          <w:sz w:val="36"/>
        </w:rPr>
      </w:pPr>
      <w:r>
        <w:rPr>
          <w:rFonts w:ascii="Calibri" w:eastAsia="Calibri" w:hAnsi="Calibri" w:cs="Calibri"/>
          <w:color w:val="000000"/>
          <w:sz w:val="36"/>
        </w:rPr>
        <w:t>Sammanställning och analys av mätdata</w:t>
      </w:r>
    </w:p>
    <w:p w14:paraId="5CD270EB" w14:textId="77777777" w:rsidR="004F4127" w:rsidRPr="001B1379" w:rsidRDefault="004F4127" w:rsidP="001B1379">
      <w:pPr>
        <w:ind w:left="0" w:right="-852"/>
      </w:pPr>
      <w:r w:rsidRPr="001B1379">
        <w:t xml:space="preserve">Beräkning av DLCO, KCO och VA görs genom att ta medelvärdet av </w:t>
      </w:r>
      <w:proofErr w:type="gramStart"/>
      <w:r w:rsidRPr="001B1379">
        <w:t>2-3</w:t>
      </w:r>
      <w:proofErr w:type="gramEnd"/>
      <w:r w:rsidRPr="001B1379">
        <w:t xml:space="preserve"> godkända mätvärden.</w:t>
      </w:r>
    </w:p>
    <w:p w14:paraId="1042DB97" w14:textId="77777777" w:rsidR="004F4127" w:rsidRPr="001B1379" w:rsidRDefault="004F4127" w:rsidP="001B1379">
      <w:pPr>
        <w:ind w:left="0" w:right="-852"/>
      </w:pPr>
      <w:r w:rsidRPr="001B1379">
        <w:t xml:space="preserve">Observera: om patienten når TLC kommer värdena DLCO och VA att avspegla gasutbytesfunktionen och volymen på ett korrekt sätt, även om VIN/VC är låg </w:t>
      </w:r>
      <w:proofErr w:type="spellStart"/>
      <w:r w:rsidRPr="001B1379">
        <w:t>pga</w:t>
      </w:r>
      <w:proofErr w:type="spellEnd"/>
      <w:r w:rsidRPr="001B1379">
        <w:t xml:space="preserve"> att patienten inte andats ut till RV före manövern. Om </w:t>
      </w:r>
      <w:proofErr w:type="spellStart"/>
      <w:r w:rsidRPr="001B1379">
        <w:t>andhållningen</w:t>
      </w:r>
      <w:proofErr w:type="spellEnd"/>
      <w:r w:rsidRPr="001B1379">
        <w:t xml:space="preserve"> görs vid en volym lägre än TLC kommer värdena bli felaktiga. </w:t>
      </w:r>
    </w:p>
    <w:p w14:paraId="6FEED8C4" w14:textId="77777777" w:rsidR="004F4127" w:rsidRPr="001B1379" w:rsidRDefault="004F4127" w:rsidP="001B1379">
      <w:pPr>
        <w:ind w:left="0" w:right="-852"/>
      </w:pPr>
    </w:p>
    <w:p w14:paraId="38FEB7C9" w14:textId="77777777" w:rsidR="004F4127" w:rsidRPr="00ED0586" w:rsidRDefault="004F4127" w:rsidP="001B1379">
      <w:pPr>
        <w:ind w:left="0" w:right="-852"/>
        <w:rPr>
          <w:rFonts w:eastAsia="Calibri"/>
          <w:b/>
          <w:bCs/>
        </w:rPr>
      </w:pPr>
      <w:r w:rsidRPr="00ED0586">
        <w:rPr>
          <w:rFonts w:eastAsia="Calibri"/>
          <w:b/>
          <w:bCs/>
        </w:rPr>
        <w:t>Kriterier för acceptabel mätning:</w:t>
      </w:r>
    </w:p>
    <w:p w14:paraId="1EDD791B" w14:textId="77777777" w:rsidR="004F4127" w:rsidRPr="001B1379" w:rsidRDefault="004F4127" w:rsidP="00ED0586">
      <w:pPr>
        <w:pStyle w:val="Liststycke"/>
        <w:numPr>
          <w:ilvl w:val="0"/>
          <w:numId w:val="37"/>
        </w:numPr>
        <w:ind w:left="426" w:right="-852"/>
      </w:pPr>
      <w:r w:rsidRPr="001B1379">
        <w:t xml:space="preserve">Inandad volym (VIN) skall vara </w:t>
      </w:r>
      <w:r w:rsidRPr="00ED0586">
        <w:rPr>
          <w:rFonts w:eastAsia="Cambria Math"/>
        </w:rPr>
        <w:t>≥</w:t>
      </w:r>
      <w:r w:rsidRPr="001B1379">
        <w:t xml:space="preserve"> 90 % av </w:t>
      </w:r>
      <w:proofErr w:type="spellStart"/>
      <w:r w:rsidRPr="001B1379">
        <w:t>VCmax</w:t>
      </w:r>
      <w:proofErr w:type="spellEnd"/>
      <w:r w:rsidRPr="001B1379">
        <w:t xml:space="preserve"> (högsta uppmätta värde av VC eller FVC), eller VIN </w:t>
      </w:r>
      <w:r w:rsidRPr="00ED0586">
        <w:rPr>
          <w:rFonts w:eastAsia="Cambria Math"/>
        </w:rPr>
        <w:t>≥</w:t>
      </w:r>
      <w:r w:rsidRPr="001B1379">
        <w:t xml:space="preserve"> 85 % av </w:t>
      </w:r>
      <w:proofErr w:type="spellStart"/>
      <w:r w:rsidRPr="001B1379">
        <w:t>VCmax</w:t>
      </w:r>
      <w:proofErr w:type="spellEnd"/>
      <w:r w:rsidRPr="001B1379">
        <w:t xml:space="preserve"> och VA inom 200 ml eller 5 % av den största VA från annan acceptabel manöver. </w:t>
      </w:r>
    </w:p>
    <w:p w14:paraId="317BC78B" w14:textId="77777777" w:rsidR="004F4127" w:rsidRPr="001B1379" w:rsidRDefault="004F4127" w:rsidP="00ED0586">
      <w:pPr>
        <w:pStyle w:val="Liststycke"/>
        <w:numPr>
          <w:ilvl w:val="0"/>
          <w:numId w:val="37"/>
        </w:numPr>
        <w:ind w:left="426" w:right="-852"/>
      </w:pPr>
      <w:r w:rsidRPr="001B1379">
        <w:t xml:space="preserve">85 % av VIN skall inhaleras </w:t>
      </w:r>
      <w:proofErr w:type="gramStart"/>
      <w:r w:rsidRPr="001B1379">
        <w:t>&lt; 4</w:t>
      </w:r>
      <w:proofErr w:type="gramEnd"/>
      <w:r w:rsidRPr="001B1379">
        <w:t xml:space="preserve"> s.</w:t>
      </w:r>
    </w:p>
    <w:p w14:paraId="74A2E4F4" w14:textId="77777777" w:rsidR="004F4127" w:rsidRPr="001B1379" w:rsidRDefault="004F4127" w:rsidP="00ED0586">
      <w:pPr>
        <w:pStyle w:val="Liststycke"/>
        <w:numPr>
          <w:ilvl w:val="0"/>
          <w:numId w:val="37"/>
        </w:numPr>
        <w:ind w:left="426" w:right="-852"/>
      </w:pPr>
      <w:r w:rsidRPr="001B1379">
        <w:t>Beräknad andhållningstid 10 ± 2 s, utan tecken till läckage (eller Valsalva/Mullermanöver).</w:t>
      </w:r>
    </w:p>
    <w:p w14:paraId="28364D18" w14:textId="77777777" w:rsidR="004F4127" w:rsidRPr="001B1379" w:rsidRDefault="004F4127" w:rsidP="00ED0586">
      <w:pPr>
        <w:pStyle w:val="Liststycke"/>
        <w:numPr>
          <w:ilvl w:val="0"/>
          <w:numId w:val="37"/>
        </w:numPr>
        <w:ind w:left="426" w:right="-852"/>
      </w:pPr>
      <w:r w:rsidRPr="001B1379">
        <w:t>Virtuell insamlad volym från start av alveolär platå till 4 s från start av utandning.</w:t>
      </w:r>
    </w:p>
    <w:p w14:paraId="46384D49" w14:textId="77777777" w:rsidR="004F4127" w:rsidRPr="001B1379" w:rsidRDefault="004F4127" w:rsidP="001B1379">
      <w:pPr>
        <w:ind w:left="0" w:right="-852"/>
      </w:pPr>
    </w:p>
    <w:p w14:paraId="78F9D2DE" w14:textId="77777777" w:rsidR="004F4127" w:rsidRPr="00ED0586" w:rsidRDefault="004F4127" w:rsidP="001B1379">
      <w:pPr>
        <w:ind w:left="0" w:right="-852"/>
        <w:rPr>
          <w:rFonts w:eastAsia="Calibri"/>
          <w:b/>
          <w:bCs/>
        </w:rPr>
      </w:pPr>
      <w:r w:rsidRPr="00ED0586">
        <w:rPr>
          <w:rFonts w:eastAsia="Calibri"/>
          <w:b/>
          <w:bCs/>
        </w:rPr>
        <w:t xml:space="preserve">Kriterium för repeterbarhet: </w:t>
      </w:r>
    </w:p>
    <w:p w14:paraId="231B7753" w14:textId="77777777" w:rsidR="004F4127" w:rsidRPr="001B1379" w:rsidRDefault="004F4127" w:rsidP="001B1379">
      <w:pPr>
        <w:ind w:left="0" w:right="-852"/>
      </w:pPr>
      <w:r w:rsidRPr="001B1379">
        <w:t xml:space="preserve">- Minst två acceptabla mätningar av DLCO inom 0,67 </w:t>
      </w:r>
      <w:proofErr w:type="spellStart"/>
      <w:r w:rsidRPr="001B1379">
        <w:t>mmol</w:t>
      </w:r>
      <w:proofErr w:type="spellEnd"/>
      <w:r w:rsidRPr="001B1379">
        <w:t>/min/</w:t>
      </w:r>
      <w:proofErr w:type="spellStart"/>
      <w:r w:rsidRPr="001B1379">
        <w:t>kPa</w:t>
      </w:r>
      <w:proofErr w:type="spellEnd"/>
      <w:r w:rsidRPr="001B1379">
        <w:t>.</w:t>
      </w:r>
    </w:p>
    <w:p w14:paraId="3A9363A4" w14:textId="77777777" w:rsidR="00ED0586" w:rsidRDefault="00ED0586">
      <w:pPr>
        <w:spacing w:after="0" w:line="240" w:lineRule="auto"/>
        <w:ind w:left="0" w:right="0"/>
        <w:rPr>
          <w:rFonts w:eastAsia="Calibri"/>
          <w:b/>
          <w:bCs/>
        </w:rPr>
      </w:pPr>
      <w:r>
        <w:rPr>
          <w:rFonts w:eastAsia="Calibri"/>
          <w:b/>
          <w:bCs/>
        </w:rPr>
        <w:br w:type="page"/>
      </w:r>
    </w:p>
    <w:p w14:paraId="6FBD7B8C" w14:textId="42E732C4" w:rsidR="004F4127" w:rsidRPr="00ED0586" w:rsidRDefault="004F4127" w:rsidP="001B1379">
      <w:pPr>
        <w:ind w:left="0" w:right="-852"/>
        <w:rPr>
          <w:rFonts w:eastAsia="Calibri"/>
          <w:b/>
          <w:bCs/>
        </w:rPr>
      </w:pPr>
      <w:r w:rsidRPr="00ED0586">
        <w:rPr>
          <w:rFonts w:eastAsia="Calibri"/>
          <w:b/>
          <w:bCs/>
        </w:rPr>
        <w:lastRenderedPageBreak/>
        <w:t xml:space="preserve">Kvalitetsgradering: </w:t>
      </w:r>
    </w:p>
    <w:p w14:paraId="79BAA403" w14:textId="77777777" w:rsidR="00ED0586" w:rsidRDefault="00ED0586" w:rsidP="00ED0586">
      <w:pPr>
        <w:ind w:left="0" w:right="-1979"/>
      </w:pPr>
      <w:r>
        <w:object w:dxaOrig="12857" w:dyaOrig="4234" w14:anchorId="471E88E6">
          <v:rect id="rectole0000000001" o:spid="_x0000_i1027" style="width:444.85pt;height:156.45pt" o:ole="" o:preferrelative="t" stroked="f">
            <v:imagedata r:id="rId22" o:title=""/>
          </v:rect>
          <o:OLEObject Type="Embed" ProgID="StaticMetafile" ShapeID="rectole0000000001" DrawAspect="Content" ObjectID="_1830589991" r:id="rId23"/>
        </w:object>
      </w:r>
    </w:p>
    <w:p w14:paraId="5339A63D" w14:textId="09C8DC5D" w:rsidR="004F4127" w:rsidRPr="001B1379" w:rsidRDefault="004F4127" w:rsidP="00ED0586">
      <w:pPr>
        <w:ind w:left="142" w:right="-710"/>
        <w:rPr>
          <w:sz w:val="22"/>
          <w:szCs w:val="22"/>
        </w:rPr>
      </w:pPr>
      <w:r w:rsidRPr="001B1379">
        <w:rPr>
          <w:sz w:val="22"/>
          <w:szCs w:val="22"/>
        </w:rPr>
        <w:t xml:space="preserve">*eller VIN </w:t>
      </w:r>
      <w:r w:rsidRPr="001B1379">
        <w:rPr>
          <w:rFonts w:eastAsia="Cambria Math"/>
          <w:sz w:val="22"/>
          <w:szCs w:val="22"/>
        </w:rPr>
        <w:t>≥</w:t>
      </w:r>
      <w:r w:rsidRPr="001B1379">
        <w:rPr>
          <w:sz w:val="22"/>
          <w:szCs w:val="22"/>
        </w:rPr>
        <w:t xml:space="preserve"> 85 % av </w:t>
      </w:r>
      <w:proofErr w:type="spellStart"/>
      <w:r w:rsidRPr="001B1379">
        <w:rPr>
          <w:sz w:val="22"/>
          <w:szCs w:val="22"/>
        </w:rPr>
        <w:t>VCmax</w:t>
      </w:r>
      <w:proofErr w:type="spellEnd"/>
      <w:r w:rsidRPr="001B1379">
        <w:rPr>
          <w:sz w:val="22"/>
          <w:szCs w:val="22"/>
        </w:rPr>
        <w:t xml:space="preserve"> och VA inom 200 ml eller 5 % av den största VA från annan acceptabel manöver. Tabell från (9).</w:t>
      </w:r>
    </w:p>
    <w:p w14:paraId="65AB6014" w14:textId="77777777" w:rsidR="004F4127" w:rsidRDefault="004F4127" w:rsidP="004F4127">
      <w:pPr>
        <w:spacing w:line="240" w:lineRule="auto"/>
        <w:rPr>
          <w:sz w:val="20"/>
          <w:shd w:val="clear" w:color="auto" w:fill="FFFF00"/>
        </w:rPr>
      </w:pPr>
    </w:p>
    <w:p w14:paraId="7A91CB02" w14:textId="77777777" w:rsidR="004F4127" w:rsidRPr="001E7BEB" w:rsidRDefault="004F4127" w:rsidP="00ED0586">
      <w:pPr>
        <w:ind w:left="142"/>
        <w:rPr>
          <w:rFonts w:eastAsia="Calibri"/>
          <w:b/>
          <w:bCs/>
        </w:rPr>
      </w:pPr>
      <w:r w:rsidRPr="001E7BEB">
        <w:rPr>
          <w:rFonts w:eastAsia="Calibri"/>
          <w:b/>
          <w:bCs/>
        </w:rPr>
        <w:t xml:space="preserve">Övergripande kvalitetsbedömning: </w:t>
      </w:r>
    </w:p>
    <w:p w14:paraId="46261392" w14:textId="77777777" w:rsidR="004F4127" w:rsidRPr="001E7BEB" w:rsidRDefault="004F4127" w:rsidP="00ED0586">
      <w:pPr>
        <w:ind w:left="142"/>
      </w:pPr>
      <w:r w:rsidRPr="001E7BEB">
        <w:t>BMA gör en övergripande kvalitetsbedömning baserat på:</w:t>
      </w:r>
    </w:p>
    <w:p w14:paraId="3DC9AE04" w14:textId="77777777" w:rsidR="004F4127" w:rsidRPr="001E7BEB" w:rsidRDefault="004F4127" w:rsidP="00ED0586">
      <w:pPr>
        <w:pStyle w:val="Liststycke"/>
        <w:numPr>
          <w:ilvl w:val="0"/>
          <w:numId w:val="34"/>
        </w:numPr>
        <w:ind w:left="567" w:right="-1277"/>
      </w:pPr>
      <w:r w:rsidRPr="001E7BEB">
        <w:t>Kvalitetsgradering A-F, se nedan</w:t>
      </w:r>
    </w:p>
    <w:p w14:paraId="7D25B175" w14:textId="77777777" w:rsidR="004F4127" w:rsidRPr="001E7BEB" w:rsidRDefault="004F4127" w:rsidP="00ED0586">
      <w:pPr>
        <w:pStyle w:val="Liststycke"/>
        <w:numPr>
          <w:ilvl w:val="0"/>
          <w:numId w:val="34"/>
        </w:numPr>
        <w:ind w:left="567" w:right="-1277"/>
      </w:pPr>
      <w:r w:rsidRPr="001E7BEB">
        <w:t xml:space="preserve">Repeterbarhetskriteriet, se nedan </w:t>
      </w:r>
    </w:p>
    <w:p w14:paraId="2A15C5D3" w14:textId="77777777" w:rsidR="004F4127" w:rsidRPr="001E7BEB" w:rsidRDefault="004F4127" w:rsidP="00ED0586">
      <w:pPr>
        <w:pStyle w:val="Liststycke"/>
        <w:numPr>
          <w:ilvl w:val="0"/>
          <w:numId w:val="34"/>
        </w:numPr>
        <w:ind w:left="567" w:right="-1277"/>
      </w:pPr>
      <w:r w:rsidRPr="001E7BEB">
        <w:t xml:space="preserve">Värdering av kvaliteten på </w:t>
      </w:r>
      <w:proofErr w:type="spellStart"/>
      <w:r w:rsidRPr="001E7BEB">
        <w:t>VCmax</w:t>
      </w:r>
      <w:proofErr w:type="spellEnd"/>
      <w:r w:rsidRPr="001E7BEB">
        <w:t xml:space="preserve"> (som används för kvoten VIN/</w:t>
      </w:r>
      <w:proofErr w:type="spellStart"/>
      <w:r w:rsidRPr="001E7BEB">
        <w:t>VCmax</w:t>
      </w:r>
      <w:proofErr w:type="spellEnd"/>
      <w:r w:rsidRPr="001E7BEB">
        <w:t>)</w:t>
      </w:r>
    </w:p>
    <w:p w14:paraId="2052EDEC" w14:textId="77777777" w:rsidR="004F4127" w:rsidRPr="001E7BEB" w:rsidRDefault="004F4127" w:rsidP="00ED0586">
      <w:pPr>
        <w:pStyle w:val="Liststycke"/>
        <w:numPr>
          <w:ilvl w:val="0"/>
          <w:numId w:val="34"/>
        </w:numPr>
        <w:ind w:left="567" w:right="-1277"/>
      </w:pPr>
      <w:r w:rsidRPr="001E7BEB">
        <w:t>Bedömning av kurvor från DLCO-manövern samt helhetsintrycket av patientens utförandeteknik</w:t>
      </w:r>
    </w:p>
    <w:p w14:paraId="287E280A" w14:textId="77777777" w:rsidR="004F4127" w:rsidRPr="001E7BEB" w:rsidRDefault="004F4127" w:rsidP="00ED0586">
      <w:pPr>
        <w:ind w:left="142"/>
      </w:pPr>
    </w:p>
    <w:p w14:paraId="0AD2CF0B" w14:textId="77777777" w:rsidR="004F4127" w:rsidRPr="001E7BEB" w:rsidRDefault="004F4127" w:rsidP="00ED0586">
      <w:pPr>
        <w:ind w:left="142"/>
      </w:pPr>
      <w:r w:rsidRPr="001B1379">
        <w:rPr>
          <w:b/>
          <w:bCs/>
        </w:rPr>
        <w:t>God kvalitet:</w:t>
      </w:r>
      <w:r w:rsidRPr="001E7BEB">
        <w:t xml:space="preserve"> 2 försök grad A som uppfyller repeterbarhetskriteriet </w:t>
      </w:r>
    </w:p>
    <w:p w14:paraId="545D9071" w14:textId="77777777" w:rsidR="004F4127" w:rsidRPr="001B1379" w:rsidRDefault="004F4127" w:rsidP="00ED0586">
      <w:pPr>
        <w:ind w:left="142"/>
        <w:rPr>
          <w:b/>
          <w:bCs/>
        </w:rPr>
      </w:pPr>
      <w:r w:rsidRPr="001B1379">
        <w:rPr>
          <w:b/>
          <w:bCs/>
        </w:rPr>
        <w:t xml:space="preserve">Mindre god kvalitet:  </w:t>
      </w:r>
    </w:p>
    <w:p w14:paraId="247B28C7" w14:textId="77777777" w:rsidR="004F4127" w:rsidRPr="001E7BEB" w:rsidRDefault="004F4127" w:rsidP="00ED0586">
      <w:pPr>
        <w:pStyle w:val="Liststycke"/>
        <w:numPr>
          <w:ilvl w:val="0"/>
          <w:numId w:val="35"/>
        </w:numPr>
        <w:ind w:left="567"/>
      </w:pPr>
      <w:r w:rsidRPr="001E7BEB">
        <w:t>två försök grad A som inte uppfyller repeterbarhetskriteriet</w:t>
      </w:r>
    </w:p>
    <w:p w14:paraId="23D81916" w14:textId="77777777" w:rsidR="004F4127" w:rsidRPr="001E7BEB" w:rsidRDefault="004F4127" w:rsidP="00ED0586">
      <w:pPr>
        <w:pStyle w:val="Liststycke"/>
        <w:numPr>
          <w:ilvl w:val="0"/>
          <w:numId w:val="35"/>
        </w:numPr>
        <w:ind w:left="567"/>
      </w:pPr>
      <w:r w:rsidRPr="001E7BEB">
        <w:t>ett försök grad A (rapportera detta ensamt, om de andra försöken är av grad B eller lägre)</w:t>
      </w:r>
    </w:p>
    <w:p w14:paraId="34471CB6" w14:textId="77777777" w:rsidR="004F4127" w:rsidRPr="001E7BEB" w:rsidRDefault="004F4127" w:rsidP="00ED0586">
      <w:pPr>
        <w:pStyle w:val="Liststycke"/>
        <w:numPr>
          <w:ilvl w:val="0"/>
          <w:numId w:val="35"/>
        </w:numPr>
        <w:ind w:left="567"/>
      </w:pPr>
      <w:r w:rsidRPr="001E7BEB">
        <w:t>medelvärden av grad B-D (se nedan)</w:t>
      </w:r>
    </w:p>
    <w:p w14:paraId="2725430B" w14:textId="77777777" w:rsidR="004F4127" w:rsidRPr="001E7BEB" w:rsidRDefault="004F4127" w:rsidP="00ED0586">
      <w:pPr>
        <w:ind w:left="142"/>
      </w:pPr>
      <w:r w:rsidRPr="001B1379">
        <w:rPr>
          <w:b/>
          <w:bCs/>
        </w:rPr>
        <w:t>Dålig kvalitet:</w:t>
      </w:r>
      <w:r w:rsidRPr="001E7BEB">
        <w:t xml:space="preserve"> grad F, rapportera inte</w:t>
      </w:r>
    </w:p>
    <w:p w14:paraId="5B89B710" w14:textId="77777777" w:rsidR="004F4127" w:rsidRPr="001E7BEB" w:rsidRDefault="004F4127" w:rsidP="001E7BEB"/>
    <w:p w14:paraId="4D40D83F" w14:textId="77777777" w:rsidR="004F4127" w:rsidRPr="001E7BEB" w:rsidRDefault="004F4127" w:rsidP="001B1379">
      <w:pPr>
        <w:ind w:left="0" w:right="-994"/>
      </w:pPr>
      <w:r w:rsidRPr="001E7BEB">
        <w:t>För patienter där DLCO följs med upprepade mätningar och där skillnad över tid är av betydelse för klinisk värdering och behandling bör DLCO mätas under så lika förhållanden som möjligt. Som en tumregel bör endast undersökningar grad A och B rapporteras för dessa patienter:</w:t>
      </w:r>
    </w:p>
    <w:p w14:paraId="4BB4D741" w14:textId="77777777" w:rsidR="004F4127" w:rsidRPr="001E7BEB" w:rsidRDefault="004F4127" w:rsidP="001B1379">
      <w:pPr>
        <w:pStyle w:val="Liststycke"/>
        <w:numPr>
          <w:ilvl w:val="0"/>
          <w:numId w:val="36"/>
        </w:numPr>
        <w:ind w:left="567" w:right="-994"/>
      </w:pPr>
      <w:proofErr w:type="spellStart"/>
      <w:r w:rsidRPr="001E7BEB">
        <w:t>Interstitiella</w:t>
      </w:r>
      <w:proofErr w:type="spellEnd"/>
      <w:r w:rsidRPr="001E7BEB">
        <w:t xml:space="preserve"> lungsjukdomar, </w:t>
      </w:r>
      <w:proofErr w:type="spellStart"/>
      <w:r w:rsidRPr="001E7BEB">
        <w:t>inkl</w:t>
      </w:r>
      <w:proofErr w:type="spellEnd"/>
      <w:r w:rsidRPr="001E7BEB">
        <w:t xml:space="preserve"> vid reumatisk sjukdom, </w:t>
      </w:r>
      <w:proofErr w:type="spellStart"/>
      <w:r w:rsidRPr="001E7BEB">
        <w:t>Cordaronebehandling</w:t>
      </w:r>
      <w:proofErr w:type="spellEnd"/>
      <w:r w:rsidRPr="001E7BEB">
        <w:t xml:space="preserve"> mm</w:t>
      </w:r>
    </w:p>
    <w:p w14:paraId="73B2C7CE" w14:textId="77777777" w:rsidR="004F4127" w:rsidRPr="001E7BEB" w:rsidRDefault="004F4127" w:rsidP="001B1379">
      <w:pPr>
        <w:pStyle w:val="Liststycke"/>
        <w:numPr>
          <w:ilvl w:val="0"/>
          <w:numId w:val="36"/>
        </w:numPr>
        <w:ind w:left="567" w:right="-994"/>
      </w:pPr>
      <w:r w:rsidRPr="001E7BEB">
        <w:t>Lungtransplanterade</w:t>
      </w:r>
    </w:p>
    <w:p w14:paraId="2CA818F5" w14:textId="77777777" w:rsidR="004F4127" w:rsidRPr="001E7BEB" w:rsidRDefault="004F4127" w:rsidP="001B1379">
      <w:pPr>
        <w:pStyle w:val="Liststycke"/>
        <w:numPr>
          <w:ilvl w:val="0"/>
          <w:numId w:val="36"/>
        </w:numPr>
        <w:ind w:left="567" w:right="-994"/>
      </w:pPr>
      <w:r w:rsidRPr="001E7BEB">
        <w:t>CF</w:t>
      </w:r>
    </w:p>
    <w:p w14:paraId="47D230DE" w14:textId="77777777" w:rsidR="004F4127" w:rsidRPr="001E7BEB" w:rsidRDefault="004F4127" w:rsidP="001B1379">
      <w:pPr>
        <w:pStyle w:val="Liststycke"/>
        <w:numPr>
          <w:ilvl w:val="0"/>
          <w:numId w:val="36"/>
        </w:numPr>
        <w:ind w:left="567" w:right="-994"/>
      </w:pPr>
      <w:r w:rsidRPr="001E7BEB">
        <w:t>Övriga patienter som följs med upprepade lungfunktionsundersökningar (se efter om tidigare undersökning finns).</w:t>
      </w:r>
    </w:p>
    <w:p w14:paraId="65A98186" w14:textId="77777777" w:rsidR="004F4127" w:rsidRPr="001E7BEB" w:rsidRDefault="004F4127" w:rsidP="001B1379">
      <w:pPr>
        <w:ind w:left="0" w:right="-994"/>
      </w:pPr>
    </w:p>
    <w:p w14:paraId="32DAD975" w14:textId="77777777" w:rsidR="004F4127" w:rsidRPr="001E7BEB" w:rsidRDefault="004F4127" w:rsidP="001B1379">
      <w:pPr>
        <w:ind w:left="0" w:right="-994"/>
      </w:pPr>
      <w:r w:rsidRPr="001E7BEB">
        <w:t xml:space="preserve">I andra fall kan det vara mer värdefullt för remittenten att få ett värde, även om mätprecisionen är lägre. Rapportera även grad C och D, som regel medelvärden av </w:t>
      </w:r>
      <w:proofErr w:type="gramStart"/>
      <w:r w:rsidRPr="001E7BEB">
        <w:t>2-3</w:t>
      </w:r>
      <w:proofErr w:type="gramEnd"/>
      <w:r w:rsidRPr="001E7BEB">
        <w:t xml:space="preserve"> mätningar av så hög grad som möjligt, se exempel nedan. </w:t>
      </w:r>
    </w:p>
    <w:p w14:paraId="10D526F0" w14:textId="77777777" w:rsidR="004F4127" w:rsidRPr="001E7BEB" w:rsidRDefault="004F4127" w:rsidP="001B1379">
      <w:pPr>
        <w:ind w:left="0" w:right="-994"/>
      </w:pPr>
    </w:p>
    <w:p w14:paraId="5C4378F6" w14:textId="77777777" w:rsidR="004F4127" w:rsidRPr="001E7BEB" w:rsidRDefault="004F4127" w:rsidP="001B1379">
      <w:pPr>
        <w:ind w:left="0" w:right="-994"/>
      </w:pPr>
      <w:r w:rsidRPr="001E7BEB">
        <w:t xml:space="preserve">Exempel 1: om ett försök vardera av B, C och D finns, rapportera medelvärden av B och C. </w:t>
      </w:r>
    </w:p>
    <w:p w14:paraId="238462EA" w14:textId="77777777" w:rsidR="004F4127" w:rsidRPr="001E7BEB" w:rsidRDefault="004F4127" w:rsidP="001B1379">
      <w:pPr>
        <w:ind w:left="0" w:right="-994"/>
      </w:pPr>
      <w:r w:rsidRPr="001E7BEB">
        <w:t>Exempel 2: om ett försök grad B finns och övriga försök är D, kan försöket grad B rapporteras (om inga andra invändningar mot kvaliteten finns för det försöket).</w:t>
      </w:r>
    </w:p>
    <w:p w14:paraId="28D373EA" w14:textId="77777777" w:rsidR="004F4127" w:rsidRPr="001E7BEB" w:rsidRDefault="004F4127" w:rsidP="001B1379">
      <w:pPr>
        <w:ind w:left="0" w:right="-994"/>
      </w:pPr>
      <w:r w:rsidRPr="001E7BEB">
        <w:t xml:space="preserve">Exempel 3. Ett försök av grad C eller D, övriga försök grad F. Rapportera inte. </w:t>
      </w:r>
    </w:p>
    <w:p w14:paraId="0DB994F7" w14:textId="77777777" w:rsidR="004F4127" w:rsidRDefault="004F4127" w:rsidP="001E7BEB">
      <w:pPr>
        <w:ind w:left="0"/>
      </w:pPr>
    </w:p>
    <w:p w14:paraId="23948E04" w14:textId="77777777" w:rsidR="004F4127" w:rsidRDefault="004F4127" w:rsidP="001B1379">
      <w:pPr>
        <w:pStyle w:val="Rubrik2"/>
        <w:ind w:left="0" w:right="-710"/>
      </w:pPr>
      <w:bookmarkStart w:id="393" w:name="_Toc155347052"/>
      <w:r>
        <w:t>Utformning av utlåtande/undersökningssvar</w:t>
      </w:r>
      <w:bookmarkEnd w:id="393"/>
      <w:r>
        <w:t xml:space="preserve"> </w:t>
      </w:r>
    </w:p>
    <w:p w14:paraId="1518F178" w14:textId="099CB4F0" w:rsidR="004F4127" w:rsidRDefault="004F4127" w:rsidP="00E94BB2">
      <w:pPr>
        <w:ind w:left="0" w:right="-1561"/>
      </w:pPr>
      <w:r>
        <w:t xml:space="preserve">Se </w:t>
      </w:r>
      <w:r w:rsidR="001E7BEB">
        <w:t>metodbeskrivningen ”</w:t>
      </w:r>
      <w:hyperlink r:id="rId24">
        <w:r w:rsidR="001E7BEB">
          <w:rPr>
            <w:color w:val="006298"/>
            <w:u w:val="single"/>
          </w:rPr>
          <w:t>Dynamisk Spirometri</w:t>
        </w:r>
      </w:hyperlink>
      <w:r w:rsidR="001E7BEB">
        <w:t>”,</w:t>
      </w:r>
      <w:r>
        <w:t xml:space="preserve"> avsnittet Bedömning och utformning av undersökningssvar</w:t>
      </w:r>
    </w:p>
    <w:p w14:paraId="78F43D0A" w14:textId="77777777" w:rsidR="004F4127" w:rsidRDefault="004F4127" w:rsidP="00E94BB2">
      <w:pPr>
        <w:keepNext/>
        <w:keepLines/>
        <w:spacing w:before="240"/>
        <w:ind w:left="0" w:right="-1277"/>
        <w:rPr>
          <w:rFonts w:ascii="Calibri" w:eastAsia="Calibri" w:hAnsi="Calibri" w:cs="Calibri"/>
          <w:b/>
          <w:color w:val="000000"/>
          <w:sz w:val="26"/>
        </w:rPr>
      </w:pPr>
      <w:r>
        <w:rPr>
          <w:rFonts w:ascii="Calibri" w:eastAsia="Calibri" w:hAnsi="Calibri" w:cs="Calibri"/>
          <w:b/>
          <w:color w:val="000000"/>
          <w:sz w:val="26"/>
        </w:rPr>
        <w:t>Gradering av nedsättning:</w:t>
      </w:r>
    </w:p>
    <w:p w14:paraId="4CD6AE87" w14:textId="77777777" w:rsidR="004F4127" w:rsidRDefault="004F4127" w:rsidP="00E94BB2">
      <w:pPr>
        <w:ind w:left="0" w:right="-1277"/>
      </w:pPr>
      <w:r>
        <w:t xml:space="preserve">Mätvärden inom ±2,0 SD betraktas som normala med 95% konfidensintervall. För mätvärden -1,7 till -1,9 SD gäller ”i nedre normalintervall”. I bedömningen bör hänsyn tas till helhetsbilden av patienten. </w:t>
      </w:r>
    </w:p>
    <w:p w14:paraId="62F261A9" w14:textId="77777777" w:rsidR="004F4127" w:rsidRDefault="004F4127" w:rsidP="004F4127">
      <w:pPr>
        <w:keepLines/>
        <w:spacing w:before="120" w:line="240" w:lineRule="auto"/>
        <w:ind w:left="1134"/>
        <w:rPr>
          <w:sz w:val="32"/>
        </w:rPr>
      </w:pPr>
    </w:p>
    <w:p w14:paraId="07996A76" w14:textId="77777777" w:rsidR="004F4127" w:rsidRDefault="004F4127" w:rsidP="004F4127">
      <w:pPr>
        <w:keepLines/>
        <w:spacing w:before="120" w:line="240" w:lineRule="auto"/>
        <w:ind w:left="284"/>
        <w:rPr>
          <w:sz w:val="32"/>
        </w:rPr>
      </w:pPr>
      <w:r>
        <w:rPr>
          <w:sz w:val="32"/>
        </w:rPr>
        <w:t>Benämning</w:t>
      </w:r>
      <w:r>
        <w:rPr>
          <w:sz w:val="32"/>
        </w:rPr>
        <w:tab/>
        <w:t>Mätvärde</w:t>
      </w:r>
    </w:p>
    <w:p w14:paraId="2395F115" w14:textId="77777777" w:rsidR="004F4127" w:rsidRDefault="004F4127" w:rsidP="004F4127">
      <w:pPr>
        <w:keepLines/>
        <w:spacing w:before="120" w:line="240" w:lineRule="auto"/>
        <w:ind w:left="284"/>
        <w:rPr>
          <w:sz w:val="28"/>
        </w:rPr>
      </w:pPr>
      <w:r>
        <w:rPr>
          <w:sz w:val="28"/>
        </w:rPr>
        <w:t>Lindrig</w:t>
      </w:r>
      <w:r>
        <w:rPr>
          <w:sz w:val="28"/>
        </w:rPr>
        <w:tab/>
      </w:r>
      <w:r>
        <w:rPr>
          <w:sz w:val="28"/>
        </w:rPr>
        <w:tab/>
        <w:t xml:space="preserve">61% </w:t>
      </w:r>
      <w:r w:rsidRPr="00E94BB2">
        <w:rPr>
          <w:sz w:val="28"/>
          <w:szCs w:val="28"/>
        </w:rPr>
        <w:t>till -1,645SD (LLN*)</w:t>
      </w:r>
    </w:p>
    <w:p w14:paraId="4A4E7FA8" w14:textId="77777777" w:rsidR="004F4127" w:rsidRDefault="004F4127" w:rsidP="004F4127">
      <w:pPr>
        <w:keepLines/>
        <w:spacing w:before="120" w:line="240" w:lineRule="auto"/>
        <w:ind w:left="284"/>
        <w:rPr>
          <w:sz w:val="28"/>
        </w:rPr>
      </w:pPr>
      <w:r>
        <w:rPr>
          <w:sz w:val="28"/>
        </w:rPr>
        <w:t>Måttlig</w:t>
      </w:r>
      <w:r>
        <w:rPr>
          <w:sz w:val="28"/>
        </w:rPr>
        <w:tab/>
      </w:r>
      <w:r>
        <w:rPr>
          <w:sz w:val="28"/>
        </w:rPr>
        <w:tab/>
      </w:r>
      <w:proofErr w:type="gramStart"/>
      <w:r>
        <w:rPr>
          <w:sz w:val="28"/>
        </w:rPr>
        <w:t>40-60</w:t>
      </w:r>
      <w:proofErr w:type="gramEnd"/>
      <w:r>
        <w:rPr>
          <w:sz w:val="28"/>
        </w:rPr>
        <w:t>%</w:t>
      </w:r>
    </w:p>
    <w:p w14:paraId="40841F61" w14:textId="77777777" w:rsidR="004F4127" w:rsidRDefault="004F4127" w:rsidP="004F4127">
      <w:pPr>
        <w:keepLines/>
        <w:spacing w:before="120" w:line="240" w:lineRule="auto"/>
        <w:ind w:left="284"/>
        <w:rPr>
          <w:sz w:val="28"/>
        </w:rPr>
      </w:pPr>
      <w:r>
        <w:rPr>
          <w:sz w:val="28"/>
        </w:rPr>
        <w:t>Uttalad</w:t>
      </w:r>
      <w:r>
        <w:rPr>
          <w:sz w:val="28"/>
        </w:rPr>
        <w:tab/>
      </w:r>
      <w:r>
        <w:rPr>
          <w:sz w:val="28"/>
        </w:rPr>
        <w:tab/>
        <w:t>&lt;40%</w:t>
      </w:r>
    </w:p>
    <w:p w14:paraId="27B4B3CA" w14:textId="77777777" w:rsidR="004F4127" w:rsidRDefault="004F4127" w:rsidP="004F4127">
      <w:pPr>
        <w:keepLines/>
        <w:spacing w:before="120" w:line="240" w:lineRule="auto"/>
      </w:pPr>
    </w:p>
    <w:p w14:paraId="5A622745" w14:textId="77777777" w:rsidR="004F4127" w:rsidRDefault="004F4127" w:rsidP="00E94BB2">
      <w:pPr>
        <w:ind w:left="0" w:right="-1277"/>
      </w:pPr>
      <w:r>
        <w:t>Om tidigare mätningar finns görs jämförelse med dessa resultat och även om uppmätt värde ligger inom normala gränser kan en signifikant förändring ha skett.</w:t>
      </w:r>
    </w:p>
    <w:p w14:paraId="02896893" w14:textId="77777777" w:rsidR="004F4127" w:rsidRDefault="004F4127" w:rsidP="00E94BB2">
      <w:pPr>
        <w:ind w:left="0" w:right="-1277"/>
      </w:pPr>
      <w:r>
        <w:t xml:space="preserve">Om uppmätta värden för </w:t>
      </w:r>
      <w:proofErr w:type="gramStart"/>
      <w:r>
        <w:t>DL,CO</w:t>
      </w:r>
      <w:proofErr w:type="gramEnd"/>
      <w:r>
        <w:t>/VA är låga (</w:t>
      </w:r>
      <w:r>
        <w:rPr>
          <w:rFonts w:ascii="Cambria Math" w:eastAsia="Cambria Math" w:hAnsi="Cambria Math" w:cs="Cambria Math"/>
        </w:rPr>
        <w:t>≤</w:t>
      </w:r>
      <w:r>
        <w:t>-2 SD) skall värdet korrigeras för Hb.</w:t>
      </w:r>
    </w:p>
    <w:p w14:paraId="6C7D6F18" w14:textId="77777777" w:rsidR="004F4127" w:rsidRDefault="004F4127" w:rsidP="00E94BB2">
      <w:pPr>
        <w:ind w:left="0" w:right="-994"/>
      </w:pPr>
      <w:r>
        <w:t xml:space="preserve">* </w:t>
      </w:r>
      <w:proofErr w:type="spellStart"/>
      <w:r>
        <w:t>Lower</w:t>
      </w:r>
      <w:proofErr w:type="spellEnd"/>
      <w:r>
        <w:t xml:space="preserve"> Limit </w:t>
      </w:r>
      <w:proofErr w:type="spellStart"/>
      <w:r>
        <w:t>of</w:t>
      </w:r>
      <w:proofErr w:type="spellEnd"/>
      <w:r>
        <w:t xml:space="preserve"> Normal</w:t>
      </w:r>
    </w:p>
    <w:p w14:paraId="231BE58E" w14:textId="77777777" w:rsidR="004F4127" w:rsidRDefault="004F4127" w:rsidP="00E94BB2">
      <w:pPr>
        <w:ind w:left="0" w:right="-994"/>
        <w:rPr>
          <w:rFonts w:ascii="Arial" w:eastAsia="Arial" w:hAnsi="Arial" w:cs="Arial"/>
          <w:sz w:val="28"/>
        </w:rPr>
      </w:pPr>
      <w:r>
        <w:t xml:space="preserve">Om </w:t>
      </w:r>
      <w:proofErr w:type="gramStart"/>
      <w:r>
        <w:t>DL,CO</w:t>
      </w:r>
      <w:proofErr w:type="gramEnd"/>
      <w:r>
        <w:t>/VA är normal talar detta för normal membranfunktion (</w:t>
      </w:r>
      <w:proofErr w:type="spellStart"/>
      <w:r>
        <w:t>alveolokapillär</w:t>
      </w:r>
      <w:proofErr w:type="spellEnd"/>
      <w:r>
        <w:t xml:space="preserve"> funktion). I kombination med reducerad </w:t>
      </w:r>
      <w:proofErr w:type="gramStart"/>
      <w:r>
        <w:t>DL,CO</w:t>
      </w:r>
      <w:proofErr w:type="gramEnd"/>
      <w:r>
        <w:t xml:space="preserve"> kan resultatet tala för låga ventilerade volymer, vilket får ställas i relation till övriga statiska och dynamiska mätvärden. Viss försiktighet kan iakttagas eftersom förhållandet mellan </w:t>
      </w:r>
      <w:proofErr w:type="gramStart"/>
      <w:r>
        <w:t>DL,CO</w:t>
      </w:r>
      <w:proofErr w:type="gramEnd"/>
      <w:r>
        <w:t xml:space="preserve"> och VA inte är linjärt.</w:t>
      </w:r>
    </w:p>
    <w:p w14:paraId="0042507B" w14:textId="77777777" w:rsidR="004F4127" w:rsidRDefault="004F4127" w:rsidP="00E94BB2">
      <w:pPr>
        <w:keepNext/>
        <w:keepLines/>
        <w:spacing w:before="240" w:after="40" w:line="240" w:lineRule="auto"/>
        <w:ind w:left="0"/>
        <w:rPr>
          <w:rFonts w:ascii="Calibri" w:eastAsia="Calibri" w:hAnsi="Calibri" w:cs="Calibri"/>
          <w:color w:val="000000"/>
          <w:sz w:val="40"/>
        </w:rPr>
      </w:pPr>
      <w:r>
        <w:rPr>
          <w:rFonts w:ascii="Calibri" w:eastAsia="Calibri" w:hAnsi="Calibri" w:cs="Calibri"/>
          <w:color w:val="000000"/>
          <w:sz w:val="40"/>
        </w:rPr>
        <w:t xml:space="preserve">Referensmaterial, </w:t>
      </w:r>
      <w:proofErr w:type="spellStart"/>
      <w:r>
        <w:rPr>
          <w:rFonts w:ascii="Calibri" w:eastAsia="Calibri" w:hAnsi="Calibri" w:cs="Calibri"/>
          <w:color w:val="000000"/>
          <w:sz w:val="40"/>
        </w:rPr>
        <w:t>normalfynd</w:t>
      </w:r>
      <w:proofErr w:type="spellEnd"/>
    </w:p>
    <w:p w14:paraId="0B1634A3" w14:textId="77777777" w:rsidR="004F4127" w:rsidRDefault="004F4127" w:rsidP="00E94BB2">
      <w:pPr>
        <w:ind w:left="0"/>
      </w:pPr>
      <w:proofErr w:type="spellStart"/>
      <w:r>
        <w:t>Salorinne</w:t>
      </w:r>
      <w:proofErr w:type="spellEnd"/>
      <w:r>
        <w:t xml:space="preserve"> (1976) Vuxna </w:t>
      </w:r>
      <w:r>
        <w:rPr>
          <w:rFonts w:ascii="Cambria Math" w:eastAsia="Cambria Math" w:hAnsi="Cambria Math" w:cs="Cambria Math"/>
        </w:rPr>
        <w:t>≥</w:t>
      </w:r>
      <w:r>
        <w:t xml:space="preserve"> 18 år </w:t>
      </w:r>
      <w:r>
        <w:rPr>
          <w:vertAlign w:val="superscript"/>
        </w:rPr>
        <w:t>5</w:t>
      </w:r>
    </w:p>
    <w:p w14:paraId="6DEDFC4C" w14:textId="77777777" w:rsidR="004F4127" w:rsidRDefault="004F4127" w:rsidP="00E94BB2">
      <w:pPr>
        <w:ind w:left="0"/>
      </w:pPr>
      <w:proofErr w:type="spellStart"/>
      <w:r>
        <w:t>Paoletti</w:t>
      </w:r>
      <w:proofErr w:type="spellEnd"/>
      <w:r>
        <w:t xml:space="preserve"> (1985) Barn </w:t>
      </w:r>
      <w:proofErr w:type="gramStart"/>
      <w:r>
        <w:t>&lt; 18</w:t>
      </w:r>
      <w:proofErr w:type="gramEnd"/>
      <w:r>
        <w:t xml:space="preserve"> år </w:t>
      </w:r>
      <w:r>
        <w:rPr>
          <w:vertAlign w:val="superscript"/>
        </w:rPr>
        <w:t>6</w:t>
      </w:r>
    </w:p>
    <w:p w14:paraId="5DF4E8D5" w14:textId="77777777" w:rsidR="004F4127" w:rsidRDefault="004F4127" w:rsidP="00E94BB2">
      <w:pPr>
        <w:keepNext/>
        <w:keepLines/>
        <w:spacing w:before="240" w:after="40" w:line="240" w:lineRule="auto"/>
        <w:ind w:left="0"/>
        <w:rPr>
          <w:rFonts w:ascii="Calibri" w:eastAsia="Calibri" w:hAnsi="Calibri" w:cs="Calibri"/>
          <w:color w:val="000000"/>
          <w:sz w:val="40"/>
        </w:rPr>
      </w:pPr>
      <w:r>
        <w:rPr>
          <w:rFonts w:ascii="Calibri" w:eastAsia="Calibri" w:hAnsi="Calibri" w:cs="Calibri"/>
          <w:color w:val="000000"/>
          <w:sz w:val="40"/>
        </w:rPr>
        <w:lastRenderedPageBreak/>
        <w:t xml:space="preserve">Felkällor </w:t>
      </w:r>
    </w:p>
    <w:p w14:paraId="17952067" w14:textId="77777777" w:rsidR="004F4127" w:rsidRDefault="004F4127" w:rsidP="00E94BB2">
      <w:pPr>
        <w:pStyle w:val="Liststycke"/>
        <w:numPr>
          <w:ilvl w:val="0"/>
          <w:numId w:val="33"/>
        </w:numPr>
        <w:ind w:left="426"/>
      </w:pPr>
      <w:r>
        <w:t>Läckage</w:t>
      </w:r>
    </w:p>
    <w:p w14:paraId="4F08CDE8" w14:textId="77777777" w:rsidR="004F4127" w:rsidRDefault="004F4127" w:rsidP="00E94BB2">
      <w:pPr>
        <w:pStyle w:val="Liststycke"/>
        <w:numPr>
          <w:ilvl w:val="0"/>
          <w:numId w:val="33"/>
        </w:numPr>
        <w:ind w:left="426"/>
      </w:pPr>
      <w:r>
        <w:t>Dålig medverkan.</w:t>
      </w:r>
    </w:p>
    <w:p w14:paraId="1FD029DB" w14:textId="77777777" w:rsidR="004F4127" w:rsidRDefault="004F4127" w:rsidP="00E94BB2">
      <w:pPr>
        <w:pStyle w:val="Liststycke"/>
        <w:numPr>
          <w:ilvl w:val="0"/>
          <w:numId w:val="33"/>
        </w:numPr>
        <w:ind w:left="426"/>
      </w:pPr>
      <w:r>
        <w:t>Rökning nära in på undersökning</w:t>
      </w:r>
    </w:p>
    <w:p w14:paraId="0FE2719B" w14:textId="77777777" w:rsidR="004F4127" w:rsidRDefault="004F4127" w:rsidP="00E94BB2">
      <w:pPr>
        <w:pStyle w:val="Liststycke"/>
        <w:numPr>
          <w:ilvl w:val="0"/>
          <w:numId w:val="33"/>
        </w:numPr>
        <w:ind w:left="426"/>
      </w:pPr>
      <w:r>
        <w:t>För kort tid mellan mätningarna så att CO inte hinner vädras ut</w:t>
      </w:r>
    </w:p>
    <w:p w14:paraId="7D2CFFE0" w14:textId="77777777" w:rsidR="004F4127" w:rsidRDefault="004F4127" w:rsidP="00E94BB2">
      <w:pPr>
        <w:pStyle w:val="Liststycke"/>
        <w:numPr>
          <w:ilvl w:val="0"/>
          <w:numId w:val="33"/>
        </w:numPr>
        <w:ind w:left="426"/>
      </w:pPr>
      <w:r>
        <w:t xml:space="preserve">Valsalva/ Mueller-manöver under </w:t>
      </w:r>
      <w:proofErr w:type="spellStart"/>
      <w:r>
        <w:t>andhållning</w:t>
      </w:r>
      <w:proofErr w:type="spellEnd"/>
    </w:p>
    <w:p w14:paraId="426139E6" w14:textId="77777777" w:rsidR="004F4127" w:rsidRDefault="004F4127" w:rsidP="00E94BB2">
      <w:pPr>
        <w:pStyle w:val="Liststycke"/>
        <w:numPr>
          <w:ilvl w:val="0"/>
          <w:numId w:val="33"/>
        </w:numPr>
        <w:ind w:left="426"/>
      </w:pPr>
      <w:r>
        <w:t>Tekniskt fel på apparatur, brister i kalibreringsrutiner.</w:t>
      </w:r>
    </w:p>
    <w:p w14:paraId="26F6FA68" w14:textId="77777777" w:rsidR="004F4127" w:rsidRPr="00E94BB2" w:rsidRDefault="004F4127" w:rsidP="00E94BB2">
      <w:pPr>
        <w:pStyle w:val="Liststycke"/>
        <w:numPr>
          <w:ilvl w:val="0"/>
          <w:numId w:val="33"/>
        </w:numPr>
        <w:ind w:left="426"/>
        <w:rPr>
          <w:i/>
        </w:rPr>
      </w:pPr>
      <w:r>
        <w:t>Ändrade förhållanden i rummet, fr a temperatur</w:t>
      </w:r>
    </w:p>
    <w:p w14:paraId="6BF1370E" w14:textId="77777777" w:rsidR="004F4127" w:rsidRDefault="004F4127" w:rsidP="00E94BB2">
      <w:pPr>
        <w:keepNext/>
        <w:keepLines/>
        <w:spacing w:before="240" w:after="40" w:line="240" w:lineRule="auto"/>
        <w:ind w:left="0"/>
        <w:rPr>
          <w:rFonts w:ascii="Calibri" w:eastAsia="Calibri" w:hAnsi="Calibri" w:cs="Calibri"/>
          <w:color w:val="000000"/>
          <w:sz w:val="40"/>
        </w:rPr>
      </w:pPr>
      <w:r>
        <w:rPr>
          <w:rFonts w:ascii="Calibri" w:eastAsia="Calibri" w:hAnsi="Calibri" w:cs="Calibri"/>
          <w:color w:val="000000"/>
          <w:sz w:val="40"/>
        </w:rPr>
        <w:t xml:space="preserve">Medicinska komplikationer </w:t>
      </w:r>
    </w:p>
    <w:p w14:paraId="1FD9F4AC" w14:textId="77777777" w:rsidR="004F4127" w:rsidRDefault="004F4127" w:rsidP="00E94BB2">
      <w:pPr>
        <w:ind w:left="0"/>
      </w:pPr>
      <w:r>
        <w:t>Inga kända.</w:t>
      </w:r>
    </w:p>
    <w:p w14:paraId="078C2335" w14:textId="77777777" w:rsidR="004F4127" w:rsidRDefault="004F4127" w:rsidP="00E94BB2">
      <w:pPr>
        <w:keepNext/>
        <w:keepLines/>
        <w:spacing w:before="240" w:after="40" w:line="240" w:lineRule="auto"/>
        <w:ind w:left="0"/>
        <w:rPr>
          <w:rFonts w:ascii="Calibri" w:eastAsia="Calibri" w:hAnsi="Calibri" w:cs="Calibri"/>
          <w:color w:val="000000"/>
          <w:sz w:val="40"/>
        </w:rPr>
      </w:pPr>
      <w:r>
        <w:rPr>
          <w:rFonts w:ascii="Calibri" w:eastAsia="Calibri" w:hAnsi="Calibri" w:cs="Calibri"/>
          <w:color w:val="000000"/>
          <w:sz w:val="40"/>
        </w:rPr>
        <w:t>Referenser</w:t>
      </w:r>
    </w:p>
    <w:p w14:paraId="262F6EFD" w14:textId="77777777" w:rsidR="004F4127" w:rsidRPr="00E94BB2" w:rsidRDefault="004F4127" w:rsidP="00E94BB2">
      <w:pPr>
        <w:pStyle w:val="Liststycke"/>
        <w:numPr>
          <w:ilvl w:val="0"/>
          <w:numId w:val="32"/>
        </w:numPr>
        <w:ind w:left="426" w:right="-1136"/>
      </w:pPr>
      <w:r w:rsidRPr="00E94BB2">
        <w:t xml:space="preserve">Miller M. R. et al, </w:t>
      </w:r>
      <w:r w:rsidRPr="00E94BB2">
        <w:rPr>
          <w:i/>
        </w:rPr>
        <w:t xml:space="preserve">General </w:t>
      </w:r>
      <w:proofErr w:type="spellStart"/>
      <w:r w:rsidRPr="00E94BB2">
        <w:rPr>
          <w:i/>
        </w:rPr>
        <w:t>considerations</w:t>
      </w:r>
      <w:proofErr w:type="spellEnd"/>
      <w:r w:rsidRPr="00E94BB2">
        <w:rPr>
          <w:i/>
        </w:rPr>
        <w:t xml:space="preserve"> for </w:t>
      </w:r>
      <w:proofErr w:type="spellStart"/>
      <w:r w:rsidRPr="00E94BB2">
        <w:rPr>
          <w:i/>
        </w:rPr>
        <w:t>lung</w:t>
      </w:r>
      <w:proofErr w:type="spellEnd"/>
      <w:r w:rsidRPr="00E94BB2">
        <w:rPr>
          <w:i/>
        </w:rPr>
        <w:t xml:space="preserve"> </w:t>
      </w:r>
      <w:proofErr w:type="spellStart"/>
      <w:r w:rsidRPr="00E94BB2">
        <w:rPr>
          <w:i/>
        </w:rPr>
        <w:t>function</w:t>
      </w:r>
      <w:proofErr w:type="spellEnd"/>
      <w:r w:rsidRPr="00E94BB2">
        <w:rPr>
          <w:i/>
        </w:rPr>
        <w:t xml:space="preserve"> </w:t>
      </w:r>
      <w:proofErr w:type="spellStart"/>
      <w:r w:rsidRPr="00E94BB2">
        <w:rPr>
          <w:i/>
        </w:rPr>
        <w:t>testing</w:t>
      </w:r>
      <w:proofErr w:type="spellEnd"/>
      <w:r w:rsidRPr="00E94BB2">
        <w:t xml:space="preserve">, </w:t>
      </w:r>
      <w:proofErr w:type="spellStart"/>
      <w:r w:rsidRPr="00E94BB2">
        <w:t>Eur</w:t>
      </w:r>
      <w:proofErr w:type="spellEnd"/>
      <w:r w:rsidRPr="00E94BB2">
        <w:t xml:space="preserve"> </w:t>
      </w:r>
      <w:proofErr w:type="spellStart"/>
      <w:r w:rsidRPr="00E94BB2">
        <w:t>Respir</w:t>
      </w:r>
      <w:proofErr w:type="spellEnd"/>
      <w:r w:rsidRPr="00E94BB2">
        <w:t xml:space="preserve"> J. 2005; 26:</w:t>
      </w:r>
      <w:proofErr w:type="gramStart"/>
      <w:r w:rsidRPr="00E94BB2">
        <w:t>153-161</w:t>
      </w:r>
      <w:proofErr w:type="gramEnd"/>
    </w:p>
    <w:p w14:paraId="04C1A55F" w14:textId="77777777" w:rsidR="004F4127" w:rsidRPr="00E94BB2" w:rsidRDefault="004F4127" w:rsidP="00E94BB2">
      <w:pPr>
        <w:pStyle w:val="Liststycke"/>
        <w:numPr>
          <w:ilvl w:val="0"/>
          <w:numId w:val="32"/>
        </w:numPr>
        <w:ind w:left="426" w:right="-1136"/>
      </w:pPr>
      <w:r w:rsidRPr="00E94BB2">
        <w:t xml:space="preserve">Miller M. R. et al, </w:t>
      </w:r>
      <w:proofErr w:type="spellStart"/>
      <w:r w:rsidRPr="00E94BB2">
        <w:rPr>
          <w:i/>
        </w:rPr>
        <w:t>Standardisation</w:t>
      </w:r>
      <w:proofErr w:type="spellEnd"/>
      <w:r w:rsidRPr="00E94BB2">
        <w:rPr>
          <w:i/>
        </w:rPr>
        <w:t xml:space="preserve"> </w:t>
      </w:r>
      <w:proofErr w:type="spellStart"/>
      <w:r w:rsidRPr="00E94BB2">
        <w:rPr>
          <w:i/>
        </w:rPr>
        <w:t>of</w:t>
      </w:r>
      <w:proofErr w:type="spellEnd"/>
      <w:r w:rsidRPr="00E94BB2">
        <w:rPr>
          <w:i/>
        </w:rPr>
        <w:t xml:space="preserve"> </w:t>
      </w:r>
      <w:proofErr w:type="spellStart"/>
      <w:r w:rsidRPr="00E94BB2">
        <w:rPr>
          <w:i/>
        </w:rPr>
        <w:t>spirometry</w:t>
      </w:r>
      <w:proofErr w:type="spellEnd"/>
      <w:r w:rsidRPr="00E94BB2">
        <w:t xml:space="preserve">. </w:t>
      </w:r>
      <w:proofErr w:type="spellStart"/>
      <w:r w:rsidRPr="00E94BB2">
        <w:t>Eur</w:t>
      </w:r>
      <w:proofErr w:type="spellEnd"/>
      <w:r w:rsidRPr="00E94BB2">
        <w:t xml:space="preserve"> </w:t>
      </w:r>
      <w:proofErr w:type="spellStart"/>
      <w:r w:rsidRPr="00E94BB2">
        <w:t>Respir</w:t>
      </w:r>
      <w:proofErr w:type="spellEnd"/>
      <w:r w:rsidRPr="00E94BB2">
        <w:t xml:space="preserve"> J. 2005; 26:</w:t>
      </w:r>
      <w:proofErr w:type="gramStart"/>
      <w:r w:rsidRPr="00E94BB2">
        <w:t>319-338</w:t>
      </w:r>
      <w:proofErr w:type="gramEnd"/>
    </w:p>
    <w:p w14:paraId="13F1EF9A" w14:textId="77777777" w:rsidR="004F4127" w:rsidRPr="00E94BB2" w:rsidRDefault="004F4127" w:rsidP="00E94BB2">
      <w:pPr>
        <w:pStyle w:val="Liststycke"/>
        <w:numPr>
          <w:ilvl w:val="0"/>
          <w:numId w:val="32"/>
        </w:numPr>
        <w:ind w:left="426" w:right="-1136"/>
      </w:pPr>
      <w:r w:rsidRPr="00E94BB2">
        <w:t xml:space="preserve">Pellegrino R et al, </w:t>
      </w:r>
      <w:proofErr w:type="spellStart"/>
      <w:r w:rsidRPr="00E94BB2">
        <w:rPr>
          <w:i/>
        </w:rPr>
        <w:t>Interprative</w:t>
      </w:r>
      <w:proofErr w:type="spellEnd"/>
      <w:r w:rsidRPr="00E94BB2">
        <w:rPr>
          <w:i/>
        </w:rPr>
        <w:t xml:space="preserve"> </w:t>
      </w:r>
      <w:proofErr w:type="spellStart"/>
      <w:r w:rsidRPr="00E94BB2">
        <w:rPr>
          <w:i/>
        </w:rPr>
        <w:t>strategies</w:t>
      </w:r>
      <w:proofErr w:type="spellEnd"/>
      <w:r w:rsidRPr="00E94BB2">
        <w:rPr>
          <w:i/>
        </w:rPr>
        <w:t xml:space="preserve"> for </w:t>
      </w:r>
      <w:proofErr w:type="spellStart"/>
      <w:r w:rsidRPr="00E94BB2">
        <w:rPr>
          <w:i/>
        </w:rPr>
        <w:t>lung</w:t>
      </w:r>
      <w:proofErr w:type="spellEnd"/>
      <w:r w:rsidRPr="00E94BB2">
        <w:rPr>
          <w:i/>
        </w:rPr>
        <w:t xml:space="preserve"> </w:t>
      </w:r>
      <w:proofErr w:type="spellStart"/>
      <w:r w:rsidRPr="00E94BB2">
        <w:rPr>
          <w:i/>
        </w:rPr>
        <w:t>function</w:t>
      </w:r>
      <w:proofErr w:type="spellEnd"/>
      <w:r w:rsidRPr="00E94BB2">
        <w:rPr>
          <w:i/>
        </w:rPr>
        <w:t xml:space="preserve"> tests</w:t>
      </w:r>
      <w:r w:rsidRPr="00E94BB2">
        <w:t xml:space="preserve">, </w:t>
      </w:r>
      <w:proofErr w:type="spellStart"/>
      <w:r w:rsidRPr="00E94BB2">
        <w:t>Eur</w:t>
      </w:r>
      <w:proofErr w:type="spellEnd"/>
      <w:r w:rsidRPr="00E94BB2">
        <w:t xml:space="preserve"> </w:t>
      </w:r>
      <w:proofErr w:type="spellStart"/>
      <w:r w:rsidRPr="00E94BB2">
        <w:t>Respir</w:t>
      </w:r>
      <w:proofErr w:type="spellEnd"/>
      <w:r w:rsidRPr="00E94BB2">
        <w:t xml:space="preserve"> J. 2005; 26:</w:t>
      </w:r>
      <w:proofErr w:type="gramStart"/>
      <w:r w:rsidRPr="00E94BB2">
        <w:t>948-968</w:t>
      </w:r>
      <w:proofErr w:type="gramEnd"/>
    </w:p>
    <w:p w14:paraId="4381A25D" w14:textId="77777777" w:rsidR="004F4127" w:rsidRPr="00E94BB2" w:rsidRDefault="004F4127" w:rsidP="00E94BB2">
      <w:pPr>
        <w:pStyle w:val="Liststycke"/>
        <w:numPr>
          <w:ilvl w:val="0"/>
          <w:numId w:val="32"/>
        </w:numPr>
        <w:ind w:left="426" w:right="-1136"/>
      </w:pPr>
      <w:r w:rsidRPr="00E94BB2">
        <w:t xml:space="preserve">Gustafsson P, Zetterström O, </w:t>
      </w:r>
      <w:r w:rsidRPr="00E94BB2">
        <w:rPr>
          <w:i/>
        </w:rPr>
        <w:t>Spirometri – Teori och Klinik</w:t>
      </w:r>
      <w:r w:rsidRPr="00E94BB2">
        <w:t>, GSK</w:t>
      </w:r>
    </w:p>
    <w:p w14:paraId="5F3EA532" w14:textId="77777777" w:rsidR="004F4127" w:rsidRPr="00E94BB2" w:rsidRDefault="004F4127" w:rsidP="00E94BB2">
      <w:pPr>
        <w:pStyle w:val="Liststycke"/>
        <w:numPr>
          <w:ilvl w:val="0"/>
          <w:numId w:val="32"/>
        </w:numPr>
        <w:ind w:left="426" w:right="-1136"/>
      </w:pPr>
      <w:proofErr w:type="spellStart"/>
      <w:r w:rsidRPr="00E94BB2">
        <w:t>Salorinne</w:t>
      </w:r>
      <w:proofErr w:type="spellEnd"/>
      <w:r w:rsidRPr="00E94BB2">
        <w:t xml:space="preserve"> Y, </w:t>
      </w:r>
      <w:proofErr w:type="spellStart"/>
      <w:r w:rsidRPr="00E94BB2">
        <w:rPr>
          <w:i/>
        </w:rPr>
        <w:t>Single-Breath</w:t>
      </w:r>
      <w:proofErr w:type="spellEnd"/>
      <w:r w:rsidRPr="00E94BB2">
        <w:rPr>
          <w:i/>
        </w:rPr>
        <w:t xml:space="preserve"> </w:t>
      </w:r>
      <w:proofErr w:type="spellStart"/>
      <w:r w:rsidRPr="00E94BB2">
        <w:rPr>
          <w:i/>
        </w:rPr>
        <w:t>Pulmonary</w:t>
      </w:r>
      <w:proofErr w:type="spellEnd"/>
      <w:r w:rsidRPr="00E94BB2">
        <w:rPr>
          <w:i/>
        </w:rPr>
        <w:t xml:space="preserve"> </w:t>
      </w:r>
      <w:proofErr w:type="spellStart"/>
      <w:r w:rsidRPr="00E94BB2">
        <w:rPr>
          <w:i/>
        </w:rPr>
        <w:t>Diffusing</w:t>
      </w:r>
      <w:proofErr w:type="spellEnd"/>
      <w:r w:rsidRPr="00E94BB2">
        <w:rPr>
          <w:i/>
        </w:rPr>
        <w:t xml:space="preserve"> </w:t>
      </w:r>
      <w:proofErr w:type="spellStart"/>
      <w:r w:rsidRPr="00E94BB2">
        <w:rPr>
          <w:i/>
        </w:rPr>
        <w:t>Capacity</w:t>
      </w:r>
      <w:proofErr w:type="spellEnd"/>
      <w:r w:rsidRPr="00E94BB2">
        <w:t xml:space="preserve">, </w:t>
      </w:r>
      <w:proofErr w:type="spellStart"/>
      <w:r w:rsidRPr="00E94BB2">
        <w:t>academic</w:t>
      </w:r>
      <w:proofErr w:type="spellEnd"/>
      <w:r w:rsidRPr="00E94BB2">
        <w:t xml:space="preserve"> dissertation, </w:t>
      </w:r>
      <w:proofErr w:type="spellStart"/>
      <w:r w:rsidRPr="00E94BB2">
        <w:t>Munksgaard</w:t>
      </w:r>
      <w:proofErr w:type="spellEnd"/>
      <w:r w:rsidRPr="00E94BB2">
        <w:t>, Copenhagen, 1976</w:t>
      </w:r>
    </w:p>
    <w:p w14:paraId="01546016" w14:textId="77777777" w:rsidR="004F4127" w:rsidRPr="00E94BB2" w:rsidRDefault="004F4127" w:rsidP="00E94BB2">
      <w:pPr>
        <w:pStyle w:val="Liststycke"/>
        <w:numPr>
          <w:ilvl w:val="0"/>
          <w:numId w:val="32"/>
        </w:numPr>
        <w:ind w:left="426" w:right="-1136"/>
      </w:pPr>
      <w:proofErr w:type="spellStart"/>
      <w:r w:rsidRPr="00E94BB2">
        <w:t>Paoletti</w:t>
      </w:r>
      <w:proofErr w:type="spellEnd"/>
      <w:r w:rsidRPr="00E94BB2">
        <w:t xml:space="preserve"> P et al, </w:t>
      </w:r>
      <w:proofErr w:type="spellStart"/>
      <w:r w:rsidRPr="00E94BB2">
        <w:rPr>
          <w:i/>
        </w:rPr>
        <w:t>Reference</w:t>
      </w:r>
      <w:proofErr w:type="spellEnd"/>
      <w:r w:rsidRPr="00E94BB2">
        <w:rPr>
          <w:i/>
        </w:rPr>
        <w:t xml:space="preserve"> </w:t>
      </w:r>
      <w:proofErr w:type="spellStart"/>
      <w:r w:rsidRPr="00E94BB2">
        <w:rPr>
          <w:i/>
        </w:rPr>
        <w:t>equations</w:t>
      </w:r>
      <w:proofErr w:type="spellEnd"/>
      <w:r w:rsidRPr="00E94BB2">
        <w:rPr>
          <w:i/>
        </w:rPr>
        <w:t xml:space="preserve"> for the </w:t>
      </w:r>
      <w:proofErr w:type="spellStart"/>
      <w:r w:rsidRPr="00E94BB2">
        <w:rPr>
          <w:i/>
        </w:rPr>
        <w:t>single-breath</w:t>
      </w:r>
      <w:proofErr w:type="spellEnd"/>
      <w:r w:rsidRPr="00E94BB2">
        <w:rPr>
          <w:i/>
        </w:rPr>
        <w:t xml:space="preserve"> </w:t>
      </w:r>
      <w:proofErr w:type="spellStart"/>
      <w:r w:rsidRPr="00E94BB2">
        <w:rPr>
          <w:i/>
        </w:rPr>
        <w:t>diffusing</w:t>
      </w:r>
      <w:proofErr w:type="spellEnd"/>
      <w:r w:rsidRPr="00E94BB2">
        <w:rPr>
          <w:i/>
        </w:rPr>
        <w:t xml:space="preserve"> </w:t>
      </w:r>
      <w:proofErr w:type="spellStart"/>
      <w:r w:rsidRPr="00E94BB2">
        <w:rPr>
          <w:i/>
        </w:rPr>
        <w:t>capacity</w:t>
      </w:r>
      <w:proofErr w:type="spellEnd"/>
      <w:r w:rsidRPr="00E94BB2">
        <w:rPr>
          <w:i/>
        </w:rPr>
        <w:t>…</w:t>
      </w:r>
      <w:r w:rsidRPr="00E94BB2">
        <w:t xml:space="preserve">, </w:t>
      </w:r>
      <w:proofErr w:type="spellStart"/>
      <w:r w:rsidRPr="00E94BB2">
        <w:t>Am</w:t>
      </w:r>
      <w:proofErr w:type="spellEnd"/>
      <w:r w:rsidRPr="00E94BB2">
        <w:t xml:space="preserve"> Rev </w:t>
      </w:r>
      <w:proofErr w:type="spellStart"/>
      <w:r w:rsidRPr="00E94BB2">
        <w:t>Respir</w:t>
      </w:r>
      <w:proofErr w:type="spellEnd"/>
      <w:r w:rsidRPr="00E94BB2">
        <w:t xml:space="preserve"> Dis, 1985, </w:t>
      </w:r>
      <w:proofErr w:type="spellStart"/>
      <w:r w:rsidRPr="00E94BB2">
        <w:t>Oct</w:t>
      </w:r>
      <w:proofErr w:type="spellEnd"/>
      <w:r w:rsidRPr="00E94BB2">
        <w:t>; 132(4):</w:t>
      </w:r>
      <w:proofErr w:type="gramStart"/>
      <w:r w:rsidRPr="00E94BB2">
        <w:t>806-813</w:t>
      </w:r>
      <w:proofErr w:type="gramEnd"/>
    </w:p>
    <w:p w14:paraId="4A881056" w14:textId="77777777" w:rsidR="00E94BB2" w:rsidRDefault="004F4127" w:rsidP="00E94BB2">
      <w:pPr>
        <w:pStyle w:val="Liststycke"/>
        <w:numPr>
          <w:ilvl w:val="0"/>
          <w:numId w:val="32"/>
        </w:numPr>
        <w:ind w:left="426" w:right="-1136"/>
      </w:pPr>
      <w:proofErr w:type="spellStart"/>
      <w:r w:rsidRPr="00E94BB2">
        <w:t>Zavorsky</w:t>
      </w:r>
      <w:proofErr w:type="spellEnd"/>
      <w:r w:rsidRPr="00E94BB2">
        <w:t xml:space="preserve"> G et al, </w:t>
      </w:r>
      <w:r w:rsidRPr="00E94BB2">
        <w:rPr>
          <w:i/>
        </w:rPr>
        <w:t xml:space="preserve">CO and NO </w:t>
      </w:r>
      <w:proofErr w:type="spellStart"/>
      <w:r w:rsidRPr="00E94BB2">
        <w:rPr>
          <w:i/>
        </w:rPr>
        <w:t>pulmonary</w:t>
      </w:r>
      <w:proofErr w:type="spellEnd"/>
      <w:r w:rsidRPr="00E94BB2">
        <w:rPr>
          <w:i/>
        </w:rPr>
        <w:t xml:space="preserve"> </w:t>
      </w:r>
      <w:proofErr w:type="spellStart"/>
      <w:r w:rsidRPr="00E94BB2">
        <w:rPr>
          <w:i/>
        </w:rPr>
        <w:t>diffusing</w:t>
      </w:r>
      <w:proofErr w:type="spellEnd"/>
      <w:r w:rsidRPr="00E94BB2">
        <w:rPr>
          <w:i/>
        </w:rPr>
        <w:t xml:space="preserve"> </w:t>
      </w:r>
      <w:proofErr w:type="spellStart"/>
      <w:r w:rsidRPr="00E94BB2">
        <w:rPr>
          <w:i/>
        </w:rPr>
        <w:t>capacity</w:t>
      </w:r>
      <w:proofErr w:type="spellEnd"/>
      <w:r w:rsidRPr="00E94BB2">
        <w:rPr>
          <w:i/>
        </w:rPr>
        <w:t xml:space="preserve"> </w:t>
      </w:r>
      <w:proofErr w:type="spellStart"/>
      <w:r w:rsidRPr="00E94BB2">
        <w:rPr>
          <w:i/>
        </w:rPr>
        <w:t>during</w:t>
      </w:r>
      <w:proofErr w:type="spellEnd"/>
      <w:r w:rsidRPr="00E94BB2">
        <w:rPr>
          <w:i/>
        </w:rPr>
        <w:t xml:space="preserve"> </w:t>
      </w:r>
      <w:proofErr w:type="spellStart"/>
      <w:r w:rsidRPr="00E94BB2">
        <w:rPr>
          <w:i/>
        </w:rPr>
        <w:t>pregnancy</w:t>
      </w:r>
      <w:proofErr w:type="spellEnd"/>
      <w:r w:rsidRPr="00E94BB2">
        <w:t xml:space="preserve">…, </w:t>
      </w:r>
      <w:proofErr w:type="spellStart"/>
      <w:r w:rsidRPr="00E94BB2">
        <w:t>Resp</w:t>
      </w:r>
      <w:proofErr w:type="spellEnd"/>
      <w:r w:rsidRPr="00E94BB2">
        <w:t xml:space="preserve"> </w:t>
      </w:r>
      <w:proofErr w:type="spellStart"/>
      <w:r w:rsidRPr="00E94BB2">
        <w:t>Phys</w:t>
      </w:r>
      <w:proofErr w:type="spellEnd"/>
      <w:r w:rsidRPr="00E94BB2">
        <w:t xml:space="preserve"> and </w:t>
      </w:r>
      <w:proofErr w:type="spellStart"/>
      <w:r w:rsidRPr="00E94BB2">
        <w:t>Neurob</w:t>
      </w:r>
      <w:proofErr w:type="spellEnd"/>
      <w:r w:rsidRPr="00E94BB2">
        <w:t xml:space="preserve"> 170 (2010) </w:t>
      </w:r>
      <w:proofErr w:type="gramStart"/>
      <w:r w:rsidRPr="00E94BB2">
        <w:t>215-225</w:t>
      </w:r>
      <w:proofErr w:type="gramEnd"/>
    </w:p>
    <w:p w14:paraId="717073E1" w14:textId="77777777" w:rsidR="00E94BB2" w:rsidRDefault="004F4127" w:rsidP="00E94BB2">
      <w:pPr>
        <w:pStyle w:val="Liststycke"/>
        <w:numPr>
          <w:ilvl w:val="0"/>
          <w:numId w:val="32"/>
        </w:numPr>
        <w:ind w:left="426" w:right="-1136"/>
      </w:pPr>
      <w:r w:rsidRPr="00E94BB2">
        <w:t xml:space="preserve">Graham BL, </w:t>
      </w:r>
      <w:proofErr w:type="spellStart"/>
      <w:r w:rsidRPr="00E94BB2">
        <w:t>Brusasco</w:t>
      </w:r>
      <w:proofErr w:type="spellEnd"/>
      <w:r w:rsidRPr="00E94BB2">
        <w:t xml:space="preserve"> V, Burgos F, et al. 2017 ERS/ATS standards for </w:t>
      </w:r>
      <w:proofErr w:type="spellStart"/>
      <w:r w:rsidRPr="00E94BB2">
        <w:t>single-breath</w:t>
      </w:r>
      <w:proofErr w:type="spellEnd"/>
      <w:r w:rsidRPr="00E94BB2">
        <w:t xml:space="preserve"> </w:t>
      </w:r>
      <w:proofErr w:type="spellStart"/>
      <w:r w:rsidRPr="00E94BB2">
        <w:t>carbon</w:t>
      </w:r>
      <w:proofErr w:type="spellEnd"/>
      <w:r w:rsidRPr="00E94BB2">
        <w:t xml:space="preserve"> </w:t>
      </w:r>
      <w:proofErr w:type="spellStart"/>
      <w:r w:rsidRPr="00E94BB2">
        <w:t>monoxide</w:t>
      </w:r>
      <w:proofErr w:type="spellEnd"/>
      <w:r w:rsidRPr="00E94BB2">
        <w:t xml:space="preserve"> </w:t>
      </w:r>
      <w:proofErr w:type="spellStart"/>
      <w:r w:rsidRPr="00E94BB2">
        <w:t>uptake</w:t>
      </w:r>
      <w:proofErr w:type="spellEnd"/>
      <w:r w:rsidRPr="00E94BB2">
        <w:t xml:space="preserve"> in the </w:t>
      </w:r>
      <w:proofErr w:type="spellStart"/>
      <w:r w:rsidRPr="00E94BB2">
        <w:t>lung</w:t>
      </w:r>
      <w:proofErr w:type="spellEnd"/>
      <w:r w:rsidRPr="00E94BB2">
        <w:t xml:space="preserve">. </w:t>
      </w:r>
      <w:proofErr w:type="spellStart"/>
      <w:r w:rsidRPr="00E94BB2">
        <w:t>Eur</w:t>
      </w:r>
      <w:proofErr w:type="spellEnd"/>
      <w:r w:rsidRPr="00E94BB2">
        <w:t xml:space="preserve"> </w:t>
      </w:r>
      <w:proofErr w:type="spellStart"/>
      <w:r w:rsidRPr="00E94BB2">
        <w:t>Respir</w:t>
      </w:r>
      <w:proofErr w:type="spellEnd"/>
      <w:r w:rsidRPr="00E94BB2">
        <w:t xml:space="preserve"> J 2017; 49: </w:t>
      </w:r>
      <w:proofErr w:type="gramStart"/>
      <w:r w:rsidRPr="00E94BB2">
        <w:t>1600016</w:t>
      </w:r>
      <w:proofErr w:type="gramEnd"/>
      <w:r w:rsidRPr="00E94BB2">
        <w:t xml:space="preserve"> </w:t>
      </w:r>
    </w:p>
    <w:p w14:paraId="657EFA92" w14:textId="7123473A" w:rsidR="004F4127" w:rsidRPr="00E94BB2" w:rsidRDefault="004F4127" w:rsidP="00E94BB2">
      <w:pPr>
        <w:pStyle w:val="Liststycke"/>
        <w:numPr>
          <w:ilvl w:val="0"/>
          <w:numId w:val="32"/>
        </w:numPr>
        <w:ind w:left="426" w:right="-1136"/>
      </w:pPr>
      <w:proofErr w:type="spellStart"/>
      <w:r w:rsidRPr="00E94BB2">
        <w:t>Culver</w:t>
      </w:r>
      <w:proofErr w:type="spellEnd"/>
      <w:r w:rsidRPr="00E94BB2">
        <w:t xml:space="preserve"> BH et al, </w:t>
      </w:r>
      <w:proofErr w:type="spellStart"/>
      <w:r w:rsidRPr="00E94BB2">
        <w:t>Recommendations</w:t>
      </w:r>
      <w:proofErr w:type="spellEnd"/>
      <w:r w:rsidRPr="00E94BB2">
        <w:t xml:space="preserve"> for a </w:t>
      </w:r>
      <w:proofErr w:type="spellStart"/>
      <w:r w:rsidRPr="00E94BB2">
        <w:t>Standardized</w:t>
      </w:r>
      <w:proofErr w:type="spellEnd"/>
      <w:r w:rsidRPr="00E94BB2">
        <w:t xml:space="preserve"> </w:t>
      </w:r>
      <w:proofErr w:type="spellStart"/>
      <w:r w:rsidRPr="00E94BB2">
        <w:t>Pulmonary</w:t>
      </w:r>
      <w:proofErr w:type="spellEnd"/>
      <w:r w:rsidRPr="00E94BB2">
        <w:t xml:space="preserve"> </w:t>
      </w:r>
      <w:proofErr w:type="spellStart"/>
      <w:r w:rsidRPr="00E94BB2">
        <w:t>Function</w:t>
      </w:r>
      <w:proofErr w:type="spellEnd"/>
      <w:r w:rsidRPr="00E94BB2">
        <w:t xml:space="preserve"> </w:t>
      </w:r>
      <w:proofErr w:type="spellStart"/>
      <w:r w:rsidRPr="00E94BB2">
        <w:t>Report</w:t>
      </w:r>
      <w:proofErr w:type="spellEnd"/>
      <w:r w:rsidRPr="00E94BB2">
        <w:t xml:space="preserve"> An </w:t>
      </w:r>
      <w:proofErr w:type="spellStart"/>
      <w:r w:rsidRPr="00E94BB2">
        <w:t>Official</w:t>
      </w:r>
      <w:proofErr w:type="spellEnd"/>
      <w:r w:rsidRPr="00E94BB2">
        <w:t xml:space="preserve"> </w:t>
      </w:r>
      <w:proofErr w:type="spellStart"/>
      <w:r w:rsidRPr="00E94BB2">
        <w:t>American</w:t>
      </w:r>
      <w:proofErr w:type="spellEnd"/>
      <w:r w:rsidRPr="00E94BB2">
        <w:t xml:space="preserve"> </w:t>
      </w:r>
      <w:proofErr w:type="spellStart"/>
      <w:r w:rsidRPr="00E94BB2">
        <w:t>Thoracic</w:t>
      </w:r>
      <w:proofErr w:type="spellEnd"/>
      <w:r w:rsidRPr="00E94BB2">
        <w:t xml:space="preserve"> </w:t>
      </w:r>
      <w:proofErr w:type="spellStart"/>
      <w:r w:rsidRPr="00E94BB2">
        <w:t>Society</w:t>
      </w:r>
      <w:proofErr w:type="spellEnd"/>
      <w:r w:rsidRPr="00E94BB2">
        <w:t xml:space="preserve"> </w:t>
      </w:r>
      <w:proofErr w:type="spellStart"/>
      <w:r w:rsidRPr="00E94BB2">
        <w:t>Technical</w:t>
      </w:r>
      <w:proofErr w:type="spellEnd"/>
      <w:r w:rsidRPr="00E94BB2">
        <w:t xml:space="preserve"> Statement </w:t>
      </w:r>
      <w:proofErr w:type="spellStart"/>
      <w:r w:rsidRPr="00E94BB2">
        <w:t>Am</w:t>
      </w:r>
      <w:proofErr w:type="spellEnd"/>
      <w:r w:rsidRPr="00E94BB2">
        <w:t xml:space="preserve"> J </w:t>
      </w:r>
      <w:proofErr w:type="spellStart"/>
      <w:r w:rsidRPr="00E94BB2">
        <w:t>Respir</w:t>
      </w:r>
      <w:proofErr w:type="spellEnd"/>
      <w:r w:rsidRPr="00E94BB2">
        <w:t xml:space="preserve"> </w:t>
      </w:r>
      <w:proofErr w:type="spellStart"/>
      <w:r w:rsidRPr="00E94BB2">
        <w:t>Crit</w:t>
      </w:r>
      <w:proofErr w:type="spellEnd"/>
      <w:r w:rsidRPr="00E94BB2">
        <w:t xml:space="preserve"> Care Med 2017; 196: 11, 1463–1472</w:t>
      </w:r>
    </w:p>
    <w:p w14:paraId="535FA946" w14:textId="77777777" w:rsidR="004F4127" w:rsidRDefault="004F4127" w:rsidP="004F4127">
      <w:pPr>
        <w:keepLines/>
        <w:spacing w:before="120" w:after="0" w:line="240" w:lineRule="auto"/>
        <w:ind w:right="-1136"/>
      </w:pPr>
    </w:p>
    <w:p w14:paraId="17EDD466" w14:textId="77777777" w:rsidR="004F4127" w:rsidRDefault="004F4127" w:rsidP="004F4127">
      <w:pPr>
        <w:pStyle w:val="Rubrik2"/>
        <w:ind w:left="0"/>
      </w:pPr>
      <w:bookmarkStart w:id="394" w:name="_Toc155347053"/>
      <w:r>
        <w:t>Bilageförteckning</w:t>
      </w:r>
      <w:bookmarkEnd w:id="394"/>
    </w:p>
    <w:p w14:paraId="19FA0B19" w14:textId="77777777" w:rsidR="004F4127" w:rsidRDefault="004F4127" w:rsidP="004F4127">
      <w:pPr>
        <w:keepLines/>
        <w:spacing w:before="120" w:line="240" w:lineRule="auto"/>
        <w:ind w:left="0"/>
      </w:pPr>
      <w:r>
        <w:t>Gemensamma med metodbeskrivningen ”</w:t>
      </w:r>
      <w:hyperlink r:id="rId25">
        <w:r>
          <w:rPr>
            <w:color w:val="006298"/>
            <w:u w:val="single"/>
          </w:rPr>
          <w:t>Dynamisk Spirometri</w:t>
        </w:r>
      </w:hyperlink>
      <w:r>
        <w:t>”.</w:t>
      </w:r>
    </w:p>
    <w:p w14:paraId="288880D8" w14:textId="77777777" w:rsidR="004F4127" w:rsidRDefault="004F4127" w:rsidP="004F4127">
      <w:pPr>
        <w:keepNext/>
        <w:keepLines/>
        <w:spacing w:before="240" w:after="40" w:line="240" w:lineRule="auto"/>
        <w:ind w:left="0" w:right="-285"/>
        <w:rPr>
          <w:rFonts w:ascii="Calibri" w:eastAsia="Calibri" w:hAnsi="Calibri" w:cs="Calibri"/>
          <w:color w:val="000000"/>
          <w:sz w:val="40"/>
        </w:rPr>
      </w:pPr>
      <w:r>
        <w:rPr>
          <w:rFonts w:ascii="Calibri" w:eastAsia="Calibri" w:hAnsi="Calibri" w:cs="Calibri"/>
          <w:color w:val="000000"/>
          <w:sz w:val="40"/>
        </w:rPr>
        <w:t>Ansvar</w:t>
      </w:r>
    </w:p>
    <w:p w14:paraId="17C3B23E" w14:textId="77777777" w:rsidR="004F4127" w:rsidRDefault="004F4127" w:rsidP="004F4127">
      <w:pPr>
        <w:ind w:left="0" w:right="-285"/>
      </w:pPr>
      <w:r>
        <w:t>Medarbetare ansvarar för att sätta sig in i och efterleva rutinen. Linjechef ansvarar för att tillkännage rutinen och följa upp efterlevnad. Verksamhetschef ansvarar för ledningssystemet.</w:t>
      </w:r>
    </w:p>
    <w:p w14:paraId="4999AAD9" w14:textId="77777777" w:rsidR="004F4127" w:rsidRDefault="004F4127" w:rsidP="004F4127">
      <w:pPr>
        <w:keepNext/>
        <w:keepLines/>
        <w:spacing w:before="240" w:after="40" w:line="240" w:lineRule="auto"/>
        <w:ind w:left="0" w:right="-285"/>
        <w:rPr>
          <w:rFonts w:ascii="Calibri" w:eastAsia="Calibri" w:hAnsi="Calibri" w:cs="Calibri"/>
          <w:color w:val="000000"/>
          <w:sz w:val="40"/>
        </w:rPr>
      </w:pPr>
      <w:r>
        <w:rPr>
          <w:rFonts w:ascii="Calibri" w:eastAsia="Calibri" w:hAnsi="Calibri" w:cs="Calibri"/>
          <w:color w:val="000000"/>
          <w:sz w:val="40"/>
        </w:rPr>
        <w:lastRenderedPageBreak/>
        <w:t>Uppföljning, utvärdering och revision</w:t>
      </w:r>
    </w:p>
    <w:p w14:paraId="273C14C2" w14:textId="77777777" w:rsidR="004F4127" w:rsidRDefault="004F4127" w:rsidP="004F4127">
      <w:pPr>
        <w:ind w:left="0" w:right="-285"/>
      </w:pPr>
      <w:r>
        <w:t xml:space="preserve">Avsteg från rutinen av betydelse för journalföring dokumenteras i Agfa. Felhändelser eller risk för fel rapporteras i </w:t>
      </w:r>
      <w:proofErr w:type="spellStart"/>
      <w:r>
        <w:t>MedControl</w:t>
      </w:r>
      <w:proofErr w:type="spellEnd"/>
      <w:r>
        <w:t xml:space="preserve"> PRO.</w:t>
      </w:r>
    </w:p>
    <w:p w14:paraId="46F52CB8" w14:textId="77777777" w:rsidR="004F4127" w:rsidRDefault="004F4127" w:rsidP="004F4127">
      <w:pPr>
        <w:keepNext/>
        <w:keepLines/>
        <w:spacing w:before="240" w:after="40" w:line="240" w:lineRule="auto"/>
        <w:ind w:left="0" w:right="-285"/>
        <w:rPr>
          <w:rFonts w:ascii="Calibri" w:eastAsia="Calibri" w:hAnsi="Calibri" w:cs="Calibri"/>
          <w:color w:val="000000"/>
          <w:sz w:val="40"/>
        </w:rPr>
      </w:pPr>
      <w:r>
        <w:rPr>
          <w:rFonts w:ascii="Calibri" w:eastAsia="Calibri" w:hAnsi="Calibri" w:cs="Calibri"/>
          <w:color w:val="000000"/>
          <w:sz w:val="40"/>
        </w:rPr>
        <w:t>Dokumentation</w:t>
      </w:r>
    </w:p>
    <w:p w14:paraId="46C16B4E" w14:textId="77777777" w:rsidR="004F4127" w:rsidRDefault="004F4127" w:rsidP="004F4127">
      <w:pPr>
        <w:ind w:left="0" w:right="-285"/>
      </w:pPr>
      <w:r>
        <w:t xml:space="preserve">Styrande dokument arkiveras i SOFIA STY. Redovisande dokument ska hanteras enligt sjukhusets gällande rutiner för arkivering av allmänna handlingar. </w:t>
      </w:r>
    </w:p>
    <w:p w14:paraId="1869E9DB" w14:textId="77777777" w:rsidR="003B00BF" w:rsidRPr="00017F55" w:rsidRDefault="003B00BF" w:rsidP="004F4127">
      <w:pPr>
        <w:ind w:left="0" w:right="-1277"/>
        <w:rPr>
          <w:szCs w:val="20"/>
        </w:rPr>
      </w:pPr>
    </w:p>
    <w:sectPr w:rsidR="003B00BF" w:rsidRPr="00017F55" w:rsidSect="00017F55">
      <w:headerReference w:type="default" r:id="rId26"/>
      <w:footerReference w:type="even" r:id="rId27"/>
      <w:footerReference w:type="default" r:id="rId28"/>
      <w:headerReference w:type="first" r:id="rId29"/>
      <w:footerReference w:type="first" r:id="rId3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C248F2" w14:textId="77777777" w:rsidR="00714F48" w:rsidRDefault="00714F48">
      <w:r>
        <w:separator/>
      </w:r>
    </w:p>
  </w:endnote>
  <w:endnote w:type="continuationSeparator" w:id="0">
    <w:p w14:paraId="2F3E5795" w14:textId="77777777" w:rsidR="00714F48" w:rsidRDefault="00714F48">
      <w:r>
        <w:continuationSeparator/>
      </w:r>
    </w:p>
  </w:endnote>
  <w:endnote w:type="continuationNotice" w:id="1">
    <w:p w14:paraId="32C41295" w14:textId="77777777" w:rsidR="00714F48" w:rsidRDefault="00714F4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AdvOT8608a8d1+2a">
    <w:panose1 w:val="00000000000000000000"/>
    <w:charset w:val="80"/>
    <w:family w:val="auto"/>
    <w:notTrueType/>
    <w:pitch w:val="default"/>
    <w:sig w:usb0="00000001" w:usb1="08070000" w:usb2="00000010" w:usb3="00000000" w:csb0="00020000" w:csb1="00000000"/>
  </w:font>
  <w:font w:name="AdvOT1ef757c0">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A30BA6" w14:textId="77777777" w:rsidR="00815E7A" w:rsidRDefault="00815E7A"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802C85B" w14:textId="77777777" w:rsidR="00815E7A" w:rsidRDefault="00815E7A"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9534613"/>
      <w:docPartObj>
        <w:docPartGallery w:val="Page Numbers (Bottom of Page)"/>
        <w:docPartUnique/>
      </w:docPartObj>
    </w:sdtPr>
    <w:sdtEndPr>
      <w:rPr>
        <w:sz w:val="16"/>
        <w:szCs w:val="16"/>
      </w:rPr>
    </w:sdtEndPr>
    <w:sdtContent>
      <w:p w14:paraId="001933BC" w14:textId="77777777" w:rsidR="00815E7A" w:rsidRPr="00EC0A68" w:rsidRDefault="00815E7A"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3DB4AE" w14:textId="77777777" w:rsidR="00815E7A" w:rsidRDefault="00815E7A" w:rsidP="00FB2F0F">
    <w:pPr>
      <w:pStyle w:val="Sidfot"/>
      <w:ind w:left="6237" w:hanging="141"/>
      <w:jc w:val="left"/>
    </w:pPr>
    <w:r>
      <w:rPr>
        <w:noProof/>
      </w:rPr>
      <w:drawing>
        <wp:anchor distT="0" distB="0" distL="114300" distR="114300" simplePos="0" relativeHeight="251675649" behindDoc="0" locked="0" layoutInCell="1" allowOverlap="1" wp14:anchorId="790882BC" wp14:editId="568C6261">
          <wp:simplePos x="0" y="0"/>
          <wp:positionH relativeFrom="column">
            <wp:posOffset>4388307</wp:posOffset>
          </wp:positionH>
          <wp:positionV relativeFrom="paragraph">
            <wp:posOffset>-27355</wp:posOffset>
          </wp:positionV>
          <wp:extent cx="1897920" cy="384860"/>
          <wp:effectExtent l="0" t="0" r="7620" b="0"/>
          <wp:wrapNone/>
          <wp:docPr id="36" name="Bildobjekt 3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7EA537" w14:textId="77777777" w:rsidR="00714F48" w:rsidRDefault="00714F48"/>
  </w:footnote>
  <w:footnote w:type="continuationSeparator" w:id="0">
    <w:p w14:paraId="53329574" w14:textId="77777777" w:rsidR="00714F48" w:rsidRDefault="00714F48">
      <w:r>
        <w:continuationSeparator/>
      </w:r>
    </w:p>
  </w:footnote>
  <w:footnote w:type="continuationNotice" w:id="1">
    <w:p w14:paraId="4704023A" w14:textId="77777777" w:rsidR="00714F48" w:rsidRDefault="00714F4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786510" w14:textId="77777777" w:rsidR="00815E7A" w:rsidRPr="00DA65C4" w:rsidRDefault="00815E7A"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56C0AA8F" wp14:editId="385C0C69">
              <wp:simplePos x="0" y="0"/>
              <wp:positionH relativeFrom="column">
                <wp:posOffset>0</wp:posOffset>
              </wp:positionH>
              <wp:positionV relativeFrom="paragraph">
                <wp:posOffset>-635</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BE15980" w14:textId="77777777" w:rsidR="00815E7A" w:rsidRDefault="00815E7A"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6C0AA8F" id="_x0000_t202" coordsize="21600,21600" o:spt="202" path="m,l,21600r21600,l21600,xe">
              <v:stroke joinstyle="miter"/>
              <v:path gradientshapeok="t" o:connecttype="rect"/>
            </v:shapetype>
            <v:shape id="Textruta 1" o:spid="_x0000_s1027"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3BE15980" w14:textId="77777777" w:rsidR="00815E7A" w:rsidRDefault="00815E7A"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B620D0" w14:textId="77777777" w:rsidR="00815E7A" w:rsidRDefault="00815E7A"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3E54F787" wp14:editId="5CA8D8A6">
              <wp:simplePos x="0" y="0"/>
              <wp:positionH relativeFrom="column">
                <wp:posOffset>-172720</wp:posOffset>
              </wp:positionH>
              <wp:positionV relativeFrom="paragraph">
                <wp:posOffset>-65405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F9C4F44" w14:textId="77777777" w:rsidR="00815E7A" w:rsidRDefault="00815E7A">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E54F787" id="_x0000_t202" coordsize="21600,21600" o:spt="202" path="m,l,21600r21600,l21600,xe">
              <v:stroke joinstyle="miter"/>
              <v:path gradientshapeok="t" o:connecttype="rect"/>
            </v:shapetype>
            <v:shape id="_x0000_s1028"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F9C4F44" w14:textId="77777777" w:rsidR="00815E7A" w:rsidRDefault="00815E7A">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548C33A4" wp14:editId="21A60487">
          <wp:simplePos x="0" y="0"/>
          <wp:positionH relativeFrom="page">
            <wp:posOffset>17744</wp:posOffset>
          </wp:positionH>
          <wp:positionV relativeFrom="paragraph">
            <wp:posOffset>198873</wp:posOffset>
          </wp:positionV>
          <wp:extent cx="7559040" cy="216408"/>
          <wp:effectExtent l="0" t="0" r="0" b="0"/>
          <wp:wrapNone/>
          <wp:docPr id="3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91216"/>
    <w:multiLevelType w:val="hybridMultilevel"/>
    <w:tmpl w:val="8E0E1C30"/>
    <w:lvl w:ilvl="0" w:tplc="FFFFFFFF">
      <w:start w:val="1"/>
      <w:numFmt w:val="decimal"/>
      <w:lvlText w:val="%1."/>
      <w:lvlJc w:val="left"/>
      <w:pPr>
        <w:tabs>
          <w:tab w:val="num" w:pos="1069"/>
        </w:tabs>
        <w:ind w:left="1069" w:hanging="360"/>
      </w:pPr>
      <w:rPr>
        <w:rFonts w:cs="Times New Roman" w:hint="default"/>
      </w:rPr>
    </w:lvl>
    <w:lvl w:ilvl="1" w:tplc="FFFFFFFF" w:tentative="1">
      <w:start w:val="1"/>
      <w:numFmt w:val="lowerLetter"/>
      <w:lvlText w:val="%2."/>
      <w:lvlJc w:val="left"/>
      <w:pPr>
        <w:tabs>
          <w:tab w:val="num" w:pos="1789"/>
        </w:tabs>
        <w:ind w:left="1789" w:hanging="360"/>
      </w:pPr>
      <w:rPr>
        <w:rFonts w:cs="Times New Roman"/>
      </w:rPr>
    </w:lvl>
    <w:lvl w:ilvl="2" w:tplc="FFFFFFFF" w:tentative="1">
      <w:start w:val="1"/>
      <w:numFmt w:val="lowerRoman"/>
      <w:lvlText w:val="%3."/>
      <w:lvlJc w:val="right"/>
      <w:pPr>
        <w:tabs>
          <w:tab w:val="num" w:pos="2509"/>
        </w:tabs>
        <w:ind w:left="2509" w:hanging="180"/>
      </w:pPr>
      <w:rPr>
        <w:rFonts w:cs="Times New Roman"/>
      </w:rPr>
    </w:lvl>
    <w:lvl w:ilvl="3" w:tplc="FFFFFFFF" w:tentative="1">
      <w:start w:val="1"/>
      <w:numFmt w:val="decimal"/>
      <w:lvlText w:val="%4."/>
      <w:lvlJc w:val="left"/>
      <w:pPr>
        <w:tabs>
          <w:tab w:val="num" w:pos="3229"/>
        </w:tabs>
        <w:ind w:left="3229" w:hanging="360"/>
      </w:pPr>
      <w:rPr>
        <w:rFonts w:cs="Times New Roman"/>
      </w:rPr>
    </w:lvl>
    <w:lvl w:ilvl="4" w:tplc="FFFFFFFF" w:tentative="1">
      <w:start w:val="1"/>
      <w:numFmt w:val="lowerLetter"/>
      <w:lvlText w:val="%5."/>
      <w:lvlJc w:val="left"/>
      <w:pPr>
        <w:tabs>
          <w:tab w:val="num" w:pos="3949"/>
        </w:tabs>
        <w:ind w:left="3949" w:hanging="360"/>
      </w:pPr>
      <w:rPr>
        <w:rFonts w:cs="Times New Roman"/>
      </w:rPr>
    </w:lvl>
    <w:lvl w:ilvl="5" w:tplc="FFFFFFFF" w:tentative="1">
      <w:start w:val="1"/>
      <w:numFmt w:val="lowerRoman"/>
      <w:lvlText w:val="%6."/>
      <w:lvlJc w:val="right"/>
      <w:pPr>
        <w:tabs>
          <w:tab w:val="num" w:pos="4669"/>
        </w:tabs>
        <w:ind w:left="4669" w:hanging="180"/>
      </w:pPr>
      <w:rPr>
        <w:rFonts w:cs="Times New Roman"/>
      </w:rPr>
    </w:lvl>
    <w:lvl w:ilvl="6" w:tplc="FFFFFFFF" w:tentative="1">
      <w:start w:val="1"/>
      <w:numFmt w:val="decimal"/>
      <w:lvlText w:val="%7."/>
      <w:lvlJc w:val="left"/>
      <w:pPr>
        <w:tabs>
          <w:tab w:val="num" w:pos="5389"/>
        </w:tabs>
        <w:ind w:left="5389" w:hanging="360"/>
      </w:pPr>
      <w:rPr>
        <w:rFonts w:cs="Times New Roman"/>
      </w:rPr>
    </w:lvl>
    <w:lvl w:ilvl="7" w:tplc="FFFFFFFF" w:tentative="1">
      <w:start w:val="1"/>
      <w:numFmt w:val="lowerLetter"/>
      <w:lvlText w:val="%8."/>
      <w:lvlJc w:val="left"/>
      <w:pPr>
        <w:tabs>
          <w:tab w:val="num" w:pos="6109"/>
        </w:tabs>
        <w:ind w:left="6109" w:hanging="360"/>
      </w:pPr>
      <w:rPr>
        <w:rFonts w:cs="Times New Roman"/>
      </w:rPr>
    </w:lvl>
    <w:lvl w:ilvl="8" w:tplc="FFFFFFFF" w:tentative="1">
      <w:start w:val="1"/>
      <w:numFmt w:val="lowerRoman"/>
      <w:lvlText w:val="%9."/>
      <w:lvlJc w:val="right"/>
      <w:pPr>
        <w:tabs>
          <w:tab w:val="num" w:pos="6829"/>
        </w:tabs>
        <w:ind w:left="6829" w:hanging="180"/>
      </w:pPr>
      <w:rPr>
        <w:rFonts w:cs="Times New Roman"/>
      </w:rPr>
    </w:lvl>
  </w:abstractNum>
  <w:abstractNum w:abstractNumId="1" w15:restartNumberingAfterBreak="0">
    <w:nsid w:val="08BD65F4"/>
    <w:multiLevelType w:val="hybridMultilevel"/>
    <w:tmpl w:val="FDF2B042"/>
    <w:lvl w:ilvl="0" w:tplc="FFFFFFFF">
      <w:numFmt w:val="bullet"/>
      <w:lvlText w:val="-"/>
      <w:lvlJc w:val="left"/>
      <w:pPr>
        <w:ind w:left="1712" w:hanging="360"/>
      </w:pPr>
      <w:rPr>
        <w:rFonts w:ascii="Times New Roman" w:eastAsia="Times New Roman" w:hAnsi="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 w15:restartNumberingAfterBreak="0">
    <w:nsid w:val="10570B5C"/>
    <w:multiLevelType w:val="multilevel"/>
    <w:tmpl w:val="D8642F9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5255101"/>
    <w:multiLevelType w:val="hybridMultilevel"/>
    <w:tmpl w:val="B860AAE2"/>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1B746AD8"/>
    <w:multiLevelType w:val="multilevel"/>
    <w:tmpl w:val="041D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5"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E445A47"/>
    <w:multiLevelType w:val="hybridMultilevel"/>
    <w:tmpl w:val="3DD0DC5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2D315A04"/>
    <w:multiLevelType w:val="multilevel"/>
    <w:tmpl w:val="78B0526C"/>
    <w:lvl w:ilvl="0">
      <w:start w:val="1"/>
      <w:numFmt w:val="bullet"/>
      <w:lvlText w:val=""/>
      <w:lvlJc w:val="left"/>
      <w:pPr>
        <w:tabs>
          <w:tab w:val="num" w:pos="720"/>
        </w:tabs>
        <w:ind w:left="720" w:hanging="360"/>
      </w:pPr>
      <w:rPr>
        <w:rFonts w:ascii="Symbol" w:hAnsi="Symbol" w:cs="Times New Roman" w:hint="default"/>
        <w:color w:val="auto"/>
        <w:sz w:val="24"/>
        <w:szCs w:val="2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3464626"/>
    <w:multiLevelType w:val="hybridMultilevel"/>
    <w:tmpl w:val="CC104170"/>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9" w15:restartNumberingAfterBreak="0">
    <w:nsid w:val="33FE5DF6"/>
    <w:multiLevelType w:val="hybridMultilevel"/>
    <w:tmpl w:val="E690B0B0"/>
    <w:lvl w:ilvl="0" w:tplc="041D0001">
      <w:start w:val="1"/>
      <w:numFmt w:val="bullet"/>
      <w:lvlText w:val=""/>
      <w:lvlJc w:val="left"/>
      <w:pPr>
        <w:ind w:left="1778" w:hanging="360"/>
      </w:pPr>
      <w:rPr>
        <w:rFonts w:ascii="Symbol" w:hAnsi="Symbol" w:hint="default"/>
      </w:rPr>
    </w:lvl>
    <w:lvl w:ilvl="1" w:tplc="041D0003" w:tentative="1">
      <w:start w:val="1"/>
      <w:numFmt w:val="bullet"/>
      <w:lvlText w:val="o"/>
      <w:lvlJc w:val="left"/>
      <w:pPr>
        <w:ind w:left="1506" w:hanging="360"/>
      </w:pPr>
      <w:rPr>
        <w:rFonts w:ascii="Courier New" w:hAnsi="Courier New" w:cs="Courier New" w:hint="default"/>
      </w:rPr>
    </w:lvl>
    <w:lvl w:ilvl="2" w:tplc="041D0005" w:tentative="1">
      <w:start w:val="1"/>
      <w:numFmt w:val="bullet"/>
      <w:lvlText w:val=""/>
      <w:lvlJc w:val="left"/>
      <w:pPr>
        <w:ind w:left="2226" w:hanging="360"/>
      </w:pPr>
      <w:rPr>
        <w:rFonts w:ascii="Wingdings" w:hAnsi="Wingdings" w:hint="default"/>
      </w:rPr>
    </w:lvl>
    <w:lvl w:ilvl="3" w:tplc="041D0001" w:tentative="1">
      <w:start w:val="1"/>
      <w:numFmt w:val="bullet"/>
      <w:lvlText w:val=""/>
      <w:lvlJc w:val="left"/>
      <w:pPr>
        <w:ind w:left="2946" w:hanging="360"/>
      </w:pPr>
      <w:rPr>
        <w:rFonts w:ascii="Symbol" w:hAnsi="Symbol" w:hint="default"/>
      </w:rPr>
    </w:lvl>
    <w:lvl w:ilvl="4" w:tplc="041D0003" w:tentative="1">
      <w:start w:val="1"/>
      <w:numFmt w:val="bullet"/>
      <w:lvlText w:val="o"/>
      <w:lvlJc w:val="left"/>
      <w:pPr>
        <w:ind w:left="3666" w:hanging="360"/>
      </w:pPr>
      <w:rPr>
        <w:rFonts w:ascii="Courier New" w:hAnsi="Courier New" w:cs="Courier New" w:hint="default"/>
      </w:rPr>
    </w:lvl>
    <w:lvl w:ilvl="5" w:tplc="041D0005" w:tentative="1">
      <w:start w:val="1"/>
      <w:numFmt w:val="bullet"/>
      <w:lvlText w:val=""/>
      <w:lvlJc w:val="left"/>
      <w:pPr>
        <w:ind w:left="4386" w:hanging="360"/>
      </w:pPr>
      <w:rPr>
        <w:rFonts w:ascii="Wingdings" w:hAnsi="Wingdings" w:hint="default"/>
      </w:rPr>
    </w:lvl>
    <w:lvl w:ilvl="6" w:tplc="041D0001" w:tentative="1">
      <w:start w:val="1"/>
      <w:numFmt w:val="bullet"/>
      <w:lvlText w:val=""/>
      <w:lvlJc w:val="left"/>
      <w:pPr>
        <w:ind w:left="5106" w:hanging="360"/>
      </w:pPr>
      <w:rPr>
        <w:rFonts w:ascii="Symbol" w:hAnsi="Symbol" w:hint="default"/>
      </w:rPr>
    </w:lvl>
    <w:lvl w:ilvl="7" w:tplc="041D0003" w:tentative="1">
      <w:start w:val="1"/>
      <w:numFmt w:val="bullet"/>
      <w:lvlText w:val="o"/>
      <w:lvlJc w:val="left"/>
      <w:pPr>
        <w:ind w:left="5826" w:hanging="360"/>
      </w:pPr>
      <w:rPr>
        <w:rFonts w:ascii="Courier New" w:hAnsi="Courier New" w:cs="Courier New" w:hint="default"/>
      </w:rPr>
    </w:lvl>
    <w:lvl w:ilvl="8" w:tplc="041D0005" w:tentative="1">
      <w:start w:val="1"/>
      <w:numFmt w:val="bullet"/>
      <w:lvlText w:val=""/>
      <w:lvlJc w:val="left"/>
      <w:pPr>
        <w:ind w:left="6546" w:hanging="360"/>
      </w:pPr>
      <w:rPr>
        <w:rFonts w:ascii="Wingdings" w:hAnsi="Wingdings" w:hint="default"/>
      </w:rPr>
    </w:lvl>
  </w:abstractNum>
  <w:abstractNum w:abstractNumId="10" w15:restartNumberingAfterBreak="0">
    <w:nsid w:val="3651029C"/>
    <w:multiLevelType w:val="hybridMultilevel"/>
    <w:tmpl w:val="73EEE188"/>
    <w:lvl w:ilvl="0" w:tplc="FFFFFFFF">
      <w:numFmt w:val="bullet"/>
      <w:lvlText w:val="-"/>
      <w:lvlJc w:val="left"/>
      <w:pPr>
        <w:ind w:left="1712" w:hanging="360"/>
      </w:pPr>
      <w:rPr>
        <w:rFonts w:ascii="Times New Roman" w:eastAsia="Times New Roman" w:hAnsi="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7F45334"/>
    <w:multiLevelType w:val="hybridMultilevel"/>
    <w:tmpl w:val="8598A290"/>
    <w:lvl w:ilvl="0" w:tplc="FFFFFFFF">
      <w:numFmt w:val="bullet"/>
      <w:lvlText w:val="-"/>
      <w:lvlJc w:val="left"/>
      <w:pPr>
        <w:ind w:left="1712" w:hanging="360"/>
      </w:pPr>
      <w:rPr>
        <w:rFonts w:ascii="Times New Roman" w:eastAsia="Times New Roman" w:hAnsi="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8DF0B52"/>
    <w:multiLevelType w:val="multilevel"/>
    <w:tmpl w:val="1418607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DCF00C7"/>
    <w:multiLevelType w:val="multilevel"/>
    <w:tmpl w:val="E334ECC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3F8925AC"/>
    <w:multiLevelType w:val="hybridMultilevel"/>
    <w:tmpl w:val="FDCE4DD4"/>
    <w:lvl w:ilvl="0" w:tplc="041D0001">
      <w:start w:val="1"/>
      <w:numFmt w:val="bullet"/>
      <w:lvlText w:val=""/>
      <w:lvlJc w:val="left"/>
      <w:pPr>
        <w:ind w:left="1712" w:hanging="360"/>
      </w:pPr>
      <w:rPr>
        <w:rFonts w:ascii="Symbol" w:hAnsi="Symbol" w:hint="default"/>
      </w:rPr>
    </w:lvl>
    <w:lvl w:ilvl="1" w:tplc="FFFFFFFF" w:tentative="1">
      <w:start w:val="1"/>
      <w:numFmt w:val="lowerLetter"/>
      <w:lvlText w:val="%2."/>
      <w:lvlJc w:val="left"/>
      <w:pPr>
        <w:ind w:left="2432" w:hanging="360"/>
      </w:pPr>
    </w:lvl>
    <w:lvl w:ilvl="2" w:tplc="FFFFFFFF" w:tentative="1">
      <w:start w:val="1"/>
      <w:numFmt w:val="lowerRoman"/>
      <w:lvlText w:val="%3."/>
      <w:lvlJc w:val="right"/>
      <w:pPr>
        <w:ind w:left="3152" w:hanging="180"/>
      </w:pPr>
    </w:lvl>
    <w:lvl w:ilvl="3" w:tplc="FFFFFFFF" w:tentative="1">
      <w:start w:val="1"/>
      <w:numFmt w:val="decimal"/>
      <w:lvlText w:val="%4."/>
      <w:lvlJc w:val="left"/>
      <w:pPr>
        <w:ind w:left="3872" w:hanging="360"/>
      </w:pPr>
    </w:lvl>
    <w:lvl w:ilvl="4" w:tplc="FFFFFFFF" w:tentative="1">
      <w:start w:val="1"/>
      <w:numFmt w:val="lowerLetter"/>
      <w:lvlText w:val="%5."/>
      <w:lvlJc w:val="left"/>
      <w:pPr>
        <w:ind w:left="4592" w:hanging="360"/>
      </w:pPr>
    </w:lvl>
    <w:lvl w:ilvl="5" w:tplc="FFFFFFFF" w:tentative="1">
      <w:start w:val="1"/>
      <w:numFmt w:val="lowerRoman"/>
      <w:lvlText w:val="%6."/>
      <w:lvlJc w:val="right"/>
      <w:pPr>
        <w:ind w:left="5312" w:hanging="180"/>
      </w:pPr>
    </w:lvl>
    <w:lvl w:ilvl="6" w:tplc="FFFFFFFF" w:tentative="1">
      <w:start w:val="1"/>
      <w:numFmt w:val="decimal"/>
      <w:lvlText w:val="%7."/>
      <w:lvlJc w:val="left"/>
      <w:pPr>
        <w:ind w:left="6032" w:hanging="360"/>
      </w:pPr>
    </w:lvl>
    <w:lvl w:ilvl="7" w:tplc="FFFFFFFF" w:tentative="1">
      <w:start w:val="1"/>
      <w:numFmt w:val="lowerLetter"/>
      <w:lvlText w:val="%8."/>
      <w:lvlJc w:val="left"/>
      <w:pPr>
        <w:ind w:left="6752" w:hanging="360"/>
      </w:pPr>
    </w:lvl>
    <w:lvl w:ilvl="8" w:tplc="FFFFFFFF" w:tentative="1">
      <w:start w:val="1"/>
      <w:numFmt w:val="lowerRoman"/>
      <w:lvlText w:val="%9."/>
      <w:lvlJc w:val="right"/>
      <w:pPr>
        <w:ind w:left="7472" w:hanging="180"/>
      </w:pPr>
    </w:lvl>
  </w:abstractNum>
  <w:abstractNum w:abstractNumId="16" w15:restartNumberingAfterBreak="0">
    <w:nsid w:val="404B4036"/>
    <w:multiLevelType w:val="hybridMultilevel"/>
    <w:tmpl w:val="173CDD2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15A5013"/>
    <w:multiLevelType w:val="hybridMultilevel"/>
    <w:tmpl w:val="1CE4C97C"/>
    <w:lvl w:ilvl="0" w:tplc="041D0001">
      <w:start w:val="1"/>
      <w:numFmt w:val="bullet"/>
      <w:lvlText w:val=""/>
      <w:lvlJc w:val="left"/>
      <w:pPr>
        <w:tabs>
          <w:tab w:val="num" w:pos="720"/>
        </w:tabs>
        <w:ind w:left="720" w:hanging="360"/>
      </w:pPr>
      <w:rPr>
        <w:rFonts w:ascii="Symbol" w:hAnsi="Symbol"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decimal"/>
      <w:lvlText w:val="%3"/>
      <w:lvlJc w:val="left"/>
      <w:pPr>
        <w:tabs>
          <w:tab w:val="num" w:pos="2340"/>
        </w:tabs>
        <w:ind w:left="2340" w:hanging="360"/>
      </w:pPr>
      <w:rPr>
        <w:rFonts w:cs="Times New Roman" w:hint="default"/>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8" w15:restartNumberingAfterBreak="0">
    <w:nsid w:val="456318F5"/>
    <w:multiLevelType w:val="multilevel"/>
    <w:tmpl w:val="5476A40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46492725"/>
    <w:multiLevelType w:val="hybridMultilevel"/>
    <w:tmpl w:val="BC7EDEB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472A4B04"/>
    <w:multiLevelType w:val="hybridMultilevel"/>
    <w:tmpl w:val="30A22AD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7637070"/>
    <w:multiLevelType w:val="hybridMultilevel"/>
    <w:tmpl w:val="7286E04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47A25E20"/>
    <w:multiLevelType w:val="hybridMultilevel"/>
    <w:tmpl w:val="9B1E418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48DD7D3A"/>
    <w:multiLevelType w:val="multilevel"/>
    <w:tmpl w:val="FEA8F91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4ED45044"/>
    <w:multiLevelType w:val="hybridMultilevel"/>
    <w:tmpl w:val="FCF01D0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0CA2199"/>
    <w:multiLevelType w:val="hybridMultilevel"/>
    <w:tmpl w:val="9516D554"/>
    <w:lvl w:ilvl="0" w:tplc="FFFFFFFF">
      <w:start w:val="1"/>
      <w:numFmt w:val="decimal"/>
      <w:lvlText w:val="%1."/>
      <w:lvlJc w:val="left"/>
      <w:pPr>
        <w:tabs>
          <w:tab w:val="num" w:pos="720"/>
        </w:tabs>
        <w:ind w:left="720" w:hanging="36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5472724E"/>
    <w:multiLevelType w:val="multilevel"/>
    <w:tmpl w:val="D458E73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5CD25CDC"/>
    <w:multiLevelType w:val="hybridMultilevel"/>
    <w:tmpl w:val="01045118"/>
    <w:lvl w:ilvl="0" w:tplc="5694E75A">
      <w:start w:val="1"/>
      <w:numFmt w:val="bullet"/>
      <w:lvlText w:val=""/>
      <w:lvlJc w:val="left"/>
      <w:pPr>
        <w:ind w:left="720" w:hanging="360"/>
      </w:pPr>
      <w:rPr>
        <w:rFonts w:ascii="Symbol" w:hAnsi="Symbol" w:hint="default"/>
      </w:rPr>
    </w:lvl>
    <w:lvl w:ilvl="1" w:tplc="EF2AB1C2">
      <w:start w:val="1"/>
      <w:numFmt w:val="bullet"/>
      <w:lvlText w:val="o"/>
      <w:lvlJc w:val="left"/>
      <w:pPr>
        <w:ind w:left="1440" w:hanging="360"/>
      </w:pPr>
      <w:rPr>
        <w:rFonts w:ascii="Courier New" w:hAnsi="Courier New" w:hint="default"/>
      </w:rPr>
    </w:lvl>
    <w:lvl w:ilvl="2" w:tplc="0F0EF0B4">
      <w:start w:val="1"/>
      <w:numFmt w:val="bullet"/>
      <w:lvlText w:val=""/>
      <w:lvlJc w:val="left"/>
      <w:pPr>
        <w:ind w:left="2160" w:hanging="360"/>
      </w:pPr>
      <w:rPr>
        <w:rFonts w:ascii="Wingdings" w:hAnsi="Wingdings" w:hint="default"/>
      </w:rPr>
    </w:lvl>
    <w:lvl w:ilvl="3" w:tplc="D7905578">
      <w:start w:val="1"/>
      <w:numFmt w:val="bullet"/>
      <w:lvlText w:val=""/>
      <w:lvlJc w:val="left"/>
      <w:pPr>
        <w:ind w:left="2880" w:hanging="360"/>
      </w:pPr>
      <w:rPr>
        <w:rFonts w:ascii="Symbol" w:hAnsi="Symbol" w:hint="default"/>
      </w:rPr>
    </w:lvl>
    <w:lvl w:ilvl="4" w:tplc="3A9E1CF4">
      <w:start w:val="1"/>
      <w:numFmt w:val="bullet"/>
      <w:lvlText w:val="o"/>
      <w:lvlJc w:val="left"/>
      <w:pPr>
        <w:ind w:left="3600" w:hanging="360"/>
      </w:pPr>
      <w:rPr>
        <w:rFonts w:ascii="Courier New" w:hAnsi="Courier New" w:hint="default"/>
      </w:rPr>
    </w:lvl>
    <w:lvl w:ilvl="5" w:tplc="FD6A98D6">
      <w:start w:val="1"/>
      <w:numFmt w:val="bullet"/>
      <w:lvlText w:val=""/>
      <w:lvlJc w:val="left"/>
      <w:pPr>
        <w:ind w:left="4320" w:hanging="360"/>
      </w:pPr>
      <w:rPr>
        <w:rFonts w:ascii="Wingdings" w:hAnsi="Wingdings" w:hint="default"/>
      </w:rPr>
    </w:lvl>
    <w:lvl w:ilvl="6" w:tplc="F302413A">
      <w:start w:val="1"/>
      <w:numFmt w:val="bullet"/>
      <w:lvlText w:val=""/>
      <w:lvlJc w:val="left"/>
      <w:pPr>
        <w:ind w:left="5040" w:hanging="360"/>
      </w:pPr>
      <w:rPr>
        <w:rFonts w:ascii="Symbol" w:hAnsi="Symbol" w:hint="default"/>
      </w:rPr>
    </w:lvl>
    <w:lvl w:ilvl="7" w:tplc="ACD298AC">
      <w:start w:val="1"/>
      <w:numFmt w:val="bullet"/>
      <w:lvlText w:val="o"/>
      <w:lvlJc w:val="left"/>
      <w:pPr>
        <w:ind w:left="5760" w:hanging="360"/>
      </w:pPr>
      <w:rPr>
        <w:rFonts w:ascii="Courier New" w:hAnsi="Courier New" w:hint="default"/>
      </w:rPr>
    </w:lvl>
    <w:lvl w:ilvl="8" w:tplc="704C82D6">
      <w:start w:val="1"/>
      <w:numFmt w:val="bullet"/>
      <w:lvlText w:val=""/>
      <w:lvlJc w:val="left"/>
      <w:pPr>
        <w:ind w:left="6480" w:hanging="360"/>
      </w:pPr>
      <w:rPr>
        <w:rFonts w:ascii="Wingdings" w:hAnsi="Wingdings" w:hint="default"/>
      </w:rPr>
    </w:lvl>
  </w:abstractNum>
  <w:abstractNum w:abstractNumId="29" w15:restartNumberingAfterBreak="0">
    <w:nsid w:val="5DF97388"/>
    <w:multiLevelType w:val="multilevel"/>
    <w:tmpl w:val="0B1C752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5E5528C1"/>
    <w:multiLevelType w:val="hybridMultilevel"/>
    <w:tmpl w:val="428684F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612A65D8"/>
    <w:multiLevelType w:val="hybridMultilevel"/>
    <w:tmpl w:val="B416609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2" w15:restartNumberingAfterBreak="0">
    <w:nsid w:val="650C397C"/>
    <w:multiLevelType w:val="hybridMultilevel"/>
    <w:tmpl w:val="C82AABC0"/>
    <w:lvl w:ilvl="0" w:tplc="041D0001">
      <w:start w:val="1"/>
      <w:numFmt w:val="bullet"/>
      <w:lvlText w:val=""/>
      <w:lvlJc w:val="left"/>
      <w:pPr>
        <w:ind w:left="1712" w:hanging="360"/>
      </w:pPr>
      <w:rPr>
        <w:rFonts w:ascii="Symbol" w:hAnsi="Symbol" w:hint="default"/>
      </w:rPr>
    </w:lvl>
    <w:lvl w:ilvl="1" w:tplc="FFFFFFFF" w:tentative="1">
      <w:start w:val="1"/>
      <w:numFmt w:val="lowerLetter"/>
      <w:lvlText w:val="%2."/>
      <w:lvlJc w:val="left"/>
      <w:pPr>
        <w:ind w:left="2432" w:hanging="360"/>
      </w:pPr>
    </w:lvl>
    <w:lvl w:ilvl="2" w:tplc="FFFFFFFF" w:tentative="1">
      <w:start w:val="1"/>
      <w:numFmt w:val="lowerRoman"/>
      <w:lvlText w:val="%3."/>
      <w:lvlJc w:val="right"/>
      <w:pPr>
        <w:ind w:left="3152" w:hanging="180"/>
      </w:pPr>
    </w:lvl>
    <w:lvl w:ilvl="3" w:tplc="FFFFFFFF" w:tentative="1">
      <w:start w:val="1"/>
      <w:numFmt w:val="decimal"/>
      <w:lvlText w:val="%4."/>
      <w:lvlJc w:val="left"/>
      <w:pPr>
        <w:ind w:left="3872" w:hanging="360"/>
      </w:pPr>
    </w:lvl>
    <w:lvl w:ilvl="4" w:tplc="FFFFFFFF" w:tentative="1">
      <w:start w:val="1"/>
      <w:numFmt w:val="lowerLetter"/>
      <w:lvlText w:val="%5."/>
      <w:lvlJc w:val="left"/>
      <w:pPr>
        <w:ind w:left="4592" w:hanging="360"/>
      </w:pPr>
    </w:lvl>
    <w:lvl w:ilvl="5" w:tplc="FFFFFFFF" w:tentative="1">
      <w:start w:val="1"/>
      <w:numFmt w:val="lowerRoman"/>
      <w:lvlText w:val="%6."/>
      <w:lvlJc w:val="right"/>
      <w:pPr>
        <w:ind w:left="5312" w:hanging="180"/>
      </w:pPr>
    </w:lvl>
    <w:lvl w:ilvl="6" w:tplc="FFFFFFFF" w:tentative="1">
      <w:start w:val="1"/>
      <w:numFmt w:val="decimal"/>
      <w:lvlText w:val="%7."/>
      <w:lvlJc w:val="left"/>
      <w:pPr>
        <w:ind w:left="6032" w:hanging="360"/>
      </w:pPr>
    </w:lvl>
    <w:lvl w:ilvl="7" w:tplc="FFFFFFFF" w:tentative="1">
      <w:start w:val="1"/>
      <w:numFmt w:val="lowerLetter"/>
      <w:lvlText w:val="%8."/>
      <w:lvlJc w:val="left"/>
      <w:pPr>
        <w:ind w:left="6752" w:hanging="360"/>
      </w:pPr>
    </w:lvl>
    <w:lvl w:ilvl="8" w:tplc="FFFFFFFF" w:tentative="1">
      <w:start w:val="1"/>
      <w:numFmt w:val="lowerRoman"/>
      <w:lvlText w:val="%9."/>
      <w:lvlJc w:val="right"/>
      <w:pPr>
        <w:ind w:left="7472" w:hanging="180"/>
      </w:pPr>
    </w:lvl>
  </w:abstractNum>
  <w:abstractNum w:abstractNumId="33" w15:restartNumberingAfterBreak="0">
    <w:nsid w:val="6C7C270B"/>
    <w:multiLevelType w:val="hybridMultilevel"/>
    <w:tmpl w:val="06A894B0"/>
    <w:lvl w:ilvl="0" w:tplc="041D000F">
      <w:start w:val="1"/>
      <w:numFmt w:val="decimal"/>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4" w15:restartNumberingAfterBreak="0">
    <w:nsid w:val="721844A9"/>
    <w:multiLevelType w:val="hybridMultilevel"/>
    <w:tmpl w:val="7EF8801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5" w15:restartNumberingAfterBreak="0">
    <w:nsid w:val="79492B5E"/>
    <w:multiLevelType w:val="hybridMultilevel"/>
    <w:tmpl w:val="DD0CD140"/>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6" w15:restartNumberingAfterBreak="0">
    <w:nsid w:val="7AD9339C"/>
    <w:multiLevelType w:val="hybridMultilevel"/>
    <w:tmpl w:val="6D1A190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7" w15:restartNumberingAfterBreak="0">
    <w:nsid w:val="7E0558B7"/>
    <w:multiLevelType w:val="hybridMultilevel"/>
    <w:tmpl w:val="37FAF20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decimal"/>
      <w:lvlText w:val="%3"/>
      <w:lvlJc w:val="left"/>
      <w:pPr>
        <w:tabs>
          <w:tab w:val="num" w:pos="2340"/>
        </w:tabs>
        <w:ind w:left="2340" w:hanging="360"/>
      </w:pPr>
      <w:rPr>
        <w:rFonts w:cs="Times New Roman" w:hint="default"/>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16cid:durableId="1017079517">
    <w:abstractNumId w:val="28"/>
  </w:num>
  <w:num w:numId="2" w16cid:durableId="737746385">
    <w:abstractNumId w:val="5"/>
  </w:num>
  <w:num w:numId="3" w16cid:durableId="1615165356">
    <w:abstractNumId w:val="26"/>
  </w:num>
  <w:num w:numId="4" w16cid:durableId="1541894397">
    <w:abstractNumId w:val="13"/>
  </w:num>
  <w:num w:numId="5" w16cid:durableId="1713387771">
    <w:abstractNumId w:val="7"/>
  </w:num>
  <w:num w:numId="6" w16cid:durableId="1124351562">
    <w:abstractNumId w:val="4"/>
  </w:num>
  <w:num w:numId="7" w16cid:durableId="1735077527">
    <w:abstractNumId w:val="37"/>
  </w:num>
  <w:num w:numId="8" w16cid:durableId="86006189">
    <w:abstractNumId w:val="25"/>
  </w:num>
  <w:num w:numId="9" w16cid:durableId="338893086">
    <w:abstractNumId w:val="0"/>
  </w:num>
  <w:num w:numId="10" w16cid:durableId="1129130591">
    <w:abstractNumId w:val="21"/>
  </w:num>
  <w:num w:numId="11" w16cid:durableId="225342747">
    <w:abstractNumId w:val="24"/>
  </w:num>
  <w:num w:numId="12" w16cid:durableId="1910336844">
    <w:abstractNumId w:val="19"/>
  </w:num>
  <w:num w:numId="13" w16cid:durableId="1179850713">
    <w:abstractNumId w:val="3"/>
  </w:num>
  <w:num w:numId="14" w16cid:durableId="1158229669">
    <w:abstractNumId w:val="11"/>
  </w:num>
  <w:num w:numId="15" w16cid:durableId="1790934027">
    <w:abstractNumId w:val="35"/>
  </w:num>
  <w:num w:numId="16" w16cid:durableId="43876008">
    <w:abstractNumId w:val="10"/>
  </w:num>
  <w:num w:numId="17" w16cid:durableId="573197451">
    <w:abstractNumId w:val="8"/>
  </w:num>
  <w:num w:numId="18" w16cid:durableId="2076509137">
    <w:abstractNumId w:val="1"/>
  </w:num>
  <w:num w:numId="19" w16cid:durableId="1042175487">
    <w:abstractNumId w:val="34"/>
  </w:num>
  <w:num w:numId="20" w16cid:durableId="7370612">
    <w:abstractNumId w:val="33"/>
  </w:num>
  <w:num w:numId="21" w16cid:durableId="429396988">
    <w:abstractNumId w:val="32"/>
  </w:num>
  <w:num w:numId="22" w16cid:durableId="1901987290">
    <w:abstractNumId w:val="9"/>
  </w:num>
  <w:num w:numId="23" w16cid:durableId="2143692258">
    <w:abstractNumId w:val="15"/>
  </w:num>
  <w:num w:numId="24" w16cid:durableId="860050564">
    <w:abstractNumId w:val="17"/>
  </w:num>
  <w:num w:numId="25" w16cid:durableId="437221745">
    <w:abstractNumId w:val="2"/>
  </w:num>
  <w:num w:numId="26" w16cid:durableId="2034766161">
    <w:abstractNumId w:val="14"/>
  </w:num>
  <w:num w:numId="27" w16cid:durableId="2032560484">
    <w:abstractNumId w:val="27"/>
  </w:num>
  <w:num w:numId="28" w16cid:durableId="1882015521">
    <w:abstractNumId w:val="18"/>
  </w:num>
  <w:num w:numId="29" w16cid:durableId="61680931">
    <w:abstractNumId w:val="29"/>
  </w:num>
  <w:num w:numId="30" w16cid:durableId="1095321720">
    <w:abstractNumId w:val="12"/>
  </w:num>
  <w:num w:numId="31" w16cid:durableId="1632131556">
    <w:abstractNumId w:val="23"/>
  </w:num>
  <w:num w:numId="32" w16cid:durableId="256257334">
    <w:abstractNumId w:val="6"/>
  </w:num>
  <w:num w:numId="33" w16cid:durableId="635988016">
    <w:abstractNumId w:val="22"/>
  </w:num>
  <w:num w:numId="34" w16cid:durableId="1885477982">
    <w:abstractNumId w:val="36"/>
  </w:num>
  <w:num w:numId="35" w16cid:durableId="164248003">
    <w:abstractNumId w:val="16"/>
  </w:num>
  <w:num w:numId="36" w16cid:durableId="179711104">
    <w:abstractNumId w:val="30"/>
  </w:num>
  <w:num w:numId="37" w16cid:durableId="1390961012">
    <w:abstractNumId w:val="31"/>
  </w:num>
  <w:num w:numId="38" w16cid:durableId="1802918806">
    <w:abstractNumId w:val="2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F55"/>
    <w:rsid w:val="00022443"/>
    <w:rsid w:val="0002435C"/>
    <w:rsid w:val="00030DDD"/>
    <w:rsid w:val="000313BB"/>
    <w:rsid w:val="00033ED5"/>
    <w:rsid w:val="00040B8E"/>
    <w:rsid w:val="00050500"/>
    <w:rsid w:val="0005691C"/>
    <w:rsid w:val="00056ECB"/>
    <w:rsid w:val="00056ED5"/>
    <w:rsid w:val="000655CC"/>
    <w:rsid w:val="000700AE"/>
    <w:rsid w:val="0007599A"/>
    <w:rsid w:val="00081A49"/>
    <w:rsid w:val="00082B67"/>
    <w:rsid w:val="00084024"/>
    <w:rsid w:val="00084919"/>
    <w:rsid w:val="0009062C"/>
    <w:rsid w:val="00095368"/>
    <w:rsid w:val="000954C4"/>
    <w:rsid w:val="000A4C35"/>
    <w:rsid w:val="000A5CA2"/>
    <w:rsid w:val="000A611A"/>
    <w:rsid w:val="000A7B17"/>
    <w:rsid w:val="000B12D9"/>
    <w:rsid w:val="000B44AA"/>
    <w:rsid w:val="000B4536"/>
    <w:rsid w:val="000B7715"/>
    <w:rsid w:val="000D773F"/>
    <w:rsid w:val="000E463B"/>
    <w:rsid w:val="000E5A7E"/>
    <w:rsid w:val="000F22A7"/>
    <w:rsid w:val="000F2918"/>
    <w:rsid w:val="000F43A3"/>
    <w:rsid w:val="000F7681"/>
    <w:rsid w:val="00103031"/>
    <w:rsid w:val="001044FE"/>
    <w:rsid w:val="00105C84"/>
    <w:rsid w:val="001139D4"/>
    <w:rsid w:val="00116354"/>
    <w:rsid w:val="0012539A"/>
    <w:rsid w:val="00131B08"/>
    <w:rsid w:val="00132A59"/>
    <w:rsid w:val="00133337"/>
    <w:rsid w:val="00133A0F"/>
    <w:rsid w:val="0013580F"/>
    <w:rsid w:val="00135D8F"/>
    <w:rsid w:val="00137B6D"/>
    <w:rsid w:val="0014070B"/>
    <w:rsid w:val="001422C1"/>
    <w:rsid w:val="00147A08"/>
    <w:rsid w:val="001522AE"/>
    <w:rsid w:val="00157D5B"/>
    <w:rsid w:val="00161FE6"/>
    <w:rsid w:val="001647EA"/>
    <w:rsid w:val="00164C3D"/>
    <w:rsid w:val="001662BD"/>
    <w:rsid w:val="00166D3A"/>
    <w:rsid w:val="00167409"/>
    <w:rsid w:val="00170BF0"/>
    <w:rsid w:val="00181FDC"/>
    <w:rsid w:val="001856C8"/>
    <w:rsid w:val="001860B9"/>
    <w:rsid w:val="00186F2B"/>
    <w:rsid w:val="001874D6"/>
    <w:rsid w:val="0019632A"/>
    <w:rsid w:val="0019704E"/>
    <w:rsid w:val="001A4E7C"/>
    <w:rsid w:val="001B0025"/>
    <w:rsid w:val="001B1379"/>
    <w:rsid w:val="001B762C"/>
    <w:rsid w:val="001C416C"/>
    <w:rsid w:val="001C4D0A"/>
    <w:rsid w:val="001C5FEF"/>
    <w:rsid w:val="001D58D5"/>
    <w:rsid w:val="001E7BEB"/>
    <w:rsid w:val="001E7DE4"/>
    <w:rsid w:val="00211487"/>
    <w:rsid w:val="00211D91"/>
    <w:rsid w:val="00217DEC"/>
    <w:rsid w:val="0022666E"/>
    <w:rsid w:val="00233A50"/>
    <w:rsid w:val="00235B57"/>
    <w:rsid w:val="00247946"/>
    <w:rsid w:val="00250F24"/>
    <w:rsid w:val="002523C5"/>
    <w:rsid w:val="0025380B"/>
    <w:rsid w:val="00254A4A"/>
    <w:rsid w:val="0025703A"/>
    <w:rsid w:val="00262F3D"/>
    <w:rsid w:val="00263281"/>
    <w:rsid w:val="00263322"/>
    <w:rsid w:val="002651D6"/>
    <w:rsid w:val="0026551F"/>
    <w:rsid w:val="00266C98"/>
    <w:rsid w:val="00280A85"/>
    <w:rsid w:val="00284119"/>
    <w:rsid w:val="002903DD"/>
    <w:rsid w:val="00290B5C"/>
    <w:rsid w:val="00294791"/>
    <w:rsid w:val="002A28EA"/>
    <w:rsid w:val="002B0B30"/>
    <w:rsid w:val="002B0C78"/>
    <w:rsid w:val="002B7C96"/>
    <w:rsid w:val="002C0C02"/>
    <w:rsid w:val="002C1277"/>
    <w:rsid w:val="002C2152"/>
    <w:rsid w:val="002C60AD"/>
    <w:rsid w:val="002D0E0E"/>
    <w:rsid w:val="002D6023"/>
    <w:rsid w:val="002D722A"/>
    <w:rsid w:val="002E263F"/>
    <w:rsid w:val="002E6F81"/>
    <w:rsid w:val="002F08BA"/>
    <w:rsid w:val="002F2CFF"/>
    <w:rsid w:val="002F568B"/>
    <w:rsid w:val="002F7818"/>
    <w:rsid w:val="00302463"/>
    <w:rsid w:val="003066D0"/>
    <w:rsid w:val="0030756A"/>
    <w:rsid w:val="00311401"/>
    <w:rsid w:val="00312E42"/>
    <w:rsid w:val="003203D7"/>
    <w:rsid w:val="00320F86"/>
    <w:rsid w:val="00321A84"/>
    <w:rsid w:val="00323D9A"/>
    <w:rsid w:val="00324171"/>
    <w:rsid w:val="00326C24"/>
    <w:rsid w:val="003301C0"/>
    <w:rsid w:val="00337F99"/>
    <w:rsid w:val="0034307B"/>
    <w:rsid w:val="00345EB1"/>
    <w:rsid w:val="00350CC4"/>
    <w:rsid w:val="00352E88"/>
    <w:rsid w:val="00360E0D"/>
    <w:rsid w:val="0036357D"/>
    <w:rsid w:val="00363B23"/>
    <w:rsid w:val="0036594C"/>
    <w:rsid w:val="00367D19"/>
    <w:rsid w:val="00371BED"/>
    <w:rsid w:val="00372F79"/>
    <w:rsid w:val="00384019"/>
    <w:rsid w:val="00384CDD"/>
    <w:rsid w:val="003854F1"/>
    <w:rsid w:val="003902E1"/>
    <w:rsid w:val="0039118E"/>
    <w:rsid w:val="0039403F"/>
    <w:rsid w:val="00397F54"/>
    <w:rsid w:val="003A0D43"/>
    <w:rsid w:val="003A3496"/>
    <w:rsid w:val="003B00BF"/>
    <w:rsid w:val="003B2A4B"/>
    <w:rsid w:val="003C1041"/>
    <w:rsid w:val="003D099E"/>
    <w:rsid w:val="003D21A2"/>
    <w:rsid w:val="003D29D2"/>
    <w:rsid w:val="003D5501"/>
    <w:rsid w:val="003D5E11"/>
    <w:rsid w:val="003E0705"/>
    <w:rsid w:val="003E2FF7"/>
    <w:rsid w:val="003F1013"/>
    <w:rsid w:val="003F1ACF"/>
    <w:rsid w:val="0040304E"/>
    <w:rsid w:val="0040427B"/>
    <w:rsid w:val="00404948"/>
    <w:rsid w:val="00405647"/>
    <w:rsid w:val="00406BEA"/>
    <w:rsid w:val="00410E44"/>
    <w:rsid w:val="0041367B"/>
    <w:rsid w:val="00413A60"/>
    <w:rsid w:val="004230F7"/>
    <w:rsid w:val="00425C5D"/>
    <w:rsid w:val="0043167E"/>
    <w:rsid w:val="0043409A"/>
    <w:rsid w:val="00437E0A"/>
    <w:rsid w:val="00443C1E"/>
    <w:rsid w:val="00446255"/>
    <w:rsid w:val="00447399"/>
    <w:rsid w:val="00451935"/>
    <w:rsid w:val="00455D45"/>
    <w:rsid w:val="00460ED0"/>
    <w:rsid w:val="00465651"/>
    <w:rsid w:val="00470009"/>
    <w:rsid w:val="00470CE7"/>
    <w:rsid w:val="00470F4F"/>
    <w:rsid w:val="00472482"/>
    <w:rsid w:val="00480DC7"/>
    <w:rsid w:val="004876F6"/>
    <w:rsid w:val="0049236A"/>
    <w:rsid w:val="00492718"/>
    <w:rsid w:val="00495F3C"/>
    <w:rsid w:val="004A355D"/>
    <w:rsid w:val="004A4970"/>
    <w:rsid w:val="004A63D8"/>
    <w:rsid w:val="004B2183"/>
    <w:rsid w:val="004B2A01"/>
    <w:rsid w:val="004C2559"/>
    <w:rsid w:val="004D7BA3"/>
    <w:rsid w:val="004E4425"/>
    <w:rsid w:val="004F4127"/>
    <w:rsid w:val="004F4518"/>
    <w:rsid w:val="004F4C62"/>
    <w:rsid w:val="00501433"/>
    <w:rsid w:val="0050701D"/>
    <w:rsid w:val="00511CC4"/>
    <w:rsid w:val="0051674A"/>
    <w:rsid w:val="00531E60"/>
    <w:rsid w:val="00536A5A"/>
    <w:rsid w:val="00541D07"/>
    <w:rsid w:val="00544BAB"/>
    <w:rsid w:val="00545F31"/>
    <w:rsid w:val="005578FA"/>
    <w:rsid w:val="00565129"/>
    <w:rsid w:val="00565CD0"/>
    <w:rsid w:val="00567820"/>
    <w:rsid w:val="005770AD"/>
    <w:rsid w:val="00580A25"/>
    <w:rsid w:val="00581414"/>
    <w:rsid w:val="00582490"/>
    <w:rsid w:val="005826FA"/>
    <w:rsid w:val="0058679E"/>
    <w:rsid w:val="00597E28"/>
    <w:rsid w:val="005A2E3B"/>
    <w:rsid w:val="005A54ED"/>
    <w:rsid w:val="005A5D5B"/>
    <w:rsid w:val="005A6081"/>
    <w:rsid w:val="005A627D"/>
    <w:rsid w:val="005C0045"/>
    <w:rsid w:val="005C084E"/>
    <w:rsid w:val="005C4606"/>
    <w:rsid w:val="005D0B0C"/>
    <w:rsid w:val="005E02B3"/>
    <w:rsid w:val="005E1E24"/>
    <w:rsid w:val="005E64D4"/>
    <w:rsid w:val="005E705C"/>
    <w:rsid w:val="0060596B"/>
    <w:rsid w:val="00606D97"/>
    <w:rsid w:val="00614E64"/>
    <w:rsid w:val="00617710"/>
    <w:rsid w:val="00617EE6"/>
    <w:rsid w:val="0062184C"/>
    <w:rsid w:val="00623724"/>
    <w:rsid w:val="00627BEA"/>
    <w:rsid w:val="006319DB"/>
    <w:rsid w:val="00650038"/>
    <w:rsid w:val="0065595B"/>
    <w:rsid w:val="00660269"/>
    <w:rsid w:val="00661790"/>
    <w:rsid w:val="00665F89"/>
    <w:rsid w:val="0067394F"/>
    <w:rsid w:val="00673C92"/>
    <w:rsid w:val="006753EC"/>
    <w:rsid w:val="00695712"/>
    <w:rsid w:val="006966B5"/>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7703"/>
    <w:rsid w:val="006F0D7E"/>
    <w:rsid w:val="006F218A"/>
    <w:rsid w:val="00710B77"/>
    <w:rsid w:val="00712CC0"/>
    <w:rsid w:val="00713AC6"/>
    <w:rsid w:val="00714F48"/>
    <w:rsid w:val="0072075B"/>
    <w:rsid w:val="007221C2"/>
    <w:rsid w:val="00725816"/>
    <w:rsid w:val="00730955"/>
    <w:rsid w:val="00733A9C"/>
    <w:rsid w:val="00736574"/>
    <w:rsid w:val="007367E0"/>
    <w:rsid w:val="00737215"/>
    <w:rsid w:val="00744B30"/>
    <w:rsid w:val="00754905"/>
    <w:rsid w:val="00760038"/>
    <w:rsid w:val="0076193C"/>
    <w:rsid w:val="00762EE0"/>
    <w:rsid w:val="00765C41"/>
    <w:rsid w:val="00771100"/>
    <w:rsid w:val="007759DD"/>
    <w:rsid w:val="0078609F"/>
    <w:rsid w:val="00787F4F"/>
    <w:rsid w:val="007917BA"/>
    <w:rsid w:val="007A5C15"/>
    <w:rsid w:val="007A5C6F"/>
    <w:rsid w:val="007A602F"/>
    <w:rsid w:val="007C1084"/>
    <w:rsid w:val="007C61AF"/>
    <w:rsid w:val="007D4241"/>
    <w:rsid w:val="007D4317"/>
    <w:rsid w:val="007D4EA3"/>
    <w:rsid w:val="007F1CFF"/>
    <w:rsid w:val="007F5DD5"/>
    <w:rsid w:val="008035C2"/>
    <w:rsid w:val="00806779"/>
    <w:rsid w:val="00812E4F"/>
    <w:rsid w:val="00815E7A"/>
    <w:rsid w:val="00821A1B"/>
    <w:rsid w:val="00823CA7"/>
    <w:rsid w:val="008262E9"/>
    <w:rsid w:val="00827E69"/>
    <w:rsid w:val="00835C4D"/>
    <w:rsid w:val="0083663D"/>
    <w:rsid w:val="00843F48"/>
    <w:rsid w:val="00851423"/>
    <w:rsid w:val="00857655"/>
    <w:rsid w:val="00857848"/>
    <w:rsid w:val="008654B6"/>
    <w:rsid w:val="0087139C"/>
    <w:rsid w:val="00874C5C"/>
    <w:rsid w:val="00880E83"/>
    <w:rsid w:val="008853D0"/>
    <w:rsid w:val="00890C16"/>
    <w:rsid w:val="00892753"/>
    <w:rsid w:val="00892F28"/>
    <w:rsid w:val="0089753A"/>
    <w:rsid w:val="008A0C5F"/>
    <w:rsid w:val="008A3DEA"/>
    <w:rsid w:val="008A4EB9"/>
    <w:rsid w:val="008A588F"/>
    <w:rsid w:val="008A74C0"/>
    <w:rsid w:val="008B1694"/>
    <w:rsid w:val="008B6635"/>
    <w:rsid w:val="008C4B27"/>
    <w:rsid w:val="008C55F3"/>
    <w:rsid w:val="008C7F2A"/>
    <w:rsid w:val="008E2071"/>
    <w:rsid w:val="008E36F8"/>
    <w:rsid w:val="008E46B2"/>
    <w:rsid w:val="008E682C"/>
    <w:rsid w:val="008E78A1"/>
    <w:rsid w:val="008F4383"/>
    <w:rsid w:val="008F589F"/>
    <w:rsid w:val="008F6D02"/>
    <w:rsid w:val="00906238"/>
    <w:rsid w:val="00907EF9"/>
    <w:rsid w:val="0091295C"/>
    <w:rsid w:val="00914D58"/>
    <w:rsid w:val="00921F47"/>
    <w:rsid w:val="009228AB"/>
    <w:rsid w:val="00924CA4"/>
    <w:rsid w:val="0093085B"/>
    <w:rsid w:val="00930BBD"/>
    <w:rsid w:val="00930E35"/>
    <w:rsid w:val="00931653"/>
    <w:rsid w:val="00931C57"/>
    <w:rsid w:val="0093321E"/>
    <w:rsid w:val="009347A5"/>
    <w:rsid w:val="00942257"/>
    <w:rsid w:val="009471BF"/>
    <w:rsid w:val="00950E4E"/>
    <w:rsid w:val="009529BD"/>
    <w:rsid w:val="009533B4"/>
    <w:rsid w:val="00953C59"/>
    <w:rsid w:val="00971D93"/>
    <w:rsid w:val="00993DFB"/>
    <w:rsid w:val="009957AB"/>
    <w:rsid w:val="009A2F82"/>
    <w:rsid w:val="009B1F6B"/>
    <w:rsid w:val="009C0D12"/>
    <w:rsid w:val="009C192E"/>
    <w:rsid w:val="009D6819"/>
    <w:rsid w:val="009D6D1C"/>
    <w:rsid w:val="009E0CF9"/>
    <w:rsid w:val="009E1DCC"/>
    <w:rsid w:val="009E531B"/>
    <w:rsid w:val="009E6C56"/>
    <w:rsid w:val="009E7DCF"/>
    <w:rsid w:val="009F4A56"/>
    <w:rsid w:val="009F4E65"/>
    <w:rsid w:val="009F73F8"/>
    <w:rsid w:val="00A006A5"/>
    <w:rsid w:val="00A039AA"/>
    <w:rsid w:val="00A05942"/>
    <w:rsid w:val="00A07BEC"/>
    <w:rsid w:val="00A264BE"/>
    <w:rsid w:val="00A272CA"/>
    <w:rsid w:val="00A321AB"/>
    <w:rsid w:val="00A33051"/>
    <w:rsid w:val="00A407AD"/>
    <w:rsid w:val="00A40923"/>
    <w:rsid w:val="00A41133"/>
    <w:rsid w:val="00A41C05"/>
    <w:rsid w:val="00A42426"/>
    <w:rsid w:val="00A443FF"/>
    <w:rsid w:val="00A514B7"/>
    <w:rsid w:val="00A549B2"/>
    <w:rsid w:val="00A54A0B"/>
    <w:rsid w:val="00A65FD4"/>
    <w:rsid w:val="00A81198"/>
    <w:rsid w:val="00A81E48"/>
    <w:rsid w:val="00A82035"/>
    <w:rsid w:val="00A90D77"/>
    <w:rsid w:val="00A92E07"/>
    <w:rsid w:val="00AA0B3A"/>
    <w:rsid w:val="00AA3660"/>
    <w:rsid w:val="00AA5B25"/>
    <w:rsid w:val="00AA6EB4"/>
    <w:rsid w:val="00AA767D"/>
    <w:rsid w:val="00AB0608"/>
    <w:rsid w:val="00AB0CC9"/>
    <w:rsid w:val="00AC0DA2"/>
    <w:rsid w:val="00AC1BD1"/>
    <w:rsid w:val="00AC3FF6"/>
    <w:rsid w:val="00AD014A"/>
    <w:rsid w:val="00AD07CA"/>
    <w:rsid w:val="00AD2F19"/>
    <w:rsid w:val="00AD73EC"/>
    <w:rsid w:val="00AE3AFC"/>
    <w:rsid w:val="00AE5BC7"/>
    <w:rsid w:val="00AE7953"/>
    <w:rsid w:val="00AF41E0"/>
    <w:rsid w:val="00AF5AAF"/>
    <w:rsid w:val="00B01392"/>
    <w:rsid w:val="00B046D8"/>
    <w:rsid w:val="00B13F4C"/>
    <w:rsid w:val="00B16219"/>
    <w:rsid w:val="00B16C59"/>
    <w:rsid w:val="00B21D88"/>
    <w:rsid w:val="00B33FDD"/>
    <w:rsid w:val="00B359CC"/>
    <w:rsid w:val="00B36107"/>
    <w:rsid w:val="00B41789"/>
    <w:rsid w:val="00B46C03"/>
    <w:rsid w:val="00B60C6C"/>
    <w:rsid w:val="00B619A9"/>
    <w:rsid w:val="00B65A9D"/>
    <w:rsid w:val="00B66D60"/>
    <w:rsid w:val="00B75EDE"/>
    <w:rsid w:val="00B75F90"/>
    <w:rsid w:val="00B77D88"/>
    <w:rsid w:val="00B77FAF"/>
    <w:rsid w:val="00B82EB1"/>
    <w:rsid w:val="00B84336"/>
    <w:rsid w:val="00B851B9"/>
    <w:rsid w:val="00B86453"/>
    <w:rsid w:val="00B867D9"/>
    <w:rsid w:val="00B90054"/>
    <w:rsid w:val="00B92C14"/>
    <w:rsid w:val="00B93DCE"/>
    <w:rsid w:val="00BA0066"/>
    <w:rsid w:val="00BB69DB"/>
    <w:rsid w:val="00BB7D6D"/>
    <w:rsid w:val="00BC322E"/>
    <w:rsid w:val="00BC44CD"/>
    <w:rsid w:val="00BC48A6"/>
    <w:rsid w:val="00BC636D"/>
    <w:rsid w:val="00BE7978"/>
    <w:rsid w:val="00BF799D"/>
    <w:rsid w:val="00C05A4D"/>
    <w:rsid w:val="00C07DDB"/>
    <w:rsid w:val="00C12AF9"/>
    <w:rsid w:val="00C16087"/>
    <w:rsid w:val="00C32AAA"/>
    <w:rsid w:val="00C4115D"/>
    <w:rsid w:val="00C43BDD"/>
    <w:rsid w:val="00C47778"/>
    <w:rsid w:val="00C5011E"/>
    <w:rsid w:val="00C50EE5"/>
    <w:rsid w:val="00C5240A"/>
    <w:rsid w:val="00C5398F"/>
    <w:rsid w:val="00C556F5"/>
    <w:rsid w:val="00C60FE5"/>
    <w:rsid w:val="00C65997"/>
    <w:rsid w:val="00C70E19"/>
    <w:rsid w:val="00C72574"/>
    <w:rsid w:val="00C7353C"/>
    <w:rsid w:val="00C7430C"/>
    <w:rsid w:val="00C85DA1"/>
    <w:rsid w:val="00C9071C"/>
    <w:rsid w:val="00C908FF"/>
    <w:rsid w:val="00C97BD3"/>
    <w:rsid w:val="00CA39EF"/>
    <w:rsid w:val="00CA521F"/>
    <w:rsid w:val="00CB0493"/>
    <w:rsid w:val="00CB17FF"/>
    <w:rsid w:val="00CB1ED7"/>
    <w:rsid w:val="00CC167C"/>
    <w:rsid w:val="00CC52D9"/>
    <w:rsid w:val="00CC7A94"/>
    <w:rsid w:val="00CD4D3A"/>
    <w:rsid w:val="00CD5709"/>
    <w:rsid w:val="00CD6647"/>
    <w:rsid w:val="00CE4280"/>
    <w:rsid w:val="00CE4B73"/>
    <w:rsid w:val="00CF70BB"/>
    <w:rsid w:val="00D029BC"/>
    <w:rsid w:val="00D047A9"/>
    <w:rsid w:val="00D074DB"/>
    <w:rsid w:val="00D13057"/>
    <w:rsid w:val="00D139CF"/>
    <w:rsid w:val="00D37E7F"/>
    <w:rsid w:val="00D42416"/>
    <w:rsid w:val="00D439EA"/>
    <w:rsid w:val="00D47AD7"/>
    <w:rsid w:val="00D51529"/>
    <w:rsid w:val="00D71494"/>
    <w:rsid w:val="00D82503"/>
    <w:rsid w:val="00D85218"/>
    <w:rsid w:val="00D915B1"/>
    <w:rsid w:val="00DA299D"/>
    <w:rsid w:val="00DA65C4"/>
    <w:rsid w:val="00DB635F"/>
    <w:rsid w:val="00DC702C"/>
    <w:rsid w:val="00DD2BE0"/>
    <w:rsid w:val="00DE10D4"/>
    <w:rsid w:val="00DE4447"/>
    <w:rsid w:val="00DE5DA2"/>
    <w:rsid w:val="00DE779E"/>
    <w:rsid w:val="00DF0033"/>
    <w:rsid w:val="00E026BF"/>
    <w:rsid w:val="00E07B1B"/>
    <w:rsid w:val="00E11853"/>
    <w:rsid w:val="00E11BBC"/>
    <w:rsid w:val="00E366E5"/>
    <w:rsid w:val="00E369A3"/>
    <w:rsid w:val="00E37C7A"/>
    <w:rsid w:val="00E44025"/>
    <w:rsid w:val="00E52A86"/>
    <w:rsid w:val="00E54B47"/>
    <w:rsid w:val="00E553BF"/>
    <w:rsid w:val="00E55D93"/>
    <w:rsid w:val="00E61294"/>
    <w:rsid w:val="00E7237C"/>
    <w:rsid w:val="00E77C46"/>
    <w:rsid w:val="00E86716"/>
    <w:rsid w:val="00E86CE8"/>
    <w:rsid w:val="00E90E82"/>
    <w:rsid w:val="00E94BB2"/>
    <w:rsid w:val="00EA00CB"/>
    <w:rsid w:val="00EA1BAA"/>
    <w:rsid w:val="00EA3FCD"/>
    <w:rsid w:val="00EA42A0"/>
    <w:rsid w:val="00EB4DF5"/>
    <w:rsid w:val="00EB6714"/>
    <w:rsid w:val="00EB6910"/>
    <w:rsid w:val="00EC0A68"/>
    <w:rsid w:val="00EC3DF4"/>
    <w:rsid w:val="00EC5006"/>
    <w:rsid w:val="00EC7D3A"/>
    <w:rsid w:val="00ED0586"/>
    <w:rsid w:val="00ED49C3"/>
    <w:rsid w:val="00ED6CE8"/>
    <w:rsid w:val="00ED7AA6"/>
    <w:rsid w:val="00EE1D56"/>
    <w:rsid w:val="00EE2A56"/>
    <w:rsid w:val="00EE3818"/>
    <w:rsid w:val="00F15306"/>
    <w:rsid w:val="00F22264"/>
    <w:rsid w:val="00F2564D"/>
    <w:rsid w:val="00F268F4"/>
    <w:rsid w:val="00F35B05"/>
    <w:rsid w:val="00F413D9"/>
    <w:rsid w:val="00F5135F"/>
    <w:rsid w:val="00F5139D"/>
    <w:rsid w:val="00F51F78"/>
    <w:rsid w:val="00F6408D"/>
    <w:rsid w:val="00F71EC6"/>
    <w:rsid w:val="00F73FCA"/>
    <w:rsid w:val="00F806AB"/>
    <w:rsid w:val="00F85BE7"/>
    <w:rsid w:val="00F86F47"/>
    <w:rsid w:val="00F90B64"/>
    <w:rsid w:val="00FB2F0F"/>
    <w:rsid w:val="00FB5086"/>
    <w:rsid w:val="00FB5411"/>
    <w:rsid w:val="00FB5586"/>
    <w:rsid w:val="00FB6392"/>
    <w:rsid w:val="00FC2B49"/>
    <w:rsid w:val="00FD3C70"/>
    <w:rsid w:val="00FD6820"/>
    <w:rsid w:val="00FE12D8"/>
    <w:rsid w:val="00FF2ECC"/>
    <w:rsid w:val="00FF7C02"/>
    <w:rsid w:val="024801E3"/>
    <w:rsid w:val="10AF7701"/>
    <w:rsid w:val="111A0E7F"/>
    <w:rsid w:val="1D271099"/>
    <w:rsid w:val="201D8D5D"/>
    <w:rsid w:val="5A91FA87"/>
    <w:rsid w:val="5C77C768"/>
    <w:rsid w:val="647B2B65"/>
    <w:rsid w:val="6B2CF8ED"/>
    <w:rsid w:val="6E5F8039"/>
    <w:rsid w:val="70DC5A29"/>
    <w:rsid w:val="71D34A48"/>
    <w:rsid w:val="75299B2D"/>
    <w:rsid w:val="76EA836A"/>
    <w:rsid w:val="7A22242C"/>
    <w:rsid w:val="7F912C3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E86716"/>
    <w:rPr>
      <w:color w:val="605E5C"/>
      <w:shd w:val="clear" w:color="auto" w:fill="E1DFDD"/>
    </w:rPr>
  </w:style>
  <w:style w:type="character" w:styleId="AnvndHyperlnk">
    <w:name w:val="FollowedHyperlink"/>
    <w:basedOn w:val="Standardstycketeckensnitt"/>
    <w:uiPriority w:val="99"/>
    <w:semiHidden/>
    <w:unhideWhenUsed/>
    <w:rsid w:val="002B7C96"/>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9800-1516193980-74/surrogate/Dynamisk%20spirometri%2c%20metodbeskrivning.pdf" TargetMode="External" Id="rId18" /><Relationship Type="http://schemas.openxmlformats.org/officeDocument/2006/relationships/header" Target="header3.xml" Id="rId26" /><Relationship Type="http://schemas.openxmlformats.org/officeDocument/2006/relationships/oleObject" Target="embeddings/oleObject2.bin"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800-1516193980-74/surrogate/Dynamisk%20spirometri%2c%20metodbeskrivning.pdf" TargetMode="External" Id="rId17" /><Relationship Type="http://schemas.openxmlformats.org/officeDocument/2006/relationships/hyperlink" Target="https://mellanarkiv-offentlig.vgregion.se/alfresco/s/archive/stream/public/v1/source/available/sofia/su9800-1516193980-74/surrogate/Dynamisk%20spirometri%2c%20metodbeskrivning.pdf" TargetMode="External" Id="rId25" /><Relationship Type="http://schemas.openxmlformats.org/officeDocument/2006/relationships/footer" Target="footer3.xml" Id="rId16" /><Relationship Type="http://schemas.openxmlformats.org/officeDocument/2006/relationships/oleObject" Target="embeddings/oleObject1.bin" Id="rId20" /><Relationship Type="http://schemas.openxmlformats.org/officeDocument/2006/relationships/header" Target="header4.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u9800-1516193980-74/surrogate/Dynamisk%20spirometri%2c%20metodbeskrivning.pdf" TargetMode="External" Id="rId24" /><Relationship Type="http://schemas.openxmlformats.org/officeDocument/2006/relationships/theme" Target="theme/theme1.xml" Id="rId32" /><Relationship Type="http://schemas.openxmlformats.org/officeDocument/2006/relationships/header" Target="header2.xml" Id="rId15" /><Relationship Type="http://schemas.openxmlformats.org/officeDocument/2006/relationships/oleObject" Target="embeddings/oleObject3.bin" Id="rId23" /><Relationship Type="http://schemas.openxmlformats.org/officeDocument/2006/relationships/footer" Target="footer5.xml" Id="rId28" /><Relationship Type="http://schemas.openxmlformats.org/officeDocument/2006/relationships/footnotes" Target="footnotes.xml" Id="rId10" /><Relationship Type="http://schemas.openxmlformats.org/officeDocument/2006/relationships/image" Target="media/image3.png" Id="rId19" /><Relationship Type="http://schemas.openxmlformats.org/officeDocument/2006/relationships/fontTable" Target="fontTable.xm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4.png" Id="rId22" /><Relationship Type="http://schemas.openxmlformats.org/officeDocument/2006/relationships/footer" Target="footer4.xml" Id="rId27" /><Relationship Type="http://schemas.openxmlformats.org/officeDocument/2006/relationships/footer" Target="footer6.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14</Pages>
  <Words>4125</Words>
  <Characters>21868</Characters>
  <Application>Microsoft Office Word</Application>
  <DocSecurity>0</DocSecurity>
  <Lines>182</Lines>
  <Paragraphs>51</Paragraphs>
  <ScaleCrop>false</ScaleCrop>
  <Manager/>
  <Company/>
  <LinksUpToDate>false</LinksUpToDate>
  <CharactersWithSpaces>25942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Diffusionskapacitet, metodbeskrivning</dc:title>
  <dc:subject/>
  <dc:creator>patrik.jens.johansson@vgregion.se</dc:creator>
  <keywords/>
  <lastModifiedBy>Kristian Wasén</lastModifiedBy>
  <revision>195</revision>
  <lastPrinted>2016-03-31T10:56:00.0000000Z</lastPrinted>
  <dcterms:created xsi:type="dcterms:W3CDTF">2022-04-29T13:33:00.0000000Z</dcterms:created>
  <dcterms:modified xsi:type="dcterms:W3CDTF">2026-01-22T11:27:00.0000000Z</dcterms:modified>
</coreProperties>
</file>