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" ContentType="image/tiff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DE5E81" w:rsidR="00DE5E81" w:rsidP="00DE5E81" w:rsidRDefault="00DE5E81" w14:paraId="55EA5443" w14:textId="11295F34">
      <w:pPr>
        <w:pStyle w:val="Rubrik1"/>
        <w:ind w:left="0"/>
      </w:pPr>
      <w:bookmarkStart w:name="_Toc165887137" w:id="0"/>
      <w:r w:rsidRPr="00DE5E81">
        <w:t>TILT-test</w:t>
      </w:r>
      <w:r w:rsidRPr="00DE5E81">
        <w:t>, metodbeskrivning</w:t>
      </w:r>
      <w:bookmarkEnd w:id="0"/>
    </w:p>
    <w:p w:rsidR="00DE5E81" w:rsidP="00DE5E81" w:rsidRDefault="00DE5E81" w14:paraId="7BFE03F0" w14:textId="225E0D1D">
      <w:pPr>
        <w:pStyle w:val="Rubrik2"/>
        <w:ind w:left="0" w:right="-143"/>
      </w:pPr>
      <w:bookmarkStart w:name="_Toc100327184" w:id="1"/>
      <w:bookmarkStart w:name="_Toc106874287" w:id="2"/>
      <w:bookmarkStart w:name="_Toc165887138" w:id="3"/>
      <w:r>
        <w:t>Förändringar sedan föregående version</w:t>
      </w:r>
      <w:bookmarkEnd w:id="1"/>
      <w:bookmarkEnd w:id="2"/>
      <w:bookmarkEnd w:id="3"/>
    </w:p>
    <w:p w:rsidR="00DE5E81" w:rsidP="00DE5E81" w:rsidRDefault="00DE5E81" w14:paraId="23D93889" w14:textId="14FB3178">
      <w:pPr>
        <w:ind w:left="0" w:right="-143"/>
      </w:pPr>
      <w:r>
        <w:t xml:space="preserve">Nytt dokument. </w:t>
      </w:r>
    </w:p>
    <w:sdt>
      <w:sdtPr>
        <w:id w:val="531465503"/>
        <w:docPartObj>
          <w:docPartGallery w:val="Table of Contents"/>
          <w:docPartUnique/>
        </w:docPartObj>
        <w:rPr>
          <w:rFonts w:ascii="Times New Roman" w:hAnsi="Times New Roman" w:eastAsia="Cambria" w:cs="Times New Roman" w:eastAsiaTheme="minorAscii"/>
          <w:noProof/>
          <w:color w:val="auto"/>
          <w:sz w:val="24"/>
          <w:szCs w:val="24"/>
          <w:lang w:eastAsia="en-US"/>
        </w:rPr>
      </w:sdtPr>
      <w:sdtEndPr>
        <w:rPr>
          <w:rFonts w:ascii="Times New Roman" w:hAnsi="Times New Roman" w:eastAsia="Cambria" w:cs="Times New Roman" w:eastAsiaTheme="minorAscii"/>
          <w:noProof w:val="0"/>
          <w:color w:val="auto"/>
          <w:sz w:val="24"/>
          <w:szCs w:val="24"/>
          <w:lang w:eastAsia="sv-SE"/>
        </w:rPr>
      </w:sdtEndPr>
      <w:sdtContent>
        <w:p w:rsidRPr="001277C5" w:rsidR="001277C5" w:rsidP="001277C5" w:rsidRDefault="00DE5E81" w14:paraId="4BAE339C" w14:textId="625668FB">
          <w:pPr>
            <w:pStyle w:val="Innehllsfrteckningsrubrik"/>
            <w:rPr>
              <w:bCs/>
              <w:noProof/>
              <w:color w:val="000000" w:themeColor="text1"/>
              <w:sz w:val="40"/>
              <w:szCs w:val="26"/>
            </w:rPr>
          </w:pPr>
          <w:r w:rsidRPr="00DE5E81">
            <w:rPr>
              <w:rStyle w:val="Rubrik2Char"/>
            </w:rPr>
            <w:t>Innehållsförteckning</w:t>
          </w:r>
          <w:r>
            <w:fldChar w:fldCharType="begin"/>
          </w:r>
          <w:r>
            <w:instrText>TOC \o "1-3" \h \z \u</w:instrText>
          </w:r>
          <w:r>
            <w:fldChar w:fldCharType="separate"/>
          </w:r>
        </w:p>
        <w:p w:rsidR="001277C5" w:rsidP="001277C5" w:rsidRDefault="001277C5" w14:paraId="74FEC1F5" w14:textId="658E9437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39">
            <w:r w:rsidRPr="00193A7B">
              <w:rPr>
                <w:rStyle w:val="Hyperlnk"/>
                <w:rFonts w:eastAsia="MS Gothic"/>
                <w:noProof/>
              </w:rPr>
              <w:t>1. Medicinsk bakgrund och mätprinciper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6C63CF7C" w14:textId="01CBBE11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0">
            <w:r w:rsidRPr="00193A7B">
              <w:rPr>
                <w:rStyle w:val="Hyperlnk"/>
                <w:rFonts w:eastAsia="MS Gothic"/>
                <w:noProof/>
              </w:rPr>
              <w:t>1.1 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4C1BAF13" w14:textId="473CC0E1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1">
            <w:r w:rsidRPr="00193A7B">
              <w:rPr>
                <w:rStyle w:val="Hyperlnk"/>
                <w:rFonts w:eastAsia="MS Gothic"/>
                <w:noProof/>
              </w:rPr>
              <w:t>1.2 Indikation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5D183C73" w14:textId="6DD24CA1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2">
            <w:r w:rsidRPr="00193A7B">
              <w:rPr>
                <w:rStyle w:val="Hyperlnk"/>
                <w:rFonts w:eastAsia="MS Gothic"/>
                <w:noProof/>
              </w:rPr>
              <w:t>3.3 Kontraindikation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05D3EBBC" w14:textId="2A4D3336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3">
            <w:r w:rsidRPr="00193A7B">
              <w:rPr>
                <w:rStyle w:val="Hyperlnk"/>
                <w:rFonts w:eastAsia="MS Gothic"/>
                <w:noProof/>
              </w:rPr>
              <w:t>3.4 Mätprinciper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2E074A9D" w14:textId="4AE18A6F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4">
            <w:r w:rsidRPr="00193A7B">
              <w:rPr>
                <w:rStyle w:val="Hyperlnk"/>
                <w:rFonts w:eastAsia="MS Gothic"/>
                <w:noProof/>
              </w:rPr>
              <w:t>3.5 Implementering på egna avdelningen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68C62F2A" w14:textId="178A958E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5">
            <w:r w:rsidRPr="00193A7B">
              <w:rPr>
                <w:rStyle w:val="Hyperlnk"/>
                <w:rFonts w:eastAsia="MS Gothic"/>
                <w:noProof/>
              </w:rPr>
              <w:t>2. Verifiering och funktionskontroll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160C5F10" w14:textId="7B1A0538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6">
            <w:r w:rsidRPr="00193A7B">
              <w:rPr>
                <w:rStyle w:val="Hyperlnk"/>
                <w:rFonts w:eastAsia="MS Gothic"/>
                <w:noProof/>
              </w:rPr>
              <w:t>2.1 Mätosäkerhet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73A7A580" w14:textId="36039770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7">
            <w:r w:rsidRPr="00193A7B">
              <w:rPr>
                <w:rStyle w:val="Hyperlnk"/>
                <w:rFonts w:eastAsia="MS Gothic"/>
                <w:noProof/>
              </w:rPr>
              <w:t>2.2 Utförande av funktionskontroll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018524A7" w14:textId="0F6941D1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8">
            <w:r w:rsidRPr="00193A7B">
              <w:rPr>
                <w:rStyle w:val="Hyperlnk"/>
                <w:rFonts w:eastAsia="MS Gothic"/>
                <w:noProof/>
              </w:rPr>
              <w:t>3. Förberedelser på kliniken/undersökningsrummet, material och apparatur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6BDBC599" w14:textId="54085218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49">
            <w:r w:rsidRPr="00193A7B">
              <w:rPr>
                <w:rStyle w:val="Hyperlnk"/>
                <w:rFonts w:eastAsia="MS Gothic"/>
                <w:noProof/>
              </w:rPr>
              <w:t>3.1 Speciella 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693881DB" w14:textId="2DBB2FE4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0">
            <w:r w:rsidRPr="00193A7B">
              <w:rPr>
                <w:rStyle w:val="Hyperlnk"/>
                <w:rFonts w:eastAsia="MS Gothic"/>
                <w:noProof/>
              </w:rPr>
              <w:t>3.2 Specifikt 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37DA9CEE" w14:textId="1DCECBB4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1">
            <w:r w:rsidRPr="00193A7B">
              <w:rPr>
                <w:rStyle w:val="Hyperlnk"/>
                <w:rFonts w:eastAsia="MS Gothic"/>
                <w:noProof/>
              </w:rPr>
              <w:t>4. Patientförberedelser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58C31F4A" w14:textId="682A74FA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2">
            <w:r w:rsidRPr="00193A7B">
              <w:rPr>
                <w:rStyle w:val="Hyperlnk"/>
                <w:rFonts w:eastAsia="MS Gothic"/>
                <w:noProof/>
              </w:rPr>
              <w:t>4.1 Kallelseinstruktioner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50944900" w14:textId="26C279DB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3">
            <w:r w:rsidRPr="00193A7B">
              <w:rPr>
                <w:rStyle w:val="Hyperlnk"/>
                <w:rFonts w:eastAsia="MS Gothic"/>
                <w:noProof/>
              </w:rPr>
              <w:t>4.2 Patientförberedelse på kliniken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63C16D26" w14:textId="07C86103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4">
            <w:r w:rsidRPr="00193A7B">
              <w:rPr>
                <w:rStyle w:val="Hyperlnk"/>
                <w:rFonts w:eastAsia="MS Gothic"/>
                <w:noProof/>
              </w:rPr>
              <w:t>5. Undersökningsprocedur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0E853714" w14:textId="4C425193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5">
            <w:r w:rsidRPr="00193A7B">
              <w:rPr>
                <w:rStyle w:val="Hyperlnk"/>
                <w:rFonts w:eastAsia="MS Gothic"/>
                <w:noProof/>
              </w:rPr>
              <w:t>5.1 Bemanning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279EBFCD" w14:textId="67E6FF20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6">
            <w:r w:rsidRPr="00193A7B">
              <w:rPr>
                <w:rStyle w:val="Hyperlnk"/>
                <w:rFonts w:eastAsia="MS Gothic"/>
                <w:noProof/>
              </w:rPr>
              <w:t>5.2 Undersökningens 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240B1A" w:rsidRDefault="001277C5" w14:paraId="1030E488" w14:textId="72D9DE88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7">
            <w:r w:rsidRPr="00193A7B">
              <w:rPr>
                <w:rStyle w:val="Hyperlnk"/>
                <w:rFonts w:eastAsia="MS Gothic"/>
                <w:noProof/>
              </w:rPr>
              <w:t>5.3 Tolkning av fynd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3EBBECB4" w14:textId="118BC9D6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8">
            <w:r w:rsidRPr="00193A7B">
              <w:rPr>
                <w:rStyle w:val="Hyperlnk"/>
                <w:rFonts w:eastAsia="MS Gothic"/>
                <w:noProof/>
              </w:rPr>
              <w:t>6. Medicinska komplikationer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01BB451A" w14:textId="13829813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59">
            <w:r w:rsidRPr="00193A7B">
              <w:rPr>
                <w:rStyle w:val="Hyperlnk"/>
                <w:rFonts w:eastAsia="MS Gothic"/>
                <w:noProof/>
              </w:rPr>
              <w:t>7. Pediatrisk synkope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277C5" w:rsidP="001277C5" w:rsidRDefault="001277C5" w14:paraId="0856BA56" w14:textId="64E850C6">
          <w:pPr>
            <w:pStyle w:val="Innehll2"/>
            <w:ind w:left="0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887163">
            <w:r w:rsidRPr="00193A7B">
              <w:rPr>
                <w:rStyle w:val="Hyperlnk"/>
                <w:rFonts w:eastAsia="MS Gothic"/>
                <w:noProof/>
              </w:rPr>
              <w:t>8. Referenser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_Toc165887163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31E9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E5E81" w:rsidP="001277C5" w:rsidRDefault="00DE5E81" w14:paraId="6AF51159" w14:textId="02371817">
          <w:pPr>
            <w:pStyle w:val="Innehll1"/>
            <w:tabs>
              <w:tab w:val="right" w:leader="dot" w:pos="9060"/>
            </w:tabs>
            <w:ind w:left="0"/>
            <w:rPr>
              <w:rStyle w:val="Hyperlnk"/>
            </w:rPr>
          </w:pPr>
          <w:r>
            <w:lastRenderedPageBreak/>
            <w:fldChar w:fldCharType="end"/>
          </w:r>
        </w:p>
      </w:sdtContent>
    </w:sdt>
    <w:p w:rsidRPr="00B53BDB" w:rsidR="00DE5E81" w:rsidP="00B2052D" w:rsidRDefault="00DE5E81" w14:paraId="5703579D" w14:textId="65D5B13B">
      <w:pPr>
        <w:pStyle w:val="MellanrubrikVGR"/>
        <w:ind w:left="0"/>
        <w:rPr>
          <w:bCs/>
          <w:color w:val="auto"/>
          <w:sz w:val="28"/>
          <w:szCs w:val="28"/>
        </w:rPr>
      </w:pPr>
      <w:r w:rsidRPr="53AA3239">
        <w:rPr>
          <w:bCs/>
          <w:color w:val="auto"/>
          <w:sz w:val="28"/>
          <w:szCs w:val="28"/>
        </w:rPr>
        <w:t>Undersökningskod</w:t>
      </w:r>
    </w:p>
    <w:p w:rsidR="00DE5E81" w:rsidP="00B2052D" w:rsidRDefault="00DE5E81" w14:paraId="364501DF" w14:textId="77777777">
      <w:pPr>
        <w:ind w:left="0"/>
      </w:pPr>
      <w:r w:rsidRPr="53AA3239">
        <w:t>205221 – TILT</w:t>
      </w:r>
      <w:r>
        <w:t>-</w:t>
      </w:r>
      <w:r w:rsidRPr="53AA3239">
        <w:t>test</w:t>
      </w:r>
    </w:p>
    <w:p w:rsidRPr="00A811EE" w:rsidR="00B2052D" w:rsidP="00DE5E81" w:rsidRDefault="00B2052D" w14:paraId="0AB2C49A" w14:textId="77777777"/>
    <w:p w:rsidRPr="00B2052D" w:rsidR="00DE5E81" w:rsidP="00B2052D" w:rsidRDefault="00B2052D" w14:paraId="2213C701" w14:textId="2846FF6D">
      <w:pPr>
        <w:pStyle w:val="Rubrik2"/>
        <w:ind w:left="0"/>
      </w:pPr>
      <w:bookmarkStart w:name="_Toc165887139" w:id="4"/>
      <w:r>
        <w:t xml:space="preserve">1. </w:t>
      </w:r>
      <w:r w:rsidRPr="53AA3239" w:rsidR="00DE5E81">
        <w:t xml:space="preserve">Medicinsk bakgrund och </w:t>
      </w:r>
      <w:proofErr w:type="spellStart"/>
      <w:r w:rsidRPr="53AA3239" w:rsidR="00DE5E81">
        <w:t>mätprinciper</w:t>
      </w:r>
      <w:bookmarkEnd w:id="4"/>
      <w:proofErr w:type="spellEnd"/>
    </w:p>
    <w:p w:rsidRPr="00B53BDB" w:rsidR="00DE5E81" w:rsidP="00B2052D" w:rsidRDefault="00B2052D" w14:paraId="6BC63732" w14:textId="66904F0E">
      <w:pPr>
        <w:pStyle w:val="Rubrik3"/>
        <w:ind w:left="0"/>
      </w:pPr>
      <w:bookmarkStart w:name="_Toc165887140" w:id="5"/>
      <w:r>
        <w:t>1</w:t>
      </w:r>
      <w:r w:rsidRPr="53AA3239" w:rsidR="00DE5E81">
        <w:t>.1 Bakgrund</w:t>
      </w:r>
      <w:bookmarkEnd w:id="5"/>
    </w:p>
    <w:p w:rsidR="00DE5E81" w:rsidP="00B2052D" w:rsidRDefault="00DE5E81" w14:paraId="2E405E18" w14:textId="77777777">
      <w:pPr>
        <w:ind w:left="0" w:right="-710"/>
      </w:pPr>
      <w:proofErr w:type="spellStart"/>
      <w:r>
        <w:t>Tilttest</w:t>
      </w:r>
      <w:proofErr w:type="spellEnd"/>
      <w:r>
        <w:t xml:space="preserve"> är en </w:t>
      </w:r>
      <w:proofErr w:type="spellStart"/>
      <w:r>
        <w:t>ortostatisk</w:t>
      </w:r>
      <w:proofErr w:type="spellEnd"/>
      <w:r>
        <w:t xml:space="preserve"> provokation som kan vara en del i en synkopeutredning (reflexsynkope) eller vid utredning av </w:t>
      </w:r>
      <w:proofErr w:type="spellStart"/>
      <w:r>
        <w:t>ortostatiska</w:t>
      </w:r>
      <w:proofErr w:type="spellEnd"/>
      <w:r>
        <w:t xml:space="preserve"> symptom. Syftet är då att objektifiera förändringar i hjärtfrekvens och blodtryck i samband med synkope och/eller </w:t>
      </w:r>
      <w:proofErr w:type="spellStart"/>
      <w:r>
        <w:t>ortostatiska</w:t>
      </w:r>
      <w:proofErr w:type="spellEnd"/>
      <w:r>
        <w:t xml:space="preserve"> symptom.</w:t>
      </w:r>
      <w:r w:rsidRPr="53AA3239">
        <w:t xml:space="preserve"> </w:t>
      </w:r>
    </w:p>
    <w:p w:rsidR="00DE5E81" w:rsidP="00B2052D" w:rsidRDefault="00DE5E81" w14:paraId="76668BF8" w14:textId="77777777">
      <w:pPr>
        <w:ind w:left="0" w:right="-710"/>
      </w:pPr>
    </w:p>
    <w:p w:rsidR="00DE5E81" w:rsidP="00B2052D" w:rsidRDefault="00DE5E81" w14:paraId="57148D59" w14:textId="77777777">
      <w:pPr>
        <w:ind w:left="0" w:right="-710"/>
      </w:pPr>
      <w:r w:rsidRPr="1EADB30F">
        <w:t>Synkope delar många kliniska karaktärsdrag med andra tillstånd och denna grupp benämns ofta som TLOC (</w:t>
      </w:r>
      <w:proofErr w:type="spellStart"/>
      <w:r w:rsidRPr="1EADB30F">
        <w:t>transient</w:t>
      </w:r>
      <w:proofErr w:type="spellEnd"/>
      <w:r w:rsidRPr="1EADB30F">
        <w:t xml:space="preserve"> loss </w:t>
      </w:r>
      <w:proofErr w:type="spellStart"/>
      <w:r w:rsidRPr="1EADB30F">
        <w:t>of</w:t>
      </w:r>
      <w:proofErr w:type="spellEnd"/>
      <w:r w:rsidRPr="1EADB30F">
        <w:t xml:space="preserve"> </w:t>
      </w:r>
      <w:proofErr w:type="spellStart"/>
      <w:r w:rsidRPr="1EADB30F">
        <w:t>consciousness</w:t>
      </w:r>
      <w:proofErr w:type="spellEnd"/>
      <w:r>
        <w:t xml:space="preserve">, </w:t>
      </w:r>
      <w:r w:rsidRPr="00CB04CB">
        <w:t>figur 1</w:t>
      </w:r>
      <w:r w:rsidRPr="1EADB30F">
        <w:t xml:space="preserve">). </w:t>
      </w:r>
    </w:p>
    <w:p w:rsidR="00DE5E81" w:rsidP="00DE5E81" w:rsidRDefault="00DE5E81" w14:paraId="4A7F6AAB" w14:textId="77777777">
      <w:pPr>
        <w:pStyle w:val="Ingetavstnd"/>
        <w:rPr>
          <w:rFonts w:cs="Times New Roman"/>
          <w:szCs w:val="24"/>
        </w:rPr>
      </w:pPr>
    </w:p>
    <w:p w:rsidR="00DE5E81" w:rsidP="00DE5E81" w:rsidRDefault="00DE5E81" w14:paraId="152C0C13" w14:textId="77777777">
      <w:pPr>
        <w:pStyle w:val="Ingetavstnd"/>
        <w:rPr>
          <w:rFonts w:cs="Times New Roman"/>
          <w:szCs w:val="24"/>
        </w:rPr>
      </w:pPr>
      <w:r>
        <w:rPr>
          <w:noProof/>
        </w:rPr>
        <w:drawing>
          <wp:inline distT="0" distB="0" distL="0" distR="0" wp14:anchorId="2F657ABE" wp14:editId="19E164A4">
            <wp:extent cx="6221338" cy="3153398"/>
            <wp:effectExtent l="0" t="0" r="8255" b="9525"/>
            <wp:docPr id="5125" name="New 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" name="New pictur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37710" cy="3161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5E81" w:rsidP="00DE5E81" w:rsidRDefault="00DE5E81" w14:paraId="55D7E23C" w14:textId="77777777">
      <w:pPr>
        <w:pStyle w:val="Ingetavstnd"/>
        <w:rPr>
          <w:rFonts w:cs="Times New Roman"/>
          <w:szCs w:val="24"/>
        </w:rPr>
      </w:pPr>
    </w:p>
    <w:p w:rsidRPr="00B36CD3" w:rsidR="00DE5E81" w:rsidP="00A45F41" w:rsidRDefault="00DE5E81" w14:paraId="560EED84" w14:textId="77777777">
      <w:pPr>
        <w:pStyle w:val="Tabell"/>
      </w:pPr>
      <w:r w:rsidRPr="00B36CD3">
        <w:rPr>
          <w:b/>
          <w:bCs/>
        </w:rPr>
        <w:t>Figur 1</w:t>
      </w:r>
      <w:r w:rsidRPr="00B36CD3">
        <w:t>. Översiktlig klassificering av TLOC.</w:t>
      </w:r>
    </w:p>
    <w:p w:rsidR="00DE5E81" w:rsidP="00DE5E81" w:rsidRDefault="00DE5E81" w14:paraId="15BAB301" w14:textId="77777777">
      <w:pPr>
        <w:pStyle w:val="Ingetavstnd"/>
        <w:rPr>
          <w:rFonts w:cs="Times New Roman"/>
        </w:rPr>
      </w:pPr>
    </w:p>
    <w:p w:rsidR="00DE5E81" w:rsidP="00A45F41" w:rsidRDefault="00DE5E81" w14:paraId="493310A2" w14:textId="438A7DF0">
      <w:pPr>
        <w:ind w:left="0" w:right="-994"/>
      </w:pPr>
      <w:r w:rsidRPr="53AA3239">
        <w:t xml:space="preserve">De två huvudgrupperna innefattar icke-traumatisk TLOC och TLOC pga. skalltrauma. Icke-traumatisk TLOC klassificeras i fyra grupper: synkope, epileptiska tillstånd, psykogen TLOC samt en övrig grupp av ovanliga orsaker.   </w:t>
      </w:r>
    </w:p>
    <w:p w:rsidRPr="00F8584A" w:rsidR="00DE5E81" w:rsidP="00A45F41" w:rsidRDefault="00DE5E81" w14:paraId="1476FD0E" w14:textId="31E7519D">
      <w:pPr>
        <w:ind w:left="0" w:right="-994"/>
      </w:pPr>
      <w:r w:rsidRPr="00F8584A">
        <w:t xml:space="preserve">Synkope </w:t>
      </w:r>
      <w:r w:rsidRPr="0026294D">
        <w:t xml:space="preserve">definieras som en övergående medvetandeförlust orsakad av global cerebral </w:t>
      </w:r>
      <w:proofErr w:type="spellStart"/>
      <w:r w:rsidRPr="0026294D">
        <w:t>hypoperfusion</w:t>
      </w:r>
      <w:proofErr w:type="spellEnd"/>
      <w:r>
        <w:t xml:space="preserve"> och </w:t>
      </w:r>
      <w:r w:rsidRPr="00F8584A">
        <w:t>karaktäriseras av ett snabbt insättande, en kort duration samt en spontan och komplett återhämtning. Indelning kan ske utifrån tre olika huvudgrupper:</w:t>
      </w:r>
    </w:p>
    <w:p w:rsidRPr="00A45F41" w:rsidR="00DE5E81" w:rsidP="00A96369" w:rsidRDefault="00DE5E81" w14:paraId="33D6C8AB" w14:textId="77777777">
      <w:pPr>
        <w:pStyle w:val="MellanrubrikVGR"/>
        <w:ind w:left="0"/>
      </w:pPr>
      <w:r w:rsidRPr="00A45F41">
        <w:rPr>
          <w:szCs w:val="24"/>
        </w:rPr>
        <w:lastRenderedPageBreak/>
        <w:t xml:space="preserve">1. </w:t>
      </w:r>
      <w:r w:rsidRPr="00A45F41">
        <w:t xml:space="preserve">Reflexsynkope </w:t>
      </w:r>
    </w:p>
    <w:p w:rsidRPr="00A45F41" w:rsidR="00DE5E81" w:rsidP="00240B1A" w:rsidRDefault="00DE5E81" w14:paraId="51DD2601" w14:textId="77777777">
      <w:pPr>
        <w:pStyle w:val="Liststycke"/>
        <w:numPr>
          <w:ilvl w:val="0"/>
          <w:numId w:val="6"/>
        </w:numPr>
        <w:ind w:left="426"/>
      </w:pPr>
      <w:proofErr w:type="spellStart"/>
      <w:r w:rsidRPr="00A45F41">
        <w:t>Vasovagal</w:t>
      </w:r>
      <w:proofErr w:type="spellEnd"/>
    </w:p>
    <w:p w:rsidRPr="00A45F41" w:rsidR="00DE5E81" w:rsidP="00240B1A" w:rsidRDefault="00DE5E81" w14:paraId="2C07E50F" w14:textId="77777777">
      <w:pPr>
        <w:pStyle w:val="Liststycke"/>
        <w:numPr>
          <w:ilvl w:val="0"/>
          <w:numId w:val="6"/>
        </w:numPr>
        <w:ind w:left="426"/>
      </w:pPr>
      <w:proofErr w:type="spellStart"/>
      <w:r w:rsidRPr="00A45F41">
        <w:t>Situationell</w:t>
      </w:r>
      <w:proofErr w:type="spellEnd"/>
    </w:p>
    <w:p w:rsidRPr="00A45F41" w:rsidR="00DE5E81" w:rsidP="00240B1A" w:rsidRDefault="00DE5E81" w14:paraId="1E347076" w14:textId="39321C4C">
      <w:pPr>
        <w:pStyle w:val="Liststycke"/>
        <w:numPr>
          <w:ilvl w:val="0"/>
          <w:numId w:val="6"/>
        </w:numPr>
        <w:ind w:left="426"/>
      </w:pPr>
      <w:proofErr w:type="spellStart"/>
      <w:r w:rsidRPr="00A45F41">
        <w:t>Karotissinussyndrom</w:t>
      </w:r>
      <w:proofErr w:type="spellEnd"/>
    </w:p>
    <w:p w:rsidRPr="00A45F41" w:rsidR="00DE5E81" w:rsidP="00A96369" w:rsidRDefault="00DE5E81" w14:paraId="5CCB2AB1" w14:textId="77777777">
      <w:pPr>
        <w:pStyle w:val="MellanrubrikVGR"/>
        <w:ind w:left="0"/>
      </w:pPr>
      <w:r w:rsidRPr="00A45F41">
        <w:t xml:space="preserve">2. </w:t>
      </w:r>
      <w:proofErr w:type="spellStart"/>
      <w:r w:rsidRPr="00A45F41">
        <w:t>Ortostatisk</w:t>
      </w:r>
      <w:proofErr w:type="spellEnd"/>
      <w:r w:rsidRPr="00A45F41">
        <w:t xml:space="preserve"> </w:t>
      </w:r>
      <w:proofErr w:type="spellStart"/>
      <w:r w:rsidRPr="00A45F41">
        <w:t>hypotension</w:t>
      </w:r>
      <w:proofErr w:type="spellEnd"/>
    </w:p>
    <w:p w:rsidRPr="00A45F41" w:rsidR="00DE5E81" w:rsidP="00240B1A" w:rsidRDefault="00DE5E81" w14:paraId="7931C19B" w14:textId="77777777">
      <w:pPr>
        <w:pStyle w:val="Liststycke"/>
        <w:numPr>
          <w:ilvl w:val="0"/>
          <w:numId w:val="7"/>
        </w:numPr>
        <w:ind w:left="426"/>
      </w:pPr>
      <w:r w:rsidRPr="00A45F41">
        <w:t>Läkemedelsberoende</w:t>
      </w:r>
    </w:p>
    <w:p w:rsidRPr="00A45F41" w:rsidR="00DE5E81" w:rsidP="00240B1A" w:rsidRDefault="00DE5E81" w14:paraId="04DD5A70" w14:textId="77777777">
      <w:pPr>
        <w:pStyle w:val="Liststycke"/>
        <w:numPr>
          <w:ilvl w:val="0"/>
          <w:numId w:val="7"/>
        </w:numPr>
        <w:ind w:left="426"/>
      </w:pPr>
      <w:r w:rsidRPr="00A45F41">
        <w:t>Primär/sekundär autonom dysfunktion</w:t>
      </w:r>
    </w:p>
    <w:p w:rsidRPr="00A45F41" w:rsidR="00DE5E81" w:rsidP="00240B1A" w:rsidRDefault="00DE5E81" w14:paraId="37B6DB35" w14:textId="7A0A1D0F">
      <w:pPr>
        <w:pStyle w:val="Liststycke"/>
        <w:numPr>
          <w:ilvl w:val="0"/>
          <w:numId w:val="7"/>
        </w:numPr>
        <w:ind w:left="426"/>
      </w:pPr>
      <w:proofErr w:type="spellStart"/>
      <w:r w:rsidRPr="00A45F41">
        <w:t>Hypovolemi</w:t>
      </w:r>
      <w:proofErr w:type="spellEnd"/>
    </w:p>
    <w:p w:rsidRPr="00A45F41" w:rsidR="00DE5E81" w:rsidP="00A96369" w:rsidRDefault="00DE5E81" w14:paraId="7D0454D8" w14:textId="77777777">
      <w:pPr>
        <w:pStyle w:val="MellanrubrikVGR"/>
        <w:ind w:left="0"/>
      </w:pPr>
      <w:r w:rsidRPr="00A45F41">
        <w:t xml:space="preserve">3. </w:t>
      </w:r>
      <w:proofErr w:type="spellStart"/>
      <w:r w:rsidRPr="00A45F41">
        <w:t>Kardiell</w:t>
      </w:r>
      <w:proofErr w:type="spellEnd"/>
      <w:r w:rsidRPr="00A45F41">
        <w:t xml:space="preserve"> synkope</w:t>
      </w:r>
    </w:p>
    <w:p w:rsidRPr="00A45F41" w:rsidR="00DE5E81" w:rsidP="00240B1A" w:rsidRDefault="00DE5E81" w14:paraId="2A37E572" w14:textId="77777777">
      <w:pPr>
        <w:pStyle w:val="Liststycke"/>
        <w:numPr>
          <w:ilvl w:val="0"/>
          <w:numId w:val="8"/>
        </w:numPr>
        <w:ind w:left="426"/>
      </w:pPr>
      <w:r w:rsidRPr="00A45F41">
        <w:t xml:space="preserve">Arytmi </w:t>
      </w:r>
    </w:p>
    <w:p w:rsidRPr="00A45F41" w:rsidR="00DE5E81" w:rsidP="00240B1A" w:rsidRDefault="00DE5E81" w14:paraId="3D6A0D5F" w14:textId="77777777">
      <w:pPr>
        <w:pStyle w:val="Liststycke"/>
        <w:numPr>
          <w:ilvl w:val="0"/>
          <w:numId w:val="8"/>
        </w:numPr>
        <w:ind w:left="426"/>
      </w:pPr>
      <w:r w:rsidRPr="00A45F41">
        <w:t>Strukturell hjärtskada</w:t>
      </w:r>
    </w:p>
    <w:p w:rsidRPr="00A45F41" w:rsidR="00DE5E81" w:rsidP="005704FA" w:rsidRDefault="00DE5E81" w14:paraId="3026A077" w14:textId="02F7B982">
      <w:pPr>
        <w:ind w:left="0"/>
      </w:pPr>
    </w:p>
    <w:p w:rsidRPr="00A45F41" w:rsidR="00DE5E81" w:rsidP="0027494B" w:rsidRDefault="00DE5E81" w14:paraId="54E6B1C6" w14:textId="77777777">
      <w:pPr>
        <w:ind w:left="0" w:right="-994"/>
      </w:pPr>
      <w:r w:rsidRPr="00A45F41">
        <w:t xml:space="preserve">Posturalt </w:t>
      </w:r>
      <w:proofErr w:type="spellStart"/>
      <w:r w:rsidRPr="00A45F41">
        <w:t>ortostatiskt</w:t>
      </w:r>
      <w:proofErr w:type="spellEnd"/>
      <w:r w:rsidRPr="00A45F41">
        <w:t xml:space="preserve"> takykardisyndrom (POTS) karaktäriseras av en lägesberoende extensiv takykardi i frånvaro av </w:t>
      </w:r>
      <w:proofErr w:type="spellStart"/>
      <w:r w:rsidRPr="00A45F41">
        <w:t>hypotension</w:t>
      </w:r>
      <w:proofErr w:type="spellEnd"/>
      <w:r w:rsidRPr="00A45F41">
        <w:t xml:space="preserve"> och klassificeras ej som TLOC. Dock kan till exempel reflexsynkope även förekomma hos patienter med POTS.    </w:t>
      </w:r>
    </w:p>
    <w:p w:rsidRPr="00B53BDB" w:rsidR="00DE5E81" w:rsidP="00DE5E81" w:rsidRDefault="00DE5E81" w14:paraId="313EC9C7" w14:textId="77777777">
      <w:pPr>
        <w:rPr>
          <w:bCs/>
        </w:rPr>
      </w:pPr>
    </w:p>
    <w:p w:rsidRPr="00B53BDB" w:rsidR="00DE5E81" w:rsidP="00A96369" w:rsidRDefault="0027494B" w14:paraId="50CFB0C2" w14:textId="4C5F9D31">
      <w:pPr>
        <w:pStyle w:val="Rubrik3"/>
        <w:ind w:left="0"/>
      </w:pPr>
      <w:bookmarkStart w:name="_Toc165887141" w:id="6"/>
      <w:r>
        <w:t>1</w:t>
      </w:r>
      <w:r w:rsidRPr="53AA3239" w:rsidR="00DE5E81">
        <w:t>.2 Indikation</w:t>
      </w:r>
      <w:bookmarkEnd w:id="6"/>
    </w:p>
    <w:p w:rsidRPr="001625E7" w:rsidR="00DE5E81" w:rsidP="00240B1A" w:rsidRDefault="00DE5E81" w14:paraId="4ABCD7AB" w14:textId="77777777">
      <w:pPr>
        <w:pStyle w:val="Liststycke"/>
        <w:numPr>
          <w:ilvl w:val="0"/>
          <w:numId w:val="9"/>
        </w:numPr>
        <w:ind w:left="426" w:right="-994"/>
      </w:pPr>
      <w:r w:rsidRPr="001625E7">
        <w:t>Oklar etiologi till synkope vid hög risk för fysisk skada, yrkesmässig fara (</w:t>
      </w:r>
      <w:proofErr w:type="gramStart"/>
      <w:r w:rsidRPr="001625E7">
        <w:t>t.ex.</w:t>
      </w:r>
      <w:proofErr w:type="gramEnd"/>
      <w:r w:rsidRPr="001625E7">
        <w:t xml:space="preserve"> yrkestrafik) eller upprepade synkopeepisoder vid frånvaro av strukturell hjärtsjukdom alternativt närvaro av strukturell hjärtsjukdom där </w:t>
      </w:r>
      <w:proofErr w:type="spellStart"/>
      <w:r w:rsidRPr="001625E7">
        <w:t>kardiell</w:t>
      </w:r>
      <w:proofErr w:type="spellEnd"/>
      <w:r w:rsidRPr="001625E7">
        <w:t xml:space="preserve"> orsak till synkope uteslutits.</w:t>
      </w:r>
    </w:p>
    <w:p w:rsidRPr="001625E7" w:rsidR="00DE5E81" w:rsidP="00240B1A" w:rsidRDefault="00DE5E81" w14:paraId="49AAA91E" w14:textId="77777777">
      <w:pPr>
        <w:pStyle w:val="Liststycke"/>
        <w:numPr>
          <w:ilvl w:val="0"/>
          <w:numId w:val="9"/>
        </w:numPr>
        <w:ind w:left="426" w:right="-994"/>
      </w:pPr>
      <w:r w:rsidRPr="001625E7">
        <w:t>Om det är av kliniskt värde att för patienten demonstrera symptomatologin vid reflexmedierad synkope.</w:t>
      </w:r>
    </w:p>
    <w:p w:rsidRPr="001625E7" w:rsidR="00DE5E81" w:rsidP="00240B1A" w:rsidRDefault="00DE5E81" w14:paraId="3326B040" w14:textId="77777777">
      <w:pPr>
        <w:pStyle w:val="Liststycke"/>
        <w:numPr>
          <w:ilvl w:val="0"/>
          <w:numId w:val="9"/>
        </w:numPr>
        <w:ind w:left="426" w:right="-994"/>
      </w:pPr>
      <w:r w:rsidRPr="001625E7">
        <w:t xml:space="preserve">Identifikation av patienter med reflexmedierad synkope som har uttalad </w:t>
      </w:r>
      <w:proofErr w:type="spellStart"/>
      <w:r w:rsidRPr="001625E7">
        <w:t>kardioinhibitorisk</w:t>
      </w:r>
      <w:proofErr w:type="spellEnd"/>
      <w:r w:rsidRPr="001625E7">
        <w:t xml:space="preserve"> komponent (vid frågeställning om eventuell pacemakerbehandling).</w:t>
      </w:r>
    </w:p>
    <w:p w:rsidRPr="001625E7" w:rsidR="00DE5E81" w:rsidP="00240B1A" w:rsidRDefault="00DE5E81" w14:paraId="6E44649C" w14:textId="77777777">
      <w:pPr>
        <w:pStyle w:val="Liststycke"/>
        <w:numPr>
          <w:ilvl w:val="0"/>
          <w:numId w:val="9"/>
        </w:numPr>
        <w:ind w:left="426" w:right="-994"/>
      </w:pPr>
      <w:r w:rsidRPr="001625E7">
        <w:t>Vid synkope med muskelryckningar för att differentiera från epilepsi.</w:t>
      </w:r>
    </w:p>
    <w:p w:rsidRPr="001625E7" w:rsidR="00DE5E81" w:rsidP="00240B1A" w:rsidRDefault="00DE5E81" w14:paraId="50D49AF3" w14:textId="77777777">
      <w:pPr>
        <w:pStyle w:val="Liststycke"/>
        <w:numPr>
          <w:ilvl w:val="0"/>
          <w:numId w:val="9"/>
        </w:numPr>
        <w:ind w:left="426" w:right="-994"/>
      </w:pPr>
      <w:r w:rsidRPr="001625E7">
        <w:t xml:space="preserve">Utredning av patienter med </w:t>
      </w:r>
      <w:proofErr w:type="spellStart"/>
      <w:r w:rsidRPr="001625E7">
        <w:t>ortostatisk</w:t>
      </w:r>
      <w:proofErr w:type="spellEnd"/>
      <w:r w:rsidRPr="001625E7">
        <w:t xml:space="preserve"> intolerans som vid misstänkt </w:t>
      </w:r>
      <w:proofErr w:type="spellStart"/>
      <w:r w:rsidRPr="001625E7">
        <w:t>ortostatisk</w:t>
      </w:r>
      <w:proofErr w:type="spellEnd"/>
      <w:r w:rsidRPr="001625E7">
        <w:t xml:space="preserve"> </w:t>
      </w:r>
      <w:proofErr w:type="spellStart"/>
      <w:r w:rsidRPr="001625E7">
        <w:t>hypotension</w:t>
      </w:r>
      <w:proofErr w:type="spellEnd"/>
      <w:r w:rsidRPr="001625E7">
        <w:t xml:space="preserve"> eller</w:t>
      </w:r>
      <w:r>
        <w:t xml:space="preserve"> </w:t>
      </w:r>
      <w:r w:rsidRPr="001625E7">
        <w:t>POTS.</w:t>
      </w:r>
    </w:p>
    <w:p w:rsidRPr="00A811EE" w:rsidR="00DE5E81" w:rsidP="00A96369" w:rsidRDefault="00DE5E81" w14:paraId="074933DF" w14:textId="77777777"/>
    <w:p w:rsidRPr="00B53BDB" w:rsidR="00DE5E81" w:rsidP="001F507D" w:rsidRDefault="00DE5E81" w14:paraId="1E57B274" w14:textId="4255D8F1">
      <w:pPr>
        <w:pStyle w:val="Rubrik3"/>
        <w:ind w:left="0" w:right="-569"/>
      </w:pPr>
      <w:bookmarkStart w:name="_Toc165887142" w:id="7"/>
      <w:r w:rsidRPr="53AA3239">
        <w:t>3.</w:t>
      </w:r>
      <w:r w:rsidR="00B664F7">
        <w:t>3</w:t>
      </w:r>
      <w:r w:rsidRPr="53AA3239">
        <w:t xml:space="preserve"> Kontraindikation</w:t>
      </w:r>
      <w:bookmarkEnd w:id="7"/>
    </w:p>
    <w:p w:rsidRPr="00A811EE" w:rsidR="00DE5E81" w:rsidP="00240B1A" w:rsidRDefault="00DE5E81" w14:paraId="2565C7B6" w14:textId="77777777">
      <w:pPr>
        <w:pStyle w:val="Liststycke"/>
        <w:numPr>
          <w:ilvl w:val="0"/>
          <w:numId w:val="10"/>
        </w:numPr>
        <w:ind w:left="426" w:right="-569"/>
      </w:pPr>
      <w:r w:rsidRPr="00A811EE">
        <w:t xml:space="preserve">Utifrån låg risk för komplikationer finns endast </w:t>
      </w:r>
      <w:r w:rsidRPr="00EF6025">
        <w:rPr>
          <w:i/>
          <w:iCs/>
        </w:rPr>
        <w:t>relativa kontraindikationer</w:t>
      </w:r>
      <w:r w:rsidRPr="00A811EE">
        <w:t>:</w:t>
      </w:r>
    </w:p>
    <w:p w:rsidRPr="00647B28" w:rsidR="00DE5E81" w:rsidP="00240B1A" w:rsidRDefault="00DE5E81" w14:paraId="4CAB541A" w14:textId="77777777">
      <w:pPr>
        <w:pStyle w:val="Liststycke"/>
        <w:numPr>
          <w:ilvl w:val="0"/>
          <w:numId w:val="10"/>
        </w:numPr>
        <w:ind w:left="426" w:right="-569"/>
      </w:pPr>
      <w:r w:rsidRPr="00647B28">
        <w:t>Svår obstruktion av vänster kammares utflödestrakt.</w:t>
      </w:r>
    </w:p>
    <w:p w:rsidRPr="00647B28" w:rsidR="00DE5E81" w:rsidP="00240B1A" w:rsidRDefault="00DE5E81" w14:paraId="63C6521E" w14:textId="77777777">
      <w:pPr>
        <w:pStyle w:val="Liststycke"/>
        <w:numPr>
          <w:ilvl w:val="0"/>
          <w:numId w:val="10"/>
        </w:numPr>
        <w:ind w:left="426" w:right="-569"/>
      </w:pPr>
      <w:r w:rsidRPr="00647B28">
        <w:t xml:space="preserve">Allvarlig </w:t>
      </w:r>
      <w:proofErr w:type="spellStart"/>
      <w:r w:rsidRPr="00647B28">
        <w:t>mitralisstenos</w:t>
      </w:r>
      <w:proofErr w:type="spellEnd"/>
      <w:r w:rsidRPr="00647B28">
        <w:t>.</w:t>
      </w:r>
    </w:p>
    <w:p w:rsidRPr="00647B28" w:rsidR="00DE5E81" w:rsidP="00240B1A" w:rsidRDefault="00DE5E81" w14:paraId="4A493F96" w14:textId="77777777">
      <w:pPr>
        <w:pStyle w:val="Liststycke"/>
        <w:numPr>
          <w:ilvl w:val="0"/>
          <w:numId w:val="10"/>
        </w:numPr>
        <w:ind w:left="426" w:right="-569"/>
      </w:pPr>
      <w:r w:rsidRPr="00647B28">
        <w:t>Signifikant cirkulationsrelaterad hjärt- eller cerebrovaskulär stenos.</w:t>
      </w:r>
    </w:p>
    <w:p w:rsidR="00DE5E81" w:rsidP="00240B1A" w:rsidRDefault="00DE5E81" w14:paraId="77192C8A" w14:textId="77777777">
      <w:pPr>
        <w:pStyle w:val="Liststycke"/>
        <w:numPr>
          <w:ilvl w:val="0"/>
          <w:numId w:val="10"/>
        </w:numPr>
        <w:ind w:left="426" w:right="-569"/>
      </w:pPr>
      <w:r w:rsidRPr="00647B28">
        <w:t>Graviditet.</w:t>
      </w:r>
    </w:p>
    <w:p w:rsidRPr="00734D67" w:rsidR="00DE5E81" w:rsidP="00240B1A" w:rsidRDefault="00DE5E81" w14:paraId="1BCE9C2D" w14:textId="77777777">
      <w:pPr>
        <w:pStyle w:val="Liststycke"/>
        <w:numPr>
          <w:ilvl w:val="0"/>
          <w:numId w:val="10"/>
        </w:numPr>
        <w:ind w:left="426" w:right="-569"/>
      </w:pPr>
      <w:r>
        <w:t>Hemodynamisk påverkad patient (</w:t>
      </w:r>
      <w:proofErr w:type="gramStart"/>
      <w:r>
        <w:t>t.ex.</w:t>
      </w:r>
      <w:proofErr w:type="gramEnd"/>
      <w:r>
        <w:t xml:space="preserve"> lågt blodtryck).</w:t>
      </w:r>
    </w:p>
    <w:p w:rsidRPr="00A811EE" w:rsidR="00DE5E81" w:rsidP="001F507D" w:rsidRDefault="00DE5E81" w14:paraId="190D5ACE" w14:textId="77777777">
      <w:pPr>
        <w:ind w:left="0" w:right="-569"/>
      </w:pPr>
      <w:r w:rsidRPr="00A811EE">
        <w:lastRenderedPageBreak/>
        <w:t>Kontraindikationer till nitroglycerinprovokation:</w:t>
      </w:r>
    </w:p>
    <w:p w:rsidRPr="00647B28" w:rsidR="00DE5E81" w:rsidP="00240B1A" w:rsidRDefault="00DE5E81" w14:paraId="30615CBD" w14:textId="77777777">
      <w:pPr>
        <w:pStyle w:val="Liststycke"/>
        <w:numPr>
          <w:ilvl w:val="0"/>
          <w:numId w:val="11"/>
        </w:numPr>
        <w:ind w:left="426" w:right="-569"/>
      </w:pPr>
      <w:r w:rsidRPr="53AA3239">
        <w:t xml:space="preserve">Systoliskt BT &lt;90 </w:t>
      </w:r>
      <w:proofErr w:type="spellStart"/>
      <w:r w:rsidRPr="53AA3239">
        <w:t>mmHg</w:t>
      </w:r>
      <w:proofErr w:type="spellEnd"/>
      <w:r w:rsidRPr="53AA3239">
        <w:t xml:space="preserve">. </w:t>
      </w:r>
    </w:p>
    <w:p w:rsidRPr="00A811EE" w:rsidR="00DE5E81" w:rsidP="00240B1A" w:rsidRDefault="00DE5E81" w14:paraId="16FD180C" w14:textId="09758431">
      <w:pPr>
        <w:pStyle w:val="Liststycke"/>
        <w:numPr>
          <w:ilvl w:val="0"/>
          <w:numId w:val="11"/>
        </w:numPr>
        <w:ind w:left="426" w:right="-569"/>
      </w:pPr>
      <w:r w:rsidRPr="00647B28">
        <w:t>Vid POTS om hjärtfrekvens &gt;120 slag/min.</w:t>
      </w:r>
    </w:p>
    <w:p w:rsidRPr="00B53BDB" w:rsidR="00DE5E81" w:rsidP="001F507D" w:rsidRDefault="00DE5E81" w14:paraId="06903345" w14:textId="6BE15870">
      <w:pPr>
        <w:pStyle w:val="Rubrik3"/>
        <w:ind w:left="0"/>
      </w:pPr>
      <w:bookmarkStart w:name="_Toc165887143" w:id="8"/>
      <w:r w:rsidRPr="53AA3239">
        <w:t>3.</w:t>
      </w:r>
      <w:r w:rsidR="001F507D">
        <w:t>4</w:t>
      </w:r>
      <w:r w:rsidRPr="53AA3239">
        <w:t xml:space="preserve"> </w:t>
      </w:r>
      <w:proofErr w:type="spellStart"/>
      <w:r w:rsidRPr="53AA3239">
        <w:t>Mätprinciper</w:t>
      </w:r>
      <w:bookmarkEnd w:id="8"/>
      <w:proofErr w:type="spellEnd"/>
    </w:p>
    <w:p w:rsidRPr="00A477F4" w:rsidR="00DE5E81" w:rsidP="00A477F4" w:rsidRDefault="00DE5E81" w14:paraId="062C2692" w14:textId="7F8870EC">
      <w:pPr>
        <w:ind w:left="0" w:right="-710"/>
        <w:rPr>
          <w:rFonts w:cstheme="minorBidi"/>
          <w:szCs w:val="22"/>
        </w:rPr>
      </w:pPr>
      <w:r>
        <w:t>EKG-registrering sker med hjälp av elektroder som placeras på kroppen. För detaljer, v.g. se metodbeskrivning ”Vilo-EKG”. Blodtryck mäts med automatisk blodtrycksapparat. Registrering av EKG och blodtryck sker i liggande samt i stående före och efter nitroprovokation.</w:t>
      </w:r>
    </w:p>
    <w:p w:rsidRPr="00B53BDB" w:rsidR="00DE5E81" w:rsidP="00A477F4" w:rsidRDefault="00DE5E81" w14:paraId="66D06669" w14:textId="148EE546">
      <w:pPr>
        <w:pStyle w:val="Rubrik3"/>
        <w:ind w:left="0"/>
      </w:pPr>
      <w:bookmarkStart w:name="_Toc165887144" w:id="9"/>
      <w:r w:rsidRPr="53AA3239">
        <w:t>3.</w:t>
      </w:r>
      <w:r w:rsidR="00A477F4">
        <w:t>5</w:t>
      </w:r>
      <w:r w:rsidRPr="53AA3239">
        <w:t xml:space="preserve"> Implementering på egna avdelningen</w:t>
      </w:r>
      <w:bookmarkEnd w:id="9"/>
    </w:p>
    <w:p w:rsidR="00DE5E81" w:rsidP="00A477F4" w:rsidRDefault="00DE5E81" w14:paraId="63F5ACE6" w14:textId="77777777">
      <w:pPr>
        <w:pStyle w:val="Ingetavstnd"/>
        <w:ind w:right="-852"/>
        <w:rPr>
          <w:rFonts w:eastAsia="Times New Roman" w:cs="Times New Roman"/>
        </w:rPr>
      </w:pPr>
      <w:r w:rsidRPr="1EADB30F">
        <w:rPr>
          <w:rFonts w:eastAsia="Times New Roman" w:cs="Times New Roman"/>
        </w:rPr>
        <w:t xml:space="preserve">Tipp-brädan: AKRON </w:t>
      </w:r>
      <w:proofErr w:type="spellStart"/>
      <w:r w:rsidRPr="1EADB30F">
        <w:rPr>
          <w:rFonts w:eastAsia="Times New Roman" w:cs="Times New Roman"/>
        </w:rPr>
        <w:t>Hanning</w:t>
      </w:r>
      <w:proofErr w:type="spellEnd"/>
      <w:r w:rsidRPr="1EADB30F">
        <w:rPr>
          <w:rFonts w:eastAsia="Times New Roman" w:cs="Times New Roman"/>
        </w:rPr>
        <w:t xml:space="preserve"> Elektro-</w:t>
      </w:r>
      <w:proofErr w:type="spellStart"/>
      <w:r w:rsidRPr="1EADB30F">
        <w:rPr>
          <w:rFonts w:eastAsia="Times New Roman" w:cs="Times New Roman"/>
        </w:rPr>
        <w:t>werke</w:t>
      </w:r>
      <w:proofErr w:type="spellEnd"/>
      <w:r w:rsidRPr="1EADB30F">
        <w:rPr>
          <w:rFonts w:eastAsia="Times New Roman" w:cs="Times New Roman"/>
        </w:rPr>
        <w:t xml:space="preserve">. Typ SL 95. </w:t>
      </w:r>
      <w:proofErr w:type="gramStart"/>
      <w:r w:rsidRPr="1EADB30F">
        <w:rPr>
          <w:rFonts w:eastAsia="Times New Roman" w:cs="Times New Roman"/>
        </w:rPr>
        <w:t>06.2010</w:t>
      </w:r>
      <w:proofErr w:type="gramEnd"/>
      <w:r w:rsidRPr="1EADB30F">
        <w:rPr>
          <w:rFonts w:eastAsia="Times New Roman" w:cs="Times New Roman"/>
        </w:rPr>
        <w:t>.</w:t>
      </w:r>
    </w:p>
    <w:p w:rsidRPr="00F10D8C" w:rsidR="00DE5E81" w:rsidP="00A477F4" w:rsidRDefault="00DE5E81" w14:paraId="62F6DCD4" w14:textId="77777777">
      <w:pPr>
        <w:pStyle w:val="Ingetavstnd"/>
        <w:ind w:right="-852"/>
        <w:rPr>
          <w:rFonts w:eastAsia="Times New Roman" w:cs="Times New Roman"/>
          <w:lang w:val="en-US"/>
        </w:rPr>
      </w:pPr>
      <w:r w:rsidRPr="00F10D8C">
        <w:rPr>
          <w:rFonts w:eastAsia="Times New Roman" w:cs="Times New Roman"/>
          <w:lang w:val="en-US"/>
        </w:rPr>
        <w:t xml:space="preserve">EKG-apparat: </w:t>
      </w:r>
      <w:proofErr w:type="spellStart"/>
      <w:r w:rsidRPr="00F10D8C">
        <w:rPr>
          <w:rFonts w:eastAsia="Times New Roman" w:cs="Times New Roman"/>
          <w:lang w:val="en-US"/>
        </w:rPr>
        <w:t>Cardiolex</w:t>
      </w:r>
      <w:proofErr w:type="spellEnd"/>
      <w:r w:rsidRPr="00F10D8C">
        <w:rPr>
          <w:rFonts w:eastAsia="Times New Roman" w:cs="Times New Roman"/>
          <w:lang w:val="en-US"/>
        </w:rPr>
        <w:t xml:space="preserve"> E-</w:t>
      </w:r>
      <w:proofErr w:type="gramStart"/>
      <w:r w:rsidRPr="00F10D8C">
        <w:rPr>
          <w:rFonts w:eastAsia="Times New Roman" w:cs="Times New Roman"/>
          <w:lang w:val="en-US"/>
        </w:rPr>
        <w:t>medic  Silence</w:t>
      </w:r>
      <w:proofErr w:type="gramEnd"/>
      <w:r w:rsidRPr="00F10D8C">
        <w:rPr>
          <w:rFonts w:eastAsia="Times New Roman" w:cs="Times New Roman"/>
          <w:lang w:val="en-US"/>
        </w:rPr>
        <w:t xml:space="preserve"> TP2</w:t>
      </w:r>
    </w:p>
    <w:p w:rsidRPr="00AE47D4" w:rsidR="00DE5E81" w:rsidP="00A477F4" w:rsidRDefault="00DE5E81" w14:paraId="338292B9" w14:textId="77777777">
      <w:pPr>
        <w:pStyle w:val="Ingetavstnd"/>
        <w:ind w:right="-852"/>
        <w:rPr>
          <w:rFonts w:eastAsia="Times New Roman" w:cs="Times New Roman"/>
        </w:rPr>
      </w:pPr>
      <w:r w:rsidRPr="53AA3239">
        <w:rPr>
          <w:rFonts w:eastAsia="Times New Roman" w:cs="Times New Roman"/>
        </w:rPr>
        <w:t xml:space="preserve">Blodtrycksapparat: </w:t>
      </w:r>
      <w:proofErr w:type="spellStart"/>
      <w:r w:rsidRPr="53AA3239">
        <w:rPr>
          <w:rFonts w:eastAsia="Times New Roman" w:cs="Times New Roman"/>
        </w:rPr>
        <w:t>WelchAllyn</w:t>
      </w:r>
      <w:proofErr w:type="spellEnd"/>
      <w:r w:rsidRPr="53AA3239">
        <w:rPr>
          <w:rFonts w:eastAsia="Times New Roman" w:cs="Times New Roman"/>
        </w:rPr>
        <w:t xml:space="preserve"> </w:t>
      </w:r>
      <w:proofErr w:type="spellStart"/>
      <w:r w:rsidRPr="53AA3239">
        <w:rPr>
          <w:rFonts w:eastAsia="Times New Roman" w:cs="Times New Roman"/>
        </w:rPr>
        <w:t>ProBB</w:t>
      </w:r>
      <w:proofErr w:type="spellEnd"/>
      <w:r w:rsidRPr="53AA3239">
        <w:rPr>
          <w:rFonts w:eastAsia="Times New Roman" w:cs="Times New Roman"/>
        </w:rPr>
        <w:t xml:space="preserve"> 3400</w:t>
      </w:r>
      <w:r w:rsidRPr="53AA3239">
        <w:rPr>
          <w:rFonts w:eastAsia="Times New Roman" w:cs="Times New Roman"/>
          <w:color w:val="212121"/>
        </w:rPr>
        <w:t xml:space="preserve">™ - Non </w:t>
      </w:r>
      <w:proofErr w:type="spellStart"/>
      <w:r w:rsidRPr="53AA3239">
        <w:rPr>
          <w:rFonts w:eastAsia="Times New Roman" w:cs="Times New Roman"/>
          <w:color w:val="212121"/>
        </w:rPr>
        <w:t>Invasive</w:t>
      </w:r>
      <w:proofErr w:type="spellEnd"/>
      <w:r w:rsidRPr="53AA3239">
        <w:rPr>
          <w:rFonts w:eastAsia="Times New Roman" w:cs="Times New Roman"/>
          <w:color w:val="212121"/>
        </w:rPr>
        <w:t xml:space="preserve"> </w:t>
      </w:r>
      <w:proofErr w:type="spellStart"/>
      <w:r w:rsidRPr="53AA3239">
        <w:rPr>
          <w:rFonts w:eastAsia="Times New Roman" w:cs="Times New Roman"/>
          <w:color w:val="212121"/>
        </w:rPr>
        <w:t>Blood</w:t>
      </w:r>
      <w:proofErr w:type="spellEnd"/>
      <w:r w:rsidRPr="53AA3239">
        <w:rPr>
          <w:rFonts w:eastAsia="Times New Roman" w:cs="Times New Roman"/>
          <w:color w:val="212121"/>
        </w:rPr>
        <w:t xml:space="preserve"> </w:t>
      </w:r>
      <w:proofErr w:type="spellStart"/>
      <w:r w:rsidRPr="53AA3239">
        <w:rPr>
          <w:rFonts w:eastAsia="Times New Roman" w:cs="Times New Roman"/>
          <w:color w:val="212121"/>
        </w:rPr>
        <w:t>Pressure</w:t>
      </w:r>
      <w:proofErr w:type="spellEnd"/>
      <w:r w:rsidRPr="53AA3239">
        <w:rPr>
          <w:rFonts w:eastAsia="Times New Roman" w:cs="Times New Roman"/>
          <w:color w:val="212121"/>
        </w:rPr>
        <w:t xml:space="preserve"> </w:t>
      </w:r>
      <w:proofErr w:type="spellStart"/>
      <w:r w:rsidRPr="53AA3239">
        <w:rPr>
          <w:rFonts w:eastAsia="Times New Roman" w:cs="Times New Roman"/>
          <w:color w:val="212121"/>
        </w:rPr>
        <w:t>Device</w:t>
      </w:r>
      <w:proofErr w:type="spellEnd"/>
    </w:p>
    <w:p w:rsidRPr="00F10D8C" w:rsidR="00DE5E81" w:rsidP="00A477F4" w:rsidRDefault="00DE5E81" w14:paraId="334397A7" w14:textId="77777777">
      <w:pPr>
        <w:pStyle w:val="Ingetavstnd"/>
        <w:ind w:right="-852"/>
        <w:rPr>
          <w:rFonts w:eastAsia="Times New Roman" w:cs="Times New Roman"/>
        </w:rPr>
      </w:pPr>
      <w:proofErr w:type="gramStart"/>
      <w:r w:rsidRPr="00F10D8C">
        <w:rPr>
          <w:rFonts w:eastAsia="Times New Roman" w:cs="Times New Roman"/>
        </w:rPr>
        <w:t>EKG- elektroder</w:t>
      </w:r>
      <w:proofErr w:type="gramEnd"/>
      <w:r w:rsidRPr="00F10D8C">
        <w:rPr>
          <w:rFonts w:eastAsia="Times New Roman" w:cs="Times New Roman"/>
        </w:rPr>
        <w:t xml:space="preserve">: </w:t>
      </w:r>
      <w:proofErr w:type="spellStart"/>
      <w:r w:rsidRPr="00F10D8C">
        <w:rPr>
          <w:rFonts w:eastAsia="Times New Roman" w:cs="Times New Roman"/>
        </w:rPr>
        <w:t>Blue</w:t>
      </w:r>
      <w:proofErr w:type="spellEnd"/>
      <w:r w:rsidRPr="00F10D8C">
        <w:rPr>
          <w:rFonts w:eastAsia="Times New Roman" w:cs="Times New Roman"/>
        </w:rPr>
        <w:t xml:space="preserve"> Sensor R – 25 </w:t>
      </w:r>
      <w:proofErr w:type="spellStart"/>
      <w:r w:rsidRPr="00F10D8C">
        <w:rPr>
          <w:rFonts w:eastAsia="Times New Roman" w:cs="Times New Roman"/>
        </w:rPr>
        <w:t>Units</w:t>
      </w:r>
      <w:proofErr w:type="spellEnd"/>
      <w:r w:rsidRPr="00F10D8C">
        <w:rPr>
          <w:rFonts w:eastAsia="Times New Roman" w:cs="Times New Roman"/>
        </w:rPr>
        <w:t xml:space="preserve"> </w:t>
      </w:r>
      <w:proofErr w:type="spellStart"/>
      <w:r w:rsidRPr="00F10D8C">
        <w:rPr>
          <w:rFonts w:eastAsia="Times New Roman" w:cs="Times New Roman"/>
        </w:rPr>
        <w:t>Ambu</w:t>
      </w:r>
      <w:proofErr w:type="spellEnd"/>
      <w:r w:rsidRPr="00F10D8C">
        <w:rPr>
          <w:rFonts w:eastAsia="Times New Roman" w:cs="Times New Roman"/>
          <w:color w:val="212121"/>
        </w:rPr>
        <w:t>®</w:t>
      </w:r>
    </w:p>
    <w:p w:rsidRPr="00B53BDB" w:rsidR="00DE5E81" w:rsidP="00DE5E81" w:rsidRDefault="00DE5E81" w14:paraId="431DB058" w14:textId="77777777"/>
    <w:p w:rsidRPr="00A477F4" w:rsidR="00DE5E81" w:rsidP="0064420F" w:rsidRDefault="00A477F4" w14:paraId="3C9E1E3C" w14:textId="598CF286">
      <w:pPr>
        <w:pStyle w:val="Rubrik2"/>
        <w:ind w:left="0" w:right="-569"/>
      </w:pPr>
      <w:bookmarkStart w:name="_Toc165887145" w:id="10"/>
      <w:r>
        <w:t>2.</w:t>
      </w:r>
      <w:r w:rsidRPr="53AA3239" w:rsidR="00DE5E81">
        <w:t xml:space="preserve"> Verifiering och funktionskontroll</w:t>
      </w:r>
      <w:bookmarkEnd w:id="10"/>
    </w:p>
    <w:p w:rsidRPr="00B53BDB" w:rsidR="00DE5E81" w:rsidP="0064420F" w:rsidRDefault="00A477F4" w14:paraId="18FAC6EE" w14:textId="468B4ECE">
      <w:pPr>
        <w:pStyle w:val="Rubrik3"/>
        <w:ind w:left="0" w:right="-569"/>
      </w:pPr>
      <w:bookmarkStart w:name="_Toc165887146" w:id="11"/>
      <w:r>
        <w:t>2</w:t>
      </w:r>
      <w:r w:rsidRPr="53AA3239" w:rsidR="00DE5E81">
        <w:t>.1 Mätosäkerhet</w:t>
      </w:r>
      <w:bookmarkEnd w:id="11"/>
    </w:p>
    <w:p w:rsidRPr="002E79F8" w:rsidR="00DE5E81" w:rsidP="00240B1A" w:rsidRDefault="00DE5E81" w14:paraId="67AE57D9" w14:textId="77777777">
      <w:pPr>
        <w:pStyle w:val="Ingetavstnd"/>
        <w:numPr>
          <w:ilvl w:val="0"/>
          <w:numId w:val="4"/>
        </w:numPr>
        <w:ind w:left="426" w:right="-569"/>
      </w:pPr>
      <w:r w:rsidRPr="002E79F8">
        <w:t xml:space="preserve">Vid arytmier (tex förmaksflimmer) kan blodtrycket vara opålitligt. </w:t>
      </w:r>
    </w:p>
    <w:p w:rsidRPr="002E79F8" w:rsidR="00DE5E81" w:rsidP="00240B1A" w:rsidRDefault="00DE5E81" w14:paraId="266D134C" w14:textId="77777777">
      <w:pPr>
        <w:pStyle w:val="Ingetavstnd"/>
        <w:numPr>
          <w:ilvl w:val="0"/>
          <w:numId w:val="4"/>
        </w:numPr>
        <w:ind w:left="426" w:right="-569"/>
      </w:pPr>
      <w:r w:rsidRPr="002E79F8">
        <w:t xml:space="preserve">Felaktigt kopplade EKG-elektroder. </w:t>
      </w:r>
    </w:p>
    <w:p w:rsidRPr="002E79F8" w:rsidR="00DE5E81" w:rsidP="00240B1A" w:rsidRDefault="00DE5E81" w14:paraId="418A20ED" w14:textId="77777777">
      <w:pPr>
        <w:pStyle w:val="Ingetavstnd"/>
        <w:numPr>
          <w:ilvl w:val="0"/>
          <w:numId w:val="4"/>
        </w:numPr>
        <w:ind w:left="426" w:right="-569"/>
      </w:pPr>
      <w:r w:rsidRPr="002E79F8">
        <w:t>Man avbryter testet för tidigt.</w:t>
      </w:r>
    </w:p>
    <w:p w:rsidRPr="002E79F8" w:rsidR="00DE5E81" w:rsidP="00240B1A" w:rsidRDefault="00DE5E81" w14:paraId="6B1E0786" w14:textId="77777777">
      <w:pPr>
        <w:pStyle w:val="Ingetavstnd"/>
        <w:numPr>
          <w:ilvl w:val="0"/>
          <w:numId w:val="4"/>
        </w:numPr>
        <w:ind w:left="426" w:right="-569"/>
      </w:pPr>
      <w:r w:rsidRPr="002E79F8">
        <w:t>Nitroglycerin är felaktigt givet.</w:t>
      </w:r>
    </w:p>
    <w:p w:rsidRPr="00B53BDB" w:rsidR="00DE5E81" w:rsidP="0064420F" w:rsidRDefault="00DE5E81" w14:paraId="7A13A14D" w14:textId="77777777">
      <w:pPr>
        <w:ind w:left="0" w:right="-569"/>
      </w:pPr>
    </w:p>
    <w:p w:rsidRPr="00B53BDB" w:rsidR="00DE5E81" w:rsidP="0064420F" w:rsidRDefault="00A477F4" w14:paraId="5E201077" w14:textId="67629C98">
      <w:pPr>
        <w:pStyle w:val="Rubrik3"/>
        <w:ind w:left="0" w:right="-569"/>
      </w:pPr>
      <w:bookmarkStart w:name="_Toc165887147" w:id="12"/>
      <w:r>
        <w:t>2</w:t>
      </w:r>
      <w:r w:rsidRPr="53AA3239" w:rsidR="00DE5E81">
        <w:t>.2 Utförande av funktionskontroll</w:t>
      </w:r>
      <w:bookmarkEnd w:id="12"/>
    </w:p>
    <w:p w:rsidRPr="00AE47D4" w:rsidR="00DE5E81" w:rsidP="0064420F" w:rsidRDefault="00DE5E81" w14:paraId="0F248B10" w14:textId="77777777">
      <w:pPr>
        <w:pStyle w:val="Ingetavstnd"/>
        <w:ind w:right="-994"/>
      </w:pPr>
      <w:r>
        <w:t>Visuell kontroll av utrustning för bedömning av skick och eventuella skador.</w:t>
      </w:r>
    </w:p>
    <w:p w:rsidR="00DE5E81" w:rsidP="0064420F" w:rsidRDefault="00DE5E81" w14:paraId="07F79286" w14:textId="77777777">
      <w:pPr>
        <w:ind w:left="0" w:right="-994"/>
      </w:pPr>
      <w:r w:rsidRPr="53AA3239">
        <w:t xml:space="preserve">Månadskontroll av tippbräda: före undersökning, testa att tippa brädan till 60 grader och tillbaka. </w:t>
      </w:r>
    </w:p>
    <w:p w:rsidR="00DE5E81" w:rsidP="00DE5E81" w:rsidRDefault="00DE5E81" w14:paraId="3FBCCA83" w14:textId="77777777"/>
    <w:p w:rsidRPr="002133F6" w:rsidR="00DE5E81" w:rsidP="003778D5" w:rsidRDefault="00A477F4" w14:paraId="6C06E56E" w14:textId="3262D644">
      <w:pPr>
        <w:pStyle w:val="Rubrik2"/>
        <w:ind w:left="0" w:right="-710"/>
      </w:pPr>
      <w:bookmarkStart w:name="_Toc165887148" w:id="13"/>
      <w:r>
        <w:t>3.</w:t>
      </w:r>
      <w:r w:rsidRPr="53AA3239" w:rsidR="00DE5E81">
        <w:t xml:space="preserve"> Förberedelser på kliniken/undersökningsrummet, material och apparatur</w:t>
      </w:r>
      <w:bookmarkEnd w:id="13"/>
    </w:p>
    <w:p w:rsidRPr="00B53BDB" w:rsidR="00DE5E81" w:rsidP="003778D5" w:rsidRDefault="00A477F4" w14:paraId="5F9CA1B3" w14:textId="1C8B4E48">
      <w:pPr>
        <w:pStyle w:val="Rubrik3"/>
        <w:ind w:left="0"/>
      </w:pPr>
      <w:bookmarkStart w:name="_Toc165887149" w:id="14"/>
      <w:r>
        <w:t>3</w:t>
      </w:r>
      <w:r w:rsidRPr="53AA3239" w:rsidR="00DE5E81">
        <w:t>.1 Speciella förberedelser</w:t>
      </w:r>
      <w:bookmarkEnd w:id="14"/>
    </w:p>
    <w:p w:rsidRPr="002E79F8" w:rsidR="00DE5E81" w:rsidP="00240B1A" w:rsidRDefault="00DE5E81" w14:paraId="16F429DF" w14:textId="77777777">
      <w:pPr>
        <w:pStyle w:val="Ingetavstnd"/>
        <w:numPr>
          <w:ilvl w:val="0"/>
          <w:numId w:val="5"/>
        </w:numPr>
        <w:ind w:left="426" w:right="-1277"/>
      </w:pPr>
      <w:r w:rsidRPr="002E79F8">
        <w:t>Kontrollera att all apparatur finns på plats.</w:t>
      </w:r>
    </w:p>
    <w:p w:rsidRPr="002E79F8" w:rsidR="00DE5E81" w:rsidP="00240B1A" w:rsidRDefault="00DE5E81" w14:paraId="2FF6FB52" w14:textId="77777777">
      <w:pPr>
        <w:pStyle w:val="Ingetavstnd"/>
        <w:numPr>
          <w:ilvl w:val="0"/>
          <w:numId w:val="5"/>
        </w:numPr>
        <w:ind w:left="426" w:right="-1277"/>
      </w:pPr>
      <w:r w:rsidRPr="002E79F8">
        <w:t>Kräkpåsar bör finnas på plats om patienten börjar må illa.</w:t>
      </w:r>
    </w:p>
    <w:p w:rsidRPr="00AE47D4" w:rsidR="00DE5E81" w:rsidP="00240B1A" w:rsidRDefault="00DE5E81" w14:paraId="73A17CEF" w14:textId="532D57FE">
      <w:pPr>
        <w:pStyle w:val="Ingetavstnd"/>
        <w:numPr>
          <w:ilvl w:val="0"/>
          <w:numId w:val="5"/>
        </w:numPr>
        <w:ind w:left="426" w:right="-1277"/>
      </w:pPr>
      <w:r w:rsidRPr="002E79F8">
        <w:t>Madrasskydd och blöja bör finnas i de fall det förekommer anamnestiska uppgifter om urinavgång under synkope.</w:t>
      </w:r>
    </w:p>
    <w:p w:rsidRPr="00B53BDB" w:rsidR="00DE5E81" w:rsidP="003778D5" w:rsidRDefault="00A477F4" w14:paraId="1542CEF1" w14:textId="658D645D">
      <w:pPr>
        <w:pStyle w:val="Rubrik3"/>
        <w:ind w:left="0"/>
      </w:pPr>
      <w:bookmarkStart w:name="_Toc165887150" w:id="15"/>
      <w:r>
        <w:t>3</w:t>
      </w:r>
      <w:r w:rsidRPr="53AA3239" w:rsidR="00DE5E81">
        <w:t>.2 Specifikt läkemedel</w:t>
      </w:r>
      <w:bookmarkEnd w:id="15"/>
    </w:p>
    <w:p w:rsidRPr="00B53BDB" w:rsidR="00DE5E81" w:rsidP="003778D5" w:rsidRDefault="00DE5E81" w14:paraId="74085ECB" w14:textId="52A62C2B">
      <w:pPr>
        <w:ind w:left="0"/>
      </w:pPr>
      <w:proofErr w:type="spellStart"/>
      <w:r w:rsidRPr="00853B0E">
        <w:t>Glytrin</w:t>
      </w:r>
      <w:proofErr w:type="spellEnd"/>
      <w:r w:rsidRPr="00853B0E">
        <w:t xml:space="preserve"> </w:t>
      </w:r>
      <w:proofErr w:type="spellStart"/>
      <w:r w:rsidRPr="00853B0E">
        <w:t>Sublingualspray</w:t>
      </w:r>
      <w:proofErr w:type="spellEnd"/>
      <w:r w:rsidRPr="00853B0E">
        <w:t xml:space="preserve">, 0,4 mg/dos, för provokation vid </w:t>
      </w:r>
      <w:proofErr w:type="spellStart"/>
      <w:r w:rsidRPr="00853B0E">
        <w:t>tilttest</w:t>
      </w:r>
      <w:proofErr w:type="spellEnd"/>
      <w:r w:rsidRPr="00853B0E">
        <w:t xml:space="preserve"> synkope.</w:t>
      </w:r>
    </w:p>
    <w:p w:rsidRPr="003778D5" w:rsidR="00DE5E81" w:rsidP="003778D5" w:rsidRDefault="00A477F4" w14:paraId="5466B951" w14:textId="456E477D">
      <w:pPr>
        <w:pStyle w:val="Rubrik2"/>
        <w:ind w:left="0"/>
      </w:pPr>
      <w:bookmarkStart w:name="_Toc165887151" w:id="16"/>
      <w:r>
        <w:lastRenderedPageBreak/>
        <w:t>4</w:t>
      </w:r>
      <w:r w:rsidRPr="53AA3239" w:rsidR="00DE5E81">
        <w:t>. Patientförberedelser</w:t>
      </w:r>
      <w:bookmarkEnd w:id="16"/>
    </w:p>
    <w:p w:rsidRPr="00B53BDB" w:rsidR="00DE5E81" w:rsidP="003778D5" w:rsidRDefault="00A477F4" w14:paraId="03E04D52" w14:textId="1B5D7C14">
      <w:pPr>
        <w:pStyle w:val="Rubrik3"/>
        <w:ind w:left="0"/>
      </w:pPr>
      <w:bookmarkStart w:name="_Toc165887152" w:id="17"/>
      <w:r>
        <w:t>4</w:t>
      </w:r>
      <w:r w:rsidRPr="53AA3239" w:rsidR="00DE5E81">
        <w:t>.1 Kallelseinstruktioner</w:t>
      </w:r>
      <w:bookmarkEnd w:id="17"/>
    </w:p>
    <w:p w:rsidRPr="003778D5" w:rsidR="00DE5E81" w:rsidP="003778D5" w:rsidRDefault="00DE5E81" w14:paraId="3E2771F7" w14:textId="62C17A5D">
      <w:pPr>
        <w:ind w:left="0"/>
      </w:pPr>
      <w:r w:rsidRPr="00BE17E9">
        <w:t xml:space="preserve">Se Bilaga </w:t>
      </w:r>
      <w:r w:rsidR="00B643A4">
        <w:t>i AGFA.</w:t>
      </w:r>
    </w:p>
    <w:p w:rsidRPr="00B53BDB" w:rsidR="00DE5E81" w:rsidP="003778D5" w:rsidRDefault="003778D5" w14:paraId="0A4BDB23" w14:textId="1015A85A">
      <w:pPr>
        <w:pStyle w:val="Rubrik3"/>
        <w:ind w:left="0"/>
      </w:pPr>
      <w:bookmarkStart w:name="_Toc165887153" w:id="18"/>
      <w:r>
        <w:t>4</w:t>
      </w:r>
      <w:r w:rsidRPr="53AA3239" w:rsidR="00DE5E81">
        <w:t>.2 Patientförberedelse på kliniken</w:t>
      </w:r>
      <w:bookmarkEnd w:id="18"/>
    </w:p>
    <w:p w:rsidR="00DE5E81" w:rsidP="00DE5E81" w:rsidRDefault="00DE5E81" w14:paraId="1B228F5B" w14:textId="77777777">
      <w:pPr>
        <w:pStyle w:val="Ingetavstnd"/>
      </w:pPr>
      <w:r>
        <w:t>BMA:</w:t>
      </w:r>
    </w:p>
    <w:p w:rsidRPr="00853B0E" w:rsidR="00DE5E81" w:rsidP="00240B1A" w:rsidRDefault="00DE5E81" w14:paraId="17E24E08" w14:textId="77777777">
      <w:pPr>
        <w:pStyle w:val="Liststycke"/>
        <w:numPr>
          <w:ilvl w:val="0"/>
          <w:numId w:val="12"/>
        </w:numPr>
        <w:ind w:left="426" w:right="-1136"/>
      </w:pPr>
      <w:r>
        <w:t>Notera patientens id, längd, vikt och medicinering (</w:t>
      </w:r>
      <w:proofErr w:type="spellStart"/>
      <w:r>
        <w:t>ffa</w:t>
      </w:r>
      <w:proofErr w:type="spellEnd"/>
      <w:r>
        <w:t xml:space="preserve"> </w:t>
      </w:r>
      <w:proofErr w:type="spellStart"/>
      <w:r>
        <w:t>antikolinergika</w:t>
      </w:r>
      <w:proofErr w:type="spellEnd"/>
      <w:r>
        <w:t>, analgetika, samt läkemedel som påverkar hjärta eller blodtryck).</w:t>
      </w:r>
    </w:p>
    <w:p w:rsidRPr="00853B0E" w:rsidR="00DE5E81" w:rsidP="00240B1A" w:rsidRDefault="00DE5E81" w14:paraId="5FD856AE" w14:textId="77777777">
      <w:pPr>
        <w:pStyle w:val="Liststycke"/>
        <w:numPr>
          <w:ilvl w:val="0"/>
          <w:numId w:val="12"/>
        </w:numPr>
        <w:ind w:left="426" w:right="-1136"/>
      </w:pPr>
      <w:r>
        <w:t>Kontrollera att patienten har stängt av ljudet på sin mobiltelefon/annan medhavd apparat med ljud.</w:t>
      </w:r>
    </w:p>
    <w:p w:rsidRPr="00853B0E" w:rsidR="00DE5E81" w:rsidP="00240B1A" w:rsidRDefault="00DE5E81" w14:paraId="09823FE2" w14:textId="77777777">
      <w:pPr>
        <w:pStyle w:val="Liststycke"/>
        <w:numPr>
          <w:ilvl w:val="0"/>
          <w:numId w:val="12"/>
        </w:numPr>
        <w:ind w:left="426" w:right="-1136"/>
      </w:pPr>
      <w:r>
        <w:t xml:space="preserve">Informera patienten om undersökningsproceduren. </w:t>
      </w:r>
    </w:p>
    <w:p w:rsidRPr="003778D5" w:rsidR="00DE5E81" w:rsidP="00240B1A" w:rsidRDefault="00DE5E81" w14:paraId="64D97F71" w14:textId="77777777">
      <w:pPr>
        <w:pStyle w:val="Liststycke"/>
        <w:numPr>
          <w:ilvl w:val="1"/>
          <w:numId w:val="13"/>
        </w:numPr>
        <w:ind w:left="993" w:right="-1136"/>
        <w:rPr>
          <w:i/>
          <w:iCs/>
        </w:rPr>
      </w:pPr>
      <w:r w:rsidRPr="449C87EE">
        <w:t xml:space="preserve">Patienten informeras om vikten av att slappna av i framför allt vadmuskulaturen då kontraktion av muskelpumpen återför blodet uppåt i kroppen. </w:t>
      </w:r>
    </w:p>
    <w:p w:rsidRPr="003778D5" w:rsidR="00DE5E81" w:rsidP="00240B1A" w:rsidRDefault="00DE5E81" w14:paraId="06FAF0B0" w14:textId="77777777">
      <w:pPr>
        <w:pStyle w:val="Liststycke"/>
        <w:numPr>
          <w:ilvl w:val="1"/>
          <w:numId w:val="13"/>
        </w:numPr>
        <w:ind w:left="993" w:right="-1136"/>
        <w:rPr>
          <w:i/>
          <w:iCs/>
        </w:rPr>
      </w:pPr>
      <w:r>
        <w:t>Vid frågeställning synkope bör</w:t>
      </w:r>
      <w:r w:rsidRPr="003778D5">
        <w:rPr>
          <w:color w:val="4471C4"/>
        </w:rPr>
        <w:t xml:space="preserve"> </w:t>
      </w:r>
      <w:r>
        <w:t xml:space="preserve">patienten informeras om att medicinen </w:t>
      </w:r>
      <w:proofErr w:type="spellStart"/>
      <w:r>
        <w:t>Glytrin</w:t>
      </w:r>
      <w:proofErr w:type="spellEnd"/>
      <w:r>
        <w:t xml:space="preserve"> (Nitroglycerin) ges om läkaren bedömer att det är nödvändigt för undersökningsproceduren.</w:t>
      </w:r>
    </w:p>
    <w:p w:rsidRPr="00853B0E" w:rsidR="00DE5E81" w:rsidP="00240B1A" w:rsidRDefault="00DE5E81" w14:paraId="63F05339" w14:textId="77777777">
      <w:pPr>
        <w:pStyle w:val="Liststycke"/>
        <w:numPr>
          <w:ilvl w:val="1"/>
          <w:numId w:val="14"/>
        </w:numPr>
        <w:ind w:left="426" w:right="-1136"/>
      </w:pPr>
      <w:r>
        <w:t xml:space="preserve">Patienten placeras på tippbräda med fötterna stadigt på britsens fotstöd. </w:t>
      </w:r>
    </w:p>
    <w:p w:rsidRPr="00853B0E" w:rsidR="00DE5E81" w:rsidP="00240B1A" w:rsidRDefault="00DE5E81" w14:paraId="15B58FE5" w14:textId="77777777">
      <w:pPr>
        <w:pStyle w:val="Liststycke"/>
        <w:numPr>
          <w:ilvl w:val="1"/>
          <w:numId w:val="14"/>
        </w:numPr>
        <w:ind w:left="426" w:right="-1136"/>
      </w:pPr>
      <w:r>
        <w:t xml:space="preserve">Sätt 12-avlednings-EKG och registrera ett vilo-EKG. </w:t>
      </w:r>
    </w:p>
    <w:p w:rsidRPr="00853B0E" w:rsidR="00DE5E81" w:rsidP="00240B1A" w:rsidRDefault="00DE5E81" w14:paraId="715E0407" w14:textId="77777777">
      <w:pPr>
        <w:pStyle w:val="Liststycke"/>
        <w:numPr>
          <w:ilvl w:val="1"/>
          <w:numId w:val="14"/>
        </w:numPr>
        <w:ind w:left="426" w:right="-1136"/>
      </w:pPr>
      <w:r>
        <w:t xml:space="preserve">Använd selar för att spänna fast patienten. En runt magen/strax över höfterna samt en runt knäna/strax över knäna. Kontrollera att patienten är ordentligt fastspänd. </w:t>
      </w:r>
    </w:p>
    <w:p w:rsidRPr="00853B0E" w:rsidR="00DE5E81" w:rsidP="00240B1A" w:rsidRDefault="00DE5E81" w14:paraId="3ECD7774" w14:textId="77777777">
      <w:pPr>
        <w:pStyle w:val="Liststycke"/>
        <w:numPr>
          <w:ilvl w:val="1"/>
          <w:numId w:val="14"/>
        </w:numPr>
        <w:ind w:left="426" w:right="-1136"/>
      </w:pPr>
      <w:r>
        <w:t xml:space="preserve">Applicera armblodtrycksmanschett och mät ett viloblodtryck. </w:t>
      </w:r>
    </w:p>
    <w:p w:rsidRPr="005A5797" w:rsidR="00DE5E81" w:rsidP="00240B1A" w:rsidRDefault="00DE5E81" w14:paraId="6B6C812B" w14:textId="77777777">
      <w:pPr>
        <w:pStyle w:val="Liststycke"/>
        <w:numPr>
          <w:ilvl w:val="1"/>
          <w:numId w:val="14"/>
        </w:numPr>
        <w:ind w:left="426" w:right="-1136"/>
        <w:rPr>
          <w:i/>
          <w:iCs/>
        </w:rPr>
      </w:pPr>
      <w:r>
        <w:t xml:space="preserve">Samtal ska ej föras efter teststart, men </w:t>
      </w:r>
      <w:r w:rsidRPr="005A5797">
        <w:rPr>
          <w:i/>
          <w:iCs/>
        </w:rPr>
        <w:t>patienten ombeds att tala om ifall eventuella symptom skulle uppkomma.</w:t>
      </w:r>
    </w:p>
    <w:p w:rsidRPr="00B12679" w:rsidR="00DE5E81" w:rsidP="00B12679" w:rsidRDefault="00B12679" w14:paraId="3E9FAC95" w14:textId="15E1AC91">
      <w:pPr>
        <w:pStyle w:val="Rubrik2"/>
        <w:ind w:left="0"/>
      </w:pPr>
      <w:bookmarkStart w:name="_Toc165887154" w:id="19"/>
      <w:r>
        <w:t>5</w:t>
      </w:r>
      <w:r w:rsidRPr="53AA3239" w:rsidR="00DE5E81">
        <w:t>. Undersökningsprocedur</w:t>
      </w:r>
      <w:bookmarkEnd w:id="19"/>
    </w:p>
    <w:p w:rsidRPr="00B53BDB" w:rsidR="00DE5E81" w:rsidP="000506FC" w:rsidRDefault="00B12679" w14:paraId="0EAC9B0F" w14:textId="349B433C">
      <w:pPr>
        <w:pStyle w:val="Rubrik3"/>
        <w:ind w:left="0"/>
      </w:pPr>
      <w:bookmarkStart w:name="_Toc165887155" w:id="20"/>
      <w:r>
        <w:t>5</w:t>
      </w:r>
      <w:r w:rsidRPr="53AA3239" w:rsidR="00DE5E81">
        <w:t>.1 Bemanning</w:t>
      </w:r>
      <w:bookmarkEnd w:id="20"/>
    </w:p>
    <w:p w:rsidRPr="00B53BDB" w:rsidR="00DE5E81" w:rsidP="000506FC" w:rsidRDefault="00DE5E81" w14:paraId="0EC55A81" w14:textId="77777777">
      <w:pPr>
        <w:ind w:left="0"/>
      </w:pPr>
      <w:r w:rsidRPr="00853B0E">
        <w:t>En BMA</w:t>
      </w:r>
      <w:r>
        <w:t>/USK</w:t>
      </w:r>
      <w:r w:rsidRPr="00853B0E">
        <w:t xml:space="preserve"> och en läkare</w:t>
      </w:r>
    </w:p>
    <w:p w:rsidRPr="0070174F" w:rsidR="00DE5E81" w:rsidP="000506FC" w:rsidRDefault="005A2B5A" w14:paraId="2B6BF518" w14:textId="3EDE08BA">
      <w:pPr>
        <w:pStyle w:val="Rubrik3"/>
        <w:ind w:left="0"/>
      </w:pPr>
      <w:bookmarkStart w:name="_Toc165887156" w:id="21"/>
      <w:r>
        <w:t>5</w:t>
      </w:r>
      <w:r w:rsidRPr="53AA3239" w:rsidR="00DE5E81">
        <w:t>.2 Undersökningens utförande</w:t>
      </w:r>
      <w:bookmarkEnd w:id="21"/>
    </w:p>
    <w:p w:rsidRPr="00853B0E" w:rsidR="00DE5E81" w:rsidP="005A2B5A" w:rsidRDefault="00DE5E81" w14:paraId="77196D37" w14:textId="4EC5F637">
      <w:pPr>
        <w:ind w:left="0"/>
      </w:pPr>
      <w:r w:rsidRPr="00853B0E">
        <w:t>Följande t</w:t>
      </w:r>
      <w:r>
        <w:t>vå</w:t>
      </w:r>
      <w:r w:rsidRPr="00853B0E">
        <w:t xml:space="preserve"> protokoll kan utföras beroende på frågeställning: </w:t>
      </w:r>
    </w:p>
    <w:p w:rsidRPr="00E94BFD" w:rsidR="00DE5E81" w:rsidP="005A2B5A" w:rsidRDefault="00DE5E81" w14:paraId="257FC2BB" w14:textId="77777777">
      <w:pPr>
        <w:pStyle w:val="MellanrubrikVGR"/>
        <w:ind w:left="0" w:right="-710"/>
        <w:rPr>
          <w:bCs/>
        </w:rPr>
      </w:pPr>
      <w:r w:rsidRPr="00E94BFD">
        <w:rPr>
          <w:bCs/>
          <w:i/>
          <w:iCs/>
        </w:rPr>
        <w:t xml:space="preserve">(a) </w:t>
      </w:r>
      <w:proofErr w:type="spellStart"/>
      <w:r w:rsidRPr="00E94BFD">
        <w:rPr>
          <w:bCs/>
          <w:i/>
          <w:iCs/>
        </w:rPr>
        <w:t>Tilttest</w:t>
      </w:r>
      <w:proofErr w:type="spellEnd"/>
      <w:r w:rsidRPr="00E94BFD">
        <w:rPr>
          <w:bCs/>
          <w:i/>
          <w:iCs/>
        </w:rPr>
        <w:t xml:space="preserve"> synkope (</w:t>
      </w:r>
      <w:r>
        <w:rPr>
          <w:bCs/>
          <w:i/>
          <w:iCs/>
        </w:rPr>
        <w:t>2</w:t>
      </w:r>
      <w:r w:rsidRPr="00E94BFD">
        <w:rPr>
          <w:bCs/>
          <w:i/>
          <w:iCs/>
        </w:rPr>
        <w:t>0+1</w:t>
      </w:r>
      <w:r>
        <w:rPr>
          <w:bCs/>
          <w:i/>
          <w:iCs/>
        </w:rPr>
        <w:t>5</w:t>
      </w:r>
      <w:r w:rsidRPr="00E94BFD">
        <w:rPr>
          <w:bCs/>
          <w:i/>
          <w:iCs/>
        </w:rPr>
        <w:t xml:space="preserve"> min</w:t>
      </w:r>
      <w:r w:rsidRPr="00E94BFD">
        <w:rPr>
          <w:bCs/>
        </w:rPr>
        <w:t>)</w:t>
      </w:r>
    </w:p>
    <w:p w:rsidR="00DE5E81" w:rsidP="00240B1A" w:rsidRDefault="00DE5E81" w14:paraId="315E3B34" w14:textId="77777777">
      <w:pPr>
        <w:pStyle w:val="Liststycke"/>
        <w:numPr>
          <w:ilvl w:val="0"/>
          <w:numId w:val="15"/>
        </w:numPr>
        <w:ind w:left="426" w:right="-710"/>
      </w:pPr>
      <w:bookmarkStart w:name="_Hlk85023839" w:id="22"/>
      <w:r>
        <w:t>För patienter med synkope i anamnesen.</w:t>
      </w:r>
    </w:p>
    <w:p w:rsidRPr="00040F96" w:rsidR="00DE5E81" w:rsidP="00240B1A" w:rsidRDefault="00DE5E81" w14:paraId="0712075F" w14:textId="77777777">
      <w:pPr>
        <w:pStyle w:val="Liststycke"/>
        <w:numPr>
          <w:ilvl w:val="0"/>
          <w:numId w:val="15"/>
        </w:numPr>
        <w:ind w:left="426" w:right="-710"/>
      </w:pPr>
      <w:r>
        <w:t>I rummet bör det vara tyst och belysningen dämpad för att minska sympatikuspåslag.</w:t>
      </w:r>
    </w:p>
    <w:p w:rsidRPr="00040F96" w:rsidR="00DE5E81" w:rsidP="00240B1A" w:rsidRDefault="00DE5E81" w14:paraId="59B173F1" w14:textId="77777777">
      <w:pPr>
        <w:pStyle w:val="Liststycke"/>
        <w:numPr>
          <w:ilvl w:val="0"/>
          <w:numId w:val="15"/>
        </w:numPr>
        <w:ind w:left="426" w:right="-710"/>
      </w:pPr>
      <w:bookmarkStart w:name="_Hlk85110309" w:id="23"/>
      <w:r w:rsidRPr="00040F96">
        <w:t xml:space="preserve">Patienten får vila i horisontellt läge i ca </w:t>
      </w:r>
      <w:r>
        <w:t>5</w:t>
      </w:r>
      <w:r w:rsidRPr="00040F96">
        <w:t xml:space="preserve"> min, gärna ensam i rummet.</w:t>
      </w:r>
    </w:p>
    <w:p w:rsidRPr="00040F96" w:rsidR="00DE5E81" w:rsidP="00240B1A" w:rsidRDefault="00DE5E81" w14:paraId="07B9D9BE" w14:textId="77777777">
      <w:pPr>
        <w:pStyle w:val="Liststycke"/>
        <w:numPr>
          <w:ilvl w:val="0"/>
          <w:numId w:val="15"/>
        </w:numPr>
        <w:ind w:left="426" w:right="-710"/>
      </w:pPr>
      <w:r w:rsidRPr="00040F96">
        <w:t xml:space="preserve">BMA och läkare går in i rummet och vilo-blodtryck registreras.  </w:t>
      </w:r>
    </w:p>
    <w:bookmarkEnd w:id="23"/>
    <w:p w:rsidR="00DE5E81" w:rsidP="00240B1A" w:rsidRDefault="00DE5E81" w14:paraId="7FE304CB" w14:textId="77777777">
      <w:pPr>
        <w:pStyle w:val="Liststycke"/>
        <w:numPr>
          <w:ilvl w:val="0"/>
          <w:numId w:val="15"/>
        </w:numPr>
        <w:ind w:left="426" w:right="-710"/>
      </w:pPr>
      <w:r w:rsidRPr="00040F96">
        <w:t xml:space="preserve">Patienten tiltas upp till </w:t>
      </w:r>
      <w:r>
        <w:t>7</w:t>
      </w:r>
      <w:r w:rsidRPr="00040F96">
        <w:t xml:space="preserve">0 grader tills reaktion uppnås eller </w:t>
      </w:r>
      <w:r>
        <w:t>35</w:t>
      </w:r>
      <w:r w:rsidRPr="00040F96">
        <w:t xml:space="preserve"> minuter. Blodtrycket mäts 1, 2 och 3 minuter efter uppresning, därefter upprepade mätningar där tidsintervallet mellan mätningarna bestäms av ansvarig läkare.</w:t>
      </w:r>
    </w:p>
    <w:p w:rsidR="00F75538" w:rsidP="00F75538" w:rsidRDefault="00F75538" w14:paraId="5C890B9E" w14:textId="77777777">
      <w:pPr>
        <w:pStyle w:val="Liststycke"/>
        <w:numPr>
          <w:ilvl w:val="0"/>
          <w:numId w:val="0"/>
        </w:numPr>
        <w:ind w:left="426" w:right="-710"/>
      </w:pPr>
    </w:p>
    <w:p w:rsidRPr="00040F96" w:rsidR="00F75538" w:rsidP="00F75538" w:rsidRDefault="00F75538" w14:paraId="30340091" w14:textId="77777777">
      <w:pPr>
        <w:pStyle w:val="Liststycke"/>
        <w:numPr>
          <w:ilvl w:val="0"/>
          <w:numId w:val="0"/>
        </w:numPr>
        <w:ind w:left="426" w:right="-710"/>
      </w:pPr>
    </w:p>
    <w:bookmarkEnd w:id="22"/>
    <w:p w:rsidRPr="00F97EB3" w:rsidR="00DE5E81" w:rsidP="00240B1A" w:rsidRDefault="00DE5E81" w14:paraId="433BD77B" w14:textId="77777777">
      <w:pPr>
        <w:pStyle w:val="Liststycke"/>
        <w:numPr>
          <w:ilvl w:val="0"/>
          <w:numId w:val="15"/>
        </w:numPr>
        <w:ind w:left="426" w:right="-710"/>
      </w:pPr>
      <w:r w:rsidRPr="005A2B5A">
        <w:rPr>
          <w:i/>
          <w:iCs/>
        </w:rPr>
        <w:lastRenderedPageBreak/>
        <w:t>Nitroprovokation (efter 20 min):</w:t>
      </w:r>
      <w:r w:rsidRPr="005A2B5A">
        <w:rPr>
          <w:b/>
          <w:bCs/>
        </w:rPr>
        <w:t xml:space="preserve"> </w:t>
      </w:r>
    </w:p>
    <w:p w:rsidR="00DE5E81" w:rsidP="00240B1A" w:rsidRDefault="00DE5E81" w14:paraId="69C66DB6" w14:textId="77777777">
      <w:pPr>
        <w:pStyle w:val="Liststycke"/>
        <w:numPr>
          <w:ilvl w:val="1"/>
          <w:numId w:val="15"/>
        </w:numPr>
        <w:ind w:left="851" w:right="-710"/>
      </w:pPr>
      <w:r>
        <w:t xml:space="preserve">om synkope finns i anamnesen och ingen reaktion observerats under 20 min </w:t>
      </w:r>
      <w:proofErr w:type="spellStart"/>
      <w:r>
        <w:t>tilt</w:t>
      </w:r>
      <w:proofErr w:type="spellEnd"/>
      <w:r>
        <w:t xml:space="preserve"> utförs en provokation med </w:t>
      </w:r>
      <w:proofErr w:type="spellStart"/>
      <w:r>
        <w:t>Glytrin</w:t>
      </w:r>
      <w:proofErr w:type="spellEnd"/>
      <w:r>
        <w:t xml:space="preserve"> 0,4 mg/dos, en standarddos </w:t>
      </w:r>
      <w:proofErr w:type="spellStart"/>
      <w:r>
        <w:t>sublingualt</w:t>
      </w:r>
      <w:proofErr w:type="spellEnd"/>
      <w:r>
        <w:t xml:space="preserve">. Därefter fortsatt monitorering i 15 minuter. </w:t>
      </w:r>
    </w:p>
    <w:p w:rsidRPr="00040F96" w:rsidR="00DE5E81" w:rsidP="00240B1A" w:rsidRDefault="00DE5E81" w14:paraId="7C6BCBC3" w14:textId="05610AA6">
      <w:pPr>
        <w:pStyle w:val="Liststycke"/>
        <w:numPr>
          <w:ilvl w:val="1"/>
          <w:numId w:val="15"/>
        </w:numPr>
        <w:ind w:left="851" w:right="-710"/>
        <w:rPr/>
      </w:pPr>
      <w:r w:rsidR="00DE5E81">
        <w:rPr/>
        <w:t xml:space="preserve">Nitroglycerin skall inte ges om det systoliska blodtrycket </w:t>
      </w:r>
      <w:r w:rsidR="69FD17B1">
        <w:rPr/>
        <w:t>ä</w:t>
      </w:r>
      <w:r w:rsidR="69FD17B1">
        <w:rPr/>
        <w:t>r under</w:t>
      </w:r>
      <w:r w:rsidR="00DE5E81">
        <w:rPr/>
        <w:t xml:space="preserve"> 90 </w:t>
      </w:r>
      <w:r w:rsidR="00DE5E81">
        <w:rPr/>
        <w:t>mmHg</w:t>
      </w:r>
      <w:r w:rsidR="00DE5E81">
        <w:rPr/>
        <w:t>.</w:t>
      </w:r>
    </w:p>
    <w:p w:rsidR="00DE5E81" w:rsidP="00240B1A" w:rsidRDefault="00DE5E81" w14:paraId="4E74E037" w14:textId="77777777">
      <w:pPr>
        <w:pStyle w:val="Liststycke"/>
        <w:numPr>
          <w:ilvl w:val="0"/>
          <w:numId w:val="15"/>
        </w:numPr>
        <w:ind w:left="426" w:right="-710"/>
      </w:pPr>
      <w:r w:rsidRPr="00040F96">
        <w:t xml:space="preserve">Undersökningen bryts: </w:t>
      </w:r>
    </w:p>
    <w:p w:rsidR="00DE5E81" w:rsidP="00240B1A" w:rsidRDefault="00DE5E81" w14:paraId="74CA78DE" w14:textId="77777777">
      <w:pPr>
        <w:pStyle w:val="Liststycke"/>
        <w:numPr>
          <w:ilvl w:val="1"/>
          <w:numId w:val="15"/>
        </w:numPr>
        <w:ind w:left="851" w:right="-710"/>
      </w:pPr>
      <w:r w:rsidRPr="001C1AC6">
        <w:t xml:space="preserve">Efter </w:t>
      </w:r>
      <w:r>
        <w:t>35</w:t>
      </w:r>
      <w:r w:rsidRPr="001C1AC6">
        <w:t xml:space="preserve"> minuter utan resultat.</w:t>
      </w:r>
    </w:p>
    <w:p w:rsidR="00DE5E81" w:rsidP="00240B1A" w:rsidRDefault="00DE5E81" w14:paraId="168BC327" w14:textId="77777777">
      <w:pPr>
        <w:pStyle w:val="Liststycke"/>
        <w:numPr>
          <w:ilvl w:val="1"/>
          <w:numId w:val="15"/>
        </w:numPr>
        <w:ind w:left="851" w:right="-710"/>
      </w:pPr>
      <w:r w:rsidRPr="001C1AC6">
        <w:t xml:space="preserve">Vid regelrätt synkope. </w:t>
      </w:r>
    </w:p>
    <w:p w:rsidRPr="001664C6" w:rsidR="0086163A" w:rsidP="00240B1A" w:rsidRDefault="00DE5E81" w14:paraId="5896C5FA" w14:textId="5F02AC8E">
      <w:pPr>
        <w:pStyle w:val="Liststycke"/>
        <w:numPr>
          <w:ilvl w:val="1"/>
          <w:numId w:val="15"/>
        </w:numPr>
        <w:ind w:left="851" w:right="-710"/>
      </w:pPr>
      <w:r>
        <w:t>Om patienten ej tål symptomförloppet (man ska dock inte avbryta undersökningen för tidigt, idealt är att avbryta undersökningen precis i synkopeögonblicket)</w:t>
      </w:r>
    </w:p>
    <w:p w:rsidRPr="00E94BFD" w:rsidR="00DE5E81" w:rsidP="0086163A" w:rsidRDefault="00DE5E81" w14:paraId="651EC31B" w14:textId="77777777">
      <w:pPr>
        <w:pStyle w:val="MellanrubrikVGR"/>
        <w:ind w:left="0"/>
      </w:pPr>
      <w:r w:rsidRPr="00E94BFD">
        <w:t xml:space="preserve">(b) </w:t>
      </w:r>
      <w:proofErr w:type="spellStart"/>
      <w:r w:rsidRPr="00E94BFD">
        <w:t>Tilttest</w:t>
      </w:r>
      <w:proofErr w:type="spellEnd"/>
      <w:r w:rsidRPr="00E94BFD">
        <w:t xml:space="preserve"> POTS (10 min)</w:t>
      </w:r>
    </w:p>
    <w:p w:rsidR="00DE5E81" w:rsidP="00240B1A" w:rsidRDefault="00DE5E81" w14:paraId="682FDDEA" w14:textId="77777777">
      <w:pPr>
        <w:pStyle w:val="Liststycke"/>
        <w:numPr>
          <w:ilvl w:val="0"/>
          <w:numId w:val="16"/>
        </w:numPr>
        <w:ind w:left="426" w:right="-569"/>
      </w:pPr>
      <w:bookmarkStart w:name="_Hlk139275810" w:id="24"/>
      <w:r>
        <w:t>För patienter med frågeställning POTS utan synkope i anamnesen.</w:t>
      </w:r>
    </w:p>
    <w:p w:rsidRPr="005E78F4" w:rsidR="00DE5E81" w:rsidP="00240B1A" w:rsidRDefault="00DE5E81" w14:paraId="0F61448F" w14:textId="77777777">
      <w:pPr>
        <w:pStyle w:val="Liststycke"/>
        <w:numPr>
          <w:ilvl w:val="0"/>
          <w:numId w:val="16"/>
        </w:numPr>
        <w:ind w:left="426" w:right="-569"/>
      </w:pPr>
      <w:r w:rsidRPr="005E78F4">
        <w:t xml:space="preserve">I rummet bör det vara tyst och belysningen dämpad för att minska sympatikuspåslaget </w:t>
      </w:r>
    </w:p>
    <w:p w:rsidRPr="005E78F4" w:rsidR="00DE5E81" w:rsidP="00240B1A" w:rsidRDefault="00DE5E81" w14:paraId="218FE0AB" w14:textId="77777777">
      <w:pPr>
        <w:pStyle w:val="Liststycke"/>
        <w:numPr>
          <w:ilvl w:val="0"/>
          <w:numId w:val="16"/>
        </w:numPr>
        <w:ind w:left="426" w:right="-569"/>
      </w:pPr>
      <w:r w:rsidRPr="005E78F4">
        <w:t>Patienten får vila i horisontellt läge i ca 5 min, gärna ensam i rummet.</w:t>
      </w:r>
    </w:p>
    <w:p w:rsidRPr="005E78F4" w:rsidR="00DE5E81" w:rsidP="00240B1A" w:rsidRDefault="00DE5E81" w14:paraId="27AAB4DF" w14:textId="77777777">
      <w:pPr>
        <w:pStyle w:val="Liststycke"/>
        <w:numPr>
          <w:ilvl w:val="0"/>
          <w:numId w:val="16"/>
        </w:numPr>
        <w:ind w:left="426" w:right="-569"/>
      </w:pPr>
      <w:r w:rsidRPr="005E78F4">
        <w:t xml:space="preserve">BMA och läkare går in i rummet och vilo-blodtryck registreras.  </w:t>
      </w:r>
    </w:p>
    <w:p w:rsidRPr="005E78F4" w:rsidR="00DE5E81" w:rsidP="00240B1A" w:rsidRDefault="00DE5E81" w14:paraId="5AE9A40E" w14:textId="77777777">
      <w:pPr>
        <w:pStyle w:val="Liststycke"/>
        <w:numPr>
          <w:ilvl w:val="0"/>
          <w:numId w:val="16"/>
        </w:numPr>
        <w:ind w:left="426" w:right="-569"/>
      </w:pPr>
      <w:r w:rsidRPr="005E78F4">
        <w:t xml:space="preserve">Patienten tiltas upp till </w:t>
      </w:r>
      <w:r>
        <w:t>7</w:t>
      </w:r>
      <w:r w:rsidRPr="005E78F4">
        <w:t>0 grader i 10 minuter. Blodtrycket mäts 1, 2 och 3 minuter efter uppresning, därefter upprepade mätningar där tidsintervallet mellan mätningarna bestäms av ansvarig läkare.</w:t>
      </w:r>
    </w:p>
    <w:p w:rsidR="00DE5E81" w:rsidP="00240B1A" w:rsidRDefault="00DE5E81" w14:paraId="50478D25" w14:textId="77777777">
      <w:pPr>
        <w:pStyle w:val="Liststycke"/>
        <w:numPr>
          <w:ilvl w:val="0"/>
          <w:numId w:val="16"/>
        </w:numPr>
        <w:ind w:left="426"/>
      </w:pPr>
      <w:bookmarkStart w:name="_Hlk139275956" w:id="25"/>
      <w:bookmarkEnd w:id="24"/>
      <w:r w:rsidRPr="005E78F4">
        <w:t xml:space="preserve">Undersökningen bryts: </w:t>
      </w:r>
    </w:p>
    <w:p w:rsidR="00DE5E81" w:rsidP="00240B1A" w:rsidRDefault="00DE5E81" w14:paraId="63FE9909" w14:textId="77777777">
      <w:pPr>
        <w:pStyle w:val="Liststycke"/>
        <w:numPr>
          <w:ilvl w:val="1"/>
          <w:numId w:val="16"/>
        </w:numPr>
        <w:ind w:left="851"/>
      </w:pPr>
      <w:r w:rsidRPr="003E350D">
        <w:t>Efter 10 minuter</w:t>
      </w:r>
    </w:p>
    <w:p w:rsidRPr="003E350D" w:rsidR="00DE5E81" w:rsidP="00240B1A" w:rsidRDefault="00DE5E81" w14:paraId="2448A4D1" w14:textId="66F01B16">
      <w:pPr>
        <w:pStyle w:val="Liststycke"/>
        <w:numPr>
          <w:ilvl w:val="1"/>
          <w:numId w:val="16"/>
        </w:numPr>
        <w:ind w:left="851"/>
      </w:pPr>
      <w:r w:rsidRPr="003E350D">
        <w:t>Om patienten ej tål symptomförloppet. Man ska dock inte avbryta undersökningen för tidigt då kort registrering kan försvåra diagnostiken.</w:t>
      </w:r>
      <w:bookmarkEnd w:id="25"/>
    </w:p>
    <w:p w:rsidRPr="0086163A" w:rsidR="00DE5E81" w:rsidP="0086163A" w:rsidRDefault="0086163A" w14:paraId="7D4B1235" w14:textId="2D11B633">
      <w:pPr>
        <w:pStyle w:val="Rubrik3"/>
        <w:ind w:left="0"/>
      </w:pPr>
      <w:bookmarkStart w:name="_Toc165887157" w:id="26"/>
      <w:r>
        <w:t>5</w:t>
      </w:r>
      <w:r w:rsidRPr="53AA3239" w:rsidR="00DE5E81">
        <w:t>.3 Tolkning av fynd</w:t>
      </w:r>
      <w:bookmarkEnd w:id="26"/>
    </w:p>
    <w:p w:rsidRPr="002E3149" w:rsidR="00DE5E81" w:rsidP="0086163A" w:rsidRDefault="00DE5E81" w14:paraId="44067277" w14:textId="77777777">
      <w:pPr>
        <w:pStyle w:val="MellanrubrikVGR"/>
        <w:ind w:left="0"/>
      </w:pPr>
      <w:proofErr w:type="spellStart"/>
      <w:r w:rsidRPr="002E3149">
        <w:t>Vasovagal</w:t>
      </w:r>
      <w:proofErr w:type="spellEnd"/>
      <w:r w:rsidRPr="002E3149">
        <w:t xml:space="preserve"> reaktion (reflexsynkope)</w:t>
      </w:r>
    </w:p>
    <w:p w:rsidR="00DE5E81" w:rsidP="0086163A" w:rsidRDefault="00DE5E81" w14:paraId="466218C5" w14:textId="77777777">
      <w:pPr>
        <w:ind w:left="0" w:right="-710"/>
      </w:pPr>
      <w:r>
        <w:t>Positiv reaktion innebär subjektiva symptom (</w:t>
      </w:r>
      <w:proofErr w:type="gramStart"/>
      <w:r>
        <w:t>t.ex.</w:t>
      </w:r>
      <w:proofErr w:type="gramEnd"/>
      <w:r>
        <w:t xml:space="preserve"> svimfärdighet, yrsel, kallsvettning, illamående) hos de flesta patienter, samt snabbt blodtrycksfall och ofta sjunkande hjärtfrekvens med eller utan </w:t>
      </w:r>
      <w:proofErr w:type="spellStart"/>
      <w:r>
        <w:t>asystoli</w:t>
      </w:r>
      <w:proofErr w:type="spellEnd"/>
      <w:r>
        <w:t xml:space="preserve">. Två huvudsakliga </w:t>
      </w:r>
      <w:proofErr w:type="spellStart"/>
      <w:r>
        <w:t>patofysiologiska</w:t>
      </w:r>
      <w:proofErr w:type="spellEnd"/>
      <w:r>
        <w:t xml:space="preserve"> mekanismer ligger till grund för reflexsynkope: 1) en </w:t>
      </w:r>
      <w:proofErr w:type="spellStart"/>
      <w:r>
        <w:t>vasodepressiv</w:t>
      </w:r>
      <w:proofErr w:type="spellEnd"/>
      <w:r>
        <w:t xml:space="preserve"> reaktion som kännetecknas av en otillräcklig sympatikusdriven </w:t>
      </w:r>
      <w:proofErr w:type="spellStart"/>
      <w:r>
        <w:t>vasokonstriktion</w:t>
      </w:r>
      <w:proofErr w:type="spellEnd"/>
      <w:r>
        <w:t xml:space="preserve"> och som resulterar i </w:t>
      </w:r>
      <w:proofErr w:type="spellStart"/>
      <w:r>
        <w:t>hypotension</w:t>
      </w:r>
      <w:proofErr w:type="spellEnd"/>
      <w:r>
        <w:t xml:space="preserve">; 2) en </w:t>
      </w:r>
      <w:proofErr w:type="spellStart"/>
      <w:r>
        <w:t>kardioinhibitorisk</w:t>
      </w:r>
      <w:proofErr w:type="spellEnd"/>
      <w:r>
        <w:t xml:space="preserve"> reaktion som kännetecknas av </w:t>
      </w:r>
      <w:proofErr w:type="spellStart"/>
      <w:r>
        <w:t>hypotension</w:t>
      </w:r>
      <w:proofErr w:type="spellEnd"/>
      <w:r>
        <w:t xml:space="preserve"> med en uttalad bradykardi eller </w:t>
      </w:r>
      <w:proofErr w:type="spellStart"/>
      <w:r>
        <w:t>asystoli</w:t>
      </w:r>
      <w:proofErr w:type="spellEnd"/>
      <w:r>
        <w:t xml:space="preserve">, vilket påvisar en övervägande parasympatikusdominans (figur 3). Vanligast är dock en kombination av båda dessa mekanismer (blandreaktion). Utifrån detta kan den </w:t>
      </w:r>
      <w:proofErr w:type="spellStart"/>
      <w:r>
        <w:t>vasovagala</w:t>
      </w:r>
      <w:proofErr w:type="spellEnd"/>
      <w:r>
        <w:t xml:space="preserve"> reaktionen klassificeras som:</w:t>
      </w:r>
    </w:p>
    <w:p w:rsidR="00DE5E81" w:rsidP="00DE5E81" w:rsidRDefault="00DE5E81" w14:paraId="3C5D19BB" w14:textId="77777777">
      <w:pPr>
        <w:pStyle w:val="Ingetavstnd"/>
      </w:pPr>
    </w:p>
    <w:p w:rsidR="00DE5E81" w:rsidP="00240B1A" w:rsidRDefault="00DE5E81" w14:paraId="4E528824" w14:textId="596B99C5">
      <w:pPr>
        <w:pStyle w:val="Liststycke"/>
        <w:numPr>
          <w:ilvl w:val="0"/>
          <w:numId w:val="17"/>
        </w:numPr>
        <w:ind w:left="426" w:right="-852"/>
      </w:pPr>
      <w:r w:rsidRPr="0086163A">
        <w:rPr>
          <w:i/>
          <w:iCs/>
        </w:rPr>
        <w:t>Blandreaktion:</w:t>
      </w:r>
      <w:r>
        <w:t xml:space="preserve"> Minskning av både blodtryck och hjärtfrekvens ses vid synkope. Hjärtfrekvensen sjunker ej under 40 s/m, eller så sjunker frekvensen under 40 s/m men under kortare tid än 10 sek. </w:t>
      </w:r>
      <w:bookmarkStart w:name="_Hlk139289862" w:id="27"/>
      <w:r>
        <w:t xml:space="preserve">Blodtryck minskar före hjärtfrekvensen minskar. </w:t>
      </w:r>
      <w:bookmarkEnd w:id="27"/>
    </w:p>
    <w:p w:rsidR="00DE5E81" w:rsidP="00240B1A" w:rsidRDefault="00DE5E81" w14:paraId="0B39570C" w14:textId="18754642">
      <w:pPr>
        <w:pStyle w:val="Liststycke"/>
        <w:numPr>
          <w:ilvl w:val="0"/>
          <w:numId w:val="17"/>
        </w:numPr>
        <w:ind w:left="426" w:right="-852"/>
      </w:pPr>
      <w:proofErr w:type="spellStart"/>
      <w:r w:rsidRPr="0086163A">
        <w:rPr>
          <w:i/>
          <w:iCs/>
        </w:rPr>
        <w:t>Kardioinhibitorisk</w:t>
      </w:r>
      <w:proofErr w:type="spellEnd"/>
      <w:r w:rsidRPr="0086163A">
        <w:rPr>
          <w:i/>
          <w:iCs/>
        </w:rPr>
        <w:t xml:space="preserve"> reaktion utan </w:t>
      </w:r>
      <w:proofErr w:type="spellStart"/>
      <w:r w:rsidRPr="0086163A">
        <w:rPr>
          <w:i/>
          <w:iCs/>
        </w:rPr>
        <w:t>asystoli</w:t>
      </w:r>
      <w:proofErr w:type="spellEnd"/>
      <w:r w:rsidRPr="0086163A">
        <w:rPr>
          <w:i/>
          <w:iCs/>
        </w:rPr>
        <w:t>:</w:t>
      </w:r>
      <w:r>
        <w:t xml:space="preserve"> Hjärtfrekvensen minskar till mindre än 40 s/m under längre tid än 10 sek, men </w:t>
      </w:r>
      <w:proofErr w:type="spellStart"/>
      <w:r>
        <w:t>asystoli</w:t>
      </w:r>
      <w:proofErr w:type="spellEnd"/>
      <w:r>
        <w:t xml:space="preserve"> längre än 3 sek ses ej. </w:t>
      </w:r>
      <w:r w:rsidRPr="00927E64">
        <w:t>Blodtryck minskar före hjärtfrekvensen minskar.</w:t>
      </w:r>
    </w:p>
    <w:p w:rsidR="00DE5E81" w:rsidP="00240B1A" w:rsidRDefault="00DE5E81" w14:paraId="247A1631" w14:textId="490A3DC5">
      <w:pPr>
        <w:pStyle w:val="Liststycke"/>
        <w:numPr>
          <w:ilvl w:val="0"/>
          <w:numId w:val="17"/>
        </w:numPr>
        <w:ind w:left="426" w:right="-852"/>
      </w:pPr>
      <w:proofErr w:type="spellStart"/>
      <w:r w:rsidRPr="0086163A">
        <w:rPr>
          <w:i/>
          <w:iCs/>
        </w:rPr>
        <w:lastRenderedPageBreak/>
        <w:t>Kardioinhibitorisk</w:t>
      </w:r>
      <w:proofErr w:type="spellEnd"/>
      <w:r w:rsidRPr="0086163A">
        <w:rPr>
          <w:i/>
          <w:iCs/>
        </w:rPr>
        <w:t xml:space="preserve"> reaktion med </w:t>
      </w:r>
      <w:proofErr w:type="spellStart"/>
      <w:r w:rsidRPr="0086163A">
        <w:rPr>
          <w:i/>
          <w:iCs/>
        </w:rPr>
        <w:t>asystoli</w:t>
      </w:r>
      <w:proofErr w:type="spellEnd"/>
      <w:r w:rsidRPr="0086163A">
        <w:rPr>
          <w:i/>
          <w:iCs/>
        </w:rPr>
        <w:t>:</w:t>
      </w:r>
      <w:r>
        <w:t xml:space="preserve"> </w:t>
      </w:r>
      <w:proofErr w:type="spellStart"/>
      <w:r>
        <w:t>Asystoli</w:t>
      </w:r>
      <w:proofErr w:type="spellEnd"/>
      <w:r>
        <w:t xml:space="preserve"> längre än 3 sek ses. Hjärtfrekvensen minskar samtidigt eller föregår minskningen i blodtryck. </w:t>
      </w:r>
    </w:p>
    <w:p w:rsidR="00DE5E81" w:rsidP="00240B1A" w:rsidRDefault="00DE5E81" w14:paraId="7AB2218D" w14:textId="77777777">
      <w:pPr>
        <w:pStyle w:val="Liststycke"/>
        <w:numPr>
          <w:ilvl w:val="0"/>
          <w:numId w:val="17"/>
        </w:numPr>
        <w:ind w:left="426" w:right="-852"/>
      </w:pPr>
      <w:proofErr w:type="spellStart"/>
      <w:r w:rsidRPr="0086163A">
        <w:rPr>
          <w:i/>
          <w:iCs/>
        </w:rPr>
        <w:t>Vasodepressorreaktion</w:t>
      </w:r>
      <w:proofErr w:type="spellEnd"/>
      <w:r w:rsidRPr="0086163A">
        <w:rPr>
          <w:i/>
          <w:iCs/>
        </w:rPr>
        <w:t>:</w:t>
      </w:r>
      <w:r>
        <w:t xml:space="preserve"> Hjärtfrekvensen minskar ej mer än 10% av sitt max-värde vid synkope.</w:t>
      </w:r>
    </w:p>
    <w:p w:rsidR="00DE5E81" w:rsidP="00DE5E81" w:rsidRDefault="00DE5E81" w14:paraId="1EBE1091" w14:textId="77777777">
      <w:pPr>
        <w:pStyle w:val="Ingetavstnd"/>
      </w:pPr>
    </w:p>
    <w:p w:rsidR="00DE5E81" w:rsidP="00DE5E81" w:rsidRDefault="00DE5E81" w14:paraId="7C8E4557" w14:textId="77777777">
      <w:pPr>
        <w:pStyle w:val="Ingetavstnd"/>
      </w:pPr>
    </w:p>
    <w:p w:rsidR="00DE5E81" w:rsidP="00DE5E81" w:rsidRDefault="00DE5E81" w14:paraId="7907236C" w14:textId="77777777">
      <w:pPr>
        <w:pStyle w:val="Ingetavstnd"/>
      </w:pPr>
    </w:p>
    <w:p w:rsidR="00DE5E81" w:rsidP="00DE5E81" w:rsidRDefault="00DE5E81" w14:paraId="21E6DA27" w14:textId="77777777">
      <w:pPr>
        <w:pStyle w:val="Ingetavstn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1F37147" wp14:editId="2F6D4EC2">
            <wp:simplePos x="0" y="0"/>
            <wp:positionH relativeFrom="margin">
              <wp:align>left</wp:align>
            </wp:positionH>
            <wp:positionV relativeFrom="paragraph">
              <wp:posOffset>4445</wp:posOffset>
            </wp:positionV>
            <wp:extent cx="4810760" cy="2820035"/>
            <wp:effectExtent l="0" t="0" r="8890" b="0"/>
            <wp:wrapThrough wrapText="bothSides">
              <wp:wrapPolygon edited="0">
                <wp:start x="0" y="0"/>
                <wp:lineTo x="0" y="21449"/>
                <wp:lineTo x="21554" y="21449"/>
                <wp:lineTo x="21554" y="0"/>
                <wp:lineTo x="0" y="0"/>
              </wp:wrapPolygon>
            </wp:wrapThrough>
            <wp:docPr id="4" name="New 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" name="New pictur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2573" cy="2821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. </w:t>
      </w:r>
    </w:p>
    <w:p w:rsidR="00DE5E81" w:rsidP="00DE5E81" w:rsidRDefault="00DE5E81" w14:paraId="304BBDA5" w14:textId="77777777">
      <w:pPr>
        <w:pStyle w:val="Ingetavstnd"/>
      </w:pPr>
    </w:p>
    <w:p w:rsidR="00DE5E81" w:rsidP="00DE5E81" w:rsidRDefault="00DE5E81" w14:paraId="64B7349D" w14:textId="77777777">
      <w:pPr>
        <w:pStyle w:val="Ingetavstnd"/>
      </w:pPr>
    </w:p>
    <w:p w:rsidR="00DE5E81" w:rsidP="00DE5E81" w:rsidRDefault="00DE5E81" w14:paraId="636A446C" w14:textId="77777777">
      <w:pPr>
        <w:pStyle w:val="Ingetavstnd"/>
      </w:pPr>
    </w:p>
    <w:p w:rsidR="00DE5E81" w:rsidP="00DE5E81" w:rsidRDefault="00DE5E81" w14:paraId="7ECFD7D2" w14:textId="77777777">
      <w:pPr>
        <w:pStyle w:val="Ingetavstnd"/>
      </w:pPr>
    </w:p>
    <w:p w:rsidR="00DE5E81" w:rsidP="00DE5E81" w:rsidRDefault="00DE5E81" w14:paraId="06978569" w14:textId="77777777">
      <w:pPr>
        <w:pStyle w:val="Ingetavstnd"/>
      </w:pPr>
    </w:p>
    <w:p w:rsidR="00DE5E81" w:rsidP="00DE5E81" w:rsidRDefault="00DE5E81" w14:paraId="7DE5B2D4" w14:textId="77777777">
      <w:pPr>
        <w:pStyle w:val="Ingetavstnd"/>
      </w:pPr>
    </w:p>
    <w:p w:rsidR="00DE5E81" w:rsidP="00DE5E81" w:rsidRDefault="00DE5E81" w14:paraId="700A7D3A" w14:textId="77777777">
      <w:pPr>
        <w:pStyle w:val="Ingetavstnd"/>
      </w:pPr>
    </w:p>
    <w:p w:rsidR="00DE5E81" w:rsidP="00DE5E81" w:rsidRDefault="00DE5E81" w14:paraId="5D7310FB" w14:textId="77777777">
      <w:pPr>
        <w:pStyle w:val="Ingetavstnd"/>
      </w:pPr>
    </w:p>
    <w:p w:rsidR="00DE5E81" w:rsidP="00DE5E81" w:rsidRDefault="00DE5E81" w14:paraId="225F5137" w14:textId="77777777">
      <w:pPr>
        <w:pStyle w:val="Ingetavstnd"/>
      </w:pPr>
    </w:p>
    <w:p w:rsidR="00DE5E81" w:rsidP="00DE5E81" w:rsidRDefault="00DE5E81" w14:paraId="3DBB7144" w14:textId="77777777">
      <w:pPr>
        <w:pStyle w:val="Ingetavstnd"/>
      </w:pPr>
    </w:p>
    <w:p w:rsidR="00DE5E81" w:rsidP="00DE5E81" w:rsidRDefault="00DE5E81" w14:paraId="5AF4FFB7" w14:textId="77777777">
      <w:pPr>
        <w:pStyle w:val="Ingetavstnd"/>
      </w:pPr>
    </w:p>
    <w:p w:rsidR="00DE5E81" w:rsidP="00DE5E81" w:rsidRDefault="00DE5E81" w14:paraId="0402EA4C" w14:textId="77777777">
      <w:pPr>
        <w:pStyle w:val="Ingetavstnd"/>
      </w:pPr>
    </w:p>
    <w:p w:rsidR="00DE5E81" w:rsidP="00DE5E81" w:rsidRDefault="00DE5E81" w14:paraId="7EE31EC7" w14:textId="77777777">
      <w:pPr>
        <w:pStyle w:val="Ingetavstnd"/>
        <w:rPr>
          <w:b/>
          <w:bCs/>
          <w:sz w:val="22"/>
        </w:rPr>
      </w:pPr>
    </w:p>
    <w:p w:rsidR="0086163A" w:rsidP="00DE5E81" w:rsidRDefault="0086163A" w14:paraId="4EF88652" w14:textId="77777777">
      <w:pPr>
        <w:pStyle w:val="Ingetavstnd"/>
        <w:rPr>
          <w:b/>
          <w:bCs/>
          <w:sz w:val="22"/>
        </w:rPr>
      </w:pPr>
    </w:p>
    <w:p w:rsidR="0086163A" w:rsidP="00DE5E81" w:rsidRDefault="0086163A" w14:paraId="23B6089A" w14:textId="77777777">
      <w:pPr>
        <w:pStyle w:val="Ingetavstnd"/>
        <w:rPr>
          <w:b/>
          <w:bCs/>
          <w:sz w:val="22"/>
        </w:rPr>
      </w:pPr>
    </w:p>
    <w:p w:rsidR="0086163A" w:rsidP="00DE5E81" w:rsidRDefault="0086163A" w14:paraId="31403CF2" w14:textId="77777777">
      <w:pPr>
        <w:pStyle w:val="Ingetavstnd"/>
        <w:rPr>
          <w:b/>
          <w:bCs/>
          <w:sz w:val="22"/>
        </w:rPr>
      </w:pPr>
    </w:p>
    <w:p w:rsidRPr="00B36CD3" w:rsidR="00DE5E81" w:rsidP="0086163A" w:rsidRDefault="00DE5E81" w14:paraId="6A20A8D5" w14:textId="1974CF45">
      <w:pPr>
        <w:pStyle w:val="Tabell"/>
        <w:ind w:right="-569"/>
        <w:rPr>
          <w:b/>
          <w:bCs/>
        </w:rPr>
      </w:pPr>
      <w:r w:rsidRPr="00B36CD3">
        <w:rPr>
          <w:b/>
          <w:bCs/>
        </w:rPr>
        <w:t xml:space="preserve">Figur 3. </w:t>
      </w:r>
      <w:r w:rsidRPr="00B36CD3">
        <w:t xml:space="preserve">Översiktlig bild av HR och BP som illustrerar </w:t>
      </w:r>
      <w:proofErr w:type="spellStart"/>
      <w:r w:rsidRPr="00B36CD3">
        <w:t>vasodepressiv</w:t>
      </w:r>
      <w:proofErr w:type="spellEnd"/>
      <w:r w:rsidRPr="00B36CD3">
        <w:t xml:space="preserve"> kontra </w:t>
      </w:r>
      <w:proofErr w:type="spellStart"/>
      <w:r w:rsidRPr="00B36CD3">
        <w:t>kardioinhibitorisk</w:t>
      </w:r>
      <w:proofErr w:type="spellEnd"/>
      <w:r w:rsidRPr="00B36CD3">
        <w:t xml:space="preserve"> förändring </w:t>
      </w:r>
      <w:r>
        <w:t>av</w:t>
      </w:r>
      <w:r w:rsidRPr="00B36CD3">
        <w:t xml:space="preserve"> HR vid </w:t>
      </w:r>
      <w:proofErr w:type="spellStart"/>
      <w:r w:rsidRPr="00B36CD3">
        <w:t>vasovagal</w:t>
      </w:r>
      <w:proofErr w:type="spellEnd"/>
      <w:r w:rsidRPr="00B36CD3">
        <w:t xml:space="preserve"> synkope</w:t>
      </w:r>
      <w:r>
        <w:t>.</w:t>
      </w:r>
    </w:p>
    <w:p w:rsidR="00DE5E81" w:rsidP="00DE5E81" w:rsidRDefault="00DE5E81" w14:paraId="01F9ECFE" w14:textId="77777777">
      <w:pPr>
        <w:pStyle w:val="Ingetavstnd"/>
      </w:pPr>
    </w:p>
    <w:p w:rsidR="00DE5E81" w:rsidP="00DE5E81" w:rsidRDefault="00DE5E81" w14:paraId="6C05782E" w14:textId="77777777">
      <w:pPr>
        <w:pStyle w:val="Ingetavstnd"/>
      </w:pPr>
    </w:p>
    <w:p w:rsidRPr="0086163A" w:rsidR="00DE5E81" w:rsidP="0086163A" w:rsidRDefault="00DE5E81" w14:paraId="28E0677D" w14:textId="77777777">
      <w:pPr>
        <w:pStyle w:val="MellanrubrikVGR"/>
        <w:ind w:left="0" w:right="-569"/>
        <w:rPr>
          <w:i/>
          <w:iCs/>
        </w:rPr>
      </w:pPr>
      <w:r w:rsidRPr="0086163A">
        <w:rPr>
          <w:i/>
          <w:iCs/>
        </w:rPr>
        <w:t xml:space="preserve">Generella anmärkningar gällande bedömning av </w:t>
      </w:r>
      <w:proofErr w:type="spellStart"/>
      <w:r w:rsidRPr="0086163A">
        <w:rPr>
          <w:i/>
          <w:iCs/>
        </w:rPr>
        <w:t>tilttest</w:t>
      </w:r>
      <w:proofErr w:type="spellEnd"/>
      <w:r w:rsidRPr="0086163A">
        <w:rPr>
          <w:i/>
          <w:iCs/>
        </w:rPr>
        <w:t xml:space="preserve"> vid reflexsynkope. </w:t>
      </w:r>
    </w:p>
    <w:p w:rsidR="00DE5E81" w:rsidP="00DE5E81" w:rsidRDefault="00DE5E81" w14:paraId="43EEEAAB" w14:textId="77777777">
      <w:pPr>
        <w:pStyle w:val="Ingetavstnd"/>
      </w:pPr>
    </w:p>
    <w:p w:rsidRPr="00853B0E" w:rsidR="00DE5E81" w:rsidP="005C417E" w:rsidRDefault="00DE5E81" w14:paraId="3FAD8E2B" w14:textId="77777777">
      <w:pPr>
        <w:ind w:left="0" w:right="-710"/>
        <w:rPr>
          <w:b/>
        </w:rPr>
      </w:pPr>
      <w:proofErr w:type="spellStart"/>
      <w:r w:rsidRPr="00853B0E">
        <w:t>Tilttest</w:t>
      </w:r>
      <w:proofErr w:type="spellEnd"/>
      <w:r w:rsidRPr="00853B0E">
        <w:t xml:space="preserve"> har en acceptabel sensitivitet och specificitet i patienter med sann </w:t>
      </w:r>
      <w:proofErr w:type="spellStart"/>
      <w:r w:rsidRPr="00853B0E">
        <w:t>vasovagal</w:t>
      </w:r>
      <w:proofErr w:type="spellEnd"/>
      <w:r w:rsidRPr="00853B0E">
        <w:t xml:space="preserve"> synkope samt i individer utan en historia av synkope. </w:t>
      </w:r>
      <w:proofErr w:type="spellStart"/>
      <w:r w:rsidRPr="00853B0E">
        <w:t>Tilttestet</w:t>
      </w:r>
      <w:proofErr w:type="spellEnd"/>
      <w:r w:rsidRPr="00853B0E">
        <w:t xml:space="preserve"> har dock en betydande lägre specificitet beträffande patienter med synkope av oklar orsak</w:t>
      </w:r>
      <w:r>
        <w:t xml:space="preserve"> (figur 4)</w:t>
      </w:r>
      <w:r w:rsidRPr="00853B0E">
        <w:t xml:space="preserve">. Studier har visar att </w:t>
      </w:r>
      <w:proofErr w:type="spellStart"/>
      <w:r w:rsidRPr="00853B0E">
        <w:t>tilttest</w:t>
      </w:r>
      <w:proofErr w:type="spellEnd"/>
      <w:r w:rsidRPr="00853B0E">
        <w:t xml:space="preserve"> kan vara positivt i upp till 36% av fallen med synkope av oklar orsak efter en fullständig utredning samt i 45% av fallen med sann </w:t>
      </w:r>
      <w:proofErr w:type="spellStart"/>
      <w:r w:rsidRPr="00853B0E">
        <w:t>kardiell</w:t>
      </w:r>
      <w:proofErr w:type="spellEnd"/>
      <w:r w:rsidRPr="00853B0E">
        <w:t xml:space="preserve"> </w:t>
      </w:r>
      <w:proofErr w:type="spellStart"/>
      <w:r w:rsidRPr="00853B0E">
        <w:t>arytmogen</w:t>
      </w:r>
      <w:proofErr w:type="spellEnd"/>
      <w:r w:rsidRPr="00853B0E">
        <w:t xml:space="preserve"> synkope. I dessa fall visar positivt </w:t>
      </w:r>
      <w:proofErr w:type="spellStart"/>
      <w:r w:rsidRPr="00853B0E">
        <w:t>tilttest</w:t>
      </w:r>
      <w:proofErr w:type="spellEnd"/>
      <w:r w:rsidRPr="00853B0E">
        <w:t xml:space="preserve"> en ökad </w:t>
      </w:r>
      <w:proofErr w:type="spellStart"/>
      <w:r w:rsidRPr="00853B0E">
        <w:t>hypotensiv</w:t>
      </w:r>
      <w:proofErr w:type="spellEnd"/>
      <w:r w:rsidRPr="00853B0E">
        <w:t xml:space="preserve"> känslighet, vilken kan bidra till synkope oavsett etiologi och synkopemekanism. </w:t>
      </w:r>
      <w:r>
        <w:t xml:space="preserve">Sammantaget betyder detta att det är av stor vikt att </w:t>
      </w:r>
      <w:proofErr w:type="spellStart"/>
      <w:r>
        <w:t>tilttest</w:t>
      </w:r>
      <w:proofErr w:type="spellEnd"/>
      <w:r>
        <w:t xml:space="preserve"> utförs utifrån korrekta indikationer. </w:t>
      </w:r>
    </w:p>
    <w:p w:rsidRPr="00B53BDB" w:rsidR="00DE5E81" w:rsidP="00DE5E81" w:rsidRDefault="00DE5E81" w14:paraId="0033DE9E" w14:textId="77777777">
      <w:pPr>
        <w:pStyle w:val="Ingetavstnd"/>
      </w:pPr>
    </w:p>
    <w:p w:rsidRPr="00853B0E" w:rsidR="00DE5E81" w:rsidP="00DE5E81" w:rsidRDefault="00DE5E81" w14:paraId="60F00274" w14:textId="77777777">
      <w:pPr>
        <w:rPr>
          <w:bCs/>
          <w:i/>
          <w:iCs/>
        </w:rPr>
      </w:pPr>
      <w:r w:rsidRPr="00B53BDB">
        <w:rPr>
          <w:bCs/>
          <w:i/>
          <w:iCs/>
          <w:noProof/>
        </w:rPr>
        <w:lastRenderedPageBreak/>
        <w:drawing>
          <wp:inline distT="0" distB="0" distL="0" distR="0" wp14:anchorId="4119D708" wp14:editId="1214362C">
            <wp:extent cx="3939611" cy="3583046"/>
            <wp:effectExtent l="0" t="0" r="381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388" cy="36092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Pr="00BA7BEF" w:rsidR="00DE5E81" w:rsidP="005C417E" w:rsidRDefault="00DE5E81" w14:paraId="729AF8AD" w14:textId="77777777">
      <w:pPr>
        <w:pStyle w:val="Tabell"/>
        <w:rPr>
          <w:b/>
        </w:rPr>
      </w:pPr>
      <w:r w:rsidRPr="00BA7BEF">
        <w:rPr>
          <w:b/>
        </w:rPr>
        <w:t xml:space="preserve">Figur 4. </w:t>
      </w:r>
      <w:r w:rsidRPr="00BA7BEF">
        <w:t xml:space="preserve">Andel positiva </w:t>
      </w:r>
      <w:proofErr w:type="spellStart"/>
      <w:r w:rsidRPr="00BA7BEF">
        <w:t>tilttest</w:t>
      </w:r>
      <w:proofErr w:type="spellEnd"/>
      <w:r w:rsidRPr="00BA7BEF">
        <w:t xml:space="preserve"> vid olika kliniska tillstånd.</w:t>
      </w:r>
      <w:r w:rsidRPr="00BA7BEF">
        <w:rPr>
          <w:b/>
        </w:rPr>
        <w:t xml:space="preserve"> </w:t>
      </w:r>
      <w:proofErr w:type="spellStart"/>
      <w:r w:rsidRPr="00BA7BEF">
        <w:t>Clom</w:t>
      </w:r>
      <w:proofErr w:type="spellEnd"/>
      <w:r w:rsidRPr="00BA7BEF">
        <w:t xml:space="preserve">, </w:t>
      </w:r>
      <w:proofErr w:type="spellStart"/>
      <w:r w:rsidRPr="00BA7BEF">
        <w:t>clomipramine</w:t>
      </w:r>
      <w:proofErr w:type="spellEnd"/>
      <w:r w:rsidRPr="00BA7BEF">
        <w:t xml:space="preserve">; TNG, </w:t>
      </w:r>
      <w:proofErr w:type="spellStart"/>
      <w:r w:rsidRPr="00BA7BEF">
        <w:t>trinitroglycerin</w:t>
      </w:r>
      <w:proofErr w:type="spellEnd"/>
      <w:r w:rsidRPr="00BA7BEF">
        <w:t xml:space="preserve"> och VVS, </w:t>
      </w:r>
      <w:proofErr w:type="spellStart"/>
      <w:r w:rsidRPr="00BA7BEF">
        <w:t>vasovagal</w:t>
      </w:r>
      <w:proofErr w:type="spellEnd"/>
      <w:r w:rsidRPr="00BA7BEF">
        <w:t xml:space="preserve"> </w:t>
      </w:r>
      <w:proofErr w:type="spellStart"/>
      <w:r w:rsidRPr="00BA7BEF">
        <w:t>syncope</w:t>
      </w:r>
      <w:proofErr w:type="spellEnd"/>
      <w:r w:rsidRPr="00BA7BEF">
        <w:t>.</w:t>
      </w:r>
    </w:p>
    <w:p w:rsidR="00DE5E81" w:rsidP="00DE5E81" w:rsidRDefault="00DE5E81" w14:paraId="3E42F996" w14:textId="77777777">
      <w:pPr>
        <w:pStyle w:val="Ingetavstnd"/>
        <w:rPr>
          <w:b/>
          <w:bCs/>
          <w:i/>
          <w:iCs/>
        </w:rPr>
      </w:pPr>
    </w:p>
    <w:p w:rsidRPr="00E77F8B" w:rsidR="00DE5E81" w:rsidP="00E77F8B" w:rsidRDefault="00DE5E81" w14:paraId="1316619D" w14:textId="77777777">
      <w:pPr>
        <w:pStyle w:val="MellanrubrikVGR"/>
        <w:ind w:left="0"/>
        <w:rPr>
          <w:i/>
          <w:iCs/>
        </w:rPr>
      </w:pPr>
      <w:r w:rsidRPr="00E77F8B">
        <w:rPr>
          <w:i/>
          <w:iCs/>
        </w:rPr>
        <w:t xml:space="preserve">Psykogen </w:t>
      </w:r>
      <w:proofErr w:type="spellStart"/>
      <w:r w:rsidRPr="00E77F8B">
        <w:rPr>
          <w:i/>
          <w:iCs/>
        </w:rPr>
        <w:t>pseudosynkope</w:t>
      </w:r>
      <w:proofErr w:type="spellEnd"/>
    </w:p>
    <w:p w:rsidRPr="005E11E9" w:rsidR="00DE5E81" w:rsidP="005E11E9" w:rsidRDefault="00DE5E81" w14:paraId="3D16E018" w14:textId="525235BC">
      <w:pPr>
        <w:ind w:left="0" w:right="-852"/>
        <w:rPr>
          <w:b/>
        </w:rPr>
      </w:pPr>
      <w:r w:rsidRPr="00853B0E">
        <w:t xml:space="preserve">Patienten blir okontaktbar men uppvisar samtidigt en normal </w:t>
      </w:r>
      <w:proofErr w:type="spellStart"/>
      <w:r w:rsidRPr="00853B0E">
        <w:t>hemodynamik</w:t>
      </w:r>
      <w:proofErr w:type="spellEnd"/>
      <w:r w:rsidRPr="00853B0E">
        <w:t xml:space="preserve">. Det är inte ovanligt att blodtryck och hjärtfrekvens börjar öka någon minut innan episoden inträffar och att värdena är som högt under själva reaktionen. </w:t>
      </w:r>
    </w:p>
    <w:p w:rsidRPr="005E11E9" w:rsidR="00DE5E81" w:rsidP="005E11E9" w:rsidRDefault="00DE5E81" w14:paraId="319FC4B2" w14:textId="77777777">
      <w:pPr>
        <w:pStyle w:val="MellanrubrikVGR"/>
        <w:ind w:left="0"/>
        <w:rPr>
          <w:i/>
          <w:iCs/>
        </w:rPr>
      </w:pPr>
      <w:r w:rsidRPr="005E11E9">
        <w:rPr>
          <w:i/>
          <w:iCs/>
        </w:rPr>
        <w:t>POTS</w:t>
      </w:r>
    </w:p>
    <w:p w:rsidRPr="00B07713" w:rsidR="00DE5E81" w:rsidP="005E11E9" w:rsidRDefault="00DE5E81" w14:paraId="5949C18C" w14:textId="77777777">
      <w:pPr>
        <w:ind w:left="0" w:right="-710"/>
        <w:rPr>
          <w:b/>
          <w:bCs/>
          <w:i/>
          <w:iCs/>
        </w:rPr>
      </w:pPr>
      <w:r w:rsidRPr="00B07713">
        <w:t xml:space="preserve">Hjärtfrekvensökning </w:t>
      </w:r>
      <w:bookmarkStart w:name="_Hlk139295408" w:id="28"/>
      <w:r w:rsidRPr="00B07713">
        <w:t xml:space="preserve">&gt;30 s/m </w:t>
      </w:r>
      <w:bookmarkEnd w:id="28"/>
      <w:r w:rsidRPr="00B07713">
        <w:t xml:space="preserve">eller hjärtfrekvens &gt;120 s/m inom 10 minuter efter uppresning. Ingen samtidig </w:t>
      </w:r>
      <w:proofErr w:type="spellStart"/>
      <w:r w:rsidRPr="00B07713">
        <w:t>ortostatisk</w:t>
      </w:r>
      <w:proofErr w:type="spellEnd"/>
      <w:r w:rsidRPr="00B07713">
        <w:t xml:space="preserve"> </w:t>
      </w:r>
      <w:proofErr w:type="spellStart"/>
      <w:r w:rsidRPr="00B07713">
        <w:t>hypotension</w:t>
      </w:r>
      <w:proofErr w:type="spellEnd"/>
      <w:r>
        <w:t xml:space="preserve"> (figur 5)</w:t>
      </w:r>
      <w:r w:rsidRPr="00B07713">
        <w:t>. Hos patienter mellan 12 och 19 år ska hjärtfrekvensen öka &gt;40 slag/min. För att uppfylla kriterier för POTS-diagnos krävs ytterligare:</w:t>
      </w:r>
    </w:p>
    <w:p w:rsidRPr="00B07713" w:rsidR="00DE5E81" w:rsidP="00240B1A" w:rsidRDefault="00DE5E81" w14:paraId="7D92EC60" w14:textId="77777777">
      <w:pPr>
        <w:pStyle w:val="Liststycke"/>
        <w:numPr>
          <w:ilvl w:val="0"/>
          <w:numId w:val="18"/>
        </w:numPr>
        <w:ind w:left="426" w:right="-710"/>
      </w:pPr>
      <w:r w:rsidRPr="00B07713">
        <w:t xml:space="preserve">Frekventa </w:t>
      </w:r>
      <w:proofErr w:type="spellStart"/>
      <w:r w:rsidRPr="00B07713">
        <w:t>ortostatiska</w:t>
      </w:r>
      <w:proofErr w:type="spellEnd"/>
      <w:r w:rsidRPr="00B07713">
        <w:t xml:space="preserve"> symtom vid stående som förbättras snabbt vid återgång till liggande position. </w:t>
      </w:r>
    </w:p>
    <w:p w:rsidRPr="00B07713" w:rsidR="00DE5E81" w:rsidP="00240B1A" w:rsidRDefault="00DE5E81" w14:paraId="08831AE3" w14:textId="77777777">
      <w:pPr>
        <w:pStyle w:val="Liststycke"/>
        <w:numPr>
          <w:ilvl w:val="0"/>
          <w:numId w:val="18"/>
        </w:numPr>
        <w:ind w:left="426" w:right="-710"/>
      </w:pPr>
      <w:r w:rsidRPr="00B07713">
        <w:t>Kroniska symtom (minst 3 till 6 månader).</w:t>
      </w:r>
    </w:p>
    <w:p w:rsidR="00DE5E81" w:rsidP="00240B1A" w:rsidRDefault="00DE5E81" w14:paraId="47416D92" w14:textId="66444013">
      <w:pPr>
        <w:pStyle w:val="Liststycke"/>
        <w:numPr>
          <w:ilvl w:val="0"/>
          <w:numId w:val="18"/>
        </w:numPr>
        <w:ind w:left="426" w:right="-710"/>
      </w:pPr>
      <w:r w:rsidRPr="00B07713">
        <w:t xml:space="preserve">Frånvaro av andra tillstånd som kan förklara extensiv sinustakykardi. </w:t>
      </w:r>
    </w:p>
    <w:p w:rsidR="00DE5E81" w:rsidP="00DE5E81" w:rsidRDefault="005E11E9" w14:paraId="34155587" w14:textId="2FFB1770">
      <w:pPr>
        <w:pStyle w:val="Ingetavstnd"/>
        <w:ind w:left="72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1F91F63E" wp14:editId="0CE1C5E5">
            <wp:simplePos x="0" y="0"/>
            <wp:positionH relativeFrom="margin">
              <wp:align>left</wp:align>
            </wp:positionH>
            <wp:positionV relativeFrom="paragraph">
              <wp:posOffset>171450</wp:posOffset>
            </wp:positionV>
            <wp:extent cx="3734435" cy="2597785"/>
            <wp:effectExtent l="0" t="0" r="0" b="0"/>
            <wp:wrapThrough wrapText="bothSides">
              <wp:wrapPolygon edited="0">
                <wp:start x="0" y="0"/>
                <wp:lineTo x="0" y="21384"/>
                <wp:lineTo x="21486" y="21384"/>
                <wp:lineTo x="21486" y="0"/>
                <wp:lineTo x="0" y="0"/>
              </wp:wrapPolygon>
            </wp:wrapThrough>
            <wp:docPr id="5" name="New 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" name="New picture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5045" cy="26052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E5E81" w:rsidP="00DE5E81" w:rsidRDefault="00DE5E81" w14:paraId="317EED91" w14:textId="1EDA18EE">
      <w:pPr>
        <w:pStyle w:val="Ingetavstnd"/>
      </w:pPr>
    </w:p>
    <w:p w:rsidR="00DE5E81" w:rsidP="00DE5E81" w:rsidRDefault="00DE5E81" w14:paraId="6D6C9F20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7B218B74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50EFD2A8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1B715811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664C4044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164A6478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3EFD1B6C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0F11D12F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3992AE79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4B3C2CDA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5E917951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0DE7F544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16B8E734" w14:textId="77777777">
      <w:pPr>
        <w:pStyle w:val="Ingetavstnd"/>
        <w:rPr>
          <w:b/>
          <w:bCs/>
          <w:sz w:val="22"/>
        </w:rPr>
      </w:pPr>
    </w:p>
    <w:p w:rsidR="00DE5E81" w:rsidP="00DE5E81" w:rsidRDefault="00DE5E81" w14:paraId="4E8A83E4" w14:textId="77777777">
      <w:pPr>
        <w:pStyle w:val="Ingetavstnd"/>
        <w:rPr>
          <w:b/>
          <w:bCs/>
          <w:sz w:val="22"/>
        </w:rPr>
      </w:pPr>
    </w:p>
    <w:p w:rsidR="005E11E9" w:rsidP="00DE5E81" w:rsidRDefault="005E11E9" w14:paraId="05FE6D59" w14:textId="77777777">
      <w:pPr>
        <w:pStyle w:val="Ingetavstnd"/>
        <w:rPr>
          <w:b/>
          <w:bCs/>
          <w:sz w:val="22"/>
        </w:rPr>
      </w:pPr>
    </w:p>
    <w:p w:rsidR="005E11E9" w:rsidP="00DE5E81" w:rsidRDefault="005E11E9" w14:paraId="0A878C8F" w14:textId="77777777">
      <w:pPr>
        <w:pStyle w:val="Ingetavstnd"/>
        <w:rPr>
          <w:b/>
          <w:bCs/>
          <w:sz w:val="22"/>
        </w:rPr>
      </w:pPr>
    </w:p>
    <w:p w:rsidR="005E11E9" w:rsidP="00DE5E81" w:rsidRDefault="005E11E9" w14:paraId="533A845F" w14:textId="77777777">
      <w:pPr>
        <w:pStyle w:val="Ingetavstnd"/>
        <w:rPr>
          <w:b/>
          <w:bCs/>
          <w:sz w:val="22"/>
        </w:rPr>
      </w:pPr>
    </w:p>
    <w:p w:rsidRPr="00E72CA6" w:rsidR="00DE5E81" w:rsidP="005E11E9" w:rsidRDefault="00DE5E81" w14:paraId="32F29F0A" w14:textId="0D280452">
      <w:pPr>
        <w:pStyle w:val="Tabell"/>
      </w:pPr>
      <w:r w:rsidRPr="00E72CA6">
        <w:rPr>
          <w:b/>
          <w:bCs/>
        </w:rPr>
        <w:t>Figur 5.</w:t>
      </w:r>
      <w:r w:rsidRPr="00E72CA6">
        <w:t xml:space="preserve"> Översiktlig bild av HR och BP vid POTS. </w:t>
      </w:r>
    </w:p>
    <w:p w:rsidR="00DE5E81" w:rsidP="00DE5E81" w:rsidRDefault="00DE5E81" w14:paraId="20CC1AFA" w14:textId="77777777">
      <w:pPr>
        <w:pStyle w:val="Ingetavstnd"/>
      </w:pPr>
    </w:p>
    <w:p w:rsidRPr="00B53BDB" w:rsidR="00DE5E81" w:rsidP="00CE7767" w:rsidRDefault="00DE5E81" w14:paraId="522D0DE8" w14:textId="71D77E24">
      <w:pPr>
        <w:ind w:left="0" w:right="-1136"/>
      </w:pPr>
      <w:r w:rsidRPr="00B07713">
        <w:t xml:space="preserve">Detta innebär att diagnosen POTS ej kan ställas utifrån enbart </w:t>
      </w:r>
      <w:proofErr w:type="spellStart"/>
      <w:r w:rsidRPr="00B07713">
        <w:t>tilttest</w:t>
      </w:r>
      <w:proofErr w:type="spellEnd"/>
      <w:r w:rsidRPr="00B07713">
        <w:t xml:space="preserve">. Ett </w:t>
      </w:r>
      <w:proofErr w:type="spellStart"/>
      <w:r w:rsidRPr="00B07713">
        <w:t>tilttest</w:t>
      </w:r>
      <w:proofErr w:type="spellEnd"/>
      <w:r w:rsidRPr="00B07713">
        <w:t xml:space="preserve"> kan dock beskriva </w:t>
      </w:r>
      <w:r>
        <w:t>om en</w:t>
      </w:r>
      <w:r w:rsidRPr="00B07713">
        <w:t xml:space="preserve"> typisk kardiovaskulär reaktion samt symtom reproduceras vid undersökningen. Det är således viktigt att även beskriva ev. symtombild samt om den är lägesberoende. </w:t>
      </w:r>
      <w:r>
        <w:t xml:space="preserve">Snabbt övergående symtom direkt vid uppresning är inte typiskt för POTS. Symtomen, som kan vara yrsel, </w:t>
      </w:r>
      <w:proofErr w:type="spellStart"/>
      <w:r>
        <w:t>palpitationer</w:t>
      </w:r>
      <w:proofErr w:type="spellEnd"/>
      <w:r>
        <w:t xml:space="preserve">, </w:t>
      </w:r>
      <w:proofErr w:type="spellStart"/>
      <w:r>
        <w:t>tremor</w:t>
      </w:r>
      <w:proofErr w:type="spellEnd"/>
      <w:r>
        <w:t xml:space="preserve">, svaghet, synrubbningar, illamående, huvudvärk och trötthet, brukar vanligtvis vara ihållande när patienten är i upprätt position och lindras när patienten återgår till liggande. Beaktandet av symtom och om dessa är lägesberoende är speciellt viktigt då studier har visat att förändringen i hjärtfrekvens är betingad av en uttalad variabilitet i en normalpopulation, d.v.s. även friska individer kan öka hjärtfrekvensen </w:t>
      </w:r>
      <w:r w:rsidRPr="00100DED">
        <w:t xml:space="preserve">&gt;30 s/m </w:t>
      </w:r>
      <w:r>
        <w:t xml:space="preserve">vid </w:t>
      </w:r>
      <w:proofErr w:type="spellStart"/>
      <w:r>
        <w:t>tilttest</w:t>
      </w:r>
      <w:proofErr w:type="spellEnd"/>
      <w:r>
        <w:t xml:space="preserve"> (figur 6).  </w:t>
      </w:r>
    </w:p>
    <w:p w:rsidR="00DE5E81" w:rsidP="00DE5E81" w:rsidRDefault="00DE5E81" w14:paraId="257B691B" w14:textId="77777777">
      <w:pPr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CD95374" wp14:editId="15E1E063">
            <wp:simplePos x="0" y="0"/>
            <wp:positionH relativeFrom="margin">
              <wp:align>left</wp:align>
            </wp:positionH>
            <wp:positionV relativeFrom="paragraph">
              <wp:posOffset>51932</wp:posOffset>
            </wp:positionV>
            <wp:extent cx="3418205" cy="2416175"/>
            <wp:effectExtent l="0" t="0" r="0" b="3175"/>
            <wp:wrapThrough wrapText="bothSides">
              <wp:wrapPolygon edited="0">
                <wp:start x="0" y="0"/>
                <wp:lineTo x="0" y="21458"/>
                <wp:lineTo x="21427" y="21458"/>
                <wp:lineTo x="21427" y="0"/>
                <wp:lineTo x="0" y="0"/>
              </wp:wrapPolygon>
            </wp:wrapThrough>
            <wp:docPr id="7" name="Bildobjekt 7" descr="En bild som visar diagram, linje, text, skärmbild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ldobjekt 6" descr="En bild som visar diagram, linje, text, skärmbild&#10;&#10;Automatiskt genererad beskrivni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1677" cy="24185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E5E81" w:rsidP="00DE5E81" w:rsidRDefault="00DE5E81" w14:paraId="0A7BF2E6" w14:textId="77777777">
      <w:pPr>
        <w:pStyle w:val="Rubrik1"/>
        <w:rPr>
          <w:rFonts w:ascii="Times New Roman" w:hAnsi="Times New Roman"/>
          <w:b/>
          <w:bCs w:val="0"/>
          <w:sz w:val="28"/>
          <w:szCs w:val="28"/>
        </w:rPr>
      </w:pPr>
    </w:p>
    <w:p w:rsidR="00DE5E81" w:rsidP="00DE5E81" w:rsidRDefault="00DE5E81" w14:paraId="50221CF9" w14:textId="77777777">
      <w:pPr>
        <w:pStyle w:val="Rubrik1"/>
        <w:rPr>
          <w:rFonts w:ascii="Times New Roman" w:hAnsi="Times New Roman"/>
          <w:b/>
          <w:bCs w:val="0"/>
          <w:sz w:val="28"/>
          <w:szCs w:val="28"/>
        </w:rPr>
      </w:pPr>
    </w:p>
    <w:p w:rsidR="00DE5E81" w:rsidP="00DE5E81" w:rsidRDefault="00DE5E81" w14:paraId="47BE57DF" w14:textId="77777777">
      <w:pPr>
        <w:pStyle w:val="Rubrik1"/>
        <w:rPr>
          <w:rFonts w:ascii="Times New Roman" w:hAnsi="Times New Roman"/>
          <w:b/>
          <w:bCs w:val="0"/>
          <w:sz w:val="28"/>
          <w:szCs w:val="28"/>
        </w:rPr>
      </w:pPr>
    </w:p>
    <w:p w:rsidR="00DE5E81" w:rsidP="00DE5E81" w:rsidRDefault="00DE5E81" w14:paraId="6C3DD090" w14:textId="77777777">
      <w:pPr>
        <w:pStyle w:val="Rubrik1"/>
        <w:rPr>
          <w:rFonts w:ascii="Times New Roman" w:hAnsi="Times New Roman"/>
          <w:b/>
          <w:bCs w:val="0"/>
          <w:sz w:val="28"/>
          <w:szCs w:val="28"/>
        </w:rPr>
      </w:pPr>
    </w:p>
    <w:p w:rsidR="00DE5E81" w:rsidP="00DE5E81" w:rsidRDefault="00DE5E81" w14:paraId="1A771A41" w14:textId="77777777"/>
    <w:p w:rsidR="00DE5E81" w:rsidP="00DE5E81" w:rsidRDefault="00DE5E81" w14:paraId="6636DF7E" w14:textId="77777777">
      <w:pPr>
        <w:rPr>
          <w:b/>
          <w:bCs/>
        </w:rPr>
      </w:pPr>
    </w:p>
    <w:p w:rsidR="00CE7767" w:rsidP="00DE5E81" w:rsidRDefault="00CE7767" w14:paraId="36FC0835" w14:textId="77777777">
      <w:pPr>
        <w:rPr>
          <w:b/>
          <w:bCs/>
        </w:rPr>
      </w:pPr>
    </w:p>
    <w:p w:rsidR="00CE7767" w:rsidP="00DE5E81" w:rsidRDefault="00CE7767" w14:paraId="3DBE2F10" w14:textId="77777777">
      <w:pPr>
        <w:rPr>
          <w:b/>
          <w:bCs/>
        </w:rPr>
      </w:pPr>
    </w:p>
    <w:p w:rsidR="00DE5E81" w:rsidP="00CE7767" w:rsidRDefault="00DE5E81" w14:paraId="6228C13C" w14:textId="7DD3B470">
      <w:pPr>
        <w:pStyle w:val="Tabell"/>
        <w:ind w:right="-994"/>
      </w:pPr>
      <w:r w:rsidRPr="00207F18">
        <w:rPr>
          <w:b/>
          <w:bCs/>
        </w:rPr>
        <w:t>Figur 6.</w:t>
      </w:r>
      <w:r>
        <w:rPr>
          <w:b/>
          <w:bCs/>
        </w:rPr>
        <w:t xml:space="preserve"> </w:t>
      </w:r>
      <w:r w:rsidRPr="004979F0">
        <w:t xml:space="preserve">Förändring i hjärtfrekvens </w:t>
      </w:r>
      <w:r>
        <w:t>från</w:t>
      </w:r>
      <w:r w:rsidRPr="004979F0">
        <w:t xml:space="preserve"> liggande </w:t>
      </w:r>
      <w:r>
        <w:t>till</w:t>
      </w:r>
      <w:r w:rsidRPr="004979F0">
        <w:t xml:space="preserve"> stående (</w:t>
      </w:r>
      <w:proofErr w:type="spellStart"/>
      <w:r w:rsidRPr="004979F0">
        <w:t>tilttest</w:t>
      </w:r>
      <w:proofErr w:type="spellEnd"/>
      <w:r w:rsidRPr="004979F0">
        <w:t xml:space="preserve"> 70° under 5 min) utifrån ålder</w:t>
      </w:r>
      <w:r>
        <w:t xml:space="preserve"> i friska individer</w:t>
      </w:r>
      <w:r w:rsidRPr="004979F0">
        <w:t xml:space="preserve">. </w:t>
      </w:r>
      <w:r w:rsidRPr="00C13324">
        <w:rPr>
          <w:lang w:val="en-GB"/>
        </w:rPr>
        <w:t xml:space="preserve">Normal versus abnormal: What normative data tells us about the utility of heart rate in postural tachycardia. Autonomic Neuroscience: Basic and Clinical. Baker, Jacquie; </w:t>
      </w:r>
      <w:proofErr w:type="spellStart"/>
      <w:r w:rsidRPr="00C13324">
        <w:rPr>
          <w:lang w:val="en-GB"/>
        </w:rPr>
        <w:t>Kimpinski</w:t>
      </w:r>
      <w:proofErr w:type="spellEnd"/>
      <w:r w:rsidRPr="00C13324">
        <w:rPr>
          <w:lang w:val="en-GB"/>
        </w:rPr>
        <w:t xml:space="preserve">, Kurt. Published November 1, 2019. </w:t>
      </w:r>
      <w:proofErr w:type="spellStart"/>
      <w:r w:rsidRPr="006026AA">
        <w:t>Volume</w:t>
      </w:r>
      <w:proofErr w:type="spellEnd"/>
      <w:r w:rsidRPr="006026AA">
        <w:t xml:space="preserve"> 221. Pages 102578. © 2019</w:t>
      </w:r>
    </w:p>
    <w:p w:rsidR="00DE5E81" w:rsidP="00DE5E81" w:rsidRDefault="00DE5E81" w14:paraId="5089FA2E" w14:textId="77777777">
      <w:pPr>
        <w:pStyle w:val="Ingetavstnd"/>
        <w:rPr>
          <w:b/>
          <w:i/>
          <w:iCs/>
        </w:rPr>
      </w:pPr>
    </w:p>
    <w:p w:rsidRPr="00853B0E" w:rsidR="00DE5E81" w:rsidP="00B96B27" w:rsidRDefault="00DE5E81" w14:paraId="584F9951" w14:textId="77777777">
      <w:pPr>
        <w:ind w:left="0" w:right="-710"/>
      </w:pPr>
      <w:proofErr w:type="spellStart"/>
      <w:r w:rsidRPr="000D07AD">
        <w:rPr>
          <w:b/>
          <w:i/>
          <w:iCs/>
        </w:rPr>
        <w:lastRenderedPageBreak/>
        <w:t>Ortostatisk</w:t>
      </w:r>
      <w:proofErr w:type="spellEnd"/>
      <w:r w:rsidRPr="000D07AD">
        <w:rPr>
          <w:b/>
          <w:i/>
          <w:iCs/>
        </w:rPr>
        <w:t xml:space="preserve"> </w:t>
      </w:r>
      <w:proofErr w:type="spellStart"/>
      <w:r w:rsidRPr="000D07AD">
        <w:rPr>
          <w:b/>
          <w:i/>
          <w:iCs/>
        </w:rPr>
        <w:t>hypotension</w:t>
      </w:r>
      <w:proofErr w:type="spellEnd"/>
      <w:r w:rsidRPr="000D07AD">
        <w:rPr>
          <w:b/>
          <w:i/>
          <w:iCs/>
        </w:rPr>
        <w:t xml:space="preserve"> (OH)</w:t>
      </w:r>
      <w:r w:rsidRPr="00853B0E">
        <w:t xml:space="preserve"> innebär</w:t>
      </w:r>
      <w:r w:rsidRPr="00853B0E">
        <w:rPr>
          <w:b/>
        </w:rPr>
        <w:t xml:space="preserve"> </w:t>
      </w:r>
      <w:r w:rsidRPr="00853B0E">
        <w:t xml:space="preserve">ihållande sjunkande systoliskt </w:t>
      </w:r>
      <w:r w:rsidRPr="00853B0E">
        <w:rPr>
          <w:i/>
        </w:rPr>
        <w:t>och/eller</w:t>
      </w:r>
      <w:r w:rsidRPr="00853B0E">
        <w:t xml:space="preserve"> diastoliskt tryck.</w:t>
      </w:r>
    </w:p>
    <w:p w:rsidRPr="001664C6" w:rsidR="00DE5E81" w:rsidP="00240B1A" w:rsidRDefault="00DE5E81" w14:paraId="00B993C4" w14:textId="77777777">
      <w:pPr>
        <w:pStyle w:val="Liststycke"/>
        <w:numPr>
          <w:ilvl w:val="0"/>
          <w:numId w:val="19"/>
        </w:numPr>
        <w:ind w:left="426" w:right="-710"/>
      </w:pPr>
      <w:r w:rsidRPr="00B96B27">
        <w:rPr>
          <w:i/>
          <w:iCs/>
        </w:rPr>
        <w:t>Initial OH:</w:t>
      </w:r>
      <w:r>
        <w:t xml:space="preserve"> Minskning av systoliskt BT ≥40 </w:t>
      </w:r>
      <w:proofErr w:type="spellStart"/>
      <w:r>
        <w:t>mmHg</w:t>
      </w:r>
      <w:proofErr w:type="spellEnd"/>
      <w:r>
        <w:t xml:space="preserve"> och/eller diastoliskt BT ≥20 </w:t>
      </w:r>
      <w:proofErr w:type="spellStart"/>
      <w:r>
        <w:t>mmHg</w:t>
      </w:r>
      <w:proofErr w:type="spellEnd"/>
      <w:r>
        <w:t xml:space="preserve"> inom 15 sekunder med efterföljande återgång av blodtryck (kan ej utvärderas med </w:t>
      </w:r>
      <w:proofErr w:type="spellStart"/>
      <w:r>
        <w:t>tilttest</w:t>
      </w:r>
      <w:proofErr w:type="spellEnd"/>
      <w:r>
        <w:t>).</w:t>
      </w:r>
    </w:p>
    <w:p w:rsidRPr="00B96B27" w:rsidR="00DE5E81" w:rsidP="00240B1A" w:rsidRDefault="00DE5E81" w14:paraId="6A6689C9" w14:textId="77777777">
      <w:pPr>
        <w:pStyle w:val="Liststycke"/>
        <w:numPr>
          <w:ilvl w:val="0"/>
          <w:numId w:val="19"/>
        </w:numPr>
        <w:ind w:left="426" w:right="-710"/>
        <w:rPr>
          <w:i/>
          <w:iCs/>
        </w:rPr>
      </w:pPr>
      <w:r w:rsidRPr="00B96B27">
        <w:rPr>
          <w:i/>
          <w:iCs/>
        </w:rPr>
        <w:t xml:space="preserve">Sen återgång av </w:t>
      </w:r>
      <w:proofErr w:type="spellStart"/>
      <w:r w:rsidRPr="00B96B27">
        <w:rPr>
          <w:i/>
          <w:iCs/>
        </w:rPr>
        <w:t>ortostatiskt</w:t>
      </w:r>
      <w:proofErr w:type="spellEnd"/>
      <w:r w:rsidRPr="00B96B27">
        <w:rPr>
          <w:i/>
          <w:iCs/>
        </w:rPr>
        <w:t xml:space="preserve"> blodtryck: </w:t>
      </w:r>
      <w:r w:rsidRPr="53AA3239">
        <w:t xml:space="preserve">Minskning av systoliskt BT &gt;20 </w:t>
      </w:r>
      <w:proofErr w:type="spellStart"/>
      <w:r w:rsidRPr="53AA3239">
        <w:t>mmHg</w:t>
      </w:r>
      <w:proofErr w:type="spellEnd"/>
      <w:r w:rsidRPr="53AA3239">
        <w:t xml:space="preserve"> men &lt;40 </w:t>
      </w:r>
      <w:proofErr w:type="spellStart"/>
      <w:r w:rsidRPr="53AA3239">
        <w:t>mmHg</w:t>
      </w:r>
      <w:proofErr w:type="spellEnd"/>
      <w:r w:rsidRPr="53AA3239">
        <w:t xml:space="preserve"> som ej återgår till utgångsvärdet inom 30 sek (kan ej utvärderas med </w:t>
      </w:r>
      <w:proofErr w:type="spellStart"/>
      <w:r w:rsidRPr="53AA3239">
        <w:t>tilttest</w:t>
      </w:r>
      <w:proofErr w:type="spellEnd"/>
      <w:r w:rsidRPr="53AA3239">
        <w:t xml:space="preserve">).    </w:t>
      </w:r>
    </w:p>
    <w:p w:rsidRPr="001664C6" w:rsidR="00DE5E81" w:rsidP="00240B1A" w:rsidRDefault="00DE5E81" w14:paraId="7AC0DE13" w14:textId="77777777">
      <w:pPr>
        <w:pStyle w:val="Liststycke"/>
        <w:numPr>
          <w:ilvl w:val="0"/>
          <w:numId w:val="19"/>
        </w:numPr>
        <w:ind w:left="426" w:right="-710"/>
      </w:pPr>
      <w:r w:rsidRPr="00B96B27">
        <w:rPr>
          <w:i/>
          <w:iCs/>
        </w:rPr>
        <w:t>Klassisk OH:</w:t>
      </w:r>
      <w:r>
        <w:t xml:space="preserve"> Ihållande minskning av </w:t>
      </w:r>
      <w:bookmarkStart w:name="_Hlk85025859" w:id="29"/>
      <w:r>
        <w:t xml:space="preserve">systoliskt BT ≥20 </w:t>
      </w:r>
      <w:proofErr w:type="spellStart"/>
      <w:r>
        <w:t>mmHg</w:t>
      </w:r>
      <w:proofErr w:type="spellEnd"/>
      <w:r>
        <w:t xml:space="preserve">, diastoliskt BT ≥10 </w:t>
      </w:r>
      <w:proofErr w:type="spellStart"/>
      <w:r>
        <w:t>mmHg</w:t>
      </w:r>
      <w:proofErr w:type="spellEnd"/>
      <w:r>
        <w:t xml:space="preserve">, </w:t>
      </w:r>
      <w:bookmarkEnd w:id="29"/>
      <w:r>
        <w:t xml:space="preserve">eller en ihållande minskning av systoliskt BT till ett absolut värde &lt;90 </w:t>
      </w:r>
      <w:proofErr w:type="spellStart"/>
      <w:r>
        <w:t>mmHg</w:t>
      </w:r>
      <w:proofErr w:type="spellEnd"/>
      <w:r>
        <w:t xml:space="preserve"> oavsett utgångsvärde inom 3 minuter. Vid hypertension i liggande kan en minskning av systoliskt BT ≥30 </w:t>
      </w:r>
      <w:proofErr w:type="spellStart"/>
      <w:r>
        <w:t>mmHg</w:t>
      </w:r>
      <w:proofErr w:type="spellEnd"/>
      <w:r>
        <w:t xml:space="preserve"> övervägas.  </w:t>
      </w:r>
    </w:p>
    <w:p w:rsidRPr="00853B0E" w:rsidR="00DE5E81" w:rsidP="00240B1A" w:rsidRDefault="00DE5E81" w14:paraId="3276B3E2" w14:textId="51D54BE0">
      <w:pPr>
        <w:pStyle w:val="Liststycke"/>
        <w:numPr>
          <w:ilvl w:val="0"/>
          <w:numId w:val="19"/>
        </w:numPr>
        <w:ind w:left="426" w:right="-710"/>
      </w:pPr>
      <w:r w:rsidRPr="00B96B27">
        <w:rPr>
          <w:i/>
          <w:iCs/>
        </w:rPr>
        <w:t>Sen OH:</w:t>
      </w:r>
      <w:r>
        <w:t xml:space="preserve"> Ihållande minskning av systoliskt BT ≥20 </w:t>
      </w:r>
      <w:proofErr w:type="spellStart"/>
      <w:r>
        <w:t>mmHg</w:t>
      </w:r>
      <w:proofErr w:type="spellEnd"/>
      <w:r>
        <w:t xml:space="preserve"> och/eller diastoliskt BT ≥10 </w:t>
      </w:r>
      <w:proofErr w:type="spellStart"/>
      <w:r>
        <w:t>mmHg</w:t>
      </w:r>
      <w:proofErr w:type="spellEnd"/>
      <w:r>
        <w:t xml:space="preserve"> efter 3 minuter. Vid hypertension i liggande kan en minskning av systoliskt BT ≥30 </w:t>
      </w:r>
      <w:proofErr w:type="spellStart"/>
      <w:r>
        <w:t>mmHg</w:t>
      </w:r>
      <w:proofErr w:type="spellEnd"/>
      <w:r>
        <w:t xml:space="preserve"> övervägas.  </w:t>
      </w:r>
    </w:p>
    <w:p w:rsidR="00DE5E81" w:rsidP="00B96B27" w:rsidRDefault="00DE5E81" w14:paraId="0EDFB13B" w14:textId="77777777">
      <w:pPr>
        <w:ind w:left="0" w:right="-994"/>
      </w:pPr>
      <w:r>
        <w:t xml:space="preserve">Vid </w:t>
      </w:r>
      <w:proofErr w:type="spellStart"/>
      <w:r>
        <w:t>tilttest</w:t>
      </w:r>
      <w:proofErr w:type="spellEnd"/>
      <w:r>
        <w:t xml:space="preserve"> kan man bedöma klassisk och sen OH (figur 2). </w:t>
      </w:r>
      <w:r w:rsidRPr="53AA3239">
        <w:t xml:space="preserve">OH delas typiskt in i två kategorier; neurogen och icke-neurogen. Neurogen OH föreligger vid nedsatt sympatikusdriven </w:t>
      </w:r>
      <w:proofErr w:type="spellStart"/>
      <w:r w:rsidRPr="53AA3239">
        <w:t>vasokonstriktion</w:t>
      </w:r>
      <w:proofErr w:type="spellEnd"/>
      <w:r w:rsidRPr="53AA3239">
        <w:t>. Diagnosticering av neurogen OH är viktig då denna form indikerar en underliggande patologi i det autonoma systemet. Neurogen OH har även en sämre prognos jämfört icke-neurogen OH. I frånvaro av andra autonoma tester kan hjärtfrekvensökning i relation till minskat systoliskt tryck mätas. Alltså, genom att dela förändringen (Δ) i HF med minskningen (Δ) i systoliskt blodtryck efter 3 min stående kan en ΔHF/ΔSBP-</w:t>
      </w:r>
      <w:proofErr w:type="spellStart"/>
      <w:r w:rsidRPr="53AA3239">
        <w:t>ratio</w:t>
      </w:r>
      <w:proofErr w:type="spellEnd"/>
      <w:r w:rsidRPr="53AA3239">
        <w:t xml:space="preserve"> beräknas. Vid ett värde &lt;0.5 är sannolikheten hög att neurogen OH föreligger (sensitivitet/specificitet kring 91% respektive 88%). Dessa värden gäller ej vid tex förmaksflimmer eller hos patienter med mediciner som påverkar hjärtfrekvensen.</w:t>
      </w:r>
    </w:p>
    <w:p w:rsidR="00DE5E81" w:rsidP="00DE5E81" w:rsidRDefault="00B96B27" w14:paraId="369EECE4" w14:textId="62139ABC">
      <w:pPr>
        <w:pStyle w:val="Ingetavstnd"/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2ABBC79F" wp14:editId="2C9E9B53">
            <wp:simplePos x="0" y="0"/>
            <wp:positionH relativeFrom="margin">
              <wp:posOffset>2924810</wp:posOffset>
            </wp:positionH>
            <wp:positionV relativeFrom="paragraph">
              <wp:posOffset>252095</wp:posOffset>
            </wp:positionV>
            <wp:extent cx="2922270" cy="2469515"/>
            <wp:effectExtent l="0" t="0" r="0" b="6985"/>
            <wp:wrapThrough wrapText="bothSides">
              <wp:wrapPolygon edited="0">
                <wp:start x="0" y="0"/>
                <wp:lineTo x="0" y="21494"/>
                <wp:lineTo x="21403" y="21494"/>
                <wp:lineTo x="21403" y="0"/>
                <wp:lineTo x="0" y="0"/>
              </wp:wrapPolygon>
            </wp:wrapThrough>
            <wp:docPr id="3" name="New 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" name="New picture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2270" cy="2469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0DEFC69E" wp14:editId="7787CAD8">
            <wp:simplePos x="0" y="0"/>
            <wp:positionH relativeFrom="margin">
              <wp:align>left</wp:align>
            </wp:positionH>
            <wp:positionV relativeFrom="paragraph">
              <wp:posOffset>178435</wp:posOffset>
            </wp:positionV>
            <wp:extent cx="3025140" cy="2588895"/>
            <wp:effectExtent l="0" t="0" r="3810" b="1905"/>
            <wp:wrapThrough wrapText="bothSides">
              <wp:wrapPolygon edited="0">
                <wp:start x="0" y="0"/>
                <wp:lineTo x="0" y="21457"/>
                <wp:lineTo x="21491" y="21457"/>
                <wp:lineTo x="21491" y="0"/>
                <wp:lineTo x="0" y="0"/>
              </wp:wrapPolygon>
            </wp:wrapThrough>
            <wp:docPr id="2" name="New 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" name="New picture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7963" cy="25917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E5E81" w:rsidP="00DE5E81" w:rsidRDefault="00DE5E81" w14:paraId="09F2B31C" w14:textId="77777777">
      <w:pPr>
        <w:pStyle w:val="Ingetavstnd"/>
      </w:pPr>
    </w:p>
    <w:p w:rsidRPr="00B36CD3" w:rsidR="00DE5E81" w:rsidP="00B96B27" w:rsidRDefault="00DE5E81" w14:paraId="3ECDE934" w14:textId="77777777">
      <w:pPr>
        <w:pStyle w:val="Tabell"/>
      </w:pPr>
      <w:r w:rsidRPr="00B36CD3">
        <w:rPr>
          <w:b/>
          <w:bCs/>
        </w:rPr>
        <w:t>Figur 2.</w:t>
      </w:r>
      <w:r w:rsidRPr="00B36CD3">
        <w:t xml:space="preserve"> Exempel på klassisk </w:t>
      </w:r>
      <w:proofErr w:type="spellStart"/>
      <w:r w:rsidRPr="00B36CD3">
        <w:t>ortostatisk</w:t>
      </w:r>
      <w:proofErr w:type="spellEnd"/>
      <w:r w:rsidRPr="00B36CD3">
        <w:t xml:space="preserve"> </w:t>
      </w:r>
      <w:proofErr w:type="spellStart"/>
      <w:r w:rsidRPr="00B36CD3">
        <w:t>hypotension</w:t>
      </w:r>
      <w:proofErr w:type="spellEnd"/>
      <w:r w:rsidRPr="00B36CD3">
        <w:t xml:space="preserve"> samt sen </w:t>
      </w:r>
      <w:proofErr w:type="spellStart"/>
      <w:r w:rsidRPr="00B36CD3">
        <w:t>ortostatisk</w:t>
      </w:r>
      <w:proofErr w:type="spellEnd"/>
      <w:r w:rsidRPr="00B36CD3">
        <w:t xml:space="preserve"> </w:t>
      </w:r>
      <w:proofErr w:type="spellStart"/>
      <w:r w:rsidRPr="00B36CD3">
        <w:t>hypotension</w:t>
      </w:r>
      <w:proofErr w:type="spellEnd"/>
      <w:r w:rsidRPr="00B36CD3">
        <w:t>.</w:t>
      </w:r>
    </w:p>
    <w:p w:rsidRPr="001149BA" w:rsidR="00DE5E81" w:rsidP="00DE5E81" w:rsidRDefault="00DE5E81" w14:paraId="7C7833EC" w14:textId="77777777">
      <w:pPr>
        <w:rPr>
          <w:b/>
          <w:bCs/>
        </w:rPr>
      </w:pPr>
    </w:p>
    <w:p w:rsidR="00D965AB" w:rsidRDefault="00D965AB" w14:paraId="76B8E638" w14:textId="77777777">
      <w:pPr>
        <w:spacing w:after="0" w:line="240" w:lineRule="auto"/>
        <w:ind w:left="0" w:right="0"/>
        <w:rPr>
          <w:rFonts w:eastAsia="MS Gothic"/>
          <w:b/>
          <w:bCs/>
          <w:kern w:val="32"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Pr="0070174F" w:rsidR="00DE5E81" w:rsidP="00D965AB" w:rsidRDefault="00D965AB" w14:paraId="2A6CE23E" w14:textId="1CEACCA0">
      <w:pPr>
        <w:pStyle w:val="Rubrik2"/>
        <w:ind w:left="0"/>
      </w:pPr>
      <w:bookmarkStart w:name="_Toc165887158" w:id="30"/>
      <w:r>
        <w:lastRenderedPageBreak/>
        <w:t>6.</w:t>
      </w:r>
      <w:r w:rsidRPr="53AA3239" w:rsidR="00DE5E81">
        <w:t xml:space="preserve"> Medicinska komplikationer</w:t>
      </w:r>
      <w:bookmarkEnd w:id="30"/>
    </w:p>
    <w:p w:rsidRPr="00AC3A20" w:rsidR="00DE5E81" w:rsidP="00240B1A" w:rsidRDefault="00DE5E81" w14:paraId="2E302197" w14:textId="77777777">
      <w:pPr>
        <w:pStyle w:val="Liststycke"/>
        <w:numPr>
          <w:ilvl w:val="0"/>
          <w:numId w:val="20"/>
        </w:numPr>
        <w:ind w:left="426" w:right="-852"/>
      </w:pPr>
      <w:r w:rsidRPr="00AC3A20">
        <w:t xml:space="preserve">Hjärtarytmier. </w:t>
      </w:r>
    </w:p>
    <w:p w:rsidRPr="00AC3A20" w:rsidR="00DE5E81" w:rsidP="00240B1A" w:rsidRDefault="00DE5E81" w14:paraId="0785791F" w14:textId="77777777">
      <w:pPr>
        <w:pStyle w:val="Liststycke"/>
        <w:numPr>
          <w:ilvl w:val="0"/>
          <w:numId w:val="20"/>
        </w:numPr>
        <w:ind w:left="426" w:right="-852"/>
      </w:pPr>
      <w:r w:rsidRPr="00AC3A20">
        <w:t xml:space="preserve">Krampanfall. </w:t>
      </w:r>
    </w:p>
    <w:p w:rsidRPr="00AC3A20" w:rsidR="00DE5E81" w:rsidP="00240B1A" w:rsidRDefault="00DE5E81" w14:paraId="268456E1" w14:textId="77777777">
      <w:pPr>
        <w:pStyle w:val="Liststycke"/>
        <w:numPr>
          <w:ilvl w:val="0"/>
          <w:numId w:val="20"/>
        </w:numPr>
        <w:ind w:left="426" w:right="-852"/>
      </w:pPr>
      <w:r w:rsidRPr="00AC3A20">
        <w:t xml:space="preserve">Ofrivillig urin- och </w:t>
      </w:r>
      <w:proofErr w:type="spellStart"/>
      <w:r w:rsidRPr="00AC3A20">
        <w:t>faeces</w:t>
      </w:r>
      <w:proofErr w:type="spellEnd"/>
      <w:r w:rsidRPr="00AC3A20">
        <w:t xml:space="preserve">-avgång vid synkope. </w:t>
      </w:r>
    </w:p>
    <w:p w:rsidRPr="00AC3A20" w:rsidR="00DE5E81" w:rsidP="00240B1A" w:rsidRDefault="00DE5E81" w14:paraId="3E05CD8E" w14:textId="77777777">
      <w:pPr>
        <w:pStyle w:val="Liststycke"/>
        <w:numPr>
          <w:ilvl w:val="0"/>
          <w:numId w:val="20"/>
        </w:numPr>
        <w:ind w:left="426" w:right="-852"/>
      </w:pPr>
      <w:r w:rsidRPr="53AA3239">
        <w:t>Långdraget illamående och obehag efter synkope.</w:t>
      </w:r>
    </w:p>
    <w:p w:rsidR="00DE5E81" w:rsidP="00240B1A" w:rsidRDefault="00DE5E81" w14:paraId="74A3A107" w14:textId="542395A2">
      <w:pPr>
        <w:pStyle w:val="Liststycke"/>
        <w:numPr>
          <w:ilvl w:val="0"/>
          <w:numId w:val="20"/>
        </w:numPr>
        <w:ind w:left="426" w:right="-852"/>
      </w:pPr>
      <w:proofErr w:type="spellStart"/>
      <w:r w:rsidRPr="53AA3239">
        <w:t>Asystoli</w:t>
      </w:r>
      <w:proofErr w:type="spellEnd"/>
      <w:r w:rsidRPr="53AA3239">
        <w:t xml:space="preserve">. </w:t>
      </w:r>
      <w:proofErr w:type="spellStart"/>
      <w:r w:rsidRPr="53AA3239">
        <w:t>Asystoli</w:t>
      </w:r>
      <w:proofErr w:type="spellEnd"/>
      <w:r w:rsidRPr="53AA3239">
        <w:t xml:space="preserve"> i samband med </w:t>
      </w:r>
      <w:proofErr w:type="spellStart"/>
      <w:r w:rsidRPr="53AA3239">
        <w:t>vasovagal</w:t>
      </w:r>
      <w:proofErr w:type="spellEnd"/>
      <w:r w:rsidRPr="53AA3239">
        <w:t xml:space="preserve"> reaktion är ett reflexutlöst tillstånd. Hos en del patienter kan en </w:t>
      </w:r>
      <w:proofErr w:type="spellStart"/>
      <w:r w:rsidRPr="53AA3239">
        <w:t>asystoli</w:t>
      </w:r>
      <w:proofErr w:type="spellEnd"/>
      <w:r w:rsidRPr="53AA3239">
        <w:t xml:space="preserve"> bli långdragen, ibland upp mot en minut. Patienten återhämtar sig dock alltid. Detta är ingen HLR-situation men om en </w:t>
      </w:r>
      <w:proofErr w:type="spellStart"/>
      <w:r w:rsidRPr="53AA3239">
        <w:t>asystoli</w:t>
      </w:r>
      <w:proofErr w:type="spellEnd"/>
      <w:r w:rsidRPr="53AA3239">
        <w:t xml:space="preserve"> skulle kvarstå längre än 45 sek bör man utföra hjärtkompressioner.</w:t>
      </w:r>
    </w:p>
    <w:p w:rsidRPr="00D965AB" w:rsidR="00F75538" w:rsidP="00F75538" w:rsidRDefault="00F75538" w14:paraId="69ABADD8" w14:textId="77777777">
      <w:pPr>
        <w:pStyle w:val="Liststycke"/>
        <w:numPr>
          <w:ilvl w:val="0"/>
          <w:numId w:val="0"/>
        </w:numPr>
        <w:ind w:left="426" w:right="-852"/>
      </w:pPr>
    </w:p>
    <w:p w:rsidR="00DE5E81" w:rsidP="00D965AB" w:rsidRDefault="00D965AB" w14:paraId="4465742A" w14:textId="699EA54A">
      <w:pPr>
        <w:pStyle w:val="Rubrik2"/>
        <w:ind w:left="0"/>
      </w:pPr>
      <w:bookmarkStart w:name="_Toc165887159" w:id="31"/>
      <w:r>
        <w:t>7.</w:t>
      </w:r>
      <w:r w:rsidRPr="53AA3239" w:rsidR="00DE5E81">
        <w:t xml:space="preserve"> Pediatrisk synkope</w:t>
      </w:r>
      <w:bookmarkEnd w:id="31"/>
    </w:p>
    <w:p w:rsidR="00DE5E81" w:rsidP="00D965AB" w:rsidRDefault="00DE5E81" w14:paraId="718C7632" w14:textId="56D23F7A">
      <w:pPr>
        <w:ind w:left="0" w:right="-1136"/>
      </w:pPr>
      <w:r>
        <w:t xml:space="preserve">Klassifikationen av TLOC och synkope (se 3.1 Bakgrund) gäller oberoende av ålder och skillnaden mellan barn och vuxna är mestadels av epidemiologisk natur. Tydliga riktlinjer gällande </w:t>
      </w:r>
      <w:proofErr w:type="spellStart"/>
      <w:r>
        <w:t>tilttest</w:t>
      </w:r>
      <w:proofErr w:type="spellEnd"/>
      <w:r>
        <w:t xml:space="preserve"> för barn saknas men både europeiska och amerikanska </w:t>
      </w:r>
      <w:proofErr w:type="spellStart"/>
      <w:r>
        <w:t>guidelines</w:t>
      </w:r>
      <w:proofErr w:type="spellEnd"/>
      <w:r>
        <w:t xml:space="preserve"> betonar att undersökningen ska användas med stor försiktighet då den är förenad med en stor andel falskt positiva samt falskt negativa svar. Kring 15-årsåldern kan man vara mer liberal med </w:t>
      </w:r>
      <w:proofErr w:type="spellStart"/>
      <w:r>
        <w:t>tilttest</w:t>
      </w:r>
      <w:proofErr w:type="spellEnd"/>
      <w:r>
        <w:t xml:space="preserve"> om klara indikationer för undersökningen föreligger. Inga tydliga bestämmelser finns angående </w:t>
      </w:r>
      <w:proofErr w:type="spellStart"/>
      <w:r>
        <w:t>tilt</w:t>
      </w:r>
      <w:proofErr w:type="spellEnd"/>
      <w:r>
        <w:t xml:space="preserve">-protokoll för barn. </w:t>
      </w:r>
      <w:proofErr w:type="spellStart"/>
      <w:r>
        <w:t>Tilttest</w:t>
      </w:r>
      <w:proofErr w:type="spellEnd"/>
      <w:r>
        <w:t xml:space="preserve"> kan dock i vissa fall vara indicerat hos barn med TLOC och konvulsioner som tros vara orsakade av epileptiskt tillstånd där pågående behandling inte är framgångsrik. Studier har visat att </w:t>
      </w:r>
      <w:proofErr w:type="spellStart"/>
      <w:r>
        <w:t>kardioinhibitorisk</w:t>
      </w:r>
      <w:proofErr w:type="spellEnd"/>
      <w:r>
        <w:t xml:space="preserve"> reflexsynkope kan vara associerat med detta. I dessa specifika fall kan således </w:t>
      </w:r>
      <w:proofErr w:type="spellStart"/>
      <w:r>
        <w:t>tilttest</w:t>
      </w:r>
      <w:proofErr w:type="spellEnd"/>
      <w:r>
        <w:t xml:space="preserve"> vara av diagnostiskt värde och eventuellt accepterande av remiss samt protokoll för </w:t>
      </w:r>
      <w:proofErr w:type="spellStart"/>
      <w:r>
        <w:t>tilttest</w:t>
      </w:r>
      <w:proofErr w:type="spellEnd"/>
      <w:r>
        <w:t xml:space="preserve"> avgörs i dessa fall i samråd med ansvarig läkare på barnfysiologen.</w:t>
      </w:r>
    </w:p>
    <w:p w:rsidR="0064420F" w:rsidP="00D965AB" w:rsidRDefault="0064420F" w14:paraId="2ADDB2EE" w14:textId="77777777">
      <w:pPr>
        <w:ind w:left="0" w:right="-1136"/>
      </w:pPr>
    </w:p>
    <w:p w:rsidRPr="0019600A" w:rsidR="0064420F" w:rsidP="0064420F" w:rsidRDefault="0064420F" w14:paraId="67C56357" w14:textId="77777777">
      <w:pPr>
        <w:pStyle w:val="Rubrik2"/>
        <w:ind w:left="0" w:right="-285"/>
      </w:pPr>
      <w:bookmarkStart w:name="_Toc165887160" w:id="32"/>
      <w:r w:rsidRPr="0019600A">
        <w:t>Ansvar</w:t>
      </w:r>
      <w:bookmarkEnd w:id="32"/>
    </w:p>
    <w:p w:rsidRPr="0019600A" w:rsidR="0064420F" w:rsidP="0064420F" w:rsidRDefault="0064420F" w14:paraId="1A80F891" w14:textId="77777777">
      <w:pPr>
        <w:spacing w:after="0"/>
        <w:ind w:left="0" w:right="-285"/>
      </w:pPr>
      <w:r w:rsidRPr="0019600A">
        <w:t>Medarbetare ansvarar för att sätta sig in i och efterleva rutinen. Linjechef ansvarar för att tillkännage rutinen och följa upp efterlevnad. Verksamhetschef ansvarar för ledningssystemet.</w:t>
      </w:r>
    </w:p>
    <w:p w:rsidRPr="0019600A" w:rsidR="0064420F" w:rsidP="0064420F" w:rsidRDefault="0064420F" w14:paraId="60CCA518" w14:textId="77777777">
      <w:pPr>
        <w:pStyle w:val="Rubrik2"/>
        <w:ind w:left="0" w:right="-285"/>
      </w:pPr>
      <w:bookmarkStart w:name="_Toc165887161" w:id="33"/>
      <w:r w:rsidRPr="0019600A">
        <w:t>Uppföljning, utvärdering och revision</w:t>
      </w:r>
      <w:bookmarkEnd w:id="33"/>
    </w:p>
    <w:p w:rsidRPr="0019600A" w:rsidR="0064420F" w:rsidP="0064420F" w:rsidRDefault="0064420F" w14:paraId="25E6826E" w14:textId="77777777">
      <w:pPr>
        <w:spacing w:after="40"/>
        <w:ind w:left="0" w:right="-285"/>
      </w:pPr>
      <w:r w:rsidRPr="0019600A">
        <w:t xml:space="preserve">Avsteg från rutinen av betydelse för journalföring dokumenteras i Agfa. </w:t>
      </w:r>
    </w:p>
    <w:p w:rsidRPr="0019600A" w:rsidR="0064420F" w:rsidP="0064420F" w:rsidRDefault="0064420F" w14:paraId="17268157" w14:textId="77777777">
      <w:pPr>
        <w:spacing w:after="40"/>
        <w:ind w:left="0" w:right="-285"/>
      </w:pPr>
      <w:r w:rsidRPr="0019600A">
        <w:t xml:space="preserve">Felhändelser eller risk för fel rapporteras i </w:t>
      </w:r>
      <w:proofErr w:type="spellStart"/>
      <w:r w:rsidRPr="0019600A">
        <w:t>MedControl</w:t>
      </w:r>
      <w:proofErr w:type="spellEnd"/>
      <w:r w:rsidRPr="0019600A">
        <w:t xml:space="preserve"> PRO.</w:t>
      </w:r>
    </w:p>
    <w:p w:rsidRPr="0019600A" w:rsidR="0064420F" w:rsidP="0064420F" w:rsidRDefault="0064420F" w14:paraId="3B3CB61B" w14:textId="77777777">
      <w:pPr>
        <w:pStyle w:val="Rubrik2"/>
        <w:ind w:left="0" w:right="-285"/>
      </w:pPr>
      <w:bookmarkStart w:name="_Toc165887162" w:id="34"/>
      <w:r w:rsidRPr="0019600A">
        <w:t>Dokumentation</w:t>
      </w:r>
      <w:bookmarkEnd w:id="34"/>
    </w:p>
    <w:p w:rsidRPr="0019600A" w:rsidR="0064420F" w:rsidP="0064420F" w:rsidRDefault="0064420F" w14:paraId="2322F8EF" w14:textId="77777777">
      <w:pPr>
        <w:ind w:left="0" w:right="-285"/>
      </w:pPr>
      <w:r w:rsidRPr="0019600A">
        <w:t xml:space="preserve">Styrande dokument arkiveras i </w:t>
      </w:r>
      <w:r>
        <w:t>SOFIA STY</w:t>
      </w:r>
      <w:r w:rsidRPr="0019600A">
        <w:t xml:space="preserve">. Redovisande dokument ska hanteras enligt sjukhusets gällande rutiner för arkivering av allmänna handlingar. </w:t>
      </w:r>
    </w:p>
    <w:p w:rsidRPr="00F55FD4" w:rsidR="0064420F" w:rsidP="00D965AB" w:rsidRDefault="0064420F" w14:paraId="5091BFBE" w14:textId="77777777">
      <w:pPr>
        <w:ind w:left="0" w:right="-1136"/>
      </w:pPr>
    </w:p>
    <w:p w:rsidRPr="002E06B4" w:rsidR="00DE5E81" w:rsidP="00D965AB" w:rsidRDefault="00D965AB" w14:paraId="349F53D4" w14:textId="7497D8D0">
      <w:pPr>
        <w:pStyle w:val="Rubrik2"/>
        <w:ind w:left="0"/>
      </w:pPr>
      <w:bookmarkStart w:name="_Toc165887163" w:id="35"/>
      <w:r>
        <w:lastRenderedPageBreak/>
        <w:t>8.</w:t>
      </w:r>
      <w:r w:rsidRPr="53AA3239" w:rsidR="00DE5E81">
        <w:t xml:space="preserve"> Referenser</w:t>
      </w:r>
      <w:bookmarkEnd w:id="35"/>
    </w:p>
    <w:p w:rsidRPr="001B49CA" w:rsidR="00DE5E81" w:rsidP="00D965AB" w:rsidRDefault="00DE5E81" w14:paraId="765EC970" w14:textId="18E611F4">
      <w:pPr>
        <w:ind w:right="-852" w:hanging="567"/>
        <w:rPr>
          <w:lang w:val="en-GB"/>
        </w:rPr>
      </w:pPr>
      <w:r w:rsidRPr="00C13324">
        <w:rPr>
          <w:lang w:val="en-GB"/>
        </w:rPr>
        <w:t xml:space="preserve">Baker J., </w:t>
      </w:r>
      <w:proofErr w:type="spellStart"/>
      <w:r w:rsidRPr="00C13324">
        <w:rPr>
          <w:lang w:val="en-GB"/>
        </w:rPr>
        <w:t>Kimpinski</w:t>
      </w:r>
      <w:proofErr w:type="spellEnd"/>
      <w:r w:rsidRPr="00C13324">
        <w:rPr>
          <w:lang w:val="en-GB"/>
        </w:rPr>
        <w:t xml:space="preserve"> K. Normal versus abnormal: what normative data tells us about the utility of heart rate in postural tachycardia. </w:t>
      </w:r>
      <w:r w:rsidRPr="001B49CA">
        <w:rPr>
          <w:lang w:val="en-GB"/>
        </w:rPr>
        <w:t>Autonomic Neuroscience: Basic &amp; Clinical 2019; 221: pp. 102578.</w:t>
      </w:r>
    </w:p>
    <w:p w:rsidRPr="000C07F6" w:rsidR="00DE5E81" w:rsidP="00D965AB" w:rsidRDefault="00DE5E81" w14:paraId="403CCFB3" w14:textId="39CDDF68">
      <w:pPr>
        <w:ind w:right="-852" w:hanging="567"/>
        <w:rPr>
          <w:lang w:val="en-US"/>
        </w:rPr>
      </w:pPr>
      <w:r w:rsidRPr="52C9AFAD" w:rsidR="00DE5E81">
        <w:rPr>
          <w:lang w:val="en-GB"/>
        </w:rPr>
        <w:t>Brignole</w:t>
      </w:r>
      <w:r w:rsidRPr="52C9AFAD" w:rsidR="00DE5E81">
        <w:rPr>
          <w:lang w:val="en-GB"/>
        </w:rPr>
        <w:t xml:space="preserve"> M, Moya A, de Lange FJ, </w:t>
      </w:r>
      <w:r w:rsidRPr="52C9AFAD" w:rsidR="00DE5E81">
        <w:rPr>
          <w:lang w:val="en-GB"/>
        </w:rPr>
        <w:t>Deharo</w:t>
      </w:r>
      <w:r w:rsidRPr="52C9AFAD" w:rsidR="00DE5E81">
        <w:rPr>
          <w:lang w:val="en-GB"/>
        </w:rPr>
        <w:t xml:space="preserve"> JC, Elliott PM, Fanciulli A, </w:t>
      </w:r>
      <w:r w:rsidRPr="52C9AFAD" w:rsidR="00DE5E81">
        <w:rPr>
          <w:lang w:val="en-GB"/>
        </w:rPr>
        <w:t>Fedorowski</w:t>
      </w:r>
      <w:r w:rsidRPr="52C9AFAD" w:rsidR="00DE5E81">
        <w:rPr>
          <w:lang w:val="en-GB"/>
        </w:rPr>
        <w:t xml:space="preserve"> A, </w:t>
      </w:r>
      <w:r w:rsidRPr="52C9AFAD" w:rsidR="00DE5E81">
        <w:rPr>
          <w:lang w:val="en-GB"/>
        </w:rPr>
        <w:t>Furlan</w:t>
      </w:r>
      <w:r w:rsidRPr="52C9AFAD" w:rsidR="00DE5E81">
        <w:rPr>
          <w:lang w:val="en-GB"/>
        </w:rPr>
        <w:t xml:space="preserve"> R, Kenny RA, Martín A, Probst V, Reed MJ, Rice CP, Sutton R, Ungar A, van Dijk JG; ESC Scientific Document Group. </w:t>
      </w:r>
      <w:r w:rsidRPr="52C9AFAD" w:rsidR="00DE5E81">
        <w:rPr>
          <w:lang w:val="en-US"/>
        </w:rPr>
        <w:t xml:space="preserve">2018 ESC Guidelines for the diagnosis and management of syncope. </w:t>
      </w:r>
      <w:r w:rsidRPr="52C9AFAD" w:rsidR="00DE5E81">
        <w:rPr>
          <w:lang w:val="en-US"/>
        </w:rPr>
        <w:t>Eur</w:t>
      </w:r>
      <w:r w:rsidRPr="52C9AFAD" w:rsidR="00DE5E81">
        <w:rPr>
          <w:lang w:val="en-US"/>
        </w:rPr>
        <w:t xml:space="preserve"> Heart J., 2018 Jun 1;39(21):1883-1948.</w:t>
      </w:r>
    </w:p>
    <w:p w:rsidR="00DE5E81" w:rsidP="00D965AB" w:rsidRDefault="00DE5E81" w14:paraId="2BF2ED39" w14:textId="71FA7B41">
      <w:pPr>
        <w:ind w:right="-852" w:hanging="567"/>
        <w:rPr>
          <w:lang w:val="en-US"/>
        </w:rPr>
      </w:pPr>
      <w:proofErr w:type="spellStart"/>
      <w:r w:rsidRPr="00EC3635">
        <w:rPr>
          <w:lang w:val="en-US"/>
        </w:rPr>
        <w:t>Brignole</w:t>
      </w:r>
      <w:proofErr w:type="spellEnd"/>
      <w:r w:rsidRPr="00EC3635">
        <w:rPr>
          <w:lang w:val="en-US"/>
        </w:rPr>
        <w:t xml:space="preserve">   M, </w:t>
      </w:r>
      <w:proofErr w:type="spellStart"/>
      <w:r w:rsidRPr="00EC3635">
        <w:rPr>
          <w:lang w:val="en-US"/>
        </w:rPr>
        <w:t>Menozzi</w:t>
      </w:r>
      <w:proofErr w:type="spellEnd"/>
      <w:r w:rsidRPr="00EC3635">
        <w:rPr>
          <w:lang w:val="en-US"/>
        </w:rPr>
        <w:t xml:space="preserve">   C, Del Rosso   A, Costa   S, </w:t>
      </w:r>
      <w:proofErr w:type="spellStart"/>
      <w:r w:rsidRPr="00EC3635">
        <w:rPr>
          <w:lang w:val="en-US"/>
        </w:rPr>
        <w:t>Gaggioli</w:t>
      </w:r>
      <w:proofErr w:type="spellEnd"/>
      <w:r w:rsidRPr="00EC3635">
        <w:rPr>
          <w:lang w:val="en-US"/>
        </w:rPr>
        <w:t xml:space="preserve">   G, </w:t>
      </w:r>
      <w:proofErr w:type="spellStart"/>
      <w:r w:rsidRPr="00EC3635">
        <w:rPr>
          <w:lang w:val="en-US"/>
        </w:rPr>
        <w:t>Bottoni</w:t>
      </w:r>
      <w:proofErr w:type="spellEnd"/>
      <w:r w:rsidRPr="00EC3635">
        <w:rPr>
          <w:lang w:val="en-US"/>
        </w:rPr>
        <w:t xml:space="preserve">   N, et al.   New classification of </w:t>
      </w:r>
      <w:proofErr w:type="spellStart"/>
      <w:r w:rsidRPr="00EC3635">
        <w:rPr>
          <w:lang w:val="en-US"/>
        </w:rPr>
        <w:t>haemodynamics</w:t>
      </w:r>
      <w:proofErr w:type="spellEnd"/>
      <w:r w:rsidRPr="00EC3635">
        <w:rPr>
          <w:lang w:val="en-US"/>
        </w:rPr>
        <w:t xml:space="preserve"> of vasovagal syncope: beyond the VASIS classification. Analysis of the pre-syncopal phase of the tilt test without and with nitroglycerin challenge. Vasovagal syncope international study. </w:t>
      </w:r>
      <w:proofErr w:type="spellStart"/>
      <w:proofErr w:type="gramStart"/>
      <w:r w:rsidRPr="00EC3635">
        <w:rPr>
          <w:lang w:val="en-US"/>
        </w:rPr>
        <w:t>Europace</w:t>
      </w:r>
      <w:proofErr w:type="spellEnd"/>
      <w:r w:rsidRPr="00EC3635">
        <w:rPr>
          <w:lang w:val="en-US"/>
        </w:rPr>
        <w:t xml:space="preserve">  2000</w:t>
      </w:r>
      <w:proofErr w:type="gramEnd"/>
      <w:r w:rsidRPr="00EC3635">
        <w:rPr>
          <w:lang w:val="en-US"/>
        </w:rPr>
        <w:t>;2:66–76</w:t>
      </w:r>
    </w:p>
    <w:p w:rsidRPr="00F10D8C" w:rsidR="00DE5E81" w:rsidP="00D965AB" w:rsidRDefault="00DE5E81" w14:paraId="2183711C" w14:textId="77777777">
      <w:pPr>
        <w:ind w:right="-852" w:hanging="567"/>
        <w:rPr>
          <w:lang w:val="en-US"/>
        </w:rPr>
      </w:pPr>
      <w:r w:rsidRPr="53AA3239">
        <w:rPr>
          <w:lang w:val="en-US"/>
        </w:rPr>
        <w:t xml:space="preserve">Shen W-K, Sheldon RS, </w:t>
      </w:r>
      <w:proofErr w:type="spellStart"/>
      <w:r w:rsidRPr="53AA3239">
        <w:rPr>
          <w:lang w:val="en-US"/>
        </w:rPr>
        <w:t>Benditt</w:t>
      </w:r>
      <w:proofErr w:type="spellEnd"/>
      <w:r w:rsidRPr="53AA3239">
        <w:rPr>
          <w:lang w:val="en-US"/>
        </w:rPr>
        <w:t xml:space="preserve"> DG, et al. 2017 ACC/AHA/HRS guideline for the evaluation and management of patients with syncope: a report of the American College of Cardiology/American Heart Association Task Force on Clinical Practice Guidelines and the Heart Rhythm Society. </w:t>
      </w:r>
      <w:r w:rsidRPr="00F10D8C">
        <w:rPr>
          <w:lang w:val="en-US"/>
        </w:rPr>
        <w:t xml:space="preserve">J Am Coll </w:t>
      </w:r>
      <w:proofErr w:type="spellStart"/>
      <w:r w:rsidRPr="00F10D8C">
        <w:rPr>
          <w:lang w:val="en-US"/>
        </w:rPr>
        <w:t>Cardiol</w:t>
      </w:r>
      <w:proofErr w:type="spellEnd"/>
      <w:r>
        <w:rPr>
          <w:lang w:val="en-US"/>
        </w:rPr>
        <w:t>.,</w:t>
      </w:r>
      <w:r w:rsidRPr="00F10D8C">
        <w:rPr>
          <w:lang w:val="en-US"/>
        </w:rPr>
        <w:t xml:space="preserve"> 2017;</w:t>
      </w:r>
      <w:proofErr w:type="gramStart"/>
      <w:r w:rsidRPr="00F10D8C">
        <w:rPr>
          <w:lang w:val="en-US"/>
        </w:rPr>
        <w:t>70:e</w:t>
      </w:r>
      <w:proofErr w:type="gramEnd"/>
      <w:r w:rsidRPr="00F10D8C">
        <w:rPr>
          <w:lang w:val="en-US"/>
        </w:rPr>
        <w:t>39–110.</w:t>
      </w:r>
    </w:p>
    <w:p w:rsidRPr="003646B4" w:rsidR="00DE5E81" w:rsidP="00D965AB" w:rsidRDefault="00DE5E81" w14:paraId="1F8DD1F3" w14:textId="034A50B3">
      <w:pPr>
        <w:ind w:right="-852" w:hanging="567"/>
        <w:rPr>
          <w:lang w:val="en-US"/>
        </w:rPr>
      </w:pPr>
      <w:r w:rsidRPr="53AA3239">
        <w:rPr>
          <w:lang w:val="en-US"/>
        </w:rPr>
        <w:t xml:space="preserve">Thijs RD, </w:t>
      </w:r>
      <w:proofErr w:type="spellStart"/>
      <w:r w:rsidRPr="53AA3239">
        <w:rPr>
          <w:lang w:val="en-US"/>
        </w:rPr>
        <w:t>Brignole</w:t>
      </w:r>
      <w:proofErr w:type="spellEnd"/>
      <w:r w:rsidRPr="53AA3239">
        <w:rPr>
          <w:lang w:val="en-US"/>
        </w:rPr>
        <w:t xml:space="preserve"> M, </w:t>
      </w:r>
      <w:proofErr w:type="spellStart"/>
      <w:r w:rsidRPr="53AA3239">
        <w:rPr>
          <w:lang w:val="en-US"/>
        </w:rPr>
        <w:t>Falup-Pecurariu</w:t>
      </w:r>
      <w:proofErr w:type="spellEnd"/>
      <w:r w:rsidRPr="53AA3239">
        <w:rPr>
          <w:lang w:val="en-US"/>
        </w:rPr>
        <w:t xml:space="preserve"> C, Fanciulli A, Freeman R, Guaraldi P, Jordan J, </w:t>
      </w:r>
      <w:proofErr w:type="spellStart"/>
      <w:r w:rsidRPr="53AA3239">
        <w:rPr>
          <w:lang w:val="en-US"/>
        </w:rPr>
        <w:t>Habek</w:t>
      </w:r>
      <w:proofErr w:type="spellEnd"/>
      <w:r w:rsidRPr="53AA3239">
        <w:rPr>
          <w:lang w:val="en-US"/>
        </w:rPr>
        <w:t xml:space="preserve"> M, </w:t>
      </w:r>
      <w:proofErr w:type="spellStart"/>
      <w:r w:rsidRPr="53AA3239">
        <w:rPr>
          <w:lang w:val="en-US"/>
        </w:rPr>
        <w:t>Hilz</w:t>
      </w:r>
      <w:proofErr w:type="spellEnd"/>
      <w:r w:rsidRPr="53AA3239">
        <w:rPr>
          <w:lang w:val="en-US"/>
        </w:rPr>
        <w:t xml:space="preserve"> M, </w:t>
      </w:r>
      <w:proofErr w:type="spellStart"/>
      <w:r w:rsidRPr="53AA3239">
        <w:rPr>
          <w:lang w:val="en-US"/>
        </w:rPr>
        <w:t>Traon</w:t>
      </w:r>
      <w:proofErr w:type="spellEnd"/>
      <w:r w:rsidRPr="53AA3239">
        <w:rPr>
          <w:lang w:val="en-US"/>
        </w:rPr>
        <w:t xml:space="preserve"> AP, Stankovic I, </w:t>
      </w:r>
      <w:proofErr w:type="spellStart"/>
      <w:r w:rsidRPr="53AA3239">
        <w:rPr>
          <w:lang w:val="en-US"/>
        </w:rPr>
        <w:t>Struhal</w:t>
      </w:r>
      <w:proofErr w:type="spellEnd"/>
      <w:r w:rsidRPr="53AA3239">
        <w:rPr>
          <w:lang w:val="en-US"/>
        </w:rPr>
        <w:t xml:space="preserve"> W, Sutton R, </w:t>
      </w:r>
      <w:proofErr w:type="spellStart"/>
      <w:r w:rsidRPr="53AA3239">
        <w:rPr>
          <w:lang w:val="en-US"/>
        </w:rPr>
        <w:t>Wenning</w:t>
      </w:r>
      <w:proofErr w:type="spellEnd"/>
      <w:r w:rsidRPr="53AA3239">
        <w:rPr>
          <w:lang w:val="en-US"/>
        </w:rPr>
        <w:t xml:space="preserve"> G, Van Dijk JG. Recommendations for tilt table testing and other provocative cardiovascular autonomic tests in conditions that may cause transient loss of consciousness: Consensus statement of the European Federation of Autonomic Societies (EFAS) endorsed by the American Autonomic Society (AAS) and the European Academy of Neurology (EAN). Clin </w:t>
      </w:r>
      <w:proofErr w:type="spellStart"/>
      <w:r w:rsidRPr="53AA3239">
        <w:rPr>
          <w:lang w:val="en-US"/>
        </w:rPr>
        <w:t>Auton</w:t>
      </w:r>
      <w:proofErr w:type="spellEnd"/>
      <w:r w:rsidRPr="53AA3239">
        <w:rPr>
          <w:lang w:val="en-US"/>
        </w:rPr>
        <w:t xml:space="preserve"> Res., 2021 Jun;31(3):369-384.</w:t>
      </w:r>
    </w:p>
    <w:p w:rsidR="00DE5E81" w:rsidP="00D965AB" w:rsidRDefault="00DE5E81" w14:paraId="1EBC0DAD" w14:textId="77777777">
      <w:pPr>
        <w:ind w:right="-852" w:hanging="567"/>
      </w:pPr>
      <w:proofErr w:type="spellStart"/>
      <w:r w:rsidRPr="00F10D8C">
        <w:rPr>
          <w:lang w:val="en-US"/>
        </w:rPr>
        <w:t>Wieling</w:t>
      </w:r>
      <w:proofErr w:type="spellEnd"/>
      <w:r w:rsidRPr="00F10D8C">
        <w:rPr>
          <w:lang w:val="en-US"/>
        </w:rPr>
        <w:t xml:space="preserve"> W, Kaufmann H, Claydon VE, et al., Diagnosis and treatment of orthostatic hypotension. </w:t>
      </w:r>
      <w:r w:rsidRPr="53AA3239">
        <w:t xml:space="preserve">Lancet </w:t>
      </w:r>
      <w:proofErr w:type="spellStart"/>
      <w:r w:rsidRPr="53AA3239">
        <w:t>Neurology</w:t>
      </w:r>
      <w:proofErr w:type="spellEnd"/>
      <w:r w:rsidRPr="53AA3239">
        <w:t xml:space="preserve">, 2022; 21: </w:t>
      </w:r>
      <w:proofErr w:type="gramStart"/>
      <w:r w:rsidRPr="53AA3239">
        <w:t>735-46</w:t>
      </w:r>
      <w:proofErr w:type="gramEnd"/>
      <w:r w:rsidRPr="53AA3239">
        <w:t>.</w:t>
      </w:r>
    </w:p>
    <w:p w:rsidRPr="007A334E" w:rsidR="00DE5E81" w:rsidP="009A32ED" w:rsidRDefault="00DE5E81" w14:paraId="50F51CE5" w14:textId="77777777">
      <w:pPr>
        <w:ind w:right="-143"/>
      </w:pPr>
    </w:p>
    <w:sectPr w:rsidRPr="007A334E" w:rsidR="00DE5E81" w:rsidSect="00240B1A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1979" w:bottom="1135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2731E9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240B1A" w14:paraId="058CDD4D" w14:textId="1021F644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30F5668E">
              <wp:simplePos x="0" y="0"/>
              <wp:positionH relativeFrom="column">
                <wp:posOffset>-168910</wp:posOffset>
              </wp:positionH>
              <wp:positionV relativeFrom="paragraph">
                <wp:posOffset>-69850</wp:posOffset>
              </wp:positionV>
              <wp:extent cx="4669155" cy="1725930"/>
              <wp:effectExtent l="0" t="0" r="0" b="762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7259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3pt;margin-top:-5.5pt;width:367.65pt;height:135.9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2AD97040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B2550"/>
    <w:multiLevelType w:val="hybridMultilevel"/>
    <w:tmpl w:val="3208A2F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" w15:restartNumberingAfterBreak="0">
    <w:nsid w:val="07F57765"/>
    <w:multiLevelType w:val="hybridMultilevel"/>
    <w:tmpl w:val="67C0924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" w15:restartNumberingAfterBreak="0">
    <w:nsid w:val="22595F6E"/>
    <w:multiLevelType w:val="hybridMultilevel"/>
    <w:tmpl w:val="9A089EE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" w15:restartNumberingAfterBreak="0">
    <w:nsid w:val="28C37CF7"/>
    <w:multiLevelType w:val="hybridMultilevel"/>
    <w:tmpl w:val="AF98F6B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" w15:restartNumberingAfterBreak="0">
    <w:nsid w:val="2C8F1C31"/>
    <w:multiLevelType w:val="hybridMultilevel"/>
    <w:tmpl w:val="61EE526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6" w15:restartNumberingAfterBreak="0">
    <w:nsid w:val="337A11F8"/>
    <w:multiLevelType w:val="hybridMultilevel"/>
    <w:tmpl w:val="09FE930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6F521B3"/>
    <w:multiLevelType w:val="hybridMultilevel"/>
    <w:tmpl w:val="06B46E7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3B141BFD"/>
    <w:multiLevelType w:val="hybridMultilevel"/>
    <w:tmpl w:val="CA62ADB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F9D2A12"/>
    <w:multiLevelType w:val="hybridMultilevel"/>
    <w:tmpl w:val="77823B2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FF30A09"/>
    <w:multiLevelType w:val="hybridMultilevel"/>
    <w:tmpl w:val="7A00DD2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94A2250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1965882"/>
    <w:multiLevelType w:val="hybridMultilevel"/>
    <w:tmpl w:val="85AA5AF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3" w15:restartNumberingAfterBreak="0">
    <w:nsid w:val="466C6A68"/>
    <w:multiLevelType w:val="hybridMultilevel"/>
    <w:tmpl w:val="D8F6F6B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4" w15:restartNumberingAfterBreak="0">
    <w:nsid w:val="46DF26D1"/>
    <w:multiLevelType w:val="hybridMultilevel"/>
    <w:tmpl w:val="8FE4A44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5346A31"/>
    <w:multiLevelType w:val="hybridMultilevel"/>
    <w:tmpl w:val="7482040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7" w15:restartNumberingAfterBreak="0">
    <w:nsid w:val="5E3A27A6"/>
    <w:multiLevelType w:val="hybridMultilevel"/>
    <w:tmpl w:val="A38CB26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E995B79"/>
    <w:multiLevelType w:val="hybridMultilevel"/>
    <w:tmpl w:val="05D61DF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9" w15:restartNumberingAfterBreak="0">
    <w:nsid w:val="7D186205"/>
    <w:multiLevelType w:val="hybridMultilevel"/>
    <w:tmpl w:val="B35EBC6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61477783">
    <w:abstractNumId w:val="2"/>
  </w:num>
  <w:num w:numId="2" w16cid:durableId="57095060">
    <w:abstractNumId w:val="15"/>
  </w:num>
  <w:num w:numId="3" w16cid:durableId="36130748">
    <w:abstractNumId w:val="9"/>
  </w:num>
  <w:num w:numId="4" w16cid:durableId="630089632">
    <w:abstractNumId w:val="10"/>
  </w:num>
  <w:num w:numId="5" w16cid:durableId="706292932">
    <w:abstractNumId w:val="17"/>
  </w:num>
  <w:num w:numId="6" w16cid:durableId="2024941038">
    <w:abstractNumId w:val="18"/>
  </w:num>
  <w:num w:numId="7" w16cid:durableId="1120296505">
    <w:abstractNumId w:val="0"/>
  </w:num>
  <w:num w:numId="8" w16cid:durableId="1607616978">
    <w:abstractNumId w:val="12"/>
  </w:num>
  <w:num w:numId="9" w16cid:durableId="1407532603">
    <w:abstractNumId w:val="4"/>
  </w:num>
  <w:num w:numId="10" w16cid:durableId="1888297116">
    <w:abstractNumId w:val="13"/>
  </w:num>
  <w:num w:numId="11" w16cid:durableId="2080788766">
    <w:abstractNumId w:val="3"/>
  </w:num>
  <w:num w:numId="12" w16cid:durableId="1476336622">
    <w:abstractNumId w:val="6"/>
  </w:num>
  <w:num w:numId="13" w16cid:durableId="460928980">
    <w:abstractNumId w:val="11"/>
  </w:num>
  <w:num w:numId="14" w16cid:durableId="775947162">
    <w:abstractNumId w:val="19"/>
  </w:num>
  <w:num w:numId="15" w16cid:durableId="1420835344">
    <w:abstractNumId w:val="5"/>
  </w:num>
  <w:num w:numId="16" w16cid:durableId="613825827">
    <w:abstractNumId w:val="8"/>
  </w:num>
  <w:num w:numId="17" w16cid:durableId="1922596617">
    <w:abstractNumId w:val="16"/>
  </w:num>
  <w:num w:numId="18" w16cid:durableId="1318071840">
    <w:abstractNumId w:val="7"/>
  </w:num>
  <w:num w:numId="19" w16cid:durableId="1925993298">
    <w:abstractNumId w:val="14"/>
  </w:num>
  <w:num w:numId="20" w16cid:durableId="1714385607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06FC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23580"/>
    <w:rsid w:val="001277C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3791"/>
    <w:rsid w:val="001F507D"/>
    <w:rsid w:val="00211487"/>
    <w:rsid w:val="00211D91"/>
    <w:rsid w:val="00217DEC"/>
    <w:rsid w:val="00235B57"/>
    <w:rsid w:val="00240B1A"/>
    <w:rsid w:val="00250F24"/>
    <w:rsid w:val="002523C5"/>
    <w:rsid w:val="0025380B"/>
    <w:rsid w:val="0025703A"/>
    <w:rsid w:val="00262F3D"/>
    <w:rsid w:val="00263281"/>
    <w:rsid w:val="002651D6"/>
    <w:rsid w:val="0026551F"/>
    <w:rsid w:val="00266D5C"/>
    <w:rsid w:val="00270FA8"/>
    <w:rsid w:val="002731E9"/>
    <w:rsid w:val="0027494B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8D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04FA"/>
    <w:rsid w:val="0057277B"/>
    <w:rsid w:val="005770AD"/>
    <w:rsid w:val="00581414"/>
    <w:rsid w:val="00582490"/>
    <w:rsid w:val="00597E28"/>
    <w:rsid w:val="005A2B5A"/>
    <w:rsid w:val="005A54ED"/>
    <w:rsid w:val="005A5797"/>
    <w:rsid w:val="005A5D5B"/>
    <w:rsid w:val="005A6081"/>
    <w:rsid w:val="005A627D"/>
    <w:rsid w:val="005A76B5"/>
    <w:rsid w:val="005C0045"/>
    <w:rsid w:val="005C084E"/>
    <w:rsid w:val="005C417E"/>
    <w:rsid w:val="005C4606"/>
    <w:rsid w:val="005D0B0C"/>
    <w:rsid w:val="005E02B3"/>
    <w:rsid w:val="005E11E9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20F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163A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F41"/>
    <w:rsid w:val="00A477F4"/>
    <w:rsid w:val="00A514B7"/>
    <w:rsid w:val="00A54A0B"/>
    <w:rsid w:val="00A65FD4"/>
    <w:rsid w:val="00A81198"/>
    <w:rsid w:val="00A81E48"/>
    <w:rsid w:val="00A82035"/>
    <w:rsid w:val="00A90D77"/>
    <w:rsid w:val="00A92E07"/>
    <w:rsid w:val="00A96369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2679"/>
    <w:rsid w:val="00B13F4C"/>
    <w:rsid w:val="00B16219"/>
    <w:rsid w:val="00B16C59"/>
    <w:rsid w:val="00B2052D"/>
    <w:rsid w:val="00B33FDD"/>
    <w:rsid w:val="00B359CC"/>
    <w:rsid w:val="00B36107"/>
    <w:rsid w:val="00B405A1"/>
    <w:rsid w:val="00B41789"/>
    <w:rsid w:val="00B46C03"/>
    <w:rsid w:val="00B60C6C"/>
    <w:rsid w:val="00B619A9"/>
    <w:rsid w:val="00B643A4"/>
    <w:rsid w:val="00B65A9D"/>
    <w:rsid w:val="00B664F7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6B27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767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65AB"/>
    <w:rsid w:val="00DA299D"/>
    <w:rsid w:val="00DA65C4"/>
    <w:rsid w:val="00DE4447"/>
    <w:rsid w:val="00DE5DA2"/>
    <w:rsid w:val="00DE5E81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77F8B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6025"/>
    <w:rsid w:val="00F22264"/>
    <w:rsid w:val="00F2564D"/>
    <w:rsid w:val="00F35B05"/>
    <w:rsid w:val="00F413D9"/>
    <w:rsid w:val="00F5135F"/>
    <w:rsid w:val="00F51F78"/>
    <w:rsid w:val="00F7553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9763CD5"/>
    <w:rsid w:val="52C9AFAD"/>
    <w:rsid w:val="647B2B65"/>
    <w:rsid w:val="69FD17B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240B1A"/>
    <w:pPr>
      <w:tabs>
        <w:tab w:val="right" w:leader="dot" w:pos="8919"/>
      </w:tabs>
      <w:ind w:left="0" w:firstLine="56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E5E8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paragraph" w:styleId="Ingetavstnd">
    <w:name w:val="No Spacing"/>
    <w:uiPriority w:val="1"/>
    <w:qFormat/>
    <w:rsid w:val="00DE5E81"/>
    <w:rPr>
      <w:rFonts w:eastAsiaTheme="minorHAnsi" w:cstheme="minorBidi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image" Target="media/image7.jpeg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image" Target="media/image6.jpeg" Id="rId17" /><Relationship Type="http://schemas.openxmlformats.org/officeDocument/2006/relationships/theme" Target="theme/theme1.xml" Id="rId25" /><Relationship Type="http://schemas.openxmlformats.org/officeDocument/2006/relationships/image" Target="media/image5.tif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image" Target="media/image4.jpeg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TILT-test, metodbeskrivning</dc:title>
  <dc:subject/>
  <dc:creator/>
  <keywords/>
  <lastModifiedBy>Dritan Poci</lastModifiedBy>
  <revision>4</revision>
  <dcterms:created xsi:type="dcterms:W3CDTF">2024-01-25T08:46:00.0000000Z</dcterms:created>
  <dcterms:modified xsi:type="dcterms:W3CDTF">2024-05-21T22:16:42.0000000Z</dcterms:modified>
</coreProperties>
</file>