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62C2C4" w14:textId="0C702808" w:rsidR="00CC2DAE" w:rsidRPr="00CC2DAE" w:rsidRDefault="00CC2DAE" w:rsidP="00CC2DAE">
      <w:pPr>
        <w:tabs>
          <w:tab w:val="left" w:pos="2130"/>
        </w:tabs>
        <w:ind w:left="0"/>
        <w:sectPr w:rsidR="00CC2DAE" w:rsidRPr="00CC2DAE" w:rsidSect="00F7094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E2F686" w14:textId="5875BDCD" w:rsidR="004A7937" w:rsidRDefault="004A7937" w:rsidP="00CC2DAE">
      <w:pPr>
        <w:pStyle w:val="Rubrik1"/>
        <w:ind w:left="0" w:right="-994"/>
      </w:pPr>
      <w:r>
        <w:t xml:space="preserve">Ankeltrycksmätning – Tåtrycksmätning, </w:t>
      </w:r>
      <w:r w:rsidR="00CC2DAE">
        <w:t xml:space="preserve">              </w:t>
      </w:r>
      <w:r>
        <w:t>info till remittent</w:t>
      </w:r>
    </w:p>
    <w:p w14:paraId="696B07F5" w14:textId="77777777" w:rsidR="004A7937" w:rsidRPr="00886D3B" w:rsidRDefault="004A7937" w:rsidP="00CC2DAE">
      <w:pPr>
        <w:keepNext/>
        <w:spacing w:after="60" w:line="240" w:lineRule="auto"/>
        <w:ind w:left="0" w:right="-994"/>
        <w:outlineLvl w:val="2"/>
        <w:rPr>
          <w:rFonts w:ascii="Arial" w:hAnsi="Arial" w:cs="Arial"/>
          <w:b/>
          <w:bCs/>
          <w:sz w:val="6"/>
          <w:szCs w:val="6"/>
        </w:rPr>
      </w:pPr>
    </w:p>
    <w:p w14:paraId="2ED6C46D" w14:textId="0618330C" w:rsidR="00F70945" w:rsidRPr="003F1628" w:rsidRDefault="00F70945" w:rsidP="00050FC0">
      <w:pPr>
        <w:pStyle w:val="MellanrubrikVGR"/>
        <w:ind w:left="0"/>
      </w:pPr>
      <w:r w:rsidRPr="003F1628">
        <w:t>Denna rutin gäller för</w:t>
      </w:r>
    </w:p>
    <w:p w14:paraId="003A60BE" w14:textId="77777777" w:rsidR="00F70945" w:rsidRPr="00F70945" w:rsidRDefault="00F70945" w:rsidP="00CC2DAE">
      <w:pPr>
        <w:ind w:left="0" w:right="-994"/>
      </w:pPr>
      <w:r w:rsidRPr="00F70945">
        <w:t>Verksamhet Klinisk fysiologi, Sahlgrenska Universitetssjukhuset.</w:t>
      </w:r>
    </w:p>
    <w:p w14:paraId="7112B23E" w14:textId="754CEFB4" w:rsidR="00050FC0" w:rsidRDefault="00050FC0" w:rsidP="00CC2DAE">
      <w:pPr>
        <w:pStyle w:val="Rubrik2"/>
        <w:ind w:left="0" w:right="-994"/>
      </w:pPr>
      <w:r>
        <w:t>Förändringar i denna version</w:t>
      </w:r>
    </w:p>
    <w:p w14:paraId="575C391A" w14:textId="3303FA49" w:rsidR="00050FC0" w:rsidRPr="00050FC0" w:rsidRDefault="00050FC0" w:rsidP="00050FC0">
      <w:pPr>
        <w:pStyle w:val="Rubrik2"/>
        <w:spacing w:before="40"/>
        <w:ind w:left="0" w:right="-992"/>
        <w:rPr>
          <w:rFonts w:ascii="Times New Roman" w:hAnsi="Times New Roman" w:cs="Times New Roman"/>
          <w:sz w:val="24"/>
          <w:szCs w:val="24"/>
        </w:rPr>
      </w:pPr>
      <w:r w:rsidRPr="00050FC0">
        <w:rPr>
          <w:rFonts w:ascii="Times New Roman" w:hAnsi="Times New Roman" w:cs="Times New Roman"/>
          <w:sz w:val="24"/>
          <w:szCs w:val="24"/>
        </w:rPr>
        <w:t>Anpassning till SOFIA STY.</w:t>
      </w:r>
    </w:p>
    <w:p w14:paraId="5A9E1604" w14:textId="0311A7BA" w:rsidR="00F70945" w:rsidRPr="00F70945" w:rsidRDefault="00F70945" w:rsidP="00CC2DAE">
      <w:pPr>
        <w:pStyle w:val="Rubrik2"/>
        <w:ind w:left="0" w:right="-994"/>
      </w:pPr>
      <w:r w:rsidRPr="00F70945">
        <w:t>Syfte</w:t>
      </w:r>
    </w:p>
    <w:p w14:paraId="7DBF6BBF" w14:textId="77777777" w:rsidR="00F70945" w:rsidRPr="00F70945" w:rsidRDefault="00F70945" w:rsidP="00CC2DAE">
      <w:pPr>
        <w:ind w:left="0" w:right="-994"/>
      </w:pPr>
      <w:r w:rsidRPr="00F70945">
        <w:t xml:space="preserve">Ankeltrycksmätning och beräkning av ankel/armindex ingår i diagnostiken av arteriell insufficiens. Sänkt ankeltryck och/eller sänkt tåtryck talar för perifer aterosklerotisk sjukdom såsom t ex claudicatio intermittens. Ankeltrycket och tåtrycket kan också ge vägledning om vilken grad av nedsatt cirkulation patienten har och vilken påverkan det kan utgöra på sårläkningen eller risk att svårläkta sår uppstår. Syftet med undersökningen är således att värdera och gradera arteriell cirkulationsnedsättning. </w:t>
      </w:r>
    </w:p>
    <w:p w14:paraId="339573E0" w14:textId="77777777" w:rsidR="00F70945" w:rsidRPr="00F70945" w:rsidRDefault="00F70945" w:rsidP="00CC2DAE">
      <w:pPr>
        <w:pStyle w:val="Rubrik2"/>
        <w:ind w:left="0" w:right="-994"/>
      </w:pPr>
      <w:r w:rsidRPr="00F70945">
        <w:t>Indikation</w:t>
      </w:r>
    </w:p>
    <w:p w14:paraId="078B2B06" w14:textId="77777777" w:rsidR="00F70945" w:rsidRPr="00F70945" w:rsidRDefault="00F70945" w:rsidP="00212BBE">
      <w:pPr>
        <w:pStyle w:val="Liststycke"/>
        <w:numPr>
          <w:ilvl w:val="0"/>
          <w:numId w:val="22"/>
        </w:numPr>
        <w:ind w:left="426" w:right="-1277"/>
      </w:pPr>
      <w:r w:rsidRPr="00F70945">
        <w:t>Första undersökningen vid misstanke om arteriell insufficiens i ben. Symtom på arteriell insufficiens: claudicatio, dvs. smärta/kramp i vad vid gång som släpper direkt i vila.</w:t>
      </w:r>
    </w:p>
    <w:p w14:paraId="00FE4612" w14:textId="77777777" w:rsidR="00F70945" w:rsidRPr="00F70945" w:rsidRDefault="00F70945" w:rsidP="00050FC0">
      <w:pPr>
        <w:pStyle w:val="Liststycke"/>
        <w:numPr>
          <w:ilvl w:val="0"/>
          <w:numId w:val="22"/>
        </w:numPr>
        <w:ind w:left="426" w:right="-1136"/>
      </w:pPr>
      <w:r w:rsidRPr="00F70945">
        <w:t>Bedömning av grad av nedsatt cirkulation. Symtom på riktigt dålig cirkulation (kritisk ischemi) kan vara vilosmärta i vad/fot eller perifera sår som inte läker och bör föranleda kontakt med kärlkirurg.</w:t>
      </w:r>
    </w:p>
    <w:p w14:paraId="35D2DF8E" w14:textId="77777777" w:rsidR="00F70945" w:rsidRPr="00F70945" w:rsidRDefault="00F70945" w:rsidP="00CC2DAE">
      <w:pPr>
        <w:pStyle w:val="Liststycke"/>
        <w:numPr>
          <w:ilvl w:val="0"/>
          <w:numId w:val="22"/>
        </w:numPr>
        <w:ind w:left="426" w:right="-994"/>
      </w:pPr>
      <w:r w:rsidRPr="00F70945">
        <w:t>Bedöma sårläkningspotential vid bensår (tåtrycksmätning).</w:t>
      </w:r>
    </w:p>
    <w:p w14:paraId="75D71B35" w14:textId="77777777" w:rsidR="00F70945" w:rsidRPr="00F70945" w:rsidRDefault="00F70945" w:rsidP="00CC2DAE">
      <w:pPr>
        <w:pStyle w:val="Rubrik2"/>
        <w:ind w:left="0" w:right="-994"/>
      </w:pPr>
      <w:r w:rsidRPr="00F70945">
        <w:t xml:space="preserve">Kontraindikation </w:t>
      </w:r>
    </w:p>
    <w:p w14:paraId="583BB6A4" w14:textId="77777777" w:rsidR="00F70945" w:rsidRPr="00F70945" w:rsidRDefault="00F70945" w:rsidP="00CC2DAE">
      <w:pPr>
        <w:ind w:left="0" w:right="-994"/>
      </w:pPr>
      <w:r w:rsidRPr="00F70945">
        <w:t>Inga absoluta. Ibland dock praktiska svårigheter om patienten har svår smärta eller sår på tår och anklar, vid deformerade tår eller mörk hudfärg (blekhet/rodnad svårare att bedöma).</w:t>
      </w:r>
    </w:p>
    <w:p w14:paraId="05DA8B1F" w14:textId="77777777" w:rsidR="00F70945" w:rsidRPr="00F70945" w:rsidRDefault="00F70945" w:rsidP="00CC2DAE">
      <w:pPr>
        <w:pStyle w:val="Rubrik2"/>
        <w:ind w:left="0" w:right="-994"/>
      </w:pPr>
      <w:r w:rsidRPr="00F70945">
        <w:t xml:space="preserve">Förberedelser </w:t>
      </w:r>
    </w:p>
    <w:p w14:paraId="2C17DA10" w14:textId="77777777" w:rsidR="00F70945" w:rsidRPr="00F70945" w:rsidRDefault="00F70945" w:rsidP="00CC2DAE">
      <w:pPr>
        <w:ind w:left="0" w:right="-994"/>
        <w:rPr>
          <w:rFonts w:ascii="Arial" w:hAnsi="Arial" w:cs="Arial"/>
          <w:b/>
          <w:sz w:val="26"/>
          <w:szCs w:val="26"/>
        </w:rPr>
      </w:pPr>
      <w:r w:rsidRPr="00F70945">
        <w:t xml:space="preserve">Nikotinuppehåll 2 timmar före undersökning. Vid smärta eller sårproblematik är det önskvärt med god smärtlindring inför undersökningen. </w:t>
      </w:r>
    </w:p>
    <w:p w14:paraId="2A155B53" w14:textId="77777777" w:rsidR="00F70945" w:rsidRPr="00F70945" w:rsidRDefault="00F70945" w:rsidP="00CC2DAE">
      <w:pPr>
        <w:pStyle w:val="Rubrik2"/>
        <w:ind w:left="0" w:right="-994"/>
      </w:pPr>
      <w:r w:rsidRPr="00F70945">
        <w:lastRenderedPageBreak/>
        <w:t xml:space="preserve">Tillvägagångsätt </w:t>
      </w:r>
    </w:p>
    <w:p w14:paraId="105D4BE2" w14:textId="1743AAF3" w:rsidR="00F70945" w:rsidRPr="00F70945" w:rsidRDefault="00F70945" w:rsidP="00CC2DAE">
      <w:pPr>
        <w:ind w:left="0" w:right="-994"/>
      </w:pPr>
      <w:r w:rsidRPr="00F70945">
        <w:rPr>
          <w:u w:val="single"/>
        </w:rPr>
        <w:t>Ankeltryck</w:t>
      </w:r>
      <w:r w:rsidRPr="00F70945">
        <w:t>: En blodtrycksmanschett sätts runt ankeln och blåses upp till tryck som överstiger artärtrycket i ankeln. Luften släpps ut och blodflödet detekteras med hjälp av en laserdoppler på tån. Man får ett</w:t>
      </w:r>
      <w:r w:rsidR="00490B14">
        <w:t xml:space="preserve"> </w:t>
      </w:r>
      <w:r w:rsidR="009407C3">
        <w:t>kombinerat</w:t>
      </w:r>
      <w:r w:rsidRPr="00F70945">
        <w:t xml:space="preserve"> ankeltryck av a. tibialis posterior och a. dorsalis pedis. Ankeltrycket jämförs med systemblodtrycket mätt i en av armarna vid samma tillfälle.</w:t>
      </w:r>
    </w:p>
    <w:p w14:paraId="7637B020" w14:textId="77777777" w:rsidR="003203EE" w:rsidRDefault="00F70945" w:rsidP="00CC2DAE">
      <w:pPr>
        <w:ind w:left="0" w:right="-994"/>
      </w:pPr>
      <w:r w:rsidRPr="00F70945">
        <w:rPr>
          <w:u w:val="single"/>
        </w:rPr>
        <w:t>Tåtryck:</w:t>
      </w:r>
      <w:r w:rsidRPr="00F70945">
        <w:t xml:space="preserve"> En smal blodtrycksmanschett sätts proximalt på stortån och blåses upp till tryck som överstiger artärtrycket i tån. Luften släpps ut och blodflödet detekteras med hjälp av en laserdoppler på tån. Färgomslaget går även att bedöma visuellt. Tåtrycket jämförs med systemblodtrycket mätt i en av armarna vid samma tillfälle.</w:t>
      </w:r>
    </w:p>
    <w:p w14:paraId="13328F71" w14:textId="516CA8B9" w:rsidR="00F70945" w:rsidRPr="00F70945" w:rsidRDefault="00F70945" w:rsidP="00CC2DAE">
      <w:pPr>
        <w:pStyle w:val="Rubrik2"/>
        <w:ind w:left="0" w:right="-994"/>
      </w:pPr>
      <w:r w:rsidRPr="00F70945">
        <w:t>Tidsåtgång</w:t>
      </w:r>
    </w:p>
    <w:p w14:paraId="15B59514" w14:textId="77777777" w:rsidR="00F70945" w:rsidRPr="00F70945" w:rsidRDefault="00F70945" w:rsidP="00CC2DAE">
      <w:pPr>
        <w:ind w:left="0" w:right="-994"/>
      </w:pPr>
      <w:r w:rsidRPr="00F70945">
        <w:t>Ca 60 minuter.</w:t>
      </w:r>
    </w:p>
    <w:p w14:paraId="0DDE2388" w14:textId="77777777" w:rsidR="00F70945" w:rsidRPr="00F70945" w:rsidRDefault="00F70945" w:rsidP="00CC2DAE">
      <w:pPr>
        <w:pStyle w:val="Rubrik2"/>
        <w:ind w:left="0" w:right="-994"/>
      </w:pPr>
      <w:r w:rsidRPr="00F70945">
        <w:t>Önskade remissuppgifter</w:t>
      </w:r>
    </w:p>
    <w:p w14:paraId="1E05BE19" w14:textId="7BC0DDB4" w:rsidR="00F70945" w:rsidRPr="00F70945" w:rsidRDefault="00F70945" w:rsidP="00FC33D4">
      <w:pPr>
        <w:pStyle w:val="Liststycke"/>
        <w:numPr>
          <w:ilvl w:val="0"/>
          <w:numId w:val="23"/>
        </w:numPr>
        <w:ind w:left="426" w:right="-994"/>
      </w:pPr>
      <w:r w:rsidRPr="00F70945">
        <w:t>Aktuell symtomatologi. Sidoskillnad?</w:t>
      </w:r>
    </w:p>
    <w:p w14:paraId="5D5A8691" w14:textId="104168B1" w:rsidR="00F70945" w:rsidRPr="00F70945" w:rsidRDefault="00F70945" w:rsidP="00FC33D4">
      <w:pPr>
        <w:pStyle w:val="Liststycke"/>
        <w:numPr>
          <w:ilvl w:val="0"/>
          <w:numId w:val="23"/>
        </w:numPr>
        <w:ind w:left="426" w:right="-994"/>
      </w:pPr>
      <w:r w:rsidRPr="00F70945">
        <w:t>Gångsträcka innan besvär? Vilovärk?</w:t>
      </w:r>
    </w:p>
    <w:p w14:paraId="74E95F6F" w14:textId="6F61EDE2" w:rsidR="00F70945" w:rsidRPr="00F70945" w:rsidRDefault="00F70945" w:rsidP="00FC33D4">
      <w:pPr>
        <w:pStyle w:val="Liststycke"/>
        <w:numPr>
          <w:ilvl w:val="0"/>
          <w:numId w:val="23"/>
        </w:numPr>
        <w:ind w:left="426" w:right="-994"/>
      </w:pPr>
      <w:r w:rsidRPr="00F70945">
        <w:t>Sår och sårlokalisation/duration.</w:t>
      </w:r>
    </w:p>
    <w:p w14:paraId="37FF21B5" w14:textId="533E308B" w:rsidR="00F70945" w:rsidRDefault="00F70945" w:rsidP="00FC33D4">
      <w:pPr>
        <w:pStyle w:val="Liststycke"/>
        <w:numPr>
          <w:ilvl w:val="0"/>
          <w:numId w:val="23"/>
        </w:numPr>
        <w:ind w:left="426" w:right="-994"/>
      </w:pPr>
      <w:r w:rsidRPr="00F70945">
        <w:t>Hypertoni? Diabetes? Njursjukdom/uremi?</w:t>
      </w:r>
    </w:p>
    <w:p w14:paraId="015ADD8F" w14:textId="13D92621" w:rsidR="00CC2DAE" w:rsidRPr="00F70945" w:rsidRDefault="00A34643" w:rsidP="00CC2DAE">
      <w:pPr>
        <w:ind w:right="-994"/>
      </w:pPr>
      <w:r>
        <w:rPr>
          <w:noProof/>
        </w:rPr>
        <mc:AlternateContent>
          <mc:Choice Requires="wps">
            <w:drawing>
              <wp:anchor distT="45720" distB="45720" distL="114300" distR="114300" simplePos="0" relativeHeight="251658240" behindDoc="0" locked="0" layoutInCell="1" allowOverlap="1" wp14:anchorId="5A7235D9" wp14:editId="0DA360E5">
                <wp:simplePos x="0" y="0"/>
                <wp:positionH relativeFrom="page">
                  <wp:posOffset>603250</wp:posOffset>
                </wp:positionH>
                <wp:positionV relativeFrom="paragraph">
                  <wp:posOffset>276860</wp:posOffset>
                </wp:positionV>
                <wp:extent cx="6217920" cy="548640"/>
                <wp:effectExtent l="0" t="0" r="11430" b="22860"/>
                <wp:wrapSquare wrapText="bothSides"/>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7920" cy="548640"/>
                        </a:xfrm>
                        <a:prstGeom prst="rect">
                          <a:avLst/>
                        </a:prstGeom>
                        <a:solidFill>
                          <a:schemeClr val="bg1"/>
                        </a:solidFill>
                        <a:ln w="19050">
                          <a:solidFill>
                            <a:srgbClr val="000000"/>
                          </a:solidFill>
                          <a:miter lim="800000"/>
                          <a:headEnd/>
                          <a:tailEnd/>
                        </a:ln>
                        <a:effectLst>
                          <a:innerShdw blurRad="63500" dist="50800" dir="8100000">
                            <a:prstClr val="black">
                              <a:alpha val="50000"/>
                            </a:prstClr>
                          </a:innerShdw>
                        </a:effectLst>
                      </wps:spPr>
                      <wps:txbx>
                        <w:txbxContent>
                          <w:p w14:paraId="4C65FCDC" w14:textId="77777777" w:rsidR="00CC2DAE" w:rsidRPr="00877AB0" w:rsidRDefault="00CC2DAE" w:rsidP="00CC2DAE">
                            <w:pPr>
                              <w:ind w:left="0" w:right="-852"/>
                              <w:rPr>
                                <w:sz w:val="26"/>
                                <w:szCs w:val="26"/>
                              </w:rPr>
                            </w:pPr>
                            <w:r>
                              <w:rPr>
                                <w:rStyle w:val="normaltextrun"/>
                                <w:color w:val="000000"/>
                                <w:sz w:val="26"/>
                                <w:szCs w:val="26"/>
                                <w:shd w:val="clear" w:color="auto" w:fill="FFFFFF"/>
                              </w:rPr>
                              <w:t xml:space="preserve">      </w:t>
                            </w:r>
                            <w:r w:rsidRPr="00546D00">
                              <w:rPr>
                                <w:rStyle w:val="normaltextrun"/>
                                <w:color w:val="000000"/>
                                <w:sz w:val="26"/>
                                <w:szCs w:val="26"/>
                                <w:shd w:val="clear" w:color="auto" w:fill="FFFFFF"/>
                              </w:rPr>
                              <w:t xml:space="preserve">För </w:t>
                            </w:r>
                            <w:r w:rsidRPr="00877AB0">
                              <w:rPr>
                                <w:rStyle w:val="normaltextrun"/>
                                <w:b/>
                                <w:bCs/>
                                <w:color w:val="000000"/>
                                <w:sz w:val="26"/>
                                <w:szCs w:val="26"/>
                                <w:shd w:val="clear" w:color="auto" w:fill="FFFFFF"/>
                              </w:rPr>
                              <w:t>generell remittentinformation</w:t>
                            </w:r>
                            <w:r w:rsidRPr="00546D00">
                              <w:rPr>
                                <w:rStyle w:val="normaltextrun"/>
                                <w:color w:val="000000"/>
                                <w:sz w:val="26"/>
                                <w:szCs w:val="26"/>
                                <w:shd w:val="clear" w:color="auto" w:fill="FFFFFF"/>
                              </w:rPr>
                              <w:t xml:space="preserve">, gå till hemsidan </w:t>
                            </w:r>
                            <w:hyperlink r:id="rId17" w:tgtFrame="_blank" w:history="1">
                              <w:r w:rsidRPr="009D1EDA">
                                <w:rPr>
                                  <w:rStyle w:val="normaltextrun"/>
                                  <w:color w:val="006298"/>
                                  <w:sz w:val="26"/>
                                  <w:szCs w:val="26"/>
                                  <w:shd w:val="clear" w:color="auto" w:fill="FFFFFF"/>
                                </w:rPr>
                                <w:t>www.vgregion.se/klinfys_vgr</w:t>
                              </w:r>
                            </w:hyperlink>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A7235D9" id="_x0000_t202" coordsize="21600,21600" o:spt="202" path="m,l,21600r21600,l21600,xe">
                <v:stroke joinstyle="miter"/>
                <v:path gradientshapeok="t" o:connecttype="rect"/>
              </v:shapetype>
              <v:shape id="Textruta 217" o:spid="_x0000_s1026" type="#_x0000_t202" style="position:absolute;left:0;text-align:left;margin-left:47.5pt;margin-top:21.8pt;width:489.6pt;height:43.2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" fillcolor="white [3212]" strokeweight="1.5pt">
                <v:textbox>
                  <w:txbxContent>
                    <w:p w14:paraId="4C65FCDC" w14:textId="77777777" w:rsidR="00CC2DAE" w:rsidRPr="00877AB0" w:rsidRDefault="00CC2DAE" w:rsidP="00CC2DAE">
                      <w:pPr>
                        <w:ind w:left="0" w:right="-852"/>
                        <w:rPr>
                          <w:sz w:val="26"/>
                          <w:szCs w:val="26"/>
                        </w:rPr>
                      </w:pPr>
                      <w:r>
                        <w:rPr>
                          <w:rStyle w:val="normaltextrun"/>
                          <w:color w:val="000000"/>
                          <w:sz w:val="26"/>
                          <w:szCs w:val="26"/>
                          <w:shd w:val="clear" w:color="auto" w:fill="FFFFFF"/>
                        </w:rPr>
                        <w:t xml:space="preserve">      </w:t>
                      </w:r>
                      <w:r w:rsidRPr="00546D00">
                        <w:rPr>
                          <w:rStyle w:val="normaltextrun"/>
                          <w:color w:val="000000"/>
                          <w:sz w:val="26"/>
                          <w:szCs w:val="26"/>
                          <w:shd w:val="clear" w:color="auto" w:fill="FFFFFF"/>
                        </w:rPr>
                        <w:t xml:space="preserve">För </w:t>
                      </w:r>
                      <w:r w:rsidRPr="00877AB0">
                        <w:rPr>
                          <w:rStyle w:val="normaltextrun"/>
                          <w:b/>
                          <w:bCs/>
                          <w:color w:val="000000"/>
                          <w:sz w:val="26"/>
                          <w:szCs w:val="26"/>
                          <w:shd w:val="clear" w:color="auto" w:fill="FFFFFF"/>
                        </w:rPr>
                        <w:t>generell remittentinformation</w:t>
                      </w:r>
                      <w:r w:rsidRPr="00546D00">
                        <w:rPr>
                          <w:rStyle w:val="normaltextrun"/>
                          <w:color w:val="000000"/>
                          <w:sz w:val="26"/>
                          <w:szCs w:val="26"/>
                          <w:shd w:val="clear" w:color="auto" w:fill="FFFFFF"/>
                        </w:rPr>
                        <w:t xml:space="preserve">, gå till hemsidan </w:t>
                      </w:r>
                      <w:hyperlink r:id="rId18" w:tgtFrame="_blank" w:history="1">
                        <w:r w:rsidRPr="009D1EDA">
                          <w:rPr>
                            <w:rStyle w:val="normaltextrun"/>
                            <w:color w:val="006298"/>
                            <w:sz w:val="26"/>
                            <w:szCs w:val="26"/>
                            <w:shd w:val="clear" w:color="auto" w:fill="FFFFFF"/>
                          </w:rPr>
                          <w:t>www.vgregion.se/klinfys_vgr</w:t>
                        </w:r>
                      </w:hyperlink>
                    </w:p>
                  </w:txbxContent>
                </v:textbox>
                <w10:wrap type="square" anchorx="page"/>
              </v:shape>
            </w:pict>
          </mc:Fallback>
        </mc:AlternateContent>
      </w:r>
    </w:p>
    <w:p w14:paraId="1F238AFD" w14:textId="77777777" w:rsidR="00FC33D4" w:rsidRPr="00A34643" w:rsidRDefault="00FC33D4" w:rsidP="00CC2DAE">
      <w:pPr>
        <w:pStyle w:val="Rubrik2"/>
        <w:ind w:left="0" w:right="-994"/>
        <w:rPr>
          <w:sz w:val="14"/>
          <w:szCs w:val="8"/>
        </w:rPr>
      </w:pPr>
    </w:p>
    <w:p w14:paraId="51BCE44F" w14:textId="25C55A3D" w:rsidR="00F70945" w:rsidRPr="00F70945" w:rsidRDefault="00F70945" w:rsidP="00CC2DAE">
      <w:pPr>
        <w:pStyle w:val="Rubrik2"/>
        <w:ind w:left="0" w:right="-994"/>
      </w:pPr>
      <w:r w:rsidRPr="00F70945">
        <w:t>Ansvar</w:t>
      </w:r>
    </w:p>
    <w:p w14:paraId="568F9672" w14:textId="77777777" w:rsidR="00F70945" w:rsidRPr="00F70945" w:rsidRDefault="00F70945" w:rsidP="00CC2DAE">
      <w:pPr>
        <w:ind w:left="0" w:right="-994"/>
        <w:rPr>
          <w:color w:val="008080"/>
        </w:rPr>
      </w:pPr>
      <w:r w:rsidRPr="00F70945">
        <w:t>Metodansvarig vårdenhetsöverläkare Kim Colliander, Klinisk fysiologi.</w:t>
      </w:r>
    </w:p>
    <w:p w14:paraId="5D8B74E5" w14:textId="77777777" w:rsidR="00F70945" w:rsidRPr="00F70945" w:rsidRDefault="00F70945" w:rsidP="00CC2DAE">
      <w:pPr>
        <w:pStyle w:val="Rubrik2"/>
        <w:ind w:left="0" w:right="-994"/>
      </w:pPr>
      <w:r w:rsidRPr="00F70945">
        <w:t xml:space="preserve">Uppföljning, utvärdering och revison </w:t>
      </w:r>
    </w:p>
    <w:p w14:paraId="4A105B18" w14:textId="77777777" w:rsidR="00F70945" w:rsidRPr="00F70945" w:rsidRDefault="00F70945" w:rsidP="00CC2DAE">
      <w:pPr>
        <w:ind w:left="0" w:right="-994"/>
      </w:pPr>
      <w:r w:rsidRPr="00F70945">
        <w:t>Dokumentansvarig administrativ person ansvarar för uppföljning/revision av innehållet i rutinen.</w:t>
      </w:r>
    </w:p>
    <w:p w14:paraId="708382C1" w14:textId="77777777" w:rsidR="00F70945" w:rsidRPr="00F70945" w:rsidRDefault="00F70945" w:rsidP="00CC2DAE">
      <w:pPr>
        <w:ind w:left="0" w:right="-994"/>
      </w:pPr>
      <w:r w:rsidRPr="00F70945">
        <w:t>Medvetet avsteg från rutinen dokumenteras i AGFA om rutinen är kopplad till patient. Övriga orsaker till avsteg från rutinen rapporteras i MedControlPRO.</w:t>
      </w:r>
    </w:p>
    <w:p w14:paraId="003C1A8E" w14:textId="6F15E14D" w:rsidR="00F70945" w:rsidRPr="00F70945" w:rsidRDefault="00C87FD8" w:rsidP="00CC2DAE">
      <w:pPr>
        <w:pStyle w:val="Rubrik2"/>
        <w:ind w:left="0" w:right="-994"/>
      </w:pPr>
      <w:r>
        <w:t>Arbetsgrupp</w:t>
      </w:r>
    </w:p>
    <w:p w14:paraId="1CD3778E" w14:textId="77777777" w:rsidR="00F70945" w:rsidRPr="00F70945" w:rsidRDefault="00F70945" w:rsidP="00FC33D4">
      <w:pPr>
        <w:spacing w:after="40"/>
        <w:ind w:left="0" w:right="-992"/>
      </w:pPr>
      <w:r w:rsidRPr="00F70945">
        <w:t>Metodansvarig vårdenhetsöverläkare: Kim Colliander</w:t>
      </w:r>
    </w:p>
    <w:p w14:paraId="779E3E61" w14:textId="6B5A2B34" w:rsidR="00F70945" w:rsidRPr="00F70945" w:rsidRDefault="00F70945" w:rsidP="00FC33D4">
      <w:pPr>
        <w:spacing w:after="40"/>
        <w:ind w:left="0" w:right="-992"/>
      </w:pPr>
      <w:r w:rsidRPr="00F70945">
        <w:t xml:space="preserve">Sektionsledare: </w:t>
      </w:r>
      <w:r w:rsidR="00BF4FA7">
        <w:t>Sergej Golubovic, sektionsledare</w:t>
      </w:r>
    </w:p>
    <w:p w14:paraId="0CCBF585" w14:textId="77777777" w:rsidR="00F70945" w:rsidRPr="00F70945" w:rsidRDefault="00F70945" w:rsidP="00FC33D4">
      <w:pPr>
        <w:spacing w:after="40"/>
        <w:ind w:left="0" w:right="-992"/>
      </w:pPr>
      <w:r w:rsidRPr="00F70945">
        <w:t>Sektionsansvarig BMA: Christina Claesson</w:t>
      </w:r>
    </w:p>
    <w:p w14:paraId="0796A08C" w14:textId="77777777" w:rsidR="00F70945" w:rsidRPr="00F70945" w:rsidRDefault="00F70945" w:rsidP="00FC33D4">
      <w:pPr>
        <w:spacing w:after="40"/>
        <w:ind w:left="0" w:right="-992"/>
      </w:pPr>
      <w:r w:rsidRPr="00F70945">
        <w:t>Läkare: Johanna Amundsen</w:t>
      </w:r>
    </w:p>
    <w:p w14:paraId="76B9F95B" w14:textId="6E3F6021" w:rsidR="00536A5A" w:rsidRPr="002A5456" w:rsidRDefault="00F70945" w:rsidP="00FC33D4">
      <w:pPr>
        <w:spacing w:after="40"/>
        <w:ind w:left="0" w:right="-992"/>
        <w:rPr>
          <w:lang w:val="en-US"/>
        </w:rPr>
      </w:pPr>
      <w:r w:rsidRPr="002A5456">
        <w:rPr>
          <w:lang w:val="en-US"/>
        </w:rPr>
        <w:t>BMA: Rebecca Hermann, Gustav Alrup, May Sadik</w:t>
      </w:r>
      <w:bookmarkEnd w:id="0"/>
    </w:p>
    <w:sectPr w:rsidR="00536A5A" w:rsidRPr="002A5456" w:rsidSect="00050FC0">
      <w:type w:val="continuous"/>
      <w:pgSz w:w="11900" w:h="16840"/>
      <w:pgMar w:top="1134" w:right="1979" w:bottom="1135"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32131" w14:textId="77777777" w:rsidR="004B6BF6" w:rsidRDefault="004B6BF6">
      <w:r>
        <w:separator/>
      </w:r>
    </w:p>
  </w:endnote>
  <w:endnote w:type="continuationSeparator" w:id="0">
    <w:p w14:paraId="3F8C05BB" w14:textId="77777777" w:rsidR="004B6BF6" w:rsidRDefault="004B6BF6">
      <w:r>
        <w:continuationSeparator/>
      </w:r>
    </w:p>
  </w:endnote>
  <w:endnote w:type="continuationNotice" w:id="1">
    <w:p w14:paraId="086E1CBD" w14:textId="77777777" w:rsidR="004B6BF6" w:rsidRDefault="004B6B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41B95" w14:textId="77777777" w:rsidR="004B6BF6" w:rsidRDefault="004B6BF6"/>
  </w:footnote>
  <w:footnote w:type="continuationSeparator" w:id="0">
    <w:p w14:paraId="42D4CF74" w14:textId="77777777" w:rsidR="004B6BF6" w:rsidRDefault="004B6BF6">
      <w:r>
        <w:continuationSeparator/>
      </w:r>
    </w:p>
  </w:footnote>
  <w:footnote w:type="continuationNotice" w:id="1">
    <w:p w14:paraId="7AC7CE9C" w14:textId="77777777" w:rsidR="004B6BF6" w:rsidRDefault="004B6B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161967"/>
    <w:multiLevelType w:val="hybridMultilevel"/>
    <w:tmpl w:val="7B9A499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FA1F31"/>
    <w:multiLevelType w:val="hybridMultilevel"/>
    <w:tmpl w:val="C3726A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E143EE"/>
    <w:multiLevelType w:val="hybridMultilevel"/>
    <w:tmpl w:val="A27284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93A324B"/>
    <w:multiLevelType w:val="hybridMultilevel"/>
    <w:tmpl w:val="34F8965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11611681">
    <w:abstractNumId w:val="21"/>
  </w:num>
  <w:num w:numId="2" w16cid:durableId="897516146">
    <w:abstractNumId w:val="18"/>
  </w:num>
  <w:num w:numId="3" w16cid:durableId="1764303750">
    <w:abstractNumId w:val="0"/>
  </w:num>
  <w:num w:numId="4" w16cid:durableId="1492259493">
    <w:abstractNumId w:val="7"/>
  </w:num>
  <w:num w:numId="5" w16cid:durableId="975989137">
    <w:abstractNumId w:val="19"/>
  </w:num>
  <w:num w:numId="6" w16cid:durableId="127820097">
    <w:abstractNumId w:val="2"/>
  </w:num>
  <w:num w:numId="7" w16cid:durableId="478115110">
    <w:abstractNumId w:val="15"/>
  </w:num>
  <w:num w:numId="8" w16cid:durableId="1034617313">
    <w:abstractNumId w:val="10"/>
  </w:num>
  <w:num w:numId="9" w16cid:durableId="658966178">
    <w:abstractNumId w:val="1"/>
  </w:num>
  <w:num w:numId="10" w16cid:durableId="1040398872">
    <w:abstractNumId w:val="1"/>
  </w:num>
  <w:num w:numId="11" w16cid:durableId="1234660505">
    <w:abstractNumId w:val="3"/>
  </w:num>
  <w:num w:numId="12" w16cid:durableId="1683362277">
    <w:abstractNumId w:val="4"/>
  </w:num>
  <w:num w:numId="13" w16cid:durableId="449738629">
    <w:abstractNumId w:val="17"/>
  </w:num>
  <w:num w:numId="14" w16cid:durableId="109210601">
    <w:abstractNumId w:val="13"/>
  </w:num>
  <w:num w:numId="15" w16cid:durableId="1014188394">
    <w:abstractNumId w:val="8"/>
  </w:num>
  <w:num w:numId="16" w16cid:durableId="1855411775">
    <w:abstractNumId w:val="16"/>
  </w:num>
  <w:num w:numId="17" w16cid:durableId="1028603119">
    <w:abstractNumId w:val="5"/>
  </w:num>
  <w:num w:numId="18" w16cid:durableId="1076827337">
    <w:abstractNumId w:val="14"/>
  </w:num>
  <w:num w:numId="19" w16cid:durableId="1640573988">
    <w:abstractNumId w:val="20"/>
  </w:num>
  <w:num w:numId="20" w16cid:durableId="1781222912">
    <w:abstractNumId w:val="6"/>
  </w:num>
  <w:num w:numId="21" w16cid:durableId="154541276">
    <w:abstractNumId w:val="12"/>
  </w:num>
  <w:num w:numId="22" w16cid:durableId="87704698">
    <w:abstractNumId w:val="11"/>
  </w:num>
  <w:num w:numId="23" w16cid:durableId="6452841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EC7"/>
    <w:rsid w:val="00050500"/>
    <w:rsid w:val="00050FC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0B98"/>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2BBE"/>
    <w:rsid w:val="00217DEC"/>
    <w:rsid w:val="00235B57"/>
    <w:rsid w:val="00243B6C"/>
    <w:rsid w:val="00250F24"/>
    <w:rsid w:val="002523C5"/>
    <w:rsid w:val="0025380B"/>
    <w:rsid w:val="0025703A"/>
    <w:rsid w:val="00262F3D"/>
    <w:rsid w:val="00263281"/>
    <w:rsid w:val="002651D6"/>
    <w:rsid w:val="0026551F"/>
    <w:rsid w:val="00267114"/>
    <w:rsid w:val="00280A85"/>
    <w:rsid w:val="00284119"/>
    <w:rsid w:val="00290B5C"/>
    <w:rsid w:val="00294791"/>
    <w:rsid w:val="002A5456"/>
    <w:rsid w:val="002B0B30"/>
    <w:rsid w:val="002B0C78"/>
    <w:rsid w:val="002C0C02"/>
    <w:rsid w:val="002C1277"/>
    <w:rsid w:val="002C4FBB"/>
    <w:rsid w:val="002C60AD"/>
    <w:rsid w:val="002D0E0E"/>
    <w:rsid w:val="002D6023"/>
    <w:rsid w:val="002E263F"/>
    <w:rsid w:val="002E6F81"/>
    <w:rsid w:val="002F08BA"/>
    <w:rsid w:val="002F2CFF"/>
    <w:rsid w:val="002F568B"/>
    <w:rsid w:val="002F7818"/>
    <w:rsid w:val="003066D0"/>
    <w:rsid w:val="00311401"/>
    <w:rsid w:val="003203D7"/>
    <w:rsid w:val="003203EE"/>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068B"/>
    <w:rsid w:val="003D099E"/>
    <w:rsid w:val="003D21A2"/>
    <w:rsid w:val="003D29D2"/>
    <w:rsid w:val="003E0705"/>
    <w:rsid w:val="003E2FF7"/>
    <w:rsid w:val="003F1013"/>
    <w:rsid w:val="003F1628"/>
    <w:rsid w:val="003F1ACF"/>
    <w:rsid w:val="00404948"/>
    <w:rsid w:val="00406BEA"/>
    <w:rsid w:val="00413A60"/>
    <w:rsid w:val="004230F7"/>
    <w:rsid w:val="0043167E"/>
    <w:rsid w:val="0043409A"/>
    <w:rsid w:val="00443C1E"/>
    <w:rsid w:val="00446255"/>
    <w:rsid w:val="00451935"/>
    <w:rsid w:val="00460675"/>
    <w:rsid w:val="00460ED0"/>
    <w:rsid w:val="00465651"/>
    <w:rsid w:val="00470CE7"/>
    <w:rsid w:val="00470F4F"/>
    <w:rsid w:val="00472482"/>
    <w:rsid w:val="00480DC7"/>
    <w:rsid w:val="004876F6"/>
    <w:rsid w:val="00490B14"/>
    <w:rsid w:val="0049236A"/>
    <w:rsid w:val="00492718"/>
    <w:rsid w:val="004A355D"/>
    <w:rsid w:val="004A4970"/>
    <w:rsid w:val="004A7937"/>
    <w:rsid w:val="004B2183"/>
    <w:rsid w:val="004B2A01"/>
    <w:rsid w:val="004B6BF6"/>
    <w:rsid w:val="004C2559"/>
    <w:rsid w:val="004D7BA3"/>
    <w:rsid w:val="004F4518"/>
    <w:rsid w:val="004F4C62"/>
    <w:rsid w:val="00500E77"/>
    <w:rsid w:val="00501433"/>
    <w:rsid w:val="00511CC4"/>
    <w:rsid w:val="00516941"/>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66E"/>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7E2B"/>
    <w:rsid w:val="00880E83"/>
    <w:rsid w:val="00886D3B"/>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7C3"/>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643"/>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4C8F"/>
    <w:rsid w:val="00B60C6C"/>
    <w:rsid w:val="00B619A9"/>
    <w:rsid w:val="00B65A9D"/>
    <w:rsid w:val="00B66D60"/>
    <w:rsid w:val="00B75EDE"/>
    <w:rsid w:val="00B77D88"/>
    <w:rsid w:val="00B77FAF"/>
    <w:rsid w:val="00B84336"/>
    <w:rsid w:val="00B851B9"/>
    <w:rsid w:val="00B86453"/>
    <w:rsid w:val="00B90054"/>
    <w:rsid w:val="00B90639"/>
    <w:rsid w:val="00B92C14"/>
    <w:rsid w:val="00BA0066"/>
    <w:rsid w:val="00BB69DB"/>
    <w:rsid w:val="00BC322E"/>
    <w:rsid w:val="00BC44CD"/>
    <w:rsid w:val="00BC48A6"/>
    <w:rsid w:val="00BE7978"/>
    <w:rsid w:val="00BF4FA7"/>
    <w:rsid w:val="00C07B76"/>
    <w:rsid w:val="00C07DDB"/>
    <w:rsid w:val="00C4115D"/>
    <w:rsid w:val="00C43BDD"/>
    <w:rsid w:val="00C47778"/>
    <w:rsid w:val="00C5011E"/>
    <w:rsid w:val="00C50EE5"/>
    <w:rsid w:val="00C5240A"/>
    <w:rsid w:val="00C5398F"/>
    <w:rsid w:val="00C556F5"/>
    <w:rsid w:val="00C70E19"/>
    <w:rsid w:val="00C72574"/>
    <w:rsid w:val="00C7430C"/>
    <w:rsid w:val="00C85DA1"/>
    <w:rsid w:val="00C87FD8"/>
    <w:rsid w:val="00C9071C"/>
    <w:rsid w:val="00C908FF"/>
    <w:rsid w:val="00C97BD3"/>
    <w:rsid w:val="00CA39EF"/>
    <w:rsid w:val="00CA521F"/>
    <w:rsid w:val="00CB0493"/>
    <w:rsid w:val="00CB17FF"/>
    <w:rsid w:val="00CB1ED7"/>
    <w:rsid w:val="00CC167C"/>
    <w:rsid w:val="00CC2DAE"/>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7E1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F45"/>
    <w:rsid w:val="00F413D9"/>
    <w:rsid w:val="00F5135F"/>
    <w:rsid w:val="00F51F78"/>
    <w:rsid w:val="00F67BFC"/>
    <w:rsid w:val="00F70945"/>
    <w:rsid w:val="00F86F47"/>
    <w:rsid w:val="00F90B64"/>
    <w:rsid w:val="00FA390E"/>
    <w:rsid w:val="00FB2F0F"/>
    <w:rsid w:val="00FB5086"/>
    <w:rsid w:val="00FB5411"/>
    <w:rsid w:val="00FB6392"/>
    <w:rsid w:val="00FC33D4"/>
    <w:rsid w:val="00FD3C70"/>
    <w:rsid w:val="00FD6820"/>
    <w:rsid w:val="00FE12D8"/>
    <w:rsid w:val="00FF23CE"/>
    <w:rsid w:val="00FF7C02"/>
    <w:rsid w:val="024801E3"/>
    <w:rsid w:val="2055AAB7"/>
    <w:rsid w:val="2EAF2AF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25187BA-FD53-4790-B10E-926AC29D2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CC2D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gregion.se/klinfys_vg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gregion.se/klinfys_vgr"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2</Pages>
  <Words>481</Words>
  <Characters>2553</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3028</CharactersWithSpaces>
  <SharedDoc>false</SharedDoc>
  <HyperlinkBase/>
  <HLinks>
    <vt:vector size="6" baseType="variant">
      <vt:variant>
        <vt:i4>8323146</vt:i4>
      </vt:variant>
      <vt:variant>
        <vt:i4>0</vt:i4>
      </vt:variant>
      <vt:variant>
        <vt:i4>0</vt:i4>
      </vt:variant>
      <vt:variant>
        <vt:i4>5</vt:i4>
      </vt:variant>
      <vt:variant>
        <vt:lpwstr>http://www.vgregion.se/klinfys_vgr</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Ankeltrycksmätning - Tåtrycksmätning, info till remittent</dc:title>
  <dc:subject/>
  <dc:creator>patrik.jens.johansson@vgregion.se</dc:creator>
  <keywords/>
  <lastModifiedBy>Kristian Wasén</lastModifiedBy>
  <revision>31</revision>
  <lastPrinted>2016-03-31T19:56:00.0000000Z</lastPrinted>
  <dcterms:created xsi:type="dcterms:W3CDTF">2022-04-29T22:25:00.0000000Z</dcterms:created>
  <dcterms:modified xsi:type="dcterms:W3CDTF">2024-11-29T11:01:00.0000000Z</dcterms:modified>
</coreProperties>
</file>