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6CAC1" w14:textId="77777777" w:rsidR="008C43BC" w:rsidRDefault="008C43BC" w:rsidP="00F35B05">
      <w:pPr>
        <w:pStyle w:val="Rubrik2"/>
        <w:sectPr w:rsidR="008C43BC" w:rsidSect="008C43BC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0" w:h="16840"/>
          <w:pgMar w:top="3402" w:right="1979" w:bottom="1276" w:left="992" w:header="283" w:footer="737" w:gutter="0"/>
          <w:cols w:space="708"/>
          <w:noEndnote/>
          <w:titlePg/>
          <w:docGrid w:linePitch="326"/>
        </w:sectPr>
      </w:pPr>
      <w:bookmarkStart w:id="0" w:name="_Toc321146591"/>
    </w:p>
    <w:p w14:paraId="1AC87C0D" w14:textId="77777777" w:rsidR="00AE371E" w:rsidRDefault="00AE371E" w:rsidP="00AE371E">
      <w:pPr>
        <w:pStyle w:val="Rubrik1"/>
      </w:pPr>
      <w:bookmarkStart w:id="1" w:name="_Toc226681954"/>
      <w:r>
        <w:t>Allergologi - Immunbrist - Riktlinjer vid IgG-subklassbrist</w:t>
      </w:r>
      <w:bookmarkEnd w:id="1"/>
    </w:p>
    <w:p w14:paraId="61CBE998" w14:textId="77777777" w:rsidR="003964B4" w:rsidRDefault="003964B4" w:rsidP="003964B4">
      <w:pPr>
        <w:pStyle w:val="Rubrik2"/>
      </w:pPr>
      <w:bookmarkStart w:id="2" w:name="_Toc159421517"/>
      <w:bookmarkStart w:id="3" w:name="_Toc226681955"/>
      <w:r>
        <w:t>Förändringar sedan föregående version</w:t>
      </w:r>
      <w:bookmarkEnd w:id="2"/>
      <w:bookmarkEnd w:id="3"/>
    </w:p>
    <w:p w14:paraId="66CD61EE" w14:textId="1BEFFA3E" w:rsidR="003964B4" w:rsidRDefault="00F36286" w:rsidP="003964B4">
      <w:r>
        <w:t>Verksamhetstillhörighet uppdaterad</w:t>
      </w:r>
      <w:r w:rsidR="005F0298">
        <w:t>. Ändringar och uppdateringar införda under rubrikerna Bakgrund och syfte, Förutsättningar, Utförande Utredning, Behandling och Uppföljning. Nya rubriker med text Relaterad information samt Källhänvisning</w:t>
      </w:r>
      <w:r w:rsidR="003964B4" w:rsidRPr="00FD4BFE">
        <w:t>.</w:t>
      </w:r>
    </w:p>
    <w:p w14:paraId="7032CF02" w14:textId="77777777" w:rsidR="003964B4" w:rsidRDefault="003964B4" w:rsidP="003964B4">
      <w:pPr>
        <w:pStyle w:val="Rubrik1"/>
      </w:pPr>
      <w:bookmarkStart w:id="4" w:name="_Toc226681956"/>
      <w:r>
        <w:t>Innehållsförteckning</w:t>
      </w:r>
      <w:bookmarkEnd w:id="4"/>
    </w:p>
    <w:p w14:paraId="08D54FDC" w14:textId="44A65FB7" w:rsidR="00F13DFA" w:rsidRPr="00DA322C" w:rsidRDefault="5D9B8B3E" w:rsidP="00DA322C">
      <w:pPr>
        <w:pStyle w:val="Innehll3"/>
        <w:rPr>
          <w:rStyle w:val="Hyperlnk"/>
        </w:rPr>
      </w:pPr>
      <w:r>
        <w:fldChar w:fldCharType="begin"/>
      </w:r>
      <w:r w:rsidR="003964B4">
        <w:instrText>TOC \o "1-9" \z \u \h</w:instrText>
      </w:r>
      <w:r>
        <w:fldChar w:fldCharType="separate"/>
      </w:r>
      <w:hyperlink w:anchor="_Toc226681957" w:history="1">
        <w:r w:rsidR="00F13DFA" w:rsidRPr="008B5172">
          <w:rPr>
            <w:rStyle w:val="Hyperlnk"/>
            <w:noProof/>
          </w:rPr>
          <w:t>Bakgrund och syfte</w:t>
        </w:r>
        <w:r w:rsidR="00E05A7E" w:rsidRPr="00DA322C">
          <w:rPr>
            <w:rStyle w:val="Hyperlnk"/>
            <w:webHidden/>
          </w:rPr>
          <w:tab/>
        </w:r>
        <w:r w:rsidR="00F13DFA" w:rsidRPr="00DA322C">
          <w:rPr>
            <w:rStyle w:val="Hyperlnk"/>
            <w:webHidden/>
          </w:rPr>
          <w:fldChar w:fldCharType="begin"/>
        </w:r>
        <w:r w:rsidR="00F13DFA" w:rsidRPr="00DA322C">
          <w:rPr>
            <w:rStyle w:val="Hyperlnk"/>
            <w:webHidden/>
          </w:rPr>
          <w:instrText xml:space="preserve"> PAGEREF _Toc226681957 \h </w:instrText>
        </w:r>
        <w:r w:rsidR="00F13DFA" w:rsidRPr="00DA322C">
          <w:rPr>
            <w:rStyle w:val="Hyperlnk"/>
            <w:webHidden/>
          </w:rPr>
        </w:r>
        <w:r w:rsidR="00F13DFA" w:rsidRPr="00DA322C">
          <w:rPr>
            <w:rStyle w:val="Hyperlnk"/>
            <w:webHidden/>
          </w:rPr>
          <w:fldChar w:fldCharType="separate"/>
        </w:r>
        <w:r w:rsidR="00F13DFA" w:rsidRPr="00DA322C">
          <w:rPr>
            <w:rStyle w:val="Hyperlnk"/>
            <w:webHidden/>
          </w:rPr>
          <w:t>2</w:t>
        </w:r>
        <w:r w:rsidR="00F13DFA" w:rsidRPr="00DA322C">
          <w:rPr>
            <w:rStyle w:val="Hyperlnk"/>
            <w:webHidden/>
          </w:rPr>
          <w:fldChar w:fldCharType="end"/>
        </w:r>
      </w:hyperlink>
    </w:p>
    <w:p w14:paraId="7A654ECF" w14:textId="2E1C5139" w:rsidR="00F13DFA" w:rsidRDefault="00F13DFA" w:rsidP="00E05A7E">
      <w:pPr>
        <w:pStyle w:val="Innehll3"/>
        <w:rPr>
          <w:rFonts w:asciiTheme="minorHAnsi" w:eastAsiaTheme="minorEastAsia" w:hAnsiTheme="minorHAnsi" w:cstheme="minorBidi"/>
          <w:noProof/>
          <w:kern w:val="2"/>
          <w:lang w:eastAsia="ja-JP"/>
          <w14:ligatures w14:val="standardContextual"/>
        </w:rPr>
      </w:pPr>
      <w:hyperlink w:anchor="_Toc226681958" w:history="1">
        <w:r w:rsidRPr="008B5172">
          <w:rPr>
            <w:rStyle w:val="Hyperlnk"/>
            <w:noProof/>
          </w:rPr>
          <w:t>Förutsättningar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_Toc226681958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1B8D5BA1" w14:textId="26975E43" w:rsidR="00F13DFA" w:rsidRDefault="00F13DFA" w:rsidP="00E05A7E">
      <w:pPr>
        <w:pStyle w:val="Innehll2"/>
        <w:ind w:right="849"/>
        <w:rPr>
          <w:rFonts w:asciiTheme="minorHAnsi" w:eastAsiaTheme="minorEastAsia" w:hAnsiTheme="minorHAnsi" w:cstheme="minorBidi"/>
          <w:noProof/>
          <w:kern w:val="2"/>
          <w:lang w:eastAsia="ja-JP"/>
          <w14:ligatures w14:val="standardContextual"/>
        </w:rPr>
      </w:pPr>
      <w:hyperlink w:anchor="_Toc226681959" w:history="1">
        <w:r w:rsidRPr="008B5172">
          <w:rPr>
            <w:rStyle w:val="Hyperlnk"/>
            <w:noProof/>
          </w:rPr>
          <w:t>Utförande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_Toc226681959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1900EFDB" w14:textId="0495B9C1" w:rsidR="00F13DFA" w:rsidRDefault="00F13DFA" w:rsidP="00E05A7E">
      <w:pPr>
        <w:pStyle w:val="Innehll3"/>
        <w:rPr>
          <w:rFonts w:asciiTheme="minorHAnsi" w:eastAsiaTheme="minorEastAsia" w:hAnsiTheme="minorHAnsi" w:cstheme="minorBidi"/>
          <w:noProof/>
          <w:kern w:val="2"/>
          <w:lang w:eastAsia="ja-JP"/>
          <w14:ligatures w14:val="standardContextual"/>
        </w:rPr>
      </w:pPr>
      <w:hyperlink w:anchor="_Toc226681960" w:history="1">
        <w:r w:rsidRPr="008B5172">
          <w:rPr>
            <w:rStyle w:val="Hyperlnk"/>
            <w:noProof/>
          </w:rPr>
          <w:t>Definition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_Toc226681960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3FE5928" w14:textId="4F4A8A2F" w:rsidR="00F13DFA" w:rsidRDefault="00F13DFA" w:rsidP="00E05A7E">
      <w:pPr>
        <w:pStyle w:val="Innehll3"/>
        <w:rPr>
          <w:rFonts w:asciiTheme="minorHAnsi" w:eastAsiaTheme="minorEastAsia" w:hAnsiTheme="minorHAnsi" w:cstheme="minorBidi"/>
          <w:noProof/>
          <w:kern w:val="2"/>
          <w:lang w:eastAsia="ja-JP"/>
          <w14:ligatures w14:val="standardContextual"/>
        </w:rPr>
      </w:pPr>
      <w:hyperlink w:anchor="_Toc226681961" w:history="1">
        <w:r w:rsidRPr="008B5172">
          <w:rPr>
            <w:rStyle w:val="Hyperlnk"/>
            <w:noProof/>
          </w:rPr>
          <w:t>Utredning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_Toc226681961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FAF4100" w14:textId="26817B79" w:rsidR="00F13DFA" w:rsidRDefault="00F13DFA" w:rsidP="00E05A7E">
      <w:pPr>
        <w:pStyle w:val="Innehll3"/>
        <w:rPr>
          <w:rFonts w:asciiTheme="minorHAnsi" w:eastAsiaTheme="minorEastAsia" w:hAnsiTheme="minorHAnsi" w:cstheme="minorBidi"/>
          <w:noProof/>
          <w:kern w:val="2"/>
          <w:lang w:eastAsia="ja-JP"/>
          <w14:ligatures w14:val="standardContextual"/>
        </w:rPr>
      </w:pPr>
      <w:hyperlink w:anchor="_Toc226681962" w:history="1">
        <w:r w:rsidRPr="008B5172">
          <w:rPr>
            <w:rStyle w:val="Hyperlnk"/>
            <w:noProof/>
          </w:rPr>
          <w:t>Behandling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_Toc226681962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15D854C" w14:textId="238F4F2B" w:rsidR="00F13DFA" w:rsidRDefault="00F13DFA" w:rsidP="00E05A7E">
      <w:pPr>
        <w:pStyle w:val="Innehll3"/>
        <w:rPr>
          <w:rFonts w:asciiTheme="minorHAnsi" w:eastAsiaTheme="minorEastAsia" w:hAnsiTheme="minorHAnsi" w:cstheme="minorBidi"/>
          <w:noProof/>
          <w:kern w:val="2"/>
          <w:lang w:eastAsia="ja-JP"/>
          <w14:ligatures w14:val="standardContextual"/>
        </w:rPr>
      </w:pPr>
      <w:hyperlink w:anchor="_Toc226681963" w:history="1">
        <w:r w:rsidRPr="008B5172">
          <w:rPr>
            <w:rStyle w:val="Hyperlnk"/>
            <w:noProof/>
          </w:rPr>
          <w:t>Uppföljning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_Toc226681963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BCFAED1" w14:textId="7471B0B2" w:rsidR="00F13DFA" w:rsidRDefault="00F13DFA" w:rsidP="00E05A7E">
      <w:pPr>
        <w:pStyle w:val="Innehll3"/>
        <w:rPr>
          <w:rFonts w:asciiTheme="minorHAnsi" w:eastAsiaTheme="minorEastAsia" w:hAnsiTheme="minorHAnsi" w:cstheme="minorBidi"/>
          <w:noProof/>
          <w:kern w:val="2"/>
          <w:lang w:eastAsia="ja-JP"/>
          <w14:ligatures w14:val="standardContextual"/>
        </w:rPr>
      </w:pPr>
      <w:hyperlink w:anchor="_Toc226681964" w:history="1">
        <w:r w:rsidRPr="008B5172">
          <w:rPr>
            <w:rStyle w:val="Hyperlnk"/>
            <w:noProof/>
          </w:rPr>
          <w:t>Avsteg från rutin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_Toc226681964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9726B95" w14:textId="085E41E2" w:rsidR="00F13DFA" w:rsidRDefault="00F13DFA" w:rsidP="00E05A7E">
      <w:pPr>
        <w:pStyle w:val="Innehll2"/>
        <w:ind w:right="849"/>
        <w:rPr>
          <w:rFonts w:asciiTheme="minorHAnsi" w:eastAsiaTheme="minorEastAsia" w:hAnsiTheme="minorHAnsi" w:cstheme="minorBidi"/>
          <w:noProof/>
          <w:kern w:val="2"/>
          <w:lang w:eastAsia="ja-JP"/>
          <w14:ligatures w14:val="standardContextual"/>
        </w:rPr>
      </w:pPr>
      <w:hyperlink w:anchor="_Toc226681965" w:history="1">
        <w:r w:rsidRPr="008B5172">
          <w:rPr>
            <w:rStyle w:val="Hyperlnk"/>
            <w:noProof/>
          </w:rPr>
          <w:t>Relaterad information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_Toc226681965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595FCEF" w14:textId="0A1366A4" w:rsidR="00F13DFA" w:rsidRDefault="00F13DFA" w:rsidP="00E05A7E">
      <w:pPr>
        <w:pStyle w:val="Innehll2"/>
        <w:ind w:right="849"/>
        <w:rPr>
          <w:rFonts w:asciiTheme="minorHAnsi" w:eastAsiaTheme="minorEastAsia" w:hAnsiTheme="minorHAnsi" w:cstheme="minorBidi"/>
          <w:noProof/>
          <w:kern w:val="2"/>
          <w:lang w:eastAsia="ja-JP"/>
          <w14:ligatures w14:val="standardContextual"/>
        </w:rPr>
      </w:pPr>
      <w:hyperlink w:anchor="_Toc226681966" w:history="1">
        <w:r w:rsidRPr="008B5172">
          <w:rPr>
            <w:rStyle w:val="Hyperlnk"/>
            <w:noProof/>
          </w:rPr>
          <w:t>Arbetsgrupp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_Toc226681966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6153371" w14:textId="57421986" w:rsidR="00F13DFA" w:rsidRDefault="00F13DFA" w:rsidP="00E05A7E">
      <w:pPr>
        <w:pStyle w:val="Innehll2"/>
        <w:ind w:right="849"/>
        <w:rPr>
          <w:rFonts w:asciiTheme="minorHAnsi" w:eastAsiaTheme="minorEastAsia" w:hAnsiTheme="minorHAnsi" w:cstheme="minorBidi"/>
          <w:noProof/>
          <w:kern w:val="2"/>
          <w:lang w:eastAsia="ja-JP"/>
          <w14:ligatures w14:val="standardContextual"/>
        </w:rPr>
      </w:pPr>
      <w:hyperlink w:anchor="_Toc226681967" w:history="1">
        <w:r w:rsidRPr="008B5172">
          <w:rPr>
            <w:rStyle w:val="Hyperlnk"/>
            <w:noProof/>
          </w:rPr>
          <w:t>Källhänvisning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_Toc226681967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FCDAA4D" w14:textId="16634EFE" w:rsidR="5D9B8B3E" w:rsidRDefault="5D9B8B3E" w:rsidP="00E05A7E">
      <w:pPr>
        <w:pStyle w:val="Innehll2"/>
        <w:tabs>
          <w:tab w:val="clear" w:pos="8061"/>
          <w:tab w:val="right" w:leader="dot" w:pos="8055"/>
        </w:tabs>
        <w:ind w:right="849"/>
      </w:pPr>
      <w:r>
        <w:fldChar w:fldCharType="end"/>
      </w:r>
    </w:p>
    <w:p w14:paraId="139BD2DD" w14:textId="0B5C176E" w:rsidR="003964B4" w:rsidRDefault="003964B4" w:rsidP="00193C9C">
      <w:pPr>
        <w:tabs>
          <w:tab w:val="right" w:leader="dot" w:pos="8061"/>
        </w:tabs>
      </w:pPr>
      <w:r>
        <w:br w:type="page"/>
      </w:r>
    </w:p>
    <w:p w14:paraId="5BF5304A" w14:textId="77777777" w:rsidR="003964B4" w:rsidRPr="008C43BC" w:rsidRDefault="003964B4" w:rsidP="003964B4">
      <w:pPr>
        <w:pStyle w:val="Rubrik2"/>
      </w:pPr>
      <w:bookmarkStart w:id="5" w:name="_Toc226681957"/>
      <w:r>
        <w:lastRenderedPageBreak/>
        <w:t>Bakgrund och syfte</w:t>
      </w:r>
      <w:bookmarkEnd w:id="5"/>
    </w:p>
    <w:p w14:paraId="684A7613" w14:textId="65013DF7" w:rsidR="003964B4" w:rsidRDefault="003964B4" w:rsidP="003964B4">
      <w:r>
        <w:t>Riktlinjer för utredning och behandling av IgG-subklassbrist</w:t>
      </w:r>
      <w:r w:rsidR="5A5D5AC8">
        <w:t>.</w:t>
      </w:r>
    </w:p>
    <w:p w14:paraId="0BA0A606" w14:textId="77777777" w:rsidR="003964B4" w:rsidRDefault="003964B4" w:rsidP="003964B4">
      <w:pPr>
        <w:pStyle w:val="Rubrik3"/>
      </w:pPr>
      <w:bookmarkStart w:id="6" w:name="_Toc226681958"/>
      <w:r>
        <w:t>Förutsättningar</w:t>
      </w:r>
      <w:bookmarkEnd w:id="6"/>
    </w:p>
    <w:p w14:paraId="2D0DF5F8" w14:textId="1D34329E" w:rsidR="003964B4" w:rsidRDefault="003964B4" w:rsidP="003964B4">
      <w:r>
        <w:t xml:space="preserve">Läkare och sjuksköterskor, Allergimottagningen, verksamhet </w:t>
      </w:r>
      <w:r w:rsidR="02E0A541">
        <w:t>Specialist</w:t>
      </w:r>
      <w:r>
        <w:t>medicin, område 6, S</w:t>
      </w:r>
      <w:r w:rsidR="00537D02">
        <w:t xml:space="preserve">ahlgrenska </w:t>
      </w:r>
      <w:r>
        <w:t>U</w:t>
      </w:r>
      <w:r w:rsidR="00537D02">
        <w:t>niversitetssjukhuset</w:t>
      </w:r>
      <w:r>
        <w:t xml:space="preserve"> ansvarar för att utföra arbetet enligt gällande rutin.</w:t>
      </w:r>
    </w:p>
    <w:p w14:paraId="0BA1F101" w14:textId="77777777" w:rsidR="003964B4" w:rsidRDefault="003964B4" w:rsidP="003964B4">
      <w:r>
        <w:t>Sektionschef allergologi ansvarar för att rutinen är känd och följs.</w:t>
      </w:r>
    </w:p>
    <w:p w14:paraId="5EA778E5" w14:textId="77777777" w:rsidR="003964B4" w:rsidRPr="008C43BC" w:rsidRDefault="003964B4" w:rsidP="003964B4">
      <w:r>
        <w:t>Verksamhetschefen ansvarar för att rutinen finns och följer gällande författningar/lagar.</w:t>
      </w:r>
    </w:p>
    <w:p w14:paraId="59D5D89C" w14:textId="77777777" w:rsidR="003964B4" w:rsidRDefault="003964B4" w:rsidP="003964B4">
      <w:pPr>
        <w:pStyle w:val="Rubrik2"/>
      </w:pPr>
      <w:bookmarkStart w:id="7" w:name="_Toc226681959"/>
      <w:r>
        <w:t>Utförande</w:t>
      </w:r>
      <w:bookmarkEnd w:id="7"/>
    </w:p>
    <w:p w14:paraId="7BE3B654" w14:textId="77777777" w:rsidR="003964B4" w:rsidRPr="008C43BC" w:rsidRDefault="003964B4" w:rsidP="5D9B8B3E">
      <w:pPr>
        <w:pStyle w:val="Rubrik3"/>
        <w:rPr>
          <w:b/>
        </w:rPr>
      </w:pPr>
      <w:bookmarkStart w:id="8" w:name="_Toc226681960"/>
      <w:r>
        <w:t>Definition</w:t>
      </w:r>
      <w:bookmarkEnd w:id="8"/>
    </w:p>
    <w:p w14:paraId="69D6B6AA" w14:textId="77777777" w:rsidR="003964B4" w:rsidRPr="009D57A0" w:rsidRDefault="003964B4" w:rsidP="003964B4">
      <w:pPr>
        <w:pStyle w:val="MellanrubrikVGR"/>
      </w:pPr>
      <w:proofErr w:type="spellStart"/>
      <w:r w:rsidRPr="009D57A0">
        <w:t>IgG</w:t>
      </w:r>
      <w:proofErr w:type="spellEnd"/>
      <w:r w:rsidRPr="009D57A0">
        <w:t>-subklassbrist, ICD-10: D80.3</w:t>
      </w:r>
    </w:p>
    <w:p w14:paraId="6D2A853A" w14:textId="5EA8B79D" w:rsidR="003964B4" w:rsidRPr="008C43BC" w:rsidRDefault="74540688" w:rsidP="5D9B8B3E">
      <w:pPr>
        <w:pStyle w:val="Punktlista"/>
        <w:numPr>
          <w:ilvl w:val="0"/>
          <w:numId w:val="0"/>
        </w:numPr>
        <w:ind w:left="992"/>
      </w:pPr>
      <w:r>
        <w:t>Låga nivåer (lägre än normalgränsen för åldersgruppen) av en eller flera IgG-subklasser och med normal total IgG-nivå, mätt minst två gånger under infektionsfri period hos en individ som är äldre än 4 år. För diagnos krävs också ökad infektionsfrekvens och nedsatt specifik antikroppsproduktion (som vanligen visas genom uteblivet/dåligt vaccinsvar) hos en patient utan påvisbar T-cellsdefekt.</w:t>
      </w:r>
    </w:p>
    <w:p w14:paraId="010F42AF" w14:textId="77777777" w:rsidR="003964B4" w:rsidRPr="008C43BC" w:rsidRDefault="003964B4" w:rsidP="003964B4">
      <w:pPr>
        <w:pStyle w:val="MellanrubrikVGR"/>
      </w:pPr>
      <w:r>
        <w:t>Sjukdomspanorama/Fynd</w:t>
      </w:r>
    </w:p>
    <w:p w14:paraId="17A81D4B" w14:textId="77777777" w:rsidR="003964B4" w:rsidRPr="008C43BC" w:rsidRDefault="003964B4" w:rsidP="003964B4">
      <w:pPr>
        <w:pStyle w:val="Punktlista"/>
      </w:pPr>
      <w:r w:rsidRPr="008C43BC">
        <w:t>Upprepade eller recidiverande luftvägsinfektioner</w:t>
      </w:r>
    </w:p>
    <w:p w14:paraId="2778833D" w14:textId="77777777" w:rsidR="003964B4" w:rsidRPr="008C43BC" w:rsidRDefault="003964B4" w:rsidP="003964B4">
      <w:pPr>
        <w:pStyle w:val="Punktlista"/>
      </w:pPr>
      <w:r w:rsidRPr="008C43BC">
        <w:t>Ökad frekvens lungsjukdom/lungskada</w:t>
      </w:r>
    </w:p>
    <w:p w14:paraId="554F8F74" w14:textId="77777777" w:rsidR="003964B4" w:rsidRDefault="003964B4" w:rsidP="003964B4">
      <w:pPr>
        <w:pStyle w:val="Rubrik3"/>
      </w:pPr>
      <w:bookmarkStart w:id="9" w:name="_Toc226681961"/>
      <w:r>
        <w:t>Utredning</w:t>
      </w:r>
      <w:bookmarkEnd w:id="9"/>
    </w:p>
    <w:p w14:paraId="71A14966" w14:textId="03A5F93F" w:rsidR="0D0C4AE1" w:rsidRDefault="1847EBD0" w:rsidP="5D9B8B3E">
      <w:pPr>
        <w:pStyle w:val="MellanrubrikVGR"/>
        <w:rPr>
          <w:b w:val="0"/>
          <w:i/>
          <w:iCs/>
        </w:rPr>
      </w:pPr>
      <w:r>
        <w:t>Anamnes</w:t>
      </w:r>
    </w:p>
    <w:p w14:paraId="76391488" w14:textId="6E80946B" w:rsidR="0D0C4AE1" w:rsidRDefault="1847EBD0" w:rsidP="5D9B8B3E">
      <w:pPr>
        <w:pStyle w:val="Punktlista"/>
      </w:pPr>
      <w:r>
        <w:t>Patienten ska föra infektionsdagsbok under minst 3</w:t>
      </w:r>
      <w:r w:rsidR="3B2B6AF8">
        <w:t>–</w:t>
      </w:r>
      <w:r>
        <w:t>6 månader.</w:t>
      </w:r>
    </w:p>
    <w:p w14:paraId="5CF6EDF7" w14:textId="77777777" w:rsidR="003964B4" w:rsidRPr="008C43BC" w:rsidRDefault="003964B4" w:rsidP="003964B4">
      <w:pPr>
        <w:pStyle w:val="MellanrubrikVGR"/>
      </w:pPr>
      <w:r>
        <w:t>Provtagning</w:t>
      </w:r>
    </w:p>
    <w:p w14:paraId="6350A59F" w14:textId="28417D86" w:rsidR="097820FF" w:rsidRDefault="097820FF" w:rsidP="5D9B8B3E">
      <w:pPr>
        <w:pStyle w:val="Punktlista"/>
        <w:rPr>
          <w:lang w:val="en-GB"/>
        </w:rPr>
      </w:pPr>
      <w:r w:rsidRPr="5D9B8B3E">
        <w:rPr>
          <w:lang w:val="en-GB"/>
        </w:rPr>
        <w:t>Hb, LPK, Diff och TPK</w:t>
      </w:r>
    </w:p>
    <w:p w14:paraId="0813F599" w14:textId="77777777" w:rsidR="003964B4" w:rsidRPr="008C43BC" w:rsidRDefault="003964B4" w:rsidP="003964B4">
      <w:pPr>
        <w:pStyle w:val="Punktlista"/>
        <w:rPr>
          <w:lang w:val="en-GB"/>
        </w:rPr>
      </w:pPr>
      <w:r w:rsidRPr="008C43BC">
        <w:rPr>
          <w:lang w:val="en-GB"/>
        </w:rPr>
        <w:t>s-IgG, s-IgA, s-IgM</w:t>
      </w:r>
    </w:p>
    <w:p w14:paraId="00C1B265" w14:textId="77777777" w:rsidR="003964B4" w:rsidRPr="008C43BC" w:rsidRDefault="003964B4" w:rsidP="003964B4">
      <w:pPr>
        <w:pStyle w:val="Punktlista"/>
      </w:pPr>
      <w:r w:rsidRPr="008C43BC">
        <w:t>s-</w:t>
      </w:r>
      <w:proofErr w:type="spellStart"/>
      <w:r w:rsidRPr="008C43BC">
        <w:t>elfores</w:t>
      </w:r>
      <w:proofErr w:type="spellEnd"/>
      <w:r w:rsidRPr="008C43BC">
        <w:t xml:space="preserve"> (med kvantifiering av alfa-1-antitrypsin, albumin)</w:t>
      </w:r>
    </w:p>
    <w:p w14:paraId="21E58EEE" w14:textId="77777777" w:rsidR="003964B4" w:rsidRPr="008C43BC" w:rsidRDefault="003964B4" w:rsidP="003964B4">
      <w:pPr>
        <w:pStyle w:val="Punktlista"/>
      </w:pPr>
      <w:r w:rsidRPr="008C43BC">
        <w:t>s-</w:t>
      </w:r>
      <w:proofErr w:type="spellStart"/>
      <w:r w:rsidRPr="008C43BC">
        <w:t>IgG</w:t>
      </w:r>
      <w:proofErr w:type="spellEnd"/>
      <w:r w:rsidRPr="008C43BC">
        <w:t>-subklasser (IgG1, IgG2, IgG3, IgG4)</w:t>
      </w:r>
    </w:p>
    <w:p w14:paraId="7EA909D0" w14:textId="77777777" w:rsidR="003964B4" w:rsidRPr="008C43BC" w:rsidRDefault="003964B4" w:rsidP="003964B4">
      <w:pPr>
        <w:pStyle w:val="Punktlista"/>
      </w:pPr>
      <w:r w:rsidRPr="008C43BC">
        <w:t xml:space="preserve">Blodstatus inklusive vita med </w:t>
      </w:r>
      <w:proofErr w:type="spellStart"/>
      <w:r w:rsidRPr="008C43BC">
        <w:t>diff</w:t>
      </w:r>
      <w:proofErr w:type="spellEnd"/>
    </w:p>
    <w:p w14:paraId="35EA7599" w14:textId="77777777" w:rsidR="003964B4" w:rsidRPr="008C43BC" w:rsidRDefault="003964B4" w:rsidP="003964B4">
      <w:pPr>
        <w:pStyle w:val="Punktlista"/>
      </w:pPr>
      <w:r>
        <w:t>Leverstatus inklusive LD</w:t>
      </w:r>
    </w:p>
    <w:p w14:paraId="0FD550BB" w14:textId="5EB70167" w:rsidR="25949DA2" w:rsidRDefault="25949DA2" w:rsidP="5D9B8B3E">
      <w:pPr>
        <w:pStyle w:val="Punktlista"/>
      </w:pPr>
      <w:r>
        <w:lastRenderedPageBreak/>
        <w:t>S-kreatinin</w:t>
      </w:r>
    </w:p>
    <w:p w14:paraId="7F22E8A5" w14:textId="77777777" w:rsidR="003964B4" w:rsidRPr="008C43BC" w:rsidRDefault="003964B4" w:rsidP="003964B4">
      <w:pPr>
        <w:pStyle w:val="Punktlista"/>
      </w:pPr>
      <w:r w:rsidRPr="008C43BC">
        <w:t>CRP och SR</w:t>
      </w:r>
    </w:p>
    <w:p w14:paraId="7943F973" w14:textId="77777777" w:rsidR="003964B4" w:rsidRPr="008C43BC" w:rsidRDefault="003964B4" w:rsidP="003964B4">
      <w:pPr>
        <w:pStyle w:val="Punktlista"/>
      </w:pPr>
      <w:r w:rsidRPr="008C43BC">
        <w:t>B</w:t>
      </w:r>
      <w:r w:rsidRPr="008C43BC">
        <w:rPr>
          <w:vertAlign w:val="subscript"/>
        </w:rPr>
        <w:t>12</w:t>
      </w:r>
      <w:r w:rsidRPr="008C43BC">
        <w:t xml:space="preserve">, </w:t>
      </w:r>
      <w:proofErr w:type="spellStart"/>
      <w:r w:rsidRPr="008C43BC">
        <w:t>folat</w:t>
      </w:r>
      <w:proofErr w:type="spellEnd"/>
    </w:p>
    <w:p w14:paraId="3FC5A631" w14:textId="77777777" w:rsidR="003964B4" w:rsidRPr="008C43BC" w:rsidRDefault="003964B4" w:rsidP="0D0C4AE1">
      <w:pPr>
        <w:pStyle w:val="Punktlista"/>
        <w:rPr>
          <w:vertAlign w:val="subscript"/>
        </w:rPr>
      </w:pPr>
      <w:r>
        <w:t>TSH, T</w:t>
      </w:r>
      <w:r w:rsidRPr="0D0C4AE1">
        <w:rPr>
          <w:vertAlign w:val="subscript"/>
        </w:rPr>
        <w:t>4</w:t>
      </w:r>
    </w:p>
    <w:p w14:paraId="55B18F75" w14:textId="2F6A3B12" w:rsidR="0D0C4AE1" w:rsidRPr="00E05A7E" w:rsidRDefault="21C47FCF" w:rsidP="5D9B8B3E">
      <w:pPr>
        <w:pStyle w:val="Punktlista"/>
      </w:pPr>
      <w:r w:rsidRPr="00E05A7E">
        <w:t>Lymfocytmarkörer (CD3, CD4, CD8, CD19, CD16/56)</w:t>
      </w:r>
    </w:p>
    <w:p w14:paraId="1C85718E" w14:textId="77777777" w:rsidR="003964B4" w:rsidRPr="008C43BC" w:rsidRDefault="003964B4" w:rsidP="003964B4">
      <w:pPr>
        <w:pStyle w:val="MellanrubrikVGR"/>
      </w:pPr>
      <w:r>
        <w:t>Efter individuell bedömning</w:t>
      </w:r>
    </w:p>
    <w:p w14:paraId="419BA4E4" w14:textId="413CFBEB" w:rsidR="7056E52D" w:rsidRDefault="7056E52D" w:rsidP="5D9B8B3E">
      <w:pPr>
        <w:pStyle w:val="Punktlista"/>
      </w:pPr>
      <w:r>
        <w:t>Kontakta i övrigt specialist inom primära immunbrister</w:t>
      </w:r>
    </w:p>
    <w:p w14:paraId="28A1F3AF" w14:textId="77777777" w:rsidR="003964B4" w:rsidRPr="008C43BC" w:rsidRDefault="003964B4" w:rsidP="003964B4">
      <w:pPr>
        <w:pStyle w:val="Punktlista"/>
      </w:pPr>
      <w:r w:rsidRPr="008C43BC">
        <w:t xml:space="preserve">Lungfunktion (dynamisk och statisk spirometri samt </w:t>
      </w:r>
      <w:proofErr w:type="spellStart"/>
      <w:r w:rsidRPr="008C43BC">
        <w:t>diff.kap</w:t>
      </w:r>
      <w:proofErr w:type="spellEnd"/>
      <w:r w:rsidRPr="008C43BC">
        <w:t>)</w:t>
      </w:r>
    </w:p>
    <w:p w14:paraId="680E5637" w14:textId="77777777" w:rsidR="003964B4" w:rsidRPr="008C43BC" w:rsidRDefault="003964B4" w:rsidP="003964B4">
      <w:pPr>
        <w:pStyle w:val="Punktlista"/>
      </w:pPr>
      <w:r>
        <w:t xml:space="preserve">Röntgen </w:t>
      </w:r>
      <w:proofErr w:type="spellStart"/>
      <w:r>
        <w:t>pulm</w:t>
      </w:r>
      <w:proofErr w:type="spellEnd"/>
      <w:r>
        <w:t>, CT sinus</w:t>
      </w:r>
    </w:p>
    <w:p w14:paraId="0988A23A" w14:textId="77777777" w:rsidR="003964B4" w:rsidRPr="006B0867" w:rsidRDefault="003964B4" w:rsidP="003964B4">
      <w:pPr>
        <w:rPr>
          <w:b/>
          <w:bCs/>
          <w:i/>
          <w:iCs/>
        </w:rPr>
      </w:pPr>
      <w:r w:rsidRPr="006B0867">
        <w:rPr>
          <w:b/>
          <w:bCs/>
          <w:i/>
          <w:iCs/>
        </w:rPr>
        <w:t>Vid luftvägsinfektion</w:t>
      </w:r>
    </w:p>
    <w:p w14:paraId="59C44450" w14:textId="3BB12E99" w:rsidR="003964B4" w:rsidRPr="008C43BC" w:rsidRDefault="003964B4" w:rsidP="003964B4">
      <w:pPr>
        <w:pStyle w:val="Punktlista"/>
      </w:pPr>
      <w:r>
        <w:t>NPH</w:t>
      </w:r>
      <w:r w:rsidR="7FA2C10B">
        <w:t xml:space="preserve"> och/eller </w:t>
      </w:r>
      <w:r>
        <w:t>sputumodling</w:t>
      </w:r>
    </w:p>
    <w:p w14:paraId="597DA892" w14:textId="57AC6AE7" w:rsidR="003964B4" w:rsidRPr="008C43BC" w:rsidRDefault="0C06B47C" w:rsidP="003964B4">
      <w:pPr>
        <w:pStyle w:val="Punktlista"/>
      </w:pPr>
      <w:r>
        <w:t xml:space="preserve">Lungröntgen och DT </w:t>
      </w:r>
      <w:r w:rsidR="003964B4">
        <w:t>sinus</w:t>
      </w:r>
      <w:r w:rsidR="39712AA9">
        <w:t>.</w:t>
      </w:r>
    </w:p>
    <w:p w14:paraId="6BE2CC69" w14:textId="77777777" w:rsidR="003964B4" w:rsidRPr="008C43BC" w:rsidRDefault="003964B4" w:rsidP="003964B4">
      <w:pPr>
        <w:pStyle w:val="Rubrik3"/>
        <w:rPr>
          <w:rFonts w:ascii="Arial" w:hAnsi="Arial" w:cs="Arial"/>
          <w:sz w:val="20"/>
          <w:szCs w:val="20"/>
        </w:rPr>
      </w:pPr>
      <w:bookmarkStart w:id="10" w:name="_Toc226681962"/>
      <w:r>
        <w:t>Behandling</w:t>
      </w:r>
      <w:bookmarkEnd w:id="10"/>
    </w:p>
    <w:p w14:paraId="485BB856" w14:textId="71FD089A" w:rsidR="5037E039" w:rsidRDefault="5037E039" w:rsidP="5D9B8B3E">
      <w:pPr>
        <w:pStyle w:val="Punktlista"/>
      </w:pPr>
      <w:r>
        <w:t>Odlingar måste alltid tas innan eventuell behandling med antibiotika.</w:t>
      </w:r>
    </w:p>
    <w:p w14:paraId="6CD5DEE0" w14:textId="0467AF01" w:rsidR="003964B4" w:rsidRDefault="003964B4" w:rsidP="5D9B8B3E">
      <w:pPr>
        <w:pStyle w:val="Punktlista"/>
      </w:pPr>
      <w:r>
        <w:t>Vid tecken på bakteriell luftvägsinfektion bör man vara liberal med antibiotika och med längre behandlingstid</w:t>
      </w:r>
      <w:r w:rsidR="792728B3">
        <w:t>. Hos vissa patienter kan antiobiotikaprofylax behövas.</w:t>
      </w:r>
    </w:p>
    <w:p w14:paraId="0F7FFE58" w14:textId="79D5ADB4" w:rsidR="003964B4" w:rsidRPr="008C43BC" w:rsidRDefault="003964B4" w:rsidP="003964B4">
      <w:pPr>
        <w:pStyle w:val="Punktlista"/>
      </w:pPr>
      <w:r>
        <w:t>Efter enskild bedömning kan det vara aktuellt att ge vaccination mot pneumokocker</w:t>
      </w:r>
      <w:r w:rsidR="539010D2">
        <w:t xml:space="preserve"> </w:t>
      </w:r>
      <w:r>
        <w:t>och influensa, då detta hos vissa patienter kan minska infektionsfrekvensen</w:t>
      </w:r>
    </w:p>
    <w:p w14:paraId="11742ED6" w14:textId="57F1D3B4" w:rsidR="0D0C4AE1" w:rsidRDefault="1C0BCB79" w:rsidP="0D0C4AE1">
      <w:pPr>
        <w:pStyle w:val="Punktlista"/>
      </w:pPr>
      <w:r>
        <w:t xml:space="preserve">Om ovanstående behandlingsstrategi inte lyckas kan försök med intravenös eller subkutan immunglobulinsubstitution under minst </w:t>
      </w:r>
      <w:r w:rsidR="005F0298">
        <w:t>6–12</w:t>
      </w:r>
      <w:r>
        <w:t xml:space="preserve"> månader göras.</w:t>
      </w:r>
    </w:p>
    <w:p w14:paraId="3C4D3549" w14:textId="77777777" w:rsidR="003964B4" w:rsidRPr="008C43BC" w:rsidRDefault="003964B4" w:rsidP="003964B4">
      <w:pPr>
        <w:pStyle w:val="MellanrubrikVGR"/>
      </w:pPr>
      <w:r w:rsidRPr="008C43BC">
        <w:t>Indikation för gammaglobulinbehandling</w:t>
      </w:r>
    </w:p>
    <w:p w14:paraId="7901F7A6" w14:textId="77777777" w:rsidR="003964B4" w:rsidRPr="008C43BC" w:rsidRDefault="003964B4" w:rsidP="003964B4">
      <w:r>
        <w:t>Inför eventuell gammaglobulinbehandling måste behandlingsbehovet dokumenteras.</w:t>
      </w:r>
    </w:p>
    <w:p w14:paraId="5C4E77E3" w14:textId="317773F7" w:rsidR="59D5B47C" w:rsidRDefault="59D5B47C" w:rsidP="5D9B8B3E">
      <w:pPr>
        <w:pStyle w:val="Punktlista"/>
      </w:pPr>
      <w:r w:rsidRPr="5D9B8B3E">
        <w:t>Patienten ska föra infektionsdagabok</w:t>
      </w:r>
    </w:p>
    <w:p w14:paraId="561F9AF0" w14:textId="7FEC8DE4" w:rsidR="003964B4" w:rsidRPr="008C43BC" w:rsidRDefault="003964B4" w:rsidP="0D0C4AE1">
      <w:pPr>
        <w:pStyle w:val="Punktlista"/>
      </w:pPr>
      <w:r>
        <w:t>&gt;4 antibiotikakrävande luftvägsinfektioner årligen</w:t>
      </w:r>
      <w:r w:rsidR="4F69045C">
        <w:t>.</w:t>
      </w:r>
    </w:p>
    <w:p w14:paraId="1587CEF1" w14:textId="77777777" w:rsidR="003964B4" w:rsidRPr="008C43BC" w:rsidRDefault="003964B4" w:rsidP="003964B4">
      <w:pPr>
        <w:pStyle w:val="Punktlista"/>
      </w:pPr>
      <w:r w:rsidRPr="008C43BC">
        <w:t>Underliggande tecken på lungsjukdom/lungskada stärker behandlingsindikationen</w:t>
      </w:r>
    </w:p>
    <w:p w14:paraId="161AC0A8" w14:textId="2584CE92" w:rsidR="003964B4" w:rsidRPr="008C43BC" w:rsidRDefault="003964B4" w:rsidP="003964B4">
      <w:pPr>
        <w:pStyle w:val="Punktlista"/>
      </w:pPr>
      <w:r w:rsidRPr="008C43BC">
        <w:t>I övrigt efter individuell bedömning</w:t>
      </w:r>
      <w:r w:rsidR="009613B1">
        <w:t>.</w:t>
      </w:r>
    </w:p>
    <w:p w14:paraId="1B5D9CFD" w14:textId="2B2B0535" w:rsidR="003964B4" w:rsidRPr="008C43BC" w:rsidRDefault="045CA207" w:rsidP="003964B4">
      <w:pPr>
        <w:pStyle w:val="MellanrubrikVGR"/>
      </w:pPr>
      <w:r>
        <w:lastRenderedPageBreak/>
        <w:t>Immungl</w:t>
      </w:r>
      <w:r w:rsidR="003964B4">
        <w:t>obulinbehandling</w:t>
      </w:r>
    </w:p>
    <w:p w14:paraId="715C52F9" w14:textId="666594C3" w:rsidR="003964B4" w:rsidRPr="008C43BC" w:rsidRDefault="003964B4" w:rsidP="003964B4">
      <w:pPr>
        <w:pStyle w:val="Punktlista"/>
      </w:pPr>
      <w:r>
        <w:t xml:space="preserve">Rekommenderad </w:t>
      </w:r>
      <w:r w:rsidR="000C1234">
        <w:t>dos</w:t>
      </w:r>
      <w:r w:rsidR="6AB6FDEA">
        <w:t>är 100 mg per kilo kroppsvikt/vecka givet som subkutana infusioner (SCIG) alternativt faciliterade subkutana infusioner (SCIG) som ges var 3:e till 4:e vecka</w:t>
      </w:r>
      <w:r>
        <w:t>.</w:t>
      </w:r>
    </w:p>
    <w:p w14:paraId="4E1323F0" w14:textId="6CE88B46" w:rsidR="3EABFF6D" w:rsidRDefault="3EABFF6D" w:rsidP="5D9B8B3E">
      <w:pPr>
        <w:pStyle w:val="Punktlista"/>
      </w:pPr>
      <w:r>
        <w:t>Vid tillfredsställande kliniskt svar kan dosen försöksvis sänkas till 50 mg per kg kroppsvikt/vecka.</w:t>
      </w:r>
    </w:p>
    <w:p w14:paraId="137CC382" w14:textId="68446D27" w:rsidR="003964B4" w:rsidRDefault="003964B4" w:rsidP="5D9B8B3E">
      <w:pPr>
        <w:pStyle w:val="Punktlista"/>
      </w:pPr>
      <w:r>
        <w:t xml:space="preserve">Vid svår lungfunktionsskada eller fortsatt hög bakteriell infektionsfrekvens kan </w:t>
      </w:r>
      <w:r w:rsidR="6D10A4A0">
        <w:t xml:space="preserve">behöva ökas till </w:t>
      </w:r>
      <w:r w:rsidR="0AAE4202">
        <w:t>150–200</w:t>
      </w:r>
      <w:r w:rsidR="6D10A4A0">
        <w:t xml:space="preserve"> mg per kg kroppsvikt/vecka.</w:t>
      </w:r>
    </w:p>
    <w:p w14:paraId="4C8A34C2" w14:textId="77777777" w:rsidR="003964B4" w:rsidRPr="008C43BC" w:rsidRDefault="003964B4" w:rsidP="003964B4">
      <w:pPr>
        <w:pStyle w:val="MellanrubrikVGR"/>
      </w:pPr>
      <w:r w:rsidRPr="008C43BC">
        <w:t>Utvärdering av behandlingseffekt</w:t>
      </w:r>
    </w:p>
    <w:p w14:paraId="6D16DC4D" w14:textId="78F913B7" w:rsidR="003964B4" w:rsidRPr="008C43BC" w:rsidRDefault="003964B4" w:rsidP="003964B4">
      <w:pPr>
        <w:pStyle w:val="Punktlista"/>
      </w:pPr>
      <w:r>
        <w:t xml:space="preserve">Innan </w:t>
      </w:r>
      <w:r w:rsidR="515BC3B3">
        <w:t>immun</w:t>
      </w:r>
      <w:r>
        <w:t xml:space="preserve">globulinbehandling påbörjas skall patienten informeras om att ett behandlingsförsök planeras på 12–18 månader samt att ett </w:t>
      </w:r>
      <w:r w:rsidR="4F38CC5C" w:rsidRPr="5D9B8B3E">
        <w:t>behandlingsuppehåll på minst 6 månader för att</w:t>
      </w:r>
      <w:r w:rsidRPr="5D9B8B3E">
        <w:t xml:space="preserve"> utvärdera behandlingseffekten.</w:t>
      </w:r>
    </w:p>
    <w:p w14:paraId="02A2E910" w14:textId="20C9F1C5" w:rsidR="4EB08A05" w:rsidRDefault="4EB08A05" w:rsidP="5D9B8B3E">
      <w:pPr>
        <w:pStyle w:val="Punktlista"/>
      </w:pPr>
      <w:r>
        <w:t>Patienten ska föra infektionsdagsbok. Bakteriella infektioner ska vara odlingsverifierade.</w:t>
      </w:r>
    </w:p>
    <w:p w14:paraId="210E7068" w14:textId="1F976EE7" w:rsidR="003964B4" w:rsidRPr="008C43BC" w:rsidRDefault="003964B4" w:rsidP="003964B4">
      <w:pPr>
        <w:pStyle w:val="Punktlista"/>
      </w:pPr>
      <w:r>
        <w:t>Patienter med gravt nedsatt lungfunktion (FEV</w:t>
      </w:r>
      <w:r w:rsidRPr="5D9B8B3E">
        <w:rPr>
          <w:vertAlign w:val="subscript"/>
        </w:rPr>
        <w:t>1</w:t>
      </w:r>
      <w:r>
        <w:t xml:space="preserve"> &lt;</w:t>
      </w:r>
      <w:r w:rsidR="68D7AF2A" w:rsidRPr="5D9B8B3E">
        <w:t>5</w:t>
      </w:r>
      <w:r w:rsidRPr="5D9B8B3E">
        <w:t>0</w:t>
      </w:r>
      <w:r w:rsidR="1640DEF3" w:rsidRPr="5D9B8B3E">
        <w:t xml:space="preserve"> </w:t>
      </w:r>
      <w:r w:rsidRPr="5D9B8B3E">
        <w:t>%) och</w:t>
      </w:r>
      <w:r w:rsidR="307C1342" w:rsidRPr="5D9B8B3E">
        <w:t xml:space="preserve"> </w:t>
      </w:r>
      <w:r w:rsidRPr="5D9B8B3E">
        <w:t xml:space="preserve">positivt terapisvar på </w:t>
      </w:r>
      <w:r w:rsidR="04B1E301" w:rsidRPr="5D9B8B3E">
        <w:t xml:space="preserve">immunglobulinbehandling </w:t>
      </w:r>
      <w:r>
        <w:t xml:space="preserve">är undantagna från </w:t>
      </w:r>
      <w:r w:rsidR="55503AF3">
        <w:t>behandlingsuppehåll</w:t>
      </w:r>
      <w:r>
        <w:t>.</w:t>
      </w:r>
    </w:p>
    <w:p w14:paraId="41FB1821" w14:textId="7703885E" w:rsidR="003964B4" w:rsidRPr="008C43BC" w:rsidRDefault="003964B4" w:rsidP="003964B4">
      <w:pPr>
        <w:pStyle w:val="Punktlista"/>
      </w:pPr>
      <w:r>
        <w:t xml:space="preserve">Vid ökad infektionsbenägenhet (se ovan) under behandlingsuppehållet återinsätts </w:t>
      </w:r>
      <w:r w:rsidR="30D2308B">
        <w:t>immunglobulin</w:t>
      </w:r>
      <w:r>
        <w:t>behandlingen. Indikationen stärks för återinsättande om patienten har underliggande lungsjukdom, exempelvis astma/KOL eller om lungfunktionen försämras.</w:t>
      </w:r>
    </w:p>
    <w:p w14:paraId="58D9755D" w14:textId="379B1F6F" w:rsidR="003964B4" w:rsidRPr="006B0867" w:rsidRDefault="0D2B26DC" w:rsidP="003964B4">
      <w:pPr>
        <w:pStyle w:val="Punktlista"/>
        <w:ind w:right="282"/>
      </w:pPr>
      <w:r>
        <w:t xml:space="preserve">Vid </w:t>
      </w:r>
      <w:r w:rsidR="1C8C3AAA">
        <w:t>k</w:t>
      </w:r>
      <w:r>
        <w:t>ontrollerat behandlingsuppehåll</w:t>
      </w:r>
      <w:r w:rsidR="003964B4">
        <w:t xml:space="preserve"> kan vara lämpligt att åter överväga efter 3–5 år</w:t>
      </w:r>
      <w:r w:rsidR="4B4AE44D">
        <w:t xml:space="preserve"> </w:t>
      </w:r>
      <w:r w:rsidR="63EA826C">
        <w:t>efter individuell bedömning.</w:t>
      </w:r>
    </w:p>
    <w:p w14:paraId="48A9340D" w14:textId="143860D3" w:rsidR="0D0C4AE1" w:rsidRDefault="2EE2244D" w:rsidP="5D9B8B3E">
      <w:pPr>
        <w:pStyle w:val="Punktlista"/>
      </w:pPr>
      <w:r>
        <w:t>Vid kontrollerat behandlingsuppehåll följs patienten med infektionsdagbok och regelbundna kontroller och att alla infektioner dokumenteras med i första hand luftvägsodlingar (sputum och NPH) och vid behov blodprover (CRP och LPK) samt röntgen.</w:t>
      </w:r>
    </w:p>
    <w:p w14:paraId="297866A6" w14:textId="77777777" w:rsidR="003964B4" w:rsidRPr="008C43BC" w:rsidRDefault="003964B4" w:rsidP="003964B4">
      <w:pPr>
        <w:pStyle w:val="MellanrubrikVGR"/>
      </w:pPr>
      <w:r w:rsidRPr="008C43BC">
        <w:t>Övrig behandling</w:t>
      </w:r>
    </w:p>
    <w:p w14:paraId="0B06BD6F" w14:textId="4E4F23BF" w:rsidR="003964B4" w:rsidRPr="008C43BC" w:rsidRDefault="003964B4" w:rsidP="003964B4">
      <w:pPr>
        <w:pStyle w:val="Punktlista"/>
      </w:pPr>
      <w:r>
        <w:t>Vid behov kontakt med</w:t>
      </w:r>
      <w:r w:rsidR="73251E95">
        <w:t xml:space="preserve"> lungspecialist,</w:t>
      </w:r>
      <w:r>
        <w:t xml:space="preserve"> </w:t>
      </w:r>
      <w:r w:rsidR="0004225F">
        <w:t>fysioterapeut</w:t>
      </w:r>
      <w:r>
        <w:t>, dietist och/eller kurator.</w:t>
      </w:r>
    </w:p>
    <w:p w14:paraId="09517322" w14:textId="0DB35A70" w:rsidR="3224042F" w:rsidRDefault="3224042F" w:rsidP="5D9B8B3E">
      <w:pPr>
        <w:pStyle w:val="Rubrik3"/>
      </w:pPr>
      <w:bookmarkStart w:id="11" w:name="_Toc226681963"/>
      <w:r>
        <w:lastRenderedPageBreak/>
        <w:t>Uppföljning</w:t>
      </w:r>
      <w:bookmarkEnd w:id="11"/>
    </w:p>
    <w:p w14:paraId="7330DC8F" w14:textId="086196AE" w:rsidR="003964B4" w:rsidRPr="008C43BC" w:rsidRDefault="003964B4" w:rsidP="003964B4">
      <w:pPr>
        <w:pStyle w:val="MellanrubrikVGR"/>
      </w:pPr>
      <w:r>
        <w:t xml:space="preserve">Vid </w:t>
      </w:r>
      <w:r w:rsidR="6BFAA3E6">
        <w:t>immun</w:t>
      </w:r>
      <w:r>
        <w:t>globulinbehandling</w:t>
      </w:r>
    </w:p>
    <w:p w14:paraId="171082F6" w14:textId="09EC2787" w:rsidR="3104B5ED" w:rsidRDefault="3104B5ED" w:rsidP="5D9B8B3E">
      <w:pPr>
        <w:rPr>
          <w:i/>
          <w:iCs/>
        </w:rPr>
      </w:pPr>
      <w:r w:rsidRPr="5D9B8B3E">
        <w:rPr>
          <w:i/>
          <w:iCs/>
        </w:rPr>
        <w:t>Kontroll rekommenderas efter 6 och 12 månader och därefter som årliga kontroller</w:t>
      </w:r>
    </w:p>
    <w:p w14:paraId="5F101C7D" w14:textId="62338808" w:rsidR="0D0C4AE1" w:rsidRDefault="1A090A93" w:rsidP="5D9B8B3E">
      <w:pPr>
        <w:pStyle w:val="Punktlista"/>
      </w:pPr>
      <w:r>
        <w:t>Hb, LPK, diff och TPK</w:t>
      </w:r>
    </w:p>
    <w:p w14:paraId="36AC4A37" w14:textId="1EDEFAA7" w:rsidR="003964B4" w:rsidRPr="00877D3A" w:rsidRDefault="003964B4" w:rsidP="003964B4">
      <w:pPr>
        <w:pStyle w:val="Punktlista"/>
      </w:pPr>
      <w:r>
        <w:t>s-</w:t>
      </w:r>
      <w:proofErr w:type="spellStart"/>
      <w:r>
        <w:t>IgG</w:t>
      </w:r>
      <w:proofErr w:type="spellEnd"/>
      <w:r>
        <w:t>, s-</w:t>
      </w:r>
      <w:proofErr w:type="spellStart"/>
      <w:r>
        <w:t>IgA</w:t>
      </w:r>
      <w:proofErr w:type="spellEnd"/>
      <w:r>
        <w:t>, s-</w:t>
      </w:r>
      <w:proofErr w:type="spellStart"/>
      <w:r>
        <w:t>IgM</w:t>
      </w:r>
      <w:proofErr w:type="spellEnd"/>
      <w:r w:rsidR="00877D3A">
        <w:t xml:space="preserve"> samt </w:t>
      </w:r>
      <w:proofErr w:type="spellStart"/>
      <w:r w:rsidR="00877D3A">
        <w:t>IgG</w:t>
      </w:r>
      <w:proofErr w:type="spellEnd"/>
      <w:r w:rsidR="00877D3A">
        <w:t xml:space="preserve"> subklasser</w:t>
      </w:r>
    </w:p>
    <w:p w14:paraId="6702B7A9" w14:textId="77777777" w:rsidR="003964B4" w:rsidRPr="008C43BC" w:rsidRDefault="003964B4" w:rsidP="003964B4">
      <w:pPr>
        <w:pStyle w:val="Punktlista"/>
        <w:rPr>
          <w:lang w:val="en-GB"/>
        </w:rPr>
      </w:pPr>
      <w:proofErr w:type="spellStart"/>
      <w:r w:rsidRPr="008C43BC">
        <w:rPr>
          <w:lang w:val="en-GB"/>
        </w:rPr>
        <w:t>Leverstatus</w:t>
      </w:r>
      <w:proofErr w:type="spellEnd"/>
      <w:r w:rsidRPr="008C43BC">
        <w:rPr>
          <w:lang w:val="en-GB"/>
        </w:rPr>
        <w:t xml:space="preserve"> </w:t>
      </w:r>
      <w:proofErr w:type="spellStart"/>
      <w:r w:rsidRPr="008C43BC">
        <w:rPr>
          <w:lang w:val="en-GB"/>
        </w:rPr>
        <w:t>inklusive</w:t>
      </w:r>
      <w:proofErr w:type="spellEnd"/>
      <w:r w:rsidRPr="008C43BC">
        <w:rPr>
          <w:lang w:val="en-GB"/>
        </w:rPr>
        <w:t xml:space="preserve"> LD</w:t>
      </w:r>
    </w:p>
    <w:p w14:paraId="6E4CBBA3" w14:textId="5F08C65F" w:rsidR="003964B4" w:rsidRPr="00E05A7E" w:rsidRDefault="00E05A7E" w:rsidP="0D0C4AE1">
      <w:pPr>
        <w:pStyle w:val="Punktlista"/>
        <w:rPr>
          <w:lang w:val="en-GB"/>
        </w:rPr>
      </w:pPr>
      <w:r w:rsidRPr="00E05A7E">
        <w:rPr>
          <w:lang w:val="en-GB"/>
        </w:rPr>
        <w:t>S-</w:t>
      </w:r>
      <w:proofErr w:type="spellStart"/>
      <w:r w:rsidRPr="00E05A7E">
        <w:rPr>
          <w:lang w:val="en-GB"/>
        </w:rPr>
        <w:t>kreatinin</w:t>
      </w:r>
      <w:proofErr w:type="spellEnd"/>
    </w:p>
    <w:p w14:paraId="10C755FA" w14:textId="77777777" w:rsidR="003964B4" w:rsidRPr="008C43BC" w:rsidRDefault="003964B4" w:rsidP="003964B4">
      <w:pPr>
        <w:pStyle w:val="Punktlista"/>
        <w:rPr>
          <w:lang w:val="en-GB"/>
        </w:rPr>
      </w:pPr>
      <w:r w:rsidRPr="008C43BC">
        <w:rPr>
          <w:lang w:val="en-GB"/>
        </w:rPr>
        <w:t>CRP</w:t>
      </w:r>
    </w:p>
    <w:p w14:paraId="4A3A11BD" w14:textId="33689A86" w:rsidR="003964B4" w:rsidRPr="008C43BC" w:rsidRDefault="003964B4" w:rsidP="003964B4">
      <w:pPr>
        <w:pStyle w:val="Punktlista"/>
        <w:rPr>
          <w:lang w:val="en-GB"/>
        </w:rPr>
      </w:pPr>
      <w:r w:rsidRPr="0D0C4AE1">
        <w:rPr>
          <w:lang w:val="en-GB"/>
        </w:rPr>
        <w:t>Utvärdering av infektionsfrekvens</w:t>
      </w:r>
      <w:r w:rsidR="0004225F" w:rsidRPr="0D0C4AE1">
        <w:rPr>
          <w:lang w:val="en-GB"/>
        </w:rPr>
        <w:t>.</w:t>
      </w:r>
    </w:p>
    <w:p w14:paraId="1C11DF35" w14:textId="2376435D" w:rsidR="0D0C4AE1" w:rsidRDefault="4BF2E303" w:rsidP="0D0C4AE1">
      <w:pPr>
        <w:pStyle w:val="Punktlista"/>
        <w:rPr>
          <w:lang w:val="en-GB"/>
        </w:rPr>
      </w:pPr>
      <w:r w:rsidRPr="5D9B8B3E">
        <w:rPr>
          <w:lang w:val="en-GB"/>
        </w:rPr>
        <w:t>Lungfunktion årligen</w:t>
      </w:r>
    </w:p>
    <w:p w14:paraId="070B6FDC" w14:textId="25EDA7D6" w:rsidR="003964B4" w:rsidRPr="008C43BC" w:rsidRDefault="003964B4" w:rsidP="5D9B8B3E">
      <w:pPr>
        <w:pStyle w:val="MellanrubrikVGR"/>
        <w:rPr>
          <w:color w:val="FF0000"/>
        </w:rPr>
      </w:pPr>
      <w:r>
        <w:t>IgG-subklassbrist utan</w:t>
      </w:r>
      <w:r w:rsidR="71E81FB1">
        <w:t xml:space="preserve"> immunglobulinbehandling</w:t>
      </w:r>
    </w:p>
    <w:p w14:paraId="5CCEF94D" w14:textId="433C411E" w:rsidR="003964B4" w:rsidRPr="00B36550" w:rsidRDefault="003964B4" w:rsidP="003964B4">
      <w:pPr>
        <w:rPr>
          <w:i/>
          <w:iCs/>
        </w:rPr>
      </w:pPr>
      <w:r w:rsidRPr="00B36550">
        <w:rPr>
          <w:i/>
          <w:iCs/>
        </w:rPr>
        <w:t xml:space="preserve">MED SYMTOM: </w:t>
      </w:r>
      <w:r w:rsidR="00877D3A">
        <w:rPr>
          <w:i/>
          <w:iCs/>
        </w:rPr>
        <w:t xml:space="preserve">Årligen med tanke på svår </w:t>
      </w:r>
      <w:r w:rsidR="00E9427F">
        <w:rPr>
          <w:i/>
          <w:iCs/>
        </w:rPr>
        <w:t xml:space="preserve">luftrörssjukdom </w:t>
      </w:r>
    </w:p>
    <w:p w14:paraId="0B3EE986" w14:textId="77777777" w:rsidR="003964B4" w:rsidRPr="008C43BC" w:rsidRDefault="003964B4" w:rsidP="003964B4">
      <w:pPr>
        <w:pStyle w:val="Punktlista"/>
        <w:rPr>
          <w:lang w:val="en-GB"/>
        </w:rPr>
      </w:pPr>
      <w:r w:rsidRPr="008C43BC">
        <w:rPr>
          <w:lang w:val="en-GB"/>
        </w:rPr>
        <w:t>s-IgG, s-IgA, s-IgM</w:t>
      </w:r>
    </w:p>
    <w:p w14:paraId="07917866" w14:textId="77777777" w:rsidR="003964B4" w:rsidRPr="008C43BC" w:rsidRDefault="003964B4" w:rsidP="003964B4">
      <w:pPr>
        <w:pStyle w:val="Punktlista"/>
      </w:pPr>
      <w:r>
        <w:t>s-</w:t>
      </w:r>
      <w:proofErr w:type="spellStart"/>
      <w:r>
        <w:t>IgG</w:t>
      </w:r>
      <w:proofErr w:type="spellEnd"/>
      <w:r>
        <w:t>-subklasser (IgG1, IgG2, IgG3, IgG4)</w:t>
      </w:r>
    </w:p>
    <w:p w14:paraId="0085A24C" w14:textId="7D6CFA7F" w:rsidR="369D74F7" w:rsidRDefault="369D74F7" w:rsidP="5D9B8B3E">
      <w:pPr>
        <w:pStyle w:val="Punktlista"/>
      </w:pPr>
      <w:r w:rsidRPr="5D9B8B3E">
        <w:t>HB, LPK, TPK, diff</w:t>
      </w:r>
    </w:p>
    <w:p w14:paraId="7AB3D4E0" w14:textId="77777777" w:rsidR="003964B4" w:rsidRPr="008C43BC" w:rsidRDefault="003964B4" w:rsidP="003964B4">
      <w:pPr>
        <w:pStyle w:val="Punktlista"/>
      </w:pPr>
      <w:r>
        <w:t>Leverstatus inklusive LD</w:t>
      </w:r>
    </w:p>
    <w:p w14:paraId="05E188FC" w14:textId="6962A589" w:rsidR="53E509A8" w:rsidRDefault="53E509A8" w:rsidP="5D9B8B3E">
      <w:pPr>
        <w:pStyle w:val="Punktlista"/>
      </w:pPr>
      <w:r>
        <w:t>S-kreatinin</w:t>
      </w:r>
    </w:p>
    <w:p w14:paraId="2C3A95A7" w14:textId="77777777" w:rsidR="003964B4" w:rsidRPr="008C43BC" w:rsidRDefault="003964B4" w:rsidP="003964B4">
      <w:pPr>
        <w:pStyle w:val="Punktlista"/>
      </w:pPr>
      <w:r w:rsidRPr="008C43BC">
        <w:t>CRP</w:t>
      </w:r>
    </w:p>
    <w:p w14:paraId="5E8BE0C3" w14:textId="77777777" w:rsidR="003964B4" w:rsidRPr="008C43BC" w:rsidRDefault="003964B4" w:rsidP="003964B4">
      <w:pPr>
        <w:pStyle w:val="Punktlista"/>
      </w:pPr>
      <w:r w:rsidRPr="008C43BC">
        <w:t>Utvärdering av infektionsfrekvens</w:t>
      </w:r>
    </w:p>
    <w:p w14:paraId="373A826A" w14:textId="77777777" w:rsidR="003964B4" w:rsidRPr="008C43BC" w:rsidRDefault="003964B4" w:rsidP="003964B4">
      <w:pPr>
        <w:pStyle w:val="Punktlista"/>
      </w:pPr>
      <w:r w:rsidRPr="008C43BC">
        <w:t>Lungfunktion</w:t>
      </w:r>
    </w:p>
    <w:p w14:paraId="27E09C3E" w14:textId="77777777" w:rsidR="003964B4" w:rsidRPr="008C43BC" w:rsidRDefault="003964B4" w:rsidP="003964B4">
      <w:pPr>
        <w:pStyle w:val="Rubrik3"/>
      </w:pPr>
      <w:bookmarkStart w:id="12" w:name="_Toc159421525"/>
      <w:bookmarkStart w:id="13" w:name="_Toc226681964"/>
      <w:r>
        <w:t>Avsteg från rutin</w:t>
      </w:r>
      <w:bookmarkEnd w:id="12"/>
      <w:bookmarkEnd w:id="13"/>
    </w:p>
    <w:p w14:paraId="6ED6CA84" w14:textId="77777777" w:rsidR="003964B4" w:rsidRPr="008C43BC" w:rsidRDefault="003964B4" w:rsidP="003964B4">
      <w:r w:rsidRPr="008C43BC">
        <w:t xml:space="preserve">Medvetet avsteg från rutinen dokumenteras i Melior om rutinen är kopplad till patient. Övriga orsaker till avsteg från rutinen rapporteras i </w:t>
      </w:r>
      <w:proofErr w:type="spellStart"/>
      <w:r w:rsidRPr="008C43BC">
        <w:t>MedControlPRO</w:t>
      </w:r>
      <w:proofErr w:type="spellEnd"/>
      <w:r w:rsidRPr="008C43BC">
        <w:t>, där aktuell linjechef ansvarar för utredning, åtgärd och uppföljning.</w:t>
      </w:r>
    </w:p>
    <w:p w14:paraId="41241B8B" w14:textId="77777777" w:rsidR="003964B4" w:rsidRPr="008C43BC" w:rsidRDefault="003964B4" w:rsidP="003964B4">
      <w:pPr>
        <w:pStyle w:val="MellanrubrikVGR"/>
      </w:pPr>
      <w:r w:rsidRPr="008C43BC">
        <w:t>Uppföljning</w:t>
      </w:r>
    </w:p>
    <w:p w14:paraId="21418B6D" w14:textId="77777777" w:rsidR="003964B4" w:rsidRPr="008C43BC" w:rsidRDefault="003964B4" w:rsidP="003964B4">
      <w:r>
        <w:t xml:space="preserve">Uppföljning, utvärdering och revidering av rutindokumentet ska ske vid behov, dock senast två år efter godkännande. Ansvar för revidering har sektionschefen eller av denne utsedd person. </w:t>
      </w:r>
    </w:p>
    <w:p w14:paraId="155633D0" w14:textId="1B167C25" w:rsidR="6F7CA872" w:rsidRDefault="6F7CA872" w:rsidP="5D9B8B3E">
      <w:pPr>
        <w:pStyle w:val="Rubrik2"/>
      </w:pPr>
      <w:bookmarkStart w:id="14" w:name="_Toc226681965"/>
      <w:r>
        <w:t>Relaterad information</w:t>
      </w:r>
      <w:bookmarkEnd w:id="14"/>
    </w:p>
    <w:p w14:paraId="15A3AD30" w14:textId="7BF9BA62" w:rsidR="6F7CA872" w:rsidRDefault="6F7CA872" w:rsidP="5D9B8B3E">
      <w:r>
        <w:t xml:space="preserve">Internetmedicin.se (länk) </w:t>
      </w:r>
      <w:hyperlink r:id="rId17">
        <w:r w:rsidRPr="5D9B8B3E">
          <w:rPr>
            <w:rStyle w:val="Hyperlnk"/>
          </w:rPr>
          <w:t>IgG-subklassbrist</w:t>
        </w:r>
      </w:hyperlink>
      <w:r w:rsidRPr="5D9B8B3E">
        <w:rPr>
          <w:u w:val="single"/>
        </w:rPr>
        <w:t xml:space="preserve"> </w:t>
      </w:r>
    </w:p>
    <w:p w14:paraId="6A8E8599" w14:textId="77777777" w:rsidR="003964B4" w:rsidRPr="008C43BC" w:rsidRDefault="003964B4" w:rsidP="003964B4">
      <w:pPr>
        <w:pStyle w:val="Rubrik2"/>
      </w:pPr>
      <w:bookmarkStart w:id="15" w:name="_Toc159421526"/>
      <w:bookmarkStart w:id="16" w:name="_Toc226681966"/>
      <w:r>
        <w:lastRenderedPageBreak/>
        <w:t>Arbetsgrupp</w:t>
      </w:r>
      <w:bookmarkEnd w:id="15"/>
      <w:bookmarkEnd w:id="16"/>
    </w:p>
    <w:p w14:paraId="78A836D7" w14:textId="77777777" w:rsidR="003964B4" w:rsidRPr="0051199A" w:rsidRDefault="003964B4" w:rsidP="003964B4">
      <w:pPr>
        <w:rPr>
          <w:b/>
          <w:bCs/>
        </w:rPr>
      </w:pPr>
      <w:r w:rsidRPr="31F286CE">
        <w:rPr>
          <w:b/>
          <w:bCs/>
        </w:rPr>
        <w:t>Riktlinjer framtagna och godkända av:</w:t>
      </w:r>
    </w:p>
    <w:p w14:paraId="684CC466" w14:textId="77777777" w:rsidR="003964B4" w:rsidRPr="008C43BC" w:rsidRDefault="003964B4" w:rsidP="003964B4">
      <w:pPr>
        <w:spacing w:after="0"/>
      </w:pPr>
      <w:r w:rsidRPr="008C43BC">
        <w:t xml:space="preserve">Hans </w:t>
      </w:r>
      <w:proofErr w:type="spellStart"/>
      <w:r w:rsidRPr="008C43BC">
        <w:t>Matsols</w:t>
      </w:r>
      <w:proofErr w:type="spellEnd"/>
      <w:r w:rsidRPr="008C43BC">
        <w:t>, öl – Falus lasarett, FALUN</w:t>
      </w:r>
    </w:p>
    <w:p w14:paraId="64176547" w14:textId="77777777" w:rsidR="003964B4" w:rsidRPr="008C43BC" w:rsidRDefault="003964B4" w:rsidP="003964B4">
      <w:pPr>
        <w:spacing w:after="0"/>
      </w:pPr>
      <w:r w:rsidRPr="008C43BC">
        <w:t xml:space="preserve">Janne Björkander, </w:t>
      </w:r>
      <w:proofErr w:type="spellStart"/>
      <w:r w:rsidRPr="008C43BC">
        <w:t>doc</w:t>
      </w:r>
      <w:proofErr w:type="spellEnd"/>
      <w:r w:rsidRPr="008C43BC">
        <w:t xml:space="preserve"> – Sahlgrenska Akademin, GÖTEBORG</w:t>
      </w:r>
    </w:p>
    <w:p w14:paraId="70954808" w14:textId="77777777" w:rsidR="003964B4" w:rsidRPr="008C43BC" w:rsidRDefault="003964B4" w:rsidP="003964B4">
      <w:pPr>
        <w:spacing w:after="0"/>
      </w:pPr>
      <w:r w:rsidRPr="008C43BC">
        <w:t xml:space="preserve">Anders Fasth, </w:t>
      </w:r>
      <w:proofErr w:type="spellStart"/>
      <w:r w:rsidRPr="008C43BC">
        <w:t>prof</w:t>
      </w:r>
      <w:proofErr w:type="spellEnd"/>
      <w:r w:rsidRPr="008C43BC">
        <w:t xml:space="preserve"> – Drottning Silvias Barn- och Ungdomssjukhus, GÖTEBORG</w:t>
      </w:r>
    </w:p>
    <w:p w14:paraId="29F942AF" w14:textId="77777777" w:rsidR="003964B4" w:rsidRPr="008C43BC" w:rsidRDefault="003964B4" w:rsidP="003964B4">
      <w:pPr>
        <w:spacing w:after="0"/>
      </w:pPr>
      <w:r w:rsidRPr="008C43BC">
        <w:t>Vanda Friman, öl – Sahlgrenska universitetssjukhuset/Östra, GÖTEBORG</w:t>
      </w:r>
    </w:p>
    <w:p w14:paraId="5A7FFD14" w14:textId="77777777" w:rsidR="003964B4" w:rsidRPr="008C43BC" w:rsidRDefault="003964B4" w:rsidP="003964B4">
      <w:pPr>
        <w:spacing w:after="0"/>
      </w:pPr>
      <w:r w:rsidRPr="008C43BC">
        <w:t xml:space="preserve">Lars </w:t>
      </w:r>
      <w:proofErr w:type="spellStart"/>
      <w:r w:rsidRPr="008C43BC">
        <w:t>Marthinsen</w:t>
      </w:r>
      <w:proofErr w:type="spellEnd"/>
      <w:r w:rsidRPr="008C43BC">
        <w:t>, öl – Länssjukhuset, HALMSTAD</w:t>
      </w:r>
    </w:p>
    <w:p w14:paraId="7B1CC95F" w14:textId="77777777" w:rsidR="003964B4" w:rsidRPr="008C43BC" w:rsidRDefault="003964B4" w:rsidP="003964B4">
      <w:pPr>
        <w:spacing w:after="0"/>
      </w:pPr>
      <w:r w:rsidRPr="008C43BC">
        <w:t>Ann-Margreth Olinder Nielsen, öl – Länssjukhuset Ryhov, JÖNKÖPING</w:t>
      </w:r>
    </w:p>
    <w:p w14:paraId="1A662AF0" w14:textId="77777777" w:rsidR="003964B4" w:rsidRPr="008C43BC" w:rsidRDefault="003964B4" w:rsidP="003964B4">
      <w:pPr>
        <w:spacing w:after="0"/>
      </w:pPr>
      <w:r w:rsidRPr="008C43BC">
        <w:t xml:space="preserve">Per </w:t>
      </w:r>
      <w:proofErr w:type="spellStart"/>
      <w:r w:rsidRPr="008C43BC">
        <w:t>Wågström</w:t>
      </w:r>
      <w:proofErr w:type="spellEnd"/>
      <w:r w:rsidRPr="008C43BC">
        <w:t>, dr – Centralsjukhuset, KARLSTAD</w:t>
      </w:r>
    </w:p>
    <w:p w14:paraId="5C8A028A" w14:textId="77777777" w:rsidR="003964B4" w:rsidRPr="008C43BC" w:rsidRDefault="003964B4" w:rsidP="003964B4">
      <w:pPr>
        <w:spacing w:after="0"/>
      </w:pPr>
      <w:r w:rsidRPr="008C43BC">
        <w:t xml:space="preserve">Pia Forsberg, </w:t>
      </w:r>
      <w:proofErr w:type="spellStart"/>
      <w:r w:rsidRPr="008C43BC">
        <w:t>prof</w:t>
      </w:r>
      <w:proofErr w:type="spellEnd"/>
      <w:r w:rsidRPr="008C43BC">
        <w:t xml:space="preserve"> – Universitetssjukhuset, LINKÖPING</w:t>
      </w:r>
    </w:p>
    <w:p w14:paraId="359061AB" w14:textId="77777777" w:rsidR="003964B4" w:rsidRPr="008C43BC" w:rsidRDefault="003964B4" w:rsidP="003964B4">
      <w:pPr>
        <w:spacing w:after="0"/>
      </w:pPr>
      <w:r w:rsidRPr="008C43BC">
        <w:t>Göran Jönsson, dr – Universitetssjukhuset, LUND</w:t>
      </w:r>
    </w:p>
    <w:p w14:paraId="7EFFA86C" w14:textId="77777777" w:rsidR="003964B4" w:rsidRPr="008C43BC" w:rsidRDefault="003964B4" w:rsidP="003964B4">
      <w:pPr>
        <w:spacing w:after="0"/>
      </w:pPr>
      <w:r w:rsidRPr="008C43BC">
        <w:t xml:space="preserve">Magnus </w:t>
      </w:r>
      <w:proofErr w:type="spellStart"/>
      <w:r w:rsidRPr="008C43BC">
        <w:t>Aurivillius</w:t>
      </w:r>
      <w:proofErr w:type="spellEnd"/>
      <w:r w:rsidRPr="008C43BC">
        <w:t>, dr – Universitetssjukhuset MAS, MALMÖ</w:t>
      </w:r>
    </w:p>
    <w:p w14:paraId="30ED2621" w14:textId="77777777" w:rsidR="003964B4" w:rsidRPr="008C43BC" w:rsidRDefault="003964B4" w:rsidP="003964B4">
      <w:pPr>
        <w:spacing w:after="0"/>
      </w:pPr>
      <w:r w:rsidRPr="008C43BC">
        <w:t xml:space="preserve">Peter </w:t>
      </w:r>
      <w:proofErr w:type="spellStart"/>
      <w:r w:rsidRPr="008C43BC">
        <w:t>Lanbeck</w:t>
      </w:r>
      <w:proofErr w:type="spellEnd"/>
      <w:r w:rsidRPr="008C43BC">
        <w:t>, öl – Universitetssjukhuset MAS, MALMÖ</w:t>
      </w:r>
    </w:p>
    <w:p w14:paraId="14DC933D" w14:textId="77777777" w:rsidR="003964B4" w:rsidRPr="008C43BC" w:rsidRDefault="003964B4" w:rsidP="003964B4">
      <w:pPr>
        <w:spacing w:after="0"/>
      </w:pPr>
      <w:r w:rsidRPr="008C43BC">
        <w:t xml:space="preserve">Carl </w:t>
      </w:r>
      <w:proofErr w:type="spellStart"/>
      <w:r w:rsidRPr="008C43BC">
        <w:t>Branert</w:t>
      </w:r>
      <w:proofErr w:type="spellEnd"/>
      <w:r w:rsidRPr="008C43BC">
        <w:t>, öl – Karolinska Universitetssjukhuset – Huddinge, STOCKHOLM</w:t>
      </w:r>
    </w:p>
    <w:p w14:paraId="6D093711" w14:textId="77777777" w:rsidR="003964B4" w:rsidRPr="008C43BC" w:rsidRDefault="003964B4" w:rsidP="003964B4">
      <w:pPr>
        <w:spacing w:after="0"/>
      </w:pPr>
      <w:r w:rsidRPr="008C43BC">
        <w:t xml:space="preserve">Lennart Hammarström, </w:t>
      </w:r>
      <w:proofErr w:type="spellStart"/>
      <w:r w:rsidRPr="008C43BC">
        <w:t>prof</w:t>
      </w:r>
      <w:proofErr w:type="spellEnd"/>
      <w:r w:rsidRPr="008C43BC">
        <w:t xml:space="preserve"> – Karolinska Universitetssjukhuset – Huddinge, STOCKHOLM</w:t>
      </w:r>
    </w:p>
    <w:p w14:paraId="159271F4" w14:textId="77777777" w:rsidR="003964B4" w:rsidRPr="008C43BC" w:rsidRDefault="003964B4" w:rsidP="003964B4">
      <w:pPr>
        <w:spacing w:after="0"/>
      </w:pPr>
      <w:r w:rsidRPr="008C43BC">
        <w:t xml:space="preserve">Anders Åhlin, öl – </w:t>
      </w:r>
      <w:proofErr w:type="spellStart"/>
      <w:r w:rsidRPr="008C43BC">
        <w:t>Sachsska</w:t>
      </w:r>
      <w:proofErr w:type="spellEnd"/>
      <w:r w:rsidRPr="008C43BC">
        <w:t xml:space="preserve"> barnsjukhuset, STOCKHOLM</w:t>
      </w:r>
    </w:p>
    <w:p w14:paraId="2E2A4AF9" w14:textId="77777777" w:rsidR="003964B4" w:rsidRPr="008C43BC" w:rsidRDefault="003964B4" w:rsidP="003964B4">
      <w:pPr>
        <w:spacing w:after="0"/>
      </w:pPr>
      <w:r w:rsidRPr="008C43BC">
        <w:t>Christina West, dr – Norrlands universitetssjukhus, UMEÅ</w:t>
      </w:r>
    </w:p>
    <w:p w14:paraId="278B082D" w14:textId="77777777" w:rsidR="003964B4" w:rsidRPr="008C43BC" w:rsidRDefault="003964B4" w:rsidP="003964B4">
      <w:pPr>
        <w:spacing w:after="0"/>
      </w:pPr>
      <w:r w:rsidRPr="008C43BC">
        <w:t xml:space="preserve">Göran Günther, </w:t>
      </w:r>
      <w:proofErr w:type="spellStart"/>
      <w:r w:rsidRPr="008C43BC">
        <w:t>chöl</w:t>
      </w:r>
      <w:proofErr w:type="spellEnd"/>
      <w:r w:rsidRPr="008C43BC">
        <w:t xml:space="preserve"> – Akademiska sjukhuset, UPPSALA</w:t>
      </w:r>
    </w:p>
    <w:p w14:paraId="1BC57866" w14:textId="77777777" w:rsidR="003964B4" w:rsidRPr="008C43BC" w:rsidRDefault="003964B4" w:rsidP="003964B4">
      <w:pPr>
        <w:spacing w:after="0"/>
      </w:pPr>
      <w:r w:rsidRPr="008C43BC">
        <w:t xml:space="preserve">Karlis </w:t>
      </w:r>
      <w:proofErr w:type="spellStart"/>
      <w:r w:rsidRPr="008C43BC">
        <w:t>Pauksen</w:t>
      </w:r>
      <w:proofErr w:type="spellEnd"/>
      <w:r w:rsidRPr="008C43BC">
        <w:t xml:space="preserve">, </w:t>
      </w:r>
      <w:proofErr w:type="spellStart"/>
      <w:r w:rsidRPr="008C43BC">
        <w:t>doc</w:t>
      </w:r>
      <w:proofErr w:type="spellEnd"/>
      <w:r w:rsidRPr="008C43BC">
        <w:t xml:space="preserve"> – Akademiska sjukhuset, UPPSALA</w:t>
      </w:r>
    </w:p>
    <w:p w14:paraId="01A89090" w14:textId="77777777" w:rsidR="003964B4" w:rsidRPr="008C43BC" w:rsidRDefault="003964B4" w:rsidP="003964B4">
      <w:pPr>
        <w:spacing w:after="0"/>
      </w:pPr>
      <w:r w:rsidRPr="008C43BC">
        <w:t xml:space="preserve">Per </w:t>
      </w:r>
      <w:proofErr w:type="spellStart"/>
      <w:r w:rsidRPr="008C43BC">
        <w:t>Arneborn</w:t>
      </w:r>
      <w:proofErr w:type="spellEnd"/>
      <w:r w:rsidRPr="008C43BC">
        <w:t>, öl – Universitetssjukhuset, ÖREBRO</w:t>
      </w:r>
    </w:p>
    <w:p w14:paraId="3ABE9DEF" w14:textId="77777777" w:rsidR="003964B4" w:rsidRPr="008C43BC" w:rsidRDefault="003964B4" w:rsidP="003964B4">
      <w:r w:rsidRPr="008C43BC">
        <w:t>Maria Björkqvist, dr – Universitetssjukhuset, ÖREBRO</w:t>
      </w:r>
    </w:p>
    <w:p w14:paraId="3DBDA774" w14:textId="77777777" w:rsidR="003964B4" w:rsidRDefault="003964B4" w:rsidP="003964B4">
      <w:pPr>
        <w:rPr>
          <w:b/>
          <w:bCs/>
        </w:rPr>
      </w:pPr>
      <w:r>
        <w:t xml:space="preserve">Reviderad av: </w:t>
      </w:r>
      <w:r w:rsidRPr="008C43BC">
        <w:t xml:space="preserve">Monica Arvidsson, </w:t>
      </w:r>
      <w:r>
        <w:t>Överläkare allergologi</w:t>
      </w:r>
      <w:r w:rsidRPr="002D37D3">
        <w:rPr>
          <w:b/>
          <w:bCs/>
        </w:rPr>
        <w:t xml:space="preserve"> </w:t>
      </w:r>
    </w:p>
    <w:p w14:paraId="32710ECB" w14:textId="21E50445" w:rsidR="009F152E" w:rsidRPr="003964B4" w:rsidRDefault="003964B4" w:rsidP="003964B4">
      <w:r>
        <w:t>Denna version reviderad av:</w:t>
      </w:r>
      <w:r w:rsidR="00EB03E6">
        <w:t xml:space="preserve"> Monica Arvidsson, Överläkare allergologi och Mona Palmqvist, Överläkare allergologi. </w:t>
      </w:r>
      <w:bookmarkEnd w:id="0"/>
    </w:p>
    <w:p w14:paraId="4D6C03E9" w14:textId="126680A2" w:rsidR="0D0C4AE1" w:rsidRDefault="5403196B" w:rsidP="5D9B8B3E">
      <w:pPr>
        <w:pStyle w:val="Rubrik2"/>
      </w:pPr>
      <w:bookmarkStart w:id="17" w:name="_Toc226681967"/>
      <w:r>
        <w:t>Källhänvisning</w:t>
      </w:r>
      <w:bookmarkEnd w:id="17"/>
      <w:r>
        <w:t xml:space="preserve"> </w:t>
      </w:r>
    </w:p>
    <w:p w14:paraId="3D3875E2" w14:textId="2C87AA67" w:rsidR="5403196B" w:rsidRDefault="5403196B" w:rsidP="5D9B8B3E">
      <w:pPr>
        <w:rPr>
          <w:color w:val="000000" w:themeColor="text2"/>
        </w:rPr>
      </w:pPr>
      <w:r w:rsidRPr="5D9B8B3E">
        <w:rPr>
          <w:color w:val="000000" w:themeColor="text2"/>
        </w:rPr>
        <w:t xml:space="preserve">Sveriges Läkares Intresseförening för Primär Immunbrist, SLIPI, "Riktlinjer för utredning, diagnostik och behandling av medfödda immunologiska sjukdomar" Version VIII 2024 (länk) </w:t>
      </w:r>
      <w:hyperlink r:id="rId18">
        <w:r w:rsidRPr="5D9B8B3E">
          <w:rPr>
            <w:rStyle w:val="Hyperlnk"/>
            <w:u w:val="none"/>
          </w:rPr>
          <w:t>Riktlinjer</w:t>
        </w:r>
      </w:hyperlink>
      <w:r w:rsidR="006C0B2B">
        <w:t xml:space="preserve"> </w:t>
      </w:r>
    </w:p>
    <w:p w14:paraId="07F3E997" w14:textId="34C6AE2D" w:rsidR="5D9B8B3E" w:rsidRDefault="5D9B8B3E" w:rsidP="5D9B8B3E"/>
    <w:sectPr w:rsidR="5D9B8B3E" w:rsidSect="008C43BC">
      <w:type w:val="continuous"/>
      <w:pgSz w:w="11900" w:h="16840"/>
      <w:pgMar w:top="1418" w:right="1979" w:bottom="1276" w:left="992" w:header="283" w:footer="74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9B3CE" w14:textId="77777777" w:rsidR="00296613" w:rsidRDefault="00296613">
      <w:r>
        <w:separator/>
      </w:r>
    </w:p>
  </w:endnote>
  <w:endnote w:type="continuationSeparator" w:id="0">
    <w:p w14:paraId="48F5E06A" w14:textId="77777777" w:rsidR="00296613" w:rsidRDefault="00296613">
      <w:r>
        <w:continuationSeparator/>
      </w:r>
    </w:p>
  </w:endnote>
  <w:endnote w:type="continuationNotice" w:id="1">
    <w:p w14:paraId="280A7211" w14:textId="77777777" w:rsidR="00296613" w:rsidRDefault="002966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0" w14:textId="77777777" w:rsidR="00660269" w:rsidRDefault="00660269" w:rsidP="00C43BDD">
    <w:pPr>
      <w:pStyle w:val="Sidfot"/>
      <w:framePr w:wrap="around" w:vAnchor="text" w:hAnchor="margin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14:paraId="1FE2B821" w14:textId="77777777" w:rsidR="00660269" w:rsidRDefault="00660269" w:rsidP="00C43BDD">
    <w:pPr>
      <w:pStyle w:val="Sidfo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00314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7BD2091" w14:textId="4558F808" w:rsidR="00C50EE5" w:rsidRPr="00EC0A68" w:rsidRDefault="00A65FD4" w:rsidP="00EC0A68">
        <w:pPr>
          <w:pStyle w:val="Sidfot"/>
          <w:rPr>
            <w:sz w:val="16"/>
            <w:szCs w:val="16"/>
          </w:rPr>
        </w:pPr>
        <w:r w:rsidRPr="00EC0A68">
          <w:rPr>
            <w:sz w:val="16"/>
            <w:szCs w:val="16"/>
          </w:rPr>
          <w:t xml:space="preserve"> </w:t>
        </w:r>
        <w:r w:rsidR="00EC0A68" w:rsidRPr="00EC0A68">
          <w:rPr>
            <w:sz w:val="16"/>
            <w:szCs w:val="16"/>
          </w:rPr>
          <w:fldChar w:fldCharType="begin"/>
        </w:r>
        <w:r w:rsidR="00EC0A68" w:rsidRPr="00EC0A68">
          <w:rPr>
            <w:sz w:val="16"/>
            <w:szCs w:val="16"/>
          </w:rPr>
          <w:instrText>PAGE   \* MERGEFORMAT</w:instrText>
        </w:r>
        <w:r w:rsidR="00EC0A68" w:rsidRPr="00EC0A68">
          <w:rPr>
            <w:sz w:val="16"/>
            <w:szCs w:val="16"/>
          </w:rPr>
          <w:fldChar w:fldCharType="separate"/>
        </w:r>
        <w:r w:rsidR="00EC0A68" w:rsidRPr="00EC0A68">
          <w:rPr>
            <w:sz w:val="16"/>
            <w:szCs w:val="16"/>
          </w:rPr>
          <w:t>2</w:t>
        </w:r>
        <w:r w:rsidR="00EC0A68" w:rsidRPr="00EC0A68">
          <w:rPr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2" w14:textId="063AE373" w:rsidR="00660269" w:rsidRDefault="009228AB" w:rsidP="00FB2F0F">
    <w:pPr>
      <w:pStyle w:val="Sidfot"/>
      <w:ind w:left="6237" w:hanging="141"/>
      <w:jc w:val="lef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1FE2B825" wp14:editId="1C346EBA">
          <wp:simplePos x="0" y="0"/>
          <wp:positionH relativeFrom="column">
            <wp:posOffset>4388307</wp:posOffset>
          </wp:positionH>
          <wp:positionV relativeFrom="paragraph">
            <wp:posOffset>-27355</wp:posOffset>
          </wp:positionV>
          <wp:extent cx="1897920" cy="384860"/>
          <wp:effectExtent l="0" t="0" r="7620" b="0"/>
          <wp:wrapNone/>
          <wp:docPr id="9" name="Bildobjekt 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G_N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671" cy="396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D8BD9" w14:textId="77777777" w:rsidR="00296613" w:rsidRDefault="00296613"/>
  </w:footnote>
  <w:footnote w:type="continuationSeparator" w:id="0">
    <w:p w14:paraId="0C93DBEE" w14:textId="77777777" w:rsidR="00296613" w:rsidRDefault="00296613">
      <w:r>
        <w:continuationSeparator/>
      </w:r>
    </w:p>
  </w:footnote>
  <w:footnote w:type="continuationNotice" w:id="1">
    <w:p w14:paraId="18A3F5DC" w14:textId="77777777" w:rsidR="00296613" w:rsidRDefault="002966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18EE5" w14:textId="39C06E14" w:rsidR="00294791" w:rsidRPr="00DA65C4" w:rsidRDefault="00DA65C4" w:rsidP="00DA65C4">
    <w:pPr>
      <w:pStyle w:val="Sidhuvud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264BC60A" wp14:editId="43F9402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0464969" w14:textId="1B285E8B" w:rsidR="00DA65C4" w:rsidRDefault="00DA65C4" w:rsidP="00DA65C4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64BC60A" id="_x0000_t202" coordsize="21600,21600" o:spt="202" path="m,l,21600r21600,l21600,xe">
              <v:stroke joinstyle="miter"/>
              <v:path gradientshapeok="t" o:connecttype="rect"/>
            </v:shapetype>
            <v:shape id="Textruta 10" o:spid="_x0000_s1026" type="#_x0000_t202" style="position:absolute;left:0;text-align:left;margin-left:0;margin-top:-.05pt;width:367.5pt;height:25.5pt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" filled="f" stroked="f" strokeweight=".5pt">
              <v:textbox>
                <w:txbxContent>
                  <w:p w14:paraId="70464969" w14:textId="1B285E8B" w:rsidR="00DA65C4" w:rsidRDefault="00DA65C4" w:rsidP="00DA65C4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CDD4D" w14:textId="4A49575C" w:rsidR="008A4EB9" w:rsidRDefault="00413A60" w:rsidP="00413A60">
    <w:pPr>
      <w:pStyle w:val="Sidhuvud"/>
      <w:ind w:left="0" w:right="567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B7982AB" wp14:editId="73171272">
              <wp:simplePos x="0" y="0"/>
              <wp:positionH relativeFrom="column">
                <wp:posOffset>-172720</wp:posOffset>
              </wp:positionH>
              <wp:positionV relativeFrom="paragraph">
                <wp:posOffset>-65405</wp:posOffset>
              </wp:positionV>
              <wp:extent cx="4667250" cy="323850"/>
              <wp:effectExtent l="0" t="0" r="0" b="0"/>
              <wp:wrapNone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2D45401" w14:textId="0A2CCBAA" w:rsidR="00413A60" w:rsidRDefault="00413A60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B7982AB" id="_x0000_t202" coordsize="21600,21600" o:spt="202" path="m,l,21600r21600,l21600,xe">
              <v:stroke joinstyle="miter"/>
              <v:path gradientshapeok="t" o:connecttype="rect"/>
            </v:shapetype>
            <v:shape id="Textruta 6" o:spid="_x0000_s1027" type="#_x0000_t202" style="position:absolute;margin-left:-13.6pt;margin-top:-5.15pt;width:367.5pt;height:25.5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" filled="f" stroked="f" strokeweight=".5pt">
              <v:textbox>
                <w:txbxContent>
                  <w:p w14:paraId="72D45401" w14:textId="0A2CCBAA" w:rsidR="00413A60" w:rsidRDefault="00413A60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 w:rsidR="00CA39EF" w:rsidRPr="00762EE0"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2F5396D5" wp14:editId="7AA9356B">
          <wp:simplePos x="0" y="0"/>
          <wp:positionH relativeFrom="page">
            <wp:posOffset>17744</wp:posOffset>
          </wp:positionH>
          <wp:positionV relativeFrom="paragraph">
            <wp:posOffset>198873</wp:posOffset>
          </wp:positionV>
          <wp:extent cx="7559040" cy="216408"/>
          <wp:effectExtent l="0" t="0" r="0" b="0"/>
          <wp:wrapNone/>
          <wp:docPr id="4" name="Bild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216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48A6" w:rsidRPr="00762EE0">
      <w:rPr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3C063C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3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0851434F"/>
    <w:multiLevelType w:val="hybridMultilevel"/>
    <w:tmpl w:val="04660C9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7" w15:restartNumberingAfterBreak="0">
    <w:nsid w:val="1A27789D"/>
    <w:multiLevelType w:val="hybridMultilevel"/>
    <w:tmpl w:val="D16CCB0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0" w15:restartNumberingAfterBreak="0">
    <w:nsid w:val="1F5C36E1"/>
    <w:multiLevelType w:val="hybridMultilevel"/>
    <w:tmpl w:val="1292DF4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D76D02"/>
    <w:multiLevelType w:val="hybridMultilevel"/>
    <w:tmpl w:val="5466573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E859FC"/>
    <w:multiLevelType w:val="hybridMultilevel"/>
    <w:tmpl w:val="A166662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6906AF"/>
    <w:multiLevelType w:val="hybridMultilevel"/>
    <w:tmpl w:val="61FEBCF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B00732"/>
    <w:multiLevelType w:val="hybridMultilevel"/>
    <w:tmpl w:val="512A172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474E09"/>
    <w:multiLevelType w:val="hybridMultilevel"/>
    <w:tmpl w:val="DDF0BC38"/>
    <w:lvl w:ilvl="0" w:tplc="34668BAA">
      <w:start w:val="1"/>
      <w:numFmt w:val="bullet"/>
      <w:pStyle w:val="Punktlista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8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142BFC"/>
    <w:multiLevelType w:val="hybridMultilevel"/>
    <w:tmpl w:val="D410FED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2311FA"/>
    <w:multiLevelType w:val="hybridMultilevel"/>
    <w:tmpl w:val="9372EA6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2" w15:restartNumberingAfterBreak="0">
    <w:nsid w:val="54340635"/>
    <w:multiLevelType w:val="hybridMultilevel"/>
    <w:tmpl w:val="1B6660C0"/>
    <w:lvl w:ilvl="0" w:tplc="05061E3A">
      <w:start w:val="1"/>
      <w:numFmt w:val="decimal"/>
      <w:pStyle w:val="Liststycke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4" w15:restartNumberingAfterBreak="0">
    <w:nsid w:val="5BEF1A38"/>
    <w:multiLevelType w:val="hybridMultilevel"/>
    <w:tmpl w:val="275C38A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08787C"/>
    <w:multiLevelType w:val="hybridMultilevel"/>
    <w:tmpl w:val="E466A68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711750FF"/>
    <w:multiLevelType w:val="hybridMultilevel"/>
    <w:tmpl w:val="361EA91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C120DC"/>
    <w:multiLevelType w:val="hybridMultilevel"/>
    <w:tmpl w:val="B6403B7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E510BA"/>
    <w:multiLevelType w:val="hybridMultilevel"/>
    <w:tmpl w:val="DFDCB40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440DC0"/>
    <w:multiLevelType w:val="hybridMultilevel"/>
    <w:tmpl w:val="73A629DE"/>
    <w:lvl w:ilvl="0" w:tplc="FFFFFFFF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31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32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 w16cid:durableId="740829455">
    <w:abstractNumId w:val="32"/>
  </w:num>
  <w:num w:numId="2" w16cid:durableId="163908150">
    <w:abstractNumId w:val="23"/>
  </w:num>
  <w:num w:numId="3" w16cid:durableId="1282806706">
    <w:abstractNumId w:val="0"/>
  </w:num>
  <w:num w:numId="4" w16cid:durableId="2063671692">
    <w:abstractNumId w:val="8"/>
  </w:num>
  <w:num w:numId="5" w16cid:durableId="172305188">
    <w:abstractNumId w:val="26"/>
  </w:num>
  <w:num w:numId="6" w16cid:durableId="2011517167">
    <w:abstractNumId w:val="2"/>
  </w:num>
  <w:num w:numId="7" w16cid:durableId="726957170">
    <w:abstractNumId w:val="18"/>
  </w:num>
  <w:num w:numId="8" w16cid:durableId="844443077">
    <w:abstractNumId w:val="15"/>
  </w:num>
  <w:num w:numId="9" w16cid:durableId="288325218">
    <w:abstractNumId w:val="1"/>
  </w:num>
  <w:num w:numId="10" w16cid:durableId="380176098">
    <w:abstractNumId w:val="1"/>
  </w:num>
  <w:num w:numId="11" w16cid:durableId="236325786">
    <w:abstractNumId w:val="3"/>
  </w:num>
  <w:num w:numId="12" w16cid:durableId="1693722581">
    <w:abstractNumId w:val="5"/>
  </w:num>
  <w:num w:numId="13" w16cid:durableId="1851948105">
    <w:abstractNumId w:val="22"/>
  </w:num>
  <w:num w:numId="14" w16cid:durableId="1630863779">
    <w:abstractNumId w:val="16"/>
  </w:num>
  <w:num w:numId="15" w16cid:durableId="1483889369">
    <w:abstractNumId w:val="9"/>
  </w:num>
  <w:num w:numId="16" w16cid:durableId="1579099140">
    <w:abstractNumId w:val="21"/>
  </w:num>
  <w:num w:numId="17" w16cid:durableId="369578357">
    <w:abstractNumId w:val="6"/>
  </w:num>
  <w:num w:numId="18" w16cid:durableId="1158620200">
    <w:abstractNumId w:val="17"/>
  </w:num>
  <w:num w:numId="19" w16cid:durableId="1725104916">
    <w:abstractNumId w:val="31"/>
  </w:num>
  <w:num w:numId="20" w16cid:durableId="1134560741">
    <w:abstractNumId w:val="12"/>
  </w:num>
  <w:num w:numId="21" w16cid:durableId="1385332149">
    <w:abstractNumId w:val="7"/>
  </w:num>
  <w:num w:numId="22" w16cid:durableId="1598833520">
    <w:abstractNumId w:val="27"/>
  </w:num>
  <w:num w:numId="23" w16cid:durableId="1545557395">
    <w:abstractNumId w:val="29"/>
  </w:num>
  <w:num w:numId="24" w16cid:durableId="717823686">
    <w:abstractNumId w:val="4"/>
  </w:num>
  <w:num w:numId="25" w16cid:durableId="998996475">
    <w:abstractNumId w:val="28"/>
  </w:num>
  <w:num w:numId="26" w16cid:durableId="1397900484">
    <w:abstractNumId w:val="25"/>
  </w:num>
  <w:num w:numId="27" w16cid:durableId="1723479152">
    <w:abstractNumId w:val="14"/>
  </w:num>
  <w:num w:numId="28" w16cid:durableId="1558929850">
    <w:abstractNumId w:val="10"/>
  </w:num>
  <w:num w:numId="29" w16cid:durableId="1610694193">
    <w:abstractNumId w:val="24"/>
  </w:num>
  <w:num w:numId="30" w16cid:durableId="590236645">
    <w:abstractNumId w:val="30"/>
  </w:num>
  <w:num w:numId="31" w16cid:durableId="1144928846">
    <w:abstractNumId w:val="19"/>
  </w:num>
  <w:num w:numId="32" w16cid:durableId="317154099">
    <w:abstractNumId w:val="20"/>
  </w:num>
  <w:num w:numId="33" w16cid:durableId="1817798441">
    <w:abstractNumId w:val="13"/>
  </w:num>
  <w:num w:numId="34" w16cid:durableId="124356679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color="#4a773c" weight="1pt"/>
      <v:shadow opacity="24903f" origin=",.5" offset="0,.55556mm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51D5"/>
    <w:rsid w:val="00006D2A"/>
    <w:rsid w:val="00010D47"/>
    <w:rsid w:val="00016CF0"/>
    <w:rsid w:val="0002435C"/>
    <w:rsid w:val="00030DDD"/>
    <w:rsid w:val="000313BB"/>
    <w:rsid w:val="00033ED5"/>
    <w:rsid w:val="00040FA9"/>
    <w:rsid w:val="0004225F"/>
    <w:rsid w:val="00050500"/>
    <w:rsid w:val="0005691C"/>
    <w:rsid w:val="00056ECB"/>
    <w:rsid w:val="00056ED5"/>
    <w:rsid w:val="000655CC"/>
    <w:rsid w:val="000700AE"/>
    <w:rsid w:val="00080CAD"/>
    <w:rsid w:val="00084024"/>
    <w:rsid w:val="0009062C"/>
    <w:rsid w:val="00095368"/>
    <w:rsid w:val="000954C4"/>
    <w:rsid w:val="000A4C35"/>
    <w:rsid w:val="000A611A"/>
    <w:rsid w:val="000B12D9"/>
    <w:rsid w:val="000B4536"/>
    <w:rsid w:val="000B7715"/>
    <w:rsid w:val="000C1234"/>
    <w:rsid w:val="000E463B"/>
    <w:rsid w:val="000E5A7E"/>
    <w:rsid w:val="000F43A3"/>
    <w:rsid w:val="000F7681"/>
    <w:rsid w:val="00103031"/>
    <w:rsid w:val="001044FE"/>
    <w:rsid w:val="001139D4"/>
    <w:rsid w:val="00131B08"/>
    <w:rsid w:val="00132A59"/>
    <w:rsid w:val="00133337"/>
    <w:rsid w:val="00133A0F"/>
    <w:rsid w:val="0013580F"/>
    <w:rsid w:val="00137B6D"/>
    <w:rsid w:val="0014070B"/>
    <w:rsid w:val="001422C1"/>
    <w:rsid w:val="001522AE"/>
    <w:rsid w:val="00157D5B"/>
    <w:rsid w:val="00161FE6"/>
    <w:rsid w:val="001647EA"/>
    <w:rsid w:val="00164C3D"/>
    <w:rsid w:val="00166D3A"/>
    <w:rsid w:val="00181FDC"/>
    <w:rsid w:val="001860B9"/>
    <w:rsid w:val="00186F2B"/>
    <w:rsid w:val="001874D6"/>
    <w:rsid w:val="00193C9C"/>
    <w:rsid w:val="0019632A"/>
    <w:rsid w:val="001A4E7C"/>
    <w:rsid w:val="001B762C"/>
    <w:rsid w:val="001C4D0A"/>
    <w:rsid w:val="001C5FEF"/>
    <w:rsid w:val="001E38D9"/>
    <w:rsid w:val="00211487"/>
    <w:rsid w:val="00211D91"/>
    <w:rsid w:val="00217DEC"/>
    <w:rsid w:val="00235B57"/>
    <w:rsid w:val="00250F24"/>
    <w:rsid w:val="002523C5"/>
    <w:rsid w:val="0025380B"/>
    <w:rsid w:val="0025703A"/>
    <w:rsid w:val="00262F3D"/>
    <w:rsid w:val="00263281"/>
    <w:rsid w:val="002651D6"/>
    <w:rsid w:val="0026551F"/>
    <w:rsid w:val="00276480"/>
    <w:rsid w:val="00280A85"/>
    <w:rsid w:val="00284119"/>
    <w:rsid w:val="00290B5C"/>
    <w:rsid w:val="00294791"/>
    <w:rsid w:val="00296613"/>
    <w:rsid w:val="002B0B30"/>
    <w:rsid w:val="002B0C78"/>
    <w:rsid w:val="002C0C02"/>
    <w:rsid w:val="002C1277"/>
    <w:rsid w:val="002C60AD"/>
    <w:rsid w:val="002D0E0E"/>
    <w:rsid w:val="002D6023"/>
    <w:rsid w:val="002E263F"/>
    <w:rsid w:val="002E6F81"/>
    <w:rsid w:val="002F08BA"/>
    <w:rsid w:val="002F2CFF"/>
    <w:rsid w:val="002F568B"/>
    <w:rsid w:val="002F7818"/>
    <w:rsid w:val="003066D0"/>
    <w:rsid w:val="00311401"/>
    <w:rsid w:val="003203D7"/>
    <w:rsid w:val="00320F86"/>
    <w:rsid w:val="00324171"/>
    <w:rsid w:val="00326C24"/>
    <w:rsid w:val="00337F99"/>
    <w:rsid w:val="0034307B"/>
    <w:rsid w:val="00345EB1"/>
    <w:rsid w:val="00350CC4"/>
    <w:rsid w:val="00360E0D"/>
    <w:rsid w:val="0036357D"/>
    <w:rsid w:val="00363B23"/>
    <w:rsid w:val="0036594C"/>
    <w:rsid w:val="00367D19"/>
    <w:rsid w:val="00371BED"/>
    <w:rsid w:val="00384019"/>
    <w:rsid w:val="003854F1"/>
    <w:rsid w:val="0039118E"/>
    <w:rsid w:val="003964B4"/>
    <w:rsid w:val="00397F54"/>
    <w:rsid w:val="003A0D43"/>
    <w:rsid w:val="003B2A4B"/>
    <w:rsid w:val="003D099E"/>
    <w:rsid w:val="003D21A2"/>
    <w:rsid w:val="003D29D2"/>
    <w:rsid w:val="003E0705"/>
    <w:rsid w:val="003E2FF7"/>
    <w:rsid w:val="003F1013"/>
    <w:rsid w:val="003F1ACF"/>
    <w:rsid w:val="00404948"/>
    <w:rsid w:val="00406BEA"/>
    <w:rsid w:val="00413A60"/>
    <w:rsid w:val="0041515B"/>
    <w:rsid w:val="004230F7"/>
    <w:rsid w:val="0043167E"/>
    <w:rsid w:val="0043409A"/>
    <w:rsid w:val="00443C1E"/>
    <w:rsid w:val="00446255"/>
    <w:rsid w:val="00451935"/>
    <w:rsid w:val="00460ED0"/>
    <w:rsid w:val="00465651"/>
    <w:rsid w:val="00470CE7"/>
    <w:rsid w:val="00470F4F"/>
    <w:rsid w:val="00472482"/>
    <w:rsid w:val="00472A9B"/>
    <w:rsid w:val="00480DC7"/>
    <w:rsid w:val="004876F6"/>
    <w:rsid w:val="0049236A"/>
    <w:rsid w:val="00492718"/>
    <w:rsid w:val="004A355D"/>
    <w:rsid w:val="004A4970"/>
    <w:rsid w:val="004B2183"/>
    <w:rsid w:val="004B2A01"/>
    <w:rsid w:val="004C2559"/>
    <w:rsid w:val="004D7BA3"/>
    <w:rsid w:val="004F4518"/>
    <w:rsid w:val="004F4C62"/>
    <w:rsid w:val="00501433"/>
    <w:rsid w:val="00511CC4"/>
    <w:rsid w:val="00531E60"/>
    <w:rsid w:val="00536A5A"/>
    <w:rsid w:val="00537D02"/>
    <w:rsid w:val="00541D07"/>
    <w:rsid w:val="00544BAB"/>
    <w:rsid w:val="00545F31"/>
    <w:rsid w:val="005578FA"/>
    <w:rsid w:val="00565129"/>
    <w:rsid w:val="00565CD0"/>
    <w:rsid w:val="00567820"/>
    <w:rsid w:val="00574753"/>
    <w:rsid w:val="005770AD"/>
    <w:rsid w:val="00581414"/>
    <w:rsid w:val="00582490"/>
    <w:rsid w:val="005826FA"/>
    <w:rsid w:val="00597E28"/>
    <w:rsid w:val="005A2E3B"/>
    <w:rsid w:val="005A54ED"/>
    <w:rsid w:val="005A5D5B"/>
    <w:rsid w:val="005A6081"/>
    <w:rsid w:val="005A627D"/>
    <w:rsid w:val="005C0045"/>
    <w:rsid w:val="005C084E"/>
    <w:rsid w:val="005C4606"/>
    <w:rsid w:val="005D0B0C"/>
    <w:rsid w:val="005E02B3"/>
    <w:rsid w:val="005E1E24"/>
    <w:rsid w:val="005F0298"/>
    <w:rsid w:val="005F26CF"/>
    <w:rsid w:val="0060596B"/>
    <w:rsid w:val="00606D97"/>
    <w:rsid w:val="00614E64"/>
    <w:rsid w:val="00617710"/>
    <w:rsid w:val="00617EE6"/>
    <w:rsid w:val="0062184C"/>
    <w:rsid w:val="00623724"/>
    <w:rsid w:val="00627BEA"/>
    <w:rsid w:val="006319DB"/>
    <w:rsid w:val="0065595B"/>
    <w:rsid w:val="00660269"/>
    <w:rsid w:val="00665F89"/>
    <w:rsid w:val="00673C92"/>
    <w:rsid w:val="006753EC"/>
    <w:rsid w:val="006A2789"/>
    <w:rsid w:val="006A4978"/>
    <w:rsid w:val="006A7261"/>
    <w:rsid w:val="006B0D29"/>
    <w:rsid w:val="006B1819"/>
    <w:rsid w:val="006B5DE7"/>
    <w:rsid w:val="006C0B2B"/>
    <w:rsid w:val="006C5048"/>
    <w:rsid w:val="006C6A4B"/>
    <w:rsid w:val="006C779F"/>
    <w:rsid w:val="006D01F5"/>
    <w:rsid w:val="006D0CFB"/>
    <w:rsid w:val="006D30C0"/>
    <w:rsid w:val="006D7535"/>
    <w:rsid w:val="006E450B"/>
    <w:rsid w:val="006F0D7E"/>
    <w:rsid w:val="00710B77"/>
    <w:rsid w:val="0072075B"/>
    <w:rsid w:val="007221C2"/>
    <w:rsid w:val="00725816"/>
    <w:rsid w:val="00730955"/>
    <w:rsid w:val="007325EE"/>
    <w:rsid w:val="00733A9C"/>
    <w:rsid w:val="00736574"/>
    <w:rsid w:val="007367E0"/>
    <w:rsid w:val="00737215"/>
    <w:rsid w:val="00753D33"/>
    <w:rsid w:val="00754905"/>
    <w:rsid w:val="00760038"/>
    <w:rsid w:val="00762EE0"/>
    <w:rsid w:val="00765C41"/>
    <w:rsid w:val="00771100"/>
    <w:rsid w:val="007759DD"/>
    <w:rsid w:val="0078551C"/>
    <w:rsid w:val="0078609F"/>
    <w:rsid w:val="007917BA"/>
    <w:rsid w:val="007A5C6F"/>
    <w:rsid w:val="007D4241"/>
    <w:rsid w:val="007D4317"/>
    <w:rsid w:val="007D4EA3"/>
    <w:rsid w:val="007F1CFF"/>
    <w:rsid w:val="007F5DD5"/>
    <w:rsid w:val="00821A1B"/>
    <w:rsid w:val="008262E9"/>
    <w:rsid w:val="00827E69"/>
    <w:rsid w:val="00835C4D"/>
    <w:rsid w:val="00843F48"/>
    <w:rsid w:val="00851423"/>
    <w:rsid w:val="00857848"/>
    <w:rsid w:val="008654B6"/>
    <w:rsid w:val="0087139C"/>
    <w:rsid w:val="00877D3A"/>
    <w:rsid w:val="00880E83"/>
    <w:rsid w:val="00892F28"/>
    <w:rsid w:val="008A0C5F"/>
    <w:rsid w:val="008A3DEA"/>
    <w:rsid w:val="008A4EB9"/>
    <w:rsid w:val="008A74C0"/>
    <w:rsid w:val="008B1694"/>
    <w:rsid w:val="008C43BC"/>
    <w:rsid w:val="008C4B27"/>
    <w:rsid w:val="008C7F2A"/>
    <w:rsid w:val="008E36F8"/>
    <w:rsid w:val="008E46B2"/>
    <w:rsid w:val="008E682C"/>
    <w:rsid w:val="008E78A1"/>
    <w:rsid w:val="008F589F"/>
    <w:rsid w:val="00906238"/>
    <w:rsid w:val="00907EF9"/>
    <w:rsid w:val="0091295C"/>
    <w:rsid w:val="00914D58"/>
    <w:rsid w:val="00921F47"/>
    <w:rsid w:val="009228AB"/>
    <w:rsid w:val="0093085B"/>
    <w:rsid w:val="00931C57"/>
    <w:rsid w:val="009347A5"/>
    <w:rsid w:val="00942257"/>
    <w:rsid w:val="009471BF"/>
    <w:rsid w:val="00950E4E"/>
    <w:rsid w:val="009529BD"/>
    <w:rsid w:val="009533B4"/>
    <w:rsid w:val="009613B1"/>
    <w:rsid w:val="00971D93"/>
    <w:rsid w:val="0098437F"/>
    <w:rsid w:val="009B1F6B"/>
    <w:rsid w:val="009C0D12"/>
    <w:rsid w:val="009C192E"/>
    <w:rsid w:val="009D6819"/>
    <w:rsid w:val="009D6D1C"/>
    <w:rsid w:val="009E0CF9"/>
    <w:rsid w:val="009E531B"/>
    <w:rsid w:val="009E6C56"/>
    <w:rsid w:val="009E7DCF"/>
    <w:rsid w:val="009F152E"/>
    <w:rsid w:val="009F4A56"/>
    <w:rsid w:val="009F4E65"/>
    <w:rsid w:val="00A006A5"/>
    <w:rsid w:val="00A05942"/>
    <w:rsid w:val="00A07BEC"/>
    <w:rsid w:val="00A264BE"/>
    <w:rsid w:val="00A272CA"/>
    <w:rsid w:val="00A33051"/>
    <w:rsid w:val="00A407AD"/>
    <w:rsid w:val="00A40923"/>
    <w:rsid w:val="00A41C05"/>
    <w:rsid w:val="00A42426"/>
    <w:rsid w:val="00A514B7"/>
    <w:rsid w:val="00A54A0B"/>
    <w:rsid w:val="00A65FD4"/>
    <w:rsid w:val="00A81198"/>
    <w:rsid w:val="00A813C9"/>
    <w:rsid w:val="00A81E48"/>
    <w:rsid w:val="00A82035"/>
    <w:rsid w:val="00A90D77"/>
    <w:rsid w:val="00A92E07"/>
    <w:rsid w:val="00AA0B3A"/>
    <w:rsid w:val="00AA6EB4"/>
    <w:rsid w:val="00AA767D"/>
    <w:rsid w:val="00AB0CC9"/>
    <w:rsid w:val="00AB172D"/>
    <w:rsid w:val="00AC3FF6"/>
    <w:rsid w:val="00AD73EC"/>
    <w:rsid w:val="00AE2CF4"/>
    <w:rsid w:val="00AE371E"/>
    <w:rsid w:val="00AE5BC7"/>
    <w:rsid w:val="00AF5AAF"/>
    <w:rsid w:val="00B046D8"/>
    <w:rsid w:val="00B13F4C"/>
    <w:rsid w:val="00B16219"/>
    <w:rsid w:val="00B16C59"/>
    <w:rsid w:val="00B33FDD"/>
    <w:rsid w:val="00B359CC"/>
    <w:rsid w:val="00B36107"/>
    <w:rsid w:val="00B41789"/>
    <w:rsid w:val="00B46C03"/>
    <w:rsid w:val="00B60C6C"/>
    <w:rsid w:val="00B619A9"/>
    <w:rsid w:val="00B65A9D"/>
    <w:rsid w:val="00B66D60"/>
    <w:rsid w:val="00B731DC"/>
    <w:rsid w:val="00B75EDE"/>
    <w:rsid w:val="00B77D88"/>
    <w:rsid w:val="00B77FAF"/>
    <w:rsid w:val="00B84336"/>
    <w:rsid w:val="00B851B9"/>
    <w:rsid w:val="00B86453"/>
    <w:rsid w:val="00B90054"/>
    <w:rsid w:val="00B92C14"/>
    <w:rsid w:val="00BA0066"/>
    <w:rsid w:val="00BB69DB"/>
    <w:rsid w:val="00BC322E"/>
    <w:rsid w:val="00BC44CD"/>
    <w:rsid w:val="00BC48A6"/>
    <w:rsid w:val="00BE7978"/>
    <w:rsid w:val="00C07DDB"/>
    <w:rsid w:val="00C4115D"/>
    <w:rsid w:val="00C43BDD"/>
    <w:rsid w:val="00C47778"/>
    <w:rsid w:val="00C5011E"/>
    <w:rsid w:val="00C50EE5"/>
    <w:rsid w:val="00C5240A"/>
    <w:rsid w:val="00C5398F"/>
    <w:rsid w:val="00C556F5"/>
    <w:rsid w:val="00C70E19"/>
    <w:rsid w:val="00C72574"/>
    <w:rsid w:val="00C7430C"/>
    <w:rsid w:val="00C85DA1"/>
    <w:rsid w:val="00C9071C"/>
    <w:rsid w:val="00C908FF"/>
    <w:rsid w:val="00C97BD3"/>
    <w:rsid w:val="00CA39EF"/>
    <w:rsid w:val="00CA521F"/>
    <w:rsid w:val="00CB0493"/>
    <w:rsid w:val="00CB17FF"/>
    <w:rsid w:val="00CB1ED7"/>
    <w:rsid w:val="00CC167C"/>
    <w:rsid w:val="00CC171E"/>
    <w:rsid w:val="00CC52D9"/>
    <w:rsid w:val="00CD6647"/>
    <w:rsid w:val="00CE4B73"/>
    <w:rsid w:val="00CF70BB"/>
    <w:rsid w:val="00D074DB"/>
    <w:rsid w:val="00D139CF"/>
    <w:rsid w:val="00D36859"/>
    <w:rsid w:val="00D37E7F"/>
    <w:rsid w:val="00D47AD7"/>
    <w:rsid w:val="00D51529"/>
    <w:rsid w:val="00D85218"/>
    <w:rsid w:val="00D915B1"/>
    <w:rsid w:val="00DA299D"/>
    <w:rsid w:val="00DA322C"/>
    <w:rsid w:val="00DA65C4"/>
    <w:rsid w:val="00DC7C16"/>
    <w:rsid w:val="00DD2BE0"/>
    <w:rsid w:val="00DE4447"/>
    <w:rsid w:val="00DE5DA2"/>
    <w:rsid w:val="00DF0033"/>
    <w:rsid w:val="00E026BF"/>
    <w:rsid w:val="00E05A7E"/>
    <w:rsid w:val="00E07B1B"/>
    <w:rsid w:val="00E11853"/>
    <w:rsid w:val="00E52A86"/>
    <w:rsid w:val="00E54B47"/>
    <w:rsid w:val="00E553BF"/>
    <w:rsid w:val="00E55D93"/>
    <w:rsid w:val="00E61294"/>
    <w:rsid w:val="00E7237C"/>
    <w:rsid w:val="00E77C46"/>
    <w:rsid w:val="00E86CE8"/>
    <w:rsid w:val="00E90E82"/>
    <w:rsid w:val="00E9427F"/>
    <w:rsid w:val="00EA00CB"/>
    <w:rsid w:val="00EA1BAA"/>
    <w:rsid w:val="00EA3FCD"/>
    <w:rsid w:val="00EA42A0"/>
    <w:rsid w:val="00EB03E6"/>
    <w:rsid w:val="00EB6714"/>
    <w:rsid w:val="00EC0A68"/>
    <w:rsid w:val="00EC5006"/>
    <w:rsid w:val="00ED49C3"/>
    <w:rsid w:val="00ED6CE8"/>
    <w:rsid w:val="00ED7AA6"/>
    <w:rsid w:val="00EE2A56"/>
    <w:rsid w:val="00EE3818"/>
    <w:rsid w:val="00F13DFA"/>
    <w:rsid w:val="00F22264"/>
    <w:rsid w:val="00F2564D"/>
    <w:rsid w:val="00F35B05"/>
    <w:rsid w:val="00F36286"/>
    <w:rsid w:val="00F413D9"/>
    <w:rsid w:val="00F5135F"/>
    <w:rsid w:val="00F51F78"/>
    <w:rsid w:val="00F86F47"/>
    <w:rsid w:val="00F90B64"/>
    <w:rsid w:val="00FB2F0F"/>
    <w:rsid w:val="00FB5086"/>
    <w:rsid w:val="00FB5411"/>
    <w:rsid w:val="00FB6392"/>
    <w:rsid w:val="00FD3C70"/>
    <w:rsid w:val="00FD6820"/>
    <w:rsid w:val="00FE12D8"/>
    <w:rsid w:val="00FF7C02"/>
    <w:rsid w:val="024801E3"/>
    <w:rsid w:val="02E0A541"/>
    <w:rsid w:val="0301A493"/>
    <w:rsid w:val="045CA207"/>
    <w:rsid w:val="04B1E301"/>
    <w:rsid w:val="04DB228D"/>
    <w:rsid w:val="056E1741"/>
    <w:rsid w:val="06BAF254"/>
    <w:rsid w:val="08701CCA"/>
    <w:rsid w:val="089AE700"/>
    <w:rsid w:val="08DB1A5C"/>
    <w:rsid w:val="097820FF"/>
    <w:rsid w:val="0985D868"/>
    <w:rsid w:val="0AAE4202"/>
    <w:rsid w:val="0BF846CF"/>
    <w:rsid w:val="0C06B47C"/>
    <w:rsid w:val="0D0C4AE1"/>
    <w:rsid w:val="0D2B26DC"/>
    <w:rsid w:val="0D37837A"/>
    <w:rsid w:val="0E3BEA32"/>
    <w:rsid w:val="0F068C79"/>
    <w:rsid w:val="0FBA4C0F"/>
    <w:rsid w:val="10E5DE9F"/>
    <w:rsid w:val="1103647F"/>
    <w:rsid w:val="11205CEA"/>
    <w:rsid w:val="114B9E62"/>
    <w:rsid w:val="130C9A43"/>
    <w:rsid w:val="13322CEC"/>
    <w:rsid w:val="13E49BC9"/>
    <w:rsid w:val="147B2325"/>
    <w:rsid w:val="1640DEF3"/>
    <w:rsid w:val="165C8D63"/>
    <w:rsid w:val="16B9CF8E"/>
    <w:rsid w:val="1847EBD0"/>
    <w:rsid w:val="188AB7EC"/>
    <w:rsid w:val="1917AB03"/>
    <w:rsid w:val="1A090A93"/>
    <w:rsid w:val="1C0BCB79"/>
    <w:rsid w:val="1C8C3AAA"/>
    <w:rsid w:val="1CC947AD"/>
    <w:rsid w:val="1D9A0F8A"/>
    <w:rsid w:val="1EAA8E75"/>
    <w:rsid w:val="21169D39"/>
    <w:rsid w:val="21C47FCF"/>
    <w:rsid w:val="22E22F26"/>
    <w:rsid w:val="231CCD66"/>
    <w:rsid w:val="2337CD14"/>
    <w:rsid w:val="24C19CBA"/>
    <w:rsid w:val="24C9031C"/>
    <w:rsid w:val="25949DA2"/>
    <w:rsid w:val="29C4C15D"/>
    <w:rsid w:val="2A4FC55F"/>
    <w:rsid w:val="2A73C813"/>
    <w:rsid w:val="2C2DF976"/>
    <w:rsid w:val="2D3A5038"/>
    <w:rsid w:val="2D4C94C1"/>
    <w:rsid w:val="2E32FADF"/>
    <w:rsid w:val="2E6BC7ED"/>
    <w:rsid w:val="2EE2244D"/>
    <w:rsid w:val="2F1854F7"/>
    <w:rsid w:val="2FE26B73"/>
    <w:rsid w:val="3056B1C9"/>
    <w:rsid w:val="307C1342"/>
    <w:rsid w:val="30D2308B"/>
    <w:rsid w:val="30D7CD8D"/>
    <w:rsid w:val="30FA4304"/>
    <w:rsid w:val="3104B5ED"/>
    <w:rsid w:val="3129B3BC"/>
    <w:rsid w:val="31F286CE"/>
    <w:rsid w:val="3224042F"/>
    <w:rsid w:val="32578F81"/>
    <w:rsid w:val="32DD19F6"/>
    <w:rsid w:val="335193C1"/>
    <w:rsid w:val="344A90FC"/>
    <w:rsid w:val="369D74F7"/>
    <w:rsid w:val="394A6AAC"/>
    <w:rsid w:val="39712AA9"/>
    <w:rsid w:val="39D87105"/>
    <w:rsid w:val="3B1AC496"/>
    <w:rsid w:val="3B2B6AF8"/>
    <w:rsid w:val="3EABFF6D"/>
    <w:rsid w:val="3F16DD75"/>
    <w:rsid w:val="403FA1D5"/>
    <w:rsid w:val="41F90B2F"/>
    <w:rsid w:val="42165C6D"/>
    <w:rsid w:val="44C890FA"/>
    <w:rsid w:val="4989E440"/>
    <w:rsid w:val="4AB59076"/>
    <w:rsid w:val="4B4AE44D"/>
    <w:rsid w:val="4BE82ED1"/>
    <w:rsid w:val="4BF2E303"/>
    <w:rsid w:val="4E3AD871"/>
    <w:rsid w:val="4EB08A05"/>
    <w:rsid w:val="4F38CC5C"/>
    <w:rsid w:val="4F69045C"/>
    <w:rsid w:val="5037E039"/>
    <w:rsid w:val="515BC3B3"/>
    <w:rsid w:val="5207D706"/>
    <w:rsid w:val="52552D62"/>
    <w:rsid w:val="530F3315"/>
    <w:rsid w:val="539010D2"/>
    <w:rsid w:val="53994819"/>
    <w:rsid w:val="53E509A8"/>
    <w:rsid w:val="5403196B"/>
    <w:rsid w:val="55503AF3"/>
    <w:rsid w:val="564F27EC"/>
    <w:rsid w:val="58251E17"/>
    <w:rsid w:val="58333CCD"/>
    <w:rsid w:val="59D5B47C"/>
    <w:rsid w:val="5A5D5AC8"/>
    <w:rsid w:val="5CE9EA2F"/>
    <w:rsid w:val="5D9B8B3E"/>
    <w:rsid w:val="5DA9071B"/>
    <w:rsid w:val="5E60F31F"/>
    <w:rsid w:val="5E7136BE"/>
    <w:rsid w:val="5EFC5FF7"/>
    <w:rsid w:val="601B971F"/>
    <w:rsid w:val="62B52EB3"/>
    <w:rsid w:val="630E867E"/>
    <w:rsid w:val="63548077"/>
    <w:rsid w:val="63AABEFB"/>
    <w:rsid w:val="63D79156"/>
    <w:rsid w:val="63E46660"/>
    <w:rsid w:val="63EA826C"/>
    <w:rsid w:val="6402864F"/>
    <w:rsid w:val="647B2B65"/>
    <w:rsid w:val="66CA8BE1"/>
    <w:rsid w:val="683747F3"/>
    <w:rsid w:val="68D7AF2A"/>
    <w:rsid w:val="697BF700"/>
    <w:rsid w:val="69C2FCFD"/>
    <w:rsid w:val="6AB6FDEA"/>
    <w:rsid w:val="6ADDE7BF"/>
    <w:rsid w:val="6B2CF8ED"/>
    <w:rsid w:val="6BFAA3E6"/>
    <w:rsid w:val="6D10A4A0"/>
    <w:rsid w:val="6D7E99AD"/>
    <w:rsid w:val="6E080AAA"/>
    <w:rsid w:val="6F7CA872"/>
    <w:rsid w:val="6FA1D721"/>
    <w:rsid w:val="7056E52D"/>
    <w:rsid w:val="71CE4891"/>
    <w:rsid w:val="71E81FB1"/>
    <w:rsid w:val="73251E95"/>
    <w:rsid w:val="73AB52A5"/>
    <w:rsid w:val="74540688"/>
    <w:rsid w:val="7529BD92"/>
    <w:rsid w:val="7535567D"/>
    <w:rsid w:val="75DEA5AC"/>
    <w:rsid w:val="76E260BE"/>
    <w:rsid w:val="792728B3"/>
    <w:rsid w:val="7A708C3B"/>
    <w:rsid w:val="7B4A3E11"/>
    <w:rsid w:val="7BF86DB6"/>
    <w:rsid w:val="7E564E71"/>
    <w:rsid w:val="7F9C03FE"/>
    <w:rsid w:val="7FA2C10B"/>
    <w:rsid w:val="7FA9A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color="#4a773c" weight="1pt"/>
      <v:shadow opacity="24903f" origin=",.5" offset="0,.55556mm"/>
      <o:colormru v:ext="edit" colors="#4a773c"/>
    </o:shapedefaults>
    <o:shapelayout v:ext="edit">
      <o:idmap v:ext="edit" data="2"/>
    </o:shapelayout>
  </w:shapeDefaults>
  <w:doNotEmbedSmartTags/>
  <w:decimalSymbol w:val=","/>
  <w:listSeparator w:val=";"/>
  <w14:docId w14:val="1FE2B7EB"/>
  <w14:defaultImageDpi w14:val="330"/>
  <w15:docId w15:val="{05325872-151F-41A7-9AD9-8EFA6E16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3" w:unhideWhenUsed="1" w:qFormat="1"/>
    <w:lsdException w:name="heading 3" w:semiHidden="1" w:uiPriority="3" w:unhideWhenUsed="1" w:qFormat="1"/>
    <w:lsdException w:name="heading 4" w:locked="1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semiHidden="1" w:uiPriority="22"/>
    <w:lsdException w:name="Emphasis" w:locked="1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semiHidden="1" w:uiPriority="29"/>
    <w:lsdException w:name="Intense Quote" w:locked="1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semiHidden="1" w:uiPriority="19"/>
    <w:lsdException w:name="Intense Emphasis" w:locked="1" w:semiHidden="1" w:uiPriority="21"/>
    <w:lsdException w:name="Subtle Reference" w:locked="1" w:semiHidden="1" w:uiPriority="31"/>
    <w:lsdException w:name="Intense Reference" w:locked="1" w:semiHidden="1" w:uiPriority="32"/>
    <w:lsdException w:name="Book Title" w:locked="1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C5F"/>
    <w:pPr>
      <w:spacing w:after="120" w:line="288" w:lineRule="auto"/>
      <w:ind w:left="992" w:right="868"/>
    </w:pPr>
    <w:rPr>
      <w:sz w:val="24"/>
      <w:szCs w:val="24"/>
    </w:rPr>
  </w:style>
  <w:style w:type="paragraph" w:styleId="Rubrik1">
    <w:name w:val="heading 1"/>
    <w:aliases w:val="Rubrik VGR"/>
    <w:next w:val="Normal"/>
    <w:link w:val="Rubrik1Char"/>
    <w:qFormat/>
    <w:rsid w:val="00FB6392"/>
    <w:pPr>
      <w:keepNext/>
      <w:spacing w:after="240" w:line="288" w:lineRule="auto"/>
      <w:ind w:left="992"/>
      <w:contextualSpacing/>
      <w:outlineLvl w:val="0"/>
    </w:pPr>
    <w:rPr>
      <w:rFonts w:ascii="Calibri" w:eastAsia="MS Gothic" w:hAnsi="Calibri"/>
      <w:bCs/>
      <w:kern w:val="32"/>
      <w:sz w:val="48"/>
      <w:szCs w:val="32"/>
    </w:rPr>
  </w:style>
  <w:style w:type="paragraph" w:styleId="Rubrik2">
    <w:name w:val="heading 2"/>
    <w:aliases w:val="Rubrik 2 VGR"/>
    <w:basedOn w:val="Normal"/>
    <w:next w:val="Normal"/>
    <w:link w:val="Rubrik2Char"/>
    <w:uiPriority w:val="3"/>
    <w:unhideWhenUsed/>
    <w:qFormat/>
    <w:rsid w:val="00627BEA"/>
    <w:pPr>
      <w:keepNext/>
      <w:keepLines/>
      <w:spacing w:before="240" w:after="40" w:line="240" w:lineRule="auto"/>
      <w:outlineLvl w:val="1"/>
    </w:pPr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paragraph" w:styleId="Rubrik3">
    <w:name w:val="heading 3"/>
    <w:aliases w:val="Rubrik 3 VGR"/>
    <w:basedOn w:val="Normal"/>
    <w:next w:val="Normal"/>
    <w:link w:val="Rubrik3Char"/>
    <w:uiPriority w:val="3"/>
    <w:unhideWhenUsed/>
    <w:qFormat/>
    <w:rsid w:val="00627BEA"/>
    <w:pPr>
      <w:keepNext/>
      <w:keepLines/>
      <w:spacing w:before="240" w:after="40" w:line="240" w:lineRule="auto"/>
      <w:outlineLvl w:val="2"/>
    </w:pPr>
    <w:rPr>
      <w:rFonts w:asciiTheme="majorHAnsi" w:eastAsiaTheme="majorEastAsia" w:hAnsiTheme="majorHAnsi" w:cstheme="majorBidi"/>
      <w:bCs/>
      <w:color w:val="000000" w:themeColor="text1"/>
      <w:sz w:val="36"/>
    </w:rPr>
  </w:style>
  <w:style w:type="paragraph" w:styleId="Rubrik4">
    <w:name w:val="heading 4"/>
    <w:aliases w:val="mellanrubrik"/>
    <w:basedOn w:val="Normal"/>
    <w:next w:val="Normal"/>
    <w:link w:val="Rubrik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  <w:sz w:val="26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04B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Oformateradtabell1">
    <w:name w:val="Plain Table 1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ildtext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customStyle="1" w:styleId="Sidrubrikliten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customStyle="1" w:styleId="Sidrubrikstor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Sidfot">
    <w:name w:val="footer"/>
    <w:basedOn w:val="Normal"/>
    <w:link w:val="Sidfot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customStyle="1" w:styleId="Avdelaresidfot">
    <w:name w:val="Avdelare sidfot"/>
    <w:semiHidden/>
    <w:rsid w:val="00880FEE"/>
    <w:rPr>
      <w:rFonts w:ascii="Arial" w:hAnsi="Arial"/>
      <w:position w:val="1"/>
    </w:rPr>
  </w:style>
  <w:style w:type="paragraph" w:styleId="Sidhuvud">
    <w:name w:val="header"/>
    <w:basedOn w:val="Normal"/>
    <w:link w:val="SidhuvudChar"/>
    <w:uiPriority w:val="99"/>
    <w:rsid w:val="00AA0F08"/>
    <w:pPr>
      <w:tabs>
        <w:tab w:val="center" w:pos="4703"/>
        <w:tab w:val="right" w:pos="9406"/>
      </w:tabs>
    </w:pPr>
  </w:style>
  <w:style w:type="character" w:styleId="Sidnummer">
    <w:name w:val="page number"/>
    <w:basedOn w:val="Standardstycketeckensnitt"/>
    <w:semiHidden/>
    <w:rsid w:val="00AA0F08"/>
  </w:style>
  <w:style w:type="paragraph" w:customStyle="1" w:styleId="Metadata">
    <w:name w:val="Metadata"/>
    <w:basedOn w:val="Normal"/>
    <w:qFormat/>
    <w:rsid w:val="002651D6"/>
    <w:pPr>
      <w:spacing w:after="240"/>
      <w:contextualSpacing/>
    </w:pPr>
    <w:rPr>
      <w:rFonts w:ascii="Calibri" w:hAnsi="Calibri"/>
      <w:sz w:val="20"/>
    </w:rPr>
  </w:style>
  <w:style w:type="character" w:customStyle="1" w:styleId="Rubrik1Char">
    <w:name w:val="Rubrik 1 Char"/>
    <w:aliases w:val="Rubrik VGR Char"/>
    <w:link w:val="Rubrik1"/>
    <w:rsid w:val="00FB6392"/>
    <w:rPr>
      <w:rFonts w:ascii="Calibri" w:eastAsia="MS Gothic" w:hAnsi="Calibri"/>
      <w:bCs/>
      <w:kern w:val="32"/>
      <w:sz w:val="48"/>
      <w:szCs w:val="32"/>
    </w:rPr>
  </w:style>
  <w:style w:type="paragraph" w:customStyle="1" w:styleId="Allmntstyckeformat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SidfotChar">
    <w:name w:val="Sidfot Char"/>
    <w:link w:val="Sidfot"/>
    <w:uiPriority w:val="99"/>
    <w:rsid w:val="00EE2A56"/>
    <w:rPr>
      <w:rFonts w:ascii="Arial" w:hAnsi="Arial"/>
      <w:color w:val="000000"/>
      <w:sz w:val="12"/>
      <w:szCs w:val="1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paragraph" w:customStyle="1" w:styleId="FaktarutaLista">
    <w:name w:val="Faktaruta Lista"/>
    <w:uiPriority w:val="5"/>
    <w:semiHidden/>
    <w:qFormat/>
    <w:locked/>
    <w:rsid w:val="00617710"/>
    <w:pPr>
      <w:numPr>
        <w:numId w:val="4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customStyle="1" w:styleId="RubrikChar">
    <w:name w:val="Rubrik Char"/>
    <w:link w:val="Rubrik"/>
    <w:uiPriority w:val="10"/>
    <w:semiHidden/>
    <w:rsid w:val="00F86F47"/>
    <w:rPr>
      <w:rFonts w:ascii="Calibri" w:eastAsia="MS Gothic" w:hAnsi="Calibri"/>
      <w:b/>
      <w:bCs/>
      <w:kern w:val="28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C9071C"/>
    <w:rPr>
      <w:color w:val="808080"/>
    </w:rPr>
  </w:style>
  <w:style w:type="paragraph" w:customStyle="1" w:styleId="Faktarutarubrik">
    <w:name w:val="Faktaruta rubrik"/>
    <w:basedOn w:val="Rubrik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customStyle="1" w:styleId="Rubrik2Char">
    <w:name w:val="Rubrik 2 Char"/>
    <w:aliases w:val="Rubrik 2 VGR Char"/>
    <w:basedOn w:val="Standardstycketeckensnitt"/>
    <w:link w:val="Rubrik2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character" w:customStyle="1" w:styleId="Rubrik3Char">
    <w:name w:val="Rubrik 3 Char"/>
    <w:aliases w:val="Rubrik 3 VGR Char"/>
    <w:basedOn w:val="Standardstycketeckensnitt"/>
    <w:link w:val="Rubrik3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36"/>
      <w:szCs w:val="24"/>
    </w:rPr>
  </w:style>
  <w:style w:type="character" w:customStyle="1" w:styleId="Rubrik4Char">
    <w:name w:val="Rubrik 4 Char"/>
    <w:aliases w:val="mellanrubrik Char"/>
    <w:basedOn w:val="Standardstycketeckensnitt"/>
    <w:link w:val="Rubrik4"/>
    <w:uiPriority w:val="3"/>
    <w:semiHidden/>
    <w:rsid w:val="00A272CA"/>
    <w:rPr>
      <w:rFonts w:asciiTheme="majorHAnsi" w:eastAsiaTheme="majorEastAsia" w:hAnsiTheme="majorHAnsi" w:cstheme="majorBidi"/>
      <w:b/>
      <w:bCs/>
      <w:iCs/>
      <w:color w:val="000000" w:themeColor="text1"/>
      <w:sz w:val="26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F568B"/>
    <w:rPr>
      <w:rFonts w:asciiTheme="majorHAnsi" w:eastAsiaTheme="majorEastAsia" w:hAnsiTheme="majorHAnsi" w:cstheme="majorBidi"/>
      <w:color w:val="00304B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rsid w:val="00CB1ED7"/>
    <w:pPr>
      <w:numPr>
        <w:numId w:val="13"/>
      </w:numPr>
      <w:ind w:left="1712" w:hanging="357"/>
      <w:contextualSpacing/>
    </w:pPr>
  </w:style>
  <w:style w:type="paragraph" w:customStyle="1" w:styleId="Normalefterlista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Innehll1">
    <w:name w:val="toc 1"/>
    <w:basedOn w:val="Normal"/>
    <w:next w:val="Normal"/>
    <w:autoRedefine/>
    <w:uiPriority w:val="39"/>
    <w:unhideWhenUsed/>
    <w:rsid w:val="00F36286"/>
    <w:pPr>
      <w:tabs>
        <w:tab w:val="left" w:leader="dot" w:pos="8080"/>
      </w:tabs>
      <w:spacing w:line="240" w:lineRule="auto"/>
      <w:ind w:left="1418" w:right="851"/>
    </w:pPr>
  </w:style>
  <w:style w:type="paragraph" w:customStyle="1" w:styleId="Omslagsrubrik">
    <w:name w:val="Omslagsrubrik"/>
    <w:basedOn w:val="Normal"/>
    <w:link w:val="OmslagsrubrikChar"/>
    <w:uiPriority w:val="3"/>
    <w:qFormat/>
    <w:rsid w:val="005A627D"/>
    <w:pPr>
      <w:spacing w:after="6000" w:line="240" w:lineRule="auto"/>
    </w:pPr>
    <w:rPr>
      <w:rFonts w:asciiTheme="majorHAnsi" w:hAnsiTheme="majorHAnsi"/>
      <w:sz w:val="72"/>
    </w:rPr>
  </w:style>
  <w:style w:type="character" w:customStyle="1" w:styleId="OmslagsrubrikChar">
    <w:name w:val="Omslagsrubrik Char"/>
    <w:basedOn w:val="Standardstycketeckensnitt"/>
    <w:link w:val="Omslagsrubrik"/>
    <w:uiPriority w:val="3"/>
    <w:rsid w:val="005A627D"/>
    <w:rPr>
      <w:rFonts w:asciiTheme="majorHAnsi" w:hAnsiTheme="majorHAnsi"/>
      <w:sz w:val="72"/>
      <w:szCs w:val="24"/>
    </w:rPr>
  </w:style>
  <w:style w:type="paragraph" w:customStyle="1" w:styleId="Omslagsunderrubrik">
    <w:name w:val="Omslagsunderrubrik"/>
    <w:basedOn w:val="Normal"/>
    <w:link w:val="OmslagsunderrubrikChar"/>
    <w:uiPriority w:val="3"/>
    <w:qFormat/>
    <w:rsid w:val="009533B4"/>
    <w:pPr>
      <w:contextualSpacing/>
    </w:pPr>
    <w:rPr>
      <w:rFonts w:asciiTheme="majorHAnsi" w:hAnsiTheme="majorHAnsi"/>
      <w:sz w:val="32"/>
      <w:szCs w:val="44"/>
    </w:rPr>
  </w:style>
  <w:style w:type="character" w:customStyle="1" w:styleId="OmslagsunderrubrikChar">
    <w:name w:val="Omslagsunderrubrik Char"/>
    <w:basedOn w:val="Standardstycketeckensnitt"/>
    <w:link w:val="Omslagsunderrubrik"/>
    <w:uiPriority w:val="3"/>
    <w:rsid w:val="009533B4"/>
    <w:rPr>
      <w:rFonts w:asciiTheme="majorHAnsi" w:hAnsiTheme="majorHAnsi"/>
      <w:sz w:val="32"/>
      <w:szCs w:val="44"/>
    </w:rPr>
  </w:style>
  <w:style w:type="paragraph" w:styleId="Innehll2">
    <w:name w:val="toc 2"/>
    <w:basedOn w:val="Normal"/>
    <w:next w:val="Normal"/>
    <w:autoRedefine/>
    <w:uiPriority w:val="39"/>
    <w:unhideWhenUsed/>
    <w:rsid w:val="00753D33"/>
    <w:pPr>
      <w:tabs>
        <w:tab w:val="right" w:leader="dot" w:pos="8061"/>
      </w:tabs>
      <w:ind w:left="1418"/>
    </w:pPr>
  </w:style>
  <w:style w:type="paragraph" w:styleId="Innehll3">
    <w:name w:val="toc 3"/>
    <w:basedOn w:val="Normal"/>
    <w:next w:val="Normal"/>
    <w:autoRedefine/>
    <w:uiPriority w:val="39"/>
    <w:unhideWhenUsed/>
    <w:rsid w:val="00E05A7E"/>
    <w:pPr>
      <w:tabs>
        <w:tab w:val="right" w:leader="dot" w:pos="8080"/>
      </w:tabs>
      <w:ind w:left="1418" w:right="849"/>
    </w:pPr>
  </w:style>
  <w:style w:type="paragraph" w:styleId="Innehll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Innehll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Innehll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Innehll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Innehll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Innehll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customStyle="1" w:styleId="MellanrubrikVGR">
    <w:name w:val="Mellanrubrik VGR"/>
    <w:basedOn w:val="Normal"/>
    <w:next w:val="Normal"/>
    <w:uiPriority w:val="2"/>
    <w:qFormat/>
    <w:rsid w:val="00FB5086"/>
    <w:pPr>
      <w:keepNext/>
      <w:keepLines/>
      <w:widowControl w:val="0"/>
      <w:autoSpaceDE w:val="0"/>
      <w:autoSpaceDN w:val="0"/>
      <w:adjustRightInd w:val="0"/>
      <w:spacing w:before="240"/>
      <w:textAlignment w:val="center"/>
    </w:pPr>
    <w:rPr>
      <w:rFonts w:ascii="Calibri" w:hAnsi="Calibri"/>
      <w:b/>
      <w:color w:val="000000"/>
      <w:sz w:val="26"/>
      <w:szCs w:val="18"/>
    </w:rPr>
  </w:style>
  <w:style w:type="character" w:styleId="Fotnotsreferens">
    <w:name w:val="footnote reference"/>
    <w:basedOn w:val="Standardstycketeckensnitt"/>
    <w:uiPriority w:val="99"/>
    <w:unhideWhenUsed/>
    <w:rsid w:val="00FB5086"/>
    <w:rPr>
      <w:vertAlign w:val="superscript"/>
    </w:rPr>
  </w:style>
  <w:style w:type="paragraph" w:customStyle="1" w:styleId="Formatmall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customStyle="1" w:styleId="Formatmall1Char">
    <w:name w:val="Formatmall1 Char"/>
    <w:basedOn w:val="Standardstycketeckensnitt"/>
    <w:link w:val="Formatmall1"/>
    <w:uiPriority w:val="3"/>
    <w:semiHidden/>
    <w:rsid w:val="00A272CA"/>
    <w:rPr>
      <w:szCs w:val="24"/>
    </w:rPr>
  </w:style>
  <w:style w:type="paragraph" w:customStyle="1" w:styleId="FotnotVGR">
    <w:name w:val="Fotnot VGR"/>
    <w:basedOn w:val="Normal"/>
    <w:uiPriority w:val="3"/>
    <w:unhideWhenUsed/>
    <w:qFormat/>
    <w:rsid w:val="00FB5086"/>
    <w:pPr>
      <w:spacing w:after="0"/>
    </w:pPr>
    <w:rPr>
      <w:sz w:val="20"/>
    </w:rPr>
  </w:style>
  <w:style w:type="table" w:styleId="Oformateradtabell2">
    <w:name w:val="Plain Table 2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nk">
    <w:name w:val="Hyperlink"/>
    <w:basedOn w:val="Standardstycketeckensnitt"/>
    <w:uiPriority w:val="99"/>
    <w:unhideWhenUsed/>
    <w:rsid w:val="00A514B7"/>
    <w:rPr>
      <w:color w:val="006298" w:themeColor="hyperlink"/>
      <w:u w:val="single"/>
    </w:rPr>
  </w:style>
  <w:style w:type="table" w:styleId="Tabellrutnt">
    <w:name w:val="Table Grid"/>
    <w:basedOn w:val="Normaltabell"/>
    <w:uiPriority w:val="59"/>
    <w:rsid w:val="00F41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lista-dekorfrg1">
    <w:name w:val="Light List Accent 1"/>
    <w:aliases w:val="VGR tabell blue"/>
    <w:basedOn w:val="Normaltabell"/>
    <w:uiPriority w:val="61"/>
    <w:rsid w:val="00827E69"/>
    <w:rPr>
      <w:sz w:val="24"/>
    </w:rPr>
    <w:tblPr>
      <w:tblStyleRowBandSize w:val="1"/>
      <w:tblStyleColBandSize w:val="1"/>
      <w:tblBorders>
        <w:top w:val="single" w:sz="4" w:space="0" w:color="006298" w:themeColor="accent1"/>
        <w:left w:val="single" w:sz="4" w:space="0" w:color="006298" w:themeColor="accent1"/>
        <w:bottom w:val="single" w:sz="4" w:space="0" w:color="006298" w:themeColor="accent1"/>
        <w:right w:val="single" w:sz="4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</w:style>
  <w:style w:type="table" w:styleId="Ljustrutnt-dekorfrg6">
    <w:name w:val="Light Grid Accent 6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  <w:insideH w:val="single" w:sz="8" w:space="0" w:color="71B2C9" w:themeColor="accent6"/>
        <w:insideV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1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</w:tcPr>
    </w:tblStylePr>
  </w:style>
  <w:style w:type="table" w:styleId="Ljustrutnt-dekorfrg1">
    <w:name w:val="Light Grid Accent 1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006298" w:themeColor="accent1"/>
        <w:left w:val="single" w:sz="8" w:space="0" w:color="006298" w:themeColor="accent1"/>
        <w:bottom w:val="single" w:sz="8" w:space="0" w:color="006298" w:themeColor="accent1"/>
        <w:right w:val="single" w:sz="8" w:space="0" w:color="006298" w:themeColor="accent1"/>
        <w:insideH w:val="single" w:sz="8" w:space="0" w:color="006298" w:themeColor="accent1"/>
        <w:insideV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1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009BF1" w:themeColor="accent1" w:themeTint="BF"/>
        <w:left w:val="single" w:sz="8" w:space="0" w:color="009BF1" w:themeColor="accent1" w:themeTint="BF"/>
        <w:bottom w:val="single" w:sz="8" w:space="0" w:color="009BF1" w:themeColor="accent1" w:themeTint="BF"/>
        <w:right w:val="single" w:sz="8" w:space="0" w:color="009BF1" w:themeColor="accent1" w:themeTint="BF"/>
        <w:insideH w:val="single" w:sz="8" w:space="0" w:color="009BF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94C5D6" w:themeColor="accent6" w:themeTint="BF"/>
        <w:left w:val="single" w:sz="8" w:space="0" w:color="94C5D6" w:themeColor="accent6" w:themeTint="BF"/>
        <w:bottom w:val="single" w:sz="8" w:space="0" w:color="94C5D6" w:themeColor="accent6" w:themeTint="BF"/>
        <w:right w:val="single" w:sz="8" w:space="0" w:color="94C5D6" w:themeColor="accent6" w:themeTint="BF"/>
        <w:insideH w:val="single" w:sz="8" w:space="0" w:color="94C5D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6">
    <w:name w:val="Light List Accent 6"/>
    <w:basedOn w:val="Normaltabell"/>
    <w:uiPriority w:val="61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</w:style>
  <w:style w:type="table" w:styleId="Ljusskuggning-dekorfrg1">
    <w:name w:val="Light Shading Accent 1"/>
    <w:basedOn w:val="Normaltabel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sz="8" w:space="0" w:color="006298" w:themeColor="accent1"/>
        <w:bottom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customStyle="1" w:styleId="VGRtabell">
    <w:name w:val="VGR tabell"/>
    <w:basedOn w:val="Normaltabel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Oformateradtabell51">
    <w:name w:val="Oformaterad tabell 51"/>
    <w:basedOn w:val="Normaltabell"/>
    <w:uiPriority w:val="99"/>
    <w:rsid w:val="008E682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Tabellrubrik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Punktlista">
    <w:name w:val="List Bullet"/>
    <w:basedOn w:val="Normal"/>
    <w:unhideWhenUsed/>
    <w:qFormat/>
    <w:rsid w:val="00CB1ED7"/>
    <w:pPr>
      <w:numPr>
        <w:numId w:val="14"/>
      </w:numPr>
      <w:ind w:left="1712" w:hanging="357"/>
      <w:contextualSpacing/>
    </w:pPr>
  </w:style>
  <w:style w:type="table" w:styleId="Oformateradtabell3">
    <w:name w:val="Plain Table 3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krivning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33A0F"/>
    <w:rPr>
      <w:sz w:val="24"/>
      <w:szCs w:val="24"/>
    </w:rPr>
  </w:style>
  <w:style w:type="paragraph" w:styleId="Kommentarer">
    <w:name w:val="annotation text"/>
    <w:basedOn w:val="Normal"/>
    <w:link w:val="Kommentarer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</w:style>
  <w:style w:type="character" w:styleId="Kommentarsreferens">
    <w:name w:val="annotation reference"/>
    <w:basedOn w:val="Standardstycketeckensnit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hyperlink" Target="https://media.slipi.nu/2024/09/SLIPI-Riktlinjer-senaste.pdf" TargetMode="External" Id="rId18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hyperlink" Target="https://www.internetmedicin.se/klinisk-immunologi-och-transfusionsmedicin/igg-subklassbrist" TargetMode="External" Id="rId17" /><Relationship Type="http://schemas.openxmlformats.org/officeDocument/2006/relationships/footer" Target="footer3.xml" Id="rId16" /><Relationship Type="http://schemas.openxmlformats.org/officeDocument/2006/relationships/theme" Target="theme/theme1.xml" Id="rId20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header" Target="header2.xml" Id="rId15" /><Relationship Type="http://schemas.openxmlformats.org/officeDocument/2006/relationships/footnotes" Target="footnotes.xml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9" /><Relationship Type="http://schemas.openxmlformats.org/officeDocument/2006/relationships/footer" Target="footer2.xml" Id="rId14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gan2\Downloads\Dok_med_omslag_sd_red.dotx" TargetMode="External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Dok_med_omslag_sd_red</Template>
  <TotalTime>7</TotalTime>
  <Pages>6</Pages>
  <Words>855</Words>
  <Characters>7262</Characters>
  <Application>Microsoft Office Word</Application>
  <DocSecurity>0</DocSecurity>
  <Lines>60</Lines>
  <Paragraphs>16</Paragraphs>
  <ScaleCrop>false</ScaleCrop>
  <Manager/>
  <Company/>
  <LinksUpToDate>false</LinksUpToDate>
  <CharactersWithSpaces>8101</CharactersWithSpaces>
  <SharedDoc>false</SharedDoc>
  <HyperlinkBase/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Allergologi - Immunbrist - Riktlinjer vid IgG-subklassbrist</dc:title>
  <dc:subject/>
  <dc:creator>patrik.jens.johansson@vgregion.se</dc:creator>
  <keywords/>
  <lastModifiedBy>Suzannah Heland</lastModifiedBy>
  <revision>32</revision>
  <lastPrinted>2016-03-31T10:56:00.0000000Z</lastPrinted>
  <dcterms:created xsi:type="dcterms:W3CDTF">2026-04-10T09:52:00.0000000Z</dcterms:created>
  <dcterms:modified xsi:type="dcterms:W3CDTF">2026-04-10T10:11:00.0000000Z</dcterms:modified>
</coreProperties>
</file>