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860B3" w:rsidP="00F35B05" w:rsidRDefault="002860B3" w14:paraId="47FF4DD4" w14:textId="77777777">
      <w:pPr>
        <w:pStyle w:val="Rubrik2"/>
        <w:sectPr w:rsidR="002860B3" w:rsidSect="002860B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="004B636A" w:rsidP="00FD7658" w:rsidRDefault="3AAA796C" w14:paraId="51115D4E" w14:textId="6737DDF4">
      <w:pPr>
        <w:pStyle w:val="Rubrik1"/>
      </w:pPr>
      <w:r>
        <w:t>ASIT</w:t>
      </w:r>
      <w:r w:rsidR="2BCB486F">
        <w:t xml:space="preserve"> – </w:t>
      </w:r>
      <w:r w:rsidR="00FD7658">
        <w:t>SLIT</w:t>
      </w:r>
      <w:r w:rsidR="2BCB486F">
        <w:t xml:space="preserve"> </w:t>
      </w:r>
      <w:r w:rsidR="00FD7658">
        <w:t>(</w:t>
      </w:r>
      <w:proofErr w:type="spellStart"/>
      <w:r w:rsidR="00FD7658">
        <w:t>sublingual</w:t>
      </w:r>
      <w:proofErr w:type="spellEnd"/>
      <w:r w:rsidR="00FD7658">
        <w:t xml:space="preserve"> immunterapi) Behandlingsstart och uppföljning vid behandling med </w:t>
      </w:r>
      <w:proofErr w:type="spellStart"/>
      <w:r w:rsidR="00FD7658">
        <w:t>Grazax</w:t>
      </w:r>
      <w:proofErr w:type="spellEnd"/>
    </w:p>
    <w:p w:rsidRPr="002860B3" w:rsidR="002860B3" w:rsidP="00FD7658" w:rsidRDefault="00FD7658" w14:paraId="5F8C4707" w14:textId="5A17D692">
      <w:pPr>
        <w:pStyle w:val="Rubrik2"/>
      </w:pPr>
      <w:r>
        <w:t xml:space="preserve">Förändringar sedan föregående </w:t>
      </w:r>
      <w:r w:rsidRPr="002860B3" w:rsidR="002860B3">
        <w:t>version</w:t>
      </w:r>
    </w:p>
    <w:p w:rsidR="00971CDD" w:rsidP="00971CDD" w:rsidRDefault="00FD7658" w14:paraId="4AA3D680" w14:textId="3C08A90C">
      <w:r w:rsidR="09CF0569">
        <w:rPr/>
        <w:t xml:space="preserve">ASIT ändrat till AIT i rubriken. Verksamhetstillhörighet uppdaterad. </w:t>
      </w:r>
    </w:p>
    <w:p w:rsidRPr="002860B3" w:rsidR="002860B3" w:rsidP="00971CDD" w:rsidRDefault="00FD7658" w14:paraId="5722B746" w14:textId="0295DF4A">
      <w:pPr>
        <w:pStyle w:val="Rubrik2"/>
      </w:pPr>
      <w:r>
        <w:t>Bakgrund och s</w:t>
      </w:r>
      <w:r w:rsidRPr="002860B3" w:rsidR="002860B3">
        <w:t>yfte</w:t>
      </w:r>
    </w:p>
    <w:p w:rsidR="002860B3" w:rsidP="00FD7658" w:rsidRDefault="002860B3" w14:paraId="69DDE081" w14:textId="77777777">
      <w:r w:rsidRPr="002860B3">
        <w:t xml:space="preserve">Enhetlig rutin vid start av </w:t>
      </w:r>
      <w:proofErr w:type="spellStart"/>
      <w:r w:rsidRPr="002860B3">
        <w:t>sublingual</w:t>
      </w:r>
      <w:proofErr w:type="spellEnd"/>
      <w:r w:rsidRPr="002860B3">
        <w:t xml:space="preserve"> immunterapi med </w:t>
      </w:r>
      <w:proofErr w:type="spellStart"/>
      <w:r w:rsidRPr="002860B3">
        <w:t>Grazax</w:t>
      </w:r>
      <w:proofErr w:type="spellEnd"/>
      <w:r w:rsidRPr="002860B3">
        <w:t>.</w:t>
      </w:r>
    </w:p>
    <w:p w:rsidR="00FD7658" w:rsidP="00F57F68" w:rsidRDefault="00FD7658" w14:paraId="7D645E43" w14:textId="017441A2">
      <w:pPr>
        <w:pStyle w:val="Rubrik3"/>
      </w:pPr>
      <w:r>
        <w:t>Förutsättningar</w:t>
      </w:r>
    </w:p>
    <w:p w:rsidR="00FD7658" w:rsidP="00FD7658" w:rsidRDefault="00F57F68" w14:paraId="6E63869B" w14:textId="6EFB5E97">
      <w:r w:rsidR="00F57F68">
        <w:rPr/>
        <w:t xml:space="preserve">Läkare och sjuksköterskor inom Allergimottagningen, verksamhet </w:t>
      </w:r>
      <w:r w:rsidR="5EB97EBA">
        <w:rPr/>
        <w:t>Specialist</w:t>
      </w:r>
      <w:r w:rsidR="00F57F68">
        <w:rPr/>
        <w:t>medicin, Område 6, S</w:t>
      </w:r>
      <w:r w:rsidR="25D187DE">
        <w:rPr/>
        <w:t xml:space="preserve">ahlgrenska </w:t>
      </w:r>
      <w:r w:rsidR="00F57F68">
        <w:rPr/>
        <w:t>U</w:t>
      </w:r>
      <w:r w:rsidR="0C22F105">
        <w:rPr/>
        <w:t>niversitetssjukhuset</w:t>
      </w:r>
      <w:r w:rsidR="00F57F68">
        <w:rPr/>
        <w:t xml:space="preserve"> ansvarar för att utföra arbetet enligt gällande rutin.</w:t>
      </w:r>
    </w:p>
    <w:p w:rsidR="0A21DDA3" w:rsidRDefault="0A21DDA3" w14:paraId="0A7CBFD2" w14:textId="77777777">
      <w:r>
        <w:t>Sektionschef och vårdenhetschef öppenvården ansvarar för att rutinen är känd och följs.</w:t>
      </w:r>
    </w:p>
    <w:p w:rsidR="0A21DDA3" w:rsidRDefault="0A21DDA3" w14:paraId="4F31A632" w14:textId="36B40561">
      <w:r>
        <w:t>Verksamhetschefen ansvarar för att rutinen finns och följer gällande författningar/lagar.</w:t>
      </w:r>
    </w:p>
    <w:p w:rsidR="00FD7658" w:rsidP="006563B8" w:rsidRDefault="00FD7658" w14:paraId="755CD956" w14:textId="775944A6">
      <w:pPr>
        <w:pStyle w:val="Rubrik3"/>
      </w:pPr>
      <w:r>
        <w:t xml:space="preserve">Avgränsningar </w:t>
      </w:r>
    </w:p>
    <w:p w:rsidRPr="002860B3" w:rsidR="00FD7658" w:rsidP="00FD7658" w:rsidRDefault="006563B8" w14:paraId="6DE342C3" w14:textId="2A90D21C">
      <w:r w:rsidRPr="006563B8">
        <w:t xml:space="preserve">ALK </w:t>
      </w:r>
      <w:proofErr w:type="spellStart"/>
      <w:r w:rsidRPr="006563B8">
        <w:t>Grazax</w:t>
      </w:r>
      <w:proofErr w:type="spellEnd"/>
      <w:r w:rsidRPr="006563B8">
        <w:t xml:space="preserve"> 75 000 SQ-T </w:t>
      </w:r>
      <w:proofErr w:type="spellStart"/>
      <w:r w:rsidRPr="006563B8">
        <w:t>Phlenum</w:t>
      </w:r>
      <w:proofErr w:type="spellEnd"/>
      <w:r w:rsidRPr="006563B8">
        <w:t xml:space="preserve"> pratense (timotej)</w:t>
      </w:r>
    </w:p>
    <w:p w:rsidRPr="002860B3" w:rsidR="002860B3" w:rsidP="00F57F68" w:rsidRDefault="00F57F68" w14:paraId="7FFA9A2A" w14:textId="699FFCAD">
      <w:pPr>
        <w:pStyle w:val="Rubrik2"/>
      </w:pPr>
      <w:r>
        <w:t>Utförande</w:t>
      </w:r>
    </w:p>
    <w:p w:rsidR="00F57F68" w:rsidP="001664B0" w:rsidRDefault="002860B3" w14:paraId="40FD1ADD" w14:textId="77777777">
      <w:pPr>
        <w:pStyle w:val="Rubrik3"/>
      </w:pPr>
      <w:r w:rsidRPr="002860B3">
        <w:t>B</w:t>
      </w:r>
      <w:r w:rsidR="00F57F68">
        <w:t>ehandlingsstart</w:t>
      </w:r>
    </w:p>
    <w:p w:rsidR="001664B0" w:rsidP="001664B0" w:rsidRDefault="002860B3" w14:paraId="04539FEC" w14:textId="77777777">
      <w:r w:rsidRPr="002860B3">
        <w:t>Rekommenderad tid för behandlingsstart är cirka 4 månader innan gräspollensäsongen.</w:t>
      </w:r>
    </w:p>
    <w:p w:rsidRPr="002860B3" w:rsidR="002860B3" w:rsidP="001664B0" w:rsidRDefault="002860B3" w14:paraId="1C897403" w14:textId="56CCA7F1">
      <w:r w:rsidRPr="002860B3">
        <w:lastRenderedPageBreak/>
        <w:t>Sjuksköterskan kallar från SLIT-väntelista. Ge tid för start per telefon eller brev och lägg meddelande till PAL om att skriva recept.</w:t>
      </w:r>
    </w:p>
    <w:bookmarkEnd w:id="0"/>
    <w:p w:rsidRPr="002860B3" w:rsidR="005272E4" w:rsidP="005272E4" w:rsidRDefault="005272E4" w14:paraId="507266FC" w14:textId="77777777">
      <w:pPr>
        <w:pStyle w:val="MellanrubrikVGR"/>
      </w:pPr>
      <w:r w:rsidRPr="002860B3">
        <w:t>Före besök behandlingsstart:</w:t>
      </w:r>
    </w:p>
    <w:p w:rsidRPr="002860B3" w:rsidR="005272E4" w:rsidP="005272E4" w:rsidRDefault="005272E4" w14:paraId="4FE5AA7C" w14:textId="77777777">
      <w:pPr>
        <w:pStyle w:val="Punktlista"/>
      </w:pPr>
      <w:r w:rsidRPr="002860B3">
        <w:t xml:space="preserve">Läkare skriver recept på tabl </w:t>
      </w:r>
      <w:proofErr w:type="spellStart"/>
      <w:r w:rsidRPr="002860B3">
        <w:t>Grazax</w:t>
      </w:r>
      <w:proofErr w:type="spellEnd"/>
      <w:r w:rsidRPr="002860B3">
        <w:t xml:space="preserve"> 75 000 SQ-T för en månad.</w:t>
      </w:r>
    </w:p>
    <w:p w:rsidRPr="002860B3" w:rsidR="005272E4" w:rsidP="005272E4" w:rsidRDefault="005272E4" w14:paraId="38CA4830" w14:textId="77777777">
      <w:pPr>
        <w:pStyle w:val="Punktlista"/>
      </w:pPr>
      <w:r w:rsidRPr="002860B3">
        <w:t>Patienten hämtar ut tabletterna och tar med till behandlingsstarten.</w:t>
      </w:r>
    </w:p>
    <w:p w:rsidRPr="002860B3" w:rsidR="005272E4" w:rsidP="005272E4" w:rsidRDefault="005272E4" w14:paraId="43403DEB" w14:textId="77777777">
      <w:pPr>
        <w:pStyle w:val="MellanrubrikVGR"/>
      </w:pPr>
      <w:r w:rsidRPr="002860B3">
        <w:t>Vid besök behandlingsstart:</w:t>
      </w:r>
    </w:p>
    <w:p w:rsidRPr="002860B3" w:rsidR="005272E4" w:rsidP="005272E4" w:rsidRDefault="005272E4" w14:paraId="12942A1B" w14:textId="77777777">
      <w:pPr>
        <w:pStyle w:val="Punktlista"/>
      </w:pPr>
      <w:r w:rsidRPr="002860B3">
        <w:t>Patienten fyller i Blankett ”Utvärdering av allergisymtom före start med GRAZAX®” och lämnar till sjuksköterskan. Blanketten framtagen av ALK och finns på Allergimottagningen.</w:t>
      </w:r>
    </w:p>
    <w:p w:rsidRPr="002860B3" w:rsidR="005272E4" w:rsidP="005272E4" w:rsidRDefault="005272E4" w14:paraId="591FF718" w14:textId="77777777">
      <w:pPr>
        <w:pStyle w:val="Punktlista"/>
      </w:pPr>
      <w:r w:rsidRPr="002860B3">
        <w:t xml:space="preserve">Gå igenom ”Checklista patient – Start av GRAZAX®” och fyll i tillsammans med patienten. Blanketten framtagen av ALK och finns på Allergimottagningen. </w:t>
      </w:r>
    </w:p>
    <w:p w:rsidRPr="002860B3" w:rsidR="005272E4" w:rsidP="005272E4" w:rsidRDefault="005272E4" w14:paraId="3A5730C8" w14:textId="77777777">
      <w:pPr>
        <w:pStyle w:val="Punktlista"/>
      </w:pPr>
      <w:r w:rsidRPr="002860B3">
        <w:t>Blankett ”Utvärdering av GRAZAX® behandling” lämnas till patienten. Patienten ska fylla i blanketten och skicka till Allergimottagningen efter pollensäsong. Blanketten framtagen av ALK och finns på Allergimottagningen.</w:t>
      </w:r>
    </w:p>
    <w:p w:rsidRPr="002860B3" w:rsidR="005272E4" w:rsidP="005272E4" w:rsidRDefault="005272E4" w14:paraId="3DF7330F" w14:textId="77777777">
      <w:pPr>
        <w:pStyle w:val="Punktlista"/>
      </w:pPr>
      <w:r w:rsidRPr="002860B3">
        <w:t xml:space="preserve">Behandlingen pågår i 3 år </w:t>
      </w:r>
    </w:p>
    <w:p w:rsidRPr="002860B3" w:rsidR="005272E4" w:rsidP="005272E4" w:rsidRDefault="005272E4" w14:paraId="4F6EAE73" w14:textId="77777777">
      <w:pPr>
        <w:pStyle w:val="Punktlista"/>
      </w:pPr>
      <w:r w:rsidRPr="002860B3">
        <w:t>Tabletten tas lämpligen före frukost dagligen</w:t>
      </w:r>
    </w:p>
    <w:p w:rsidRPr="002860B3" w:rsidR="005272E4" w:rsidP="005272E4" w:rsidRDefault="005272E4" w14:paraId="6427501C" w14:textId="77777777">
      <w:pPr>
        <w:pStyle w:val="Punktlista"/>
      </w:pPr>
      <w:r w:rsidRPr="002860B3">
        <w:t xml:space="preserve">Vid glömska tag den så fort som möjligt, </w:t>
      </w:r>
      <w:r w:rsidRPr="002860B3">
        <w:rPr>
          <w:b/>
          <w:bCs/>
        </w:rPr>
        <w:t>samma dag</w:t>
      </w:r>
    </w:p>
    <w:p w:rsidRPr="002860B3" w:rsidR="005272E4" w:rsidP="005272E4" w:rsidRDefault="005272E4" w14:paraId="5339364F" w14:textId="77777777">
      <w:pPr>
        <w:pStyle w:val="Punktlista"/>
      </w:pPr>
      <w:r w:rsidRPr="002860B3">
        <w:t>Tabletten är ömtålig och går lätt sönder, skall tas direkt</w:t>
      </w:r>
    </w:p>
    <w:p w:rsidRPr="002860B3" w:rsidR="005272E4" w:rsidP="005272E4" w:rsidRDefault="005272E4" w14:paraId="54E5635E" w14:textId="77777777">
      <w:pPr>
        <w:pStyle w:val="Punktlista"/>
      </w:pPr>
      <w:r w:rsidRPr="002860B3">
        <w:t>Under första minuten bör patienten undvika att svälja och dessutom inte äta och dricka inom 5 minuter</w:t>
      </w:r>
    </w:p>
    <w:p w:rsidRPr="002860B3" w:rsidR="005272E4" w:rsidP="005272E4" w:rsidRDefault="005272E4" w14:paraId="7F21F1D9" w14:textId="77777777">
      <w:pPr>
        <w:pStyle w:val="Punktlista"/>
      </w:pPr>
      <w:r w:rsidRPr="002860B3">
        <w:t>Patienten stannar på mottagningen 30 minuter efter att tabletter placerats under tungan.</w:t>
      </w:r>
    </w:p>
    <w:p w:rsidRPr="002860B3" w:rsidR="005272E4" w:rsidP="005272E4" w:rsidRDefault="005272E4" w14:paraId="544816D4" w14:textId="77777777">
      <w:pPr>
        <w:pStyle w:val="Punktlista"/>
      </w:pPr>
      <w:r w:rsidRPr="002860B3">
        <w:t>Eventuella biverkningar noteras</w:t>
      </w:r>
    </w:p>
    <w:p w:rsidRPr="002860B3" w:rsidR="005272E4" w:rsidP="005272E4" w:rsidRDefault="005272E4" w14:paraId="6CA0ACBD" w14:textId="77777777">
      <w:pPr>
        <w:pStyle w:val="Punktlista"/>
      </w:pPr>
      <w:r w:rsidRPr="002860B3">
        <w:t>Boka telefontid i samråd med patienten för kontakt 2–3 veckor efter behandlingsstart. Lämna med blankett ”Utvärdering av GRAZAX® behandling”, som patienten ska fylla i och skicka till Allergimottagningen efter pollensäsong. Blanketten framtagen av ALK och finns på Allergimottagningen.</w:t>
      </w:r>
    </w:p>
    <w:p w:rsidRPr="002860B3" w:rsidR="005272E4" w:rsidP="005272E4" w:rsidRDefault="005272E4" w14:paraId="6B0FB3D0" w14:textId="77777777">
      <w:pPr>
        <w:pStyle w:val="MellanrubrikVGR"/>
      </w:pPr>
      <w:r w:rsidRPr="002860B3">
        <w:t>Biverkningar:</w:t>
      </w:r>
    </w:p>
    <w:p w:rsidRPr="002860B3" w:rsidR="005272E4" w:rsidP="005272E4" w:rsidRDefault="005272E4" w14:paraId="547214CB" w14:textId="77777777">
      <w:pPr>
        <w:pStyle w:val="Punktlista"/>
      </w:pPr>
      <w:r w:rsidRPr="002860B3">
        <w:t xml:space="preserve">Mycket vanliga är klåda och svullnad i munnen, irritation i halsen, nysningar, </w:t>
      </w:r>
      <w:proofErr w:type="spellStart"/>
      <w:r w:rsidRPr="002860B3">
        <w:t>öronklåda</w:t>
      </w:r>
      <w:proofErr w:type="spellEnd"/>
    </w:p>
    <w:p w:rsidRPr="002860B3" w:rsidR="005272E4" w:rsidP="005272E4" w:rsidRDefault="005272E4" w14:paraId="37948EAE" w14:textId="77777777">
      <w:pPr>
        <w:pStyle w:val="Punktlista"/>
      </w:pPr>
      <w:r w:rsidRPr="002860B3">
        <w:t>Övrigt se FASS text</w:t>
      </w:r>
    </w:p>
    <w:p w:rsidRPr="002860B3" w:rsidR="005272E4" w:rsidP="005272E4" w:rsidRDefault="005272E4" w14:paraId="5932885E" w14:textId="77777777">
      <w:pPr>
        <w:pStyle w:val="Punktlista"/>
      </w:pPr>
      <w:r w:rsidRPr="002860B3">
        <w:t>Symtomen kommer tidigt och pågår några minuter till timmar</w:t>
      </w:r>
    </w:p>
    <w:p w:rsidR="005272E4" w:rsidP="005272E4" w:rsidRDefault="005272E4" w14:paraId="02A67237" w14:textId="77777777">
      <w:pPr>
        <w:pStyle w:val="Punktlista"/>
      </w:pPr>
      <w:r>
        <w:t>Försvinner spontant efter 1–7 dagar</w:t>
      </w:r>
    </w:p>
    <w:p w:rsidRPr="002860B3" w:rsidR="005272E4" w:rsidP="005272E4" w:rsidRDefault="005272E4" w14:paraId="46786951" w14:textId="77777777">
      <w:pPr>
        <w:pStyle w:val="MellanrubrikVGR"/>
      </w:pPr>
      <w:r w:rsidRPr="002860B3">
        <w:lastRenderedPageBreak/>
        <w:t>Behandling av biverkningar:</w:t>
      </w:r>
    </w:p>
    <w:p w:rsidRPr="002860B3" w:rsidR="005272E4" w:rsidP="005272E4" w:rsidRDefault="005272E4" w14:paraId="146D3141" w14:textId="77777777">
      <w:pPr>
        <w:pStyle w:val="Punktlista"/>
      </w:pPr>
      <w:r w:rsidRPr="002860B3">
        <w:t>Antihistamin en tablett vid behov eller eventuellt förebyggande innan SLIT</w:t>
      </w:r>
    </w:p>
    <w:p w:rsidRPr="002860B3" w:rsidR="005272E4" w:rsidP="005272E4" w:rsidRDefault="005272E4" w14:paraId="3C075983" w14:textId="77777777">
      <w:pPr>
        <w:pStyle w:val="MellanrubrikVGR"/>
      </w:pPr>
      <w:r w:rsidRPr="002860B3">
        <w:t>Behandlingen startas ej vid:</w:t>
      </w:r>
    </w:p>
    <w:p w:rsidRPr="002860B3" w:rsidR="005272E4" w:rsidP="005272E4" w:rsidRDefault="005272E4" w14:paraId="0101DAB3" w14:textId="77777777">
      <w:pPr>
        <w:pStyle w:val="Punktlista"/>
      </w:pPr>
      <w:r w:rsidRPr="002860B3">
        <w:t>Feber och tecken på infektion</w:t>
      </w:r>
    </w:p>
    <w:p w:rsidRPr="002860B3" w:rsidR="005272E4" w:rsidP="005272E4" w:rsidRDefault="005272E4" w14:paraId="3F2FABEA" w14:textId="77777777">
      <w:pPr>
        <w:pStyle w:val="Punktlista"/>
      </w:pPr>
      <w:r w:rsidRPr="002860B3">
        <w:t>Astmaförsämring</w:t>
      </w:r>
    </w:p>
    <w:p w:rsidRPr="002860B3" w:rsidR="005272E4" w:rsidP="005272E4" w:rsidRDefault="005272E4" w14:paraId="22E31444" w14:textId="77777777">
      <w:pPr>
        <w:pStyle w:val="Punktlista"/>
      </w:pPr>
      <w:r w:rsidRPr="002860B3">
        <w:t>Allergiska reaktioner</w:t>
      </w:r>
    </w:p>
    <w:p w:rsidRPr="002860B3" w:rsidR="005272E4" w:rsidP="005272E4" w:rsidRDefault="005272E4" w14:paraId="7C8D34FD" w14:textId="77777777">
      <w:pPr>
        <w:pStyle w:val="Punktlista"/>
      </w:pPr>
      <w:r w:rsidRPr="002860B3">
        <w:t>Skada i munhålan till exempel blåsor, kirurgi, tandextraktion</w:t>
      </w:r>
    </w:p>
    <w:p w:rsidRPr="002860B3" w:rsidR="005272E4" w:rsidP="005272E4" w:rsidRDefault="005272E4" w14:paraId="5036C844" w14:textId="77777777">
      <w:pPr>
        <w:pStyle w:val="Punktlista"/>
      </w:pPr>
      <w:r w:rsidRPr="002860B3">
        <w:t>Graviditet</w:t>
      </w:r>
    </w:p>
    <w:p w:rsidRPr="001664B0" w:rsidR="005272E4" w:rsidP="005272E4" w:rsidRDefault="005272E4" w14:paraId="60ADCA5E" w14:textId="77777777">
      <w:pPr>
        <w:pStyle w:val="Rubrik3"/>
      </w:pPr>
      <w:r w:rsidRPr="001664B0">
        <w:t>P</w:t>
      </w:r>
      <w:r>
        <w:t>ågående behandling</w:t>
      </w:r>
    </w:p>
    <w:p w:rsidRPr="002860B3" w:rsidR="005272E4" w:rsidP="005272E4" w:rsidRDefault="005272E4" w14:paraId="0639670C" w14:textId="77777777">
      <w:pPr>
        <w:pStyle w:val="Punktlista"/>
      </w:pPr>
      <w:r w:rsidRPr="002860B3">
        <w:t>Tänk på att göra ett uppehåll i 7 dagar vid behandling av sjukdom i munhålan, tandextraktion mm</w:t>
      </w:r>
    </w:p>
    <w:p w:rsidRPr="002860B3" w:rsidR="005272E4" w:rsidP="005272E4" w:rsidRDefault="005272E4" w14:paraId="6332E43D" w14:textId="77777777">
      <w:pPr>
        <w:pStyle w:val="MellanrubrikVGR"/>
      </w:pPr>
      <w:r w:rsidRPr="002860B3">
        <w:t>F</w:t>
      </w:r>
      <w:r>
        <w:t>örsta kontakt efter behandlingsstart</w:t>
      </w:r>
    </w:p>
    <w:p w:rsidRPr="002860B3" w:rsidR="005272E4" w:rsidP="005272E4" w:rsidRDefault="005272E4" w14:paraId="326AF0CC" w14:textId="77777777">
      <w:pPr>
        <w:pStyle w:val="Punktlista"/>
      </w:pPr>
      <w:r>
        <w:t>Sjuksköterska tar telefonkontakt 2–3 veckor efter start för bedömning av behandlingen och eventuella biverkningar.</w:t>
      </w:r>
    </w:p>
    <w:p w:rsidRPr="002860B3" w:rsidR="005272E4" w:rsidP="005272E4" w:rsidRDefault="005272E4" w14:paraId="4BA48685" w14:textId="77777777">
      <w:pPr>
        <w:pStyle w:val="Punktlista"/>
      </w:pPr>
      <w:r>
        <w:t xml:space="preserve">Sjuksköterskan kontaktar PAL för nytt recept angående fortsatt behandling. Läkaren skriver recept för 1 år, det vill säga </w:t>
      </w:r>
      <w:proofErr w:type="gramStart"/>
      <w:r>
        <w:t xml:space="preserve">90 </w:t>
      </w:r>
      <w:proofErr w:type="spellStart"/>
      <w:r>
        <w:t>st</w:t>
      </w:r>
      <w:proofErr w:type="spellEnd"/>
      <w:proofErr w:type="gramEnd"/>
      <w:r>
        <w:t xml:space="preserve"> à 4 uttag.</w:t>
      </w:r>
    </w:p>
    <w:p w:rsidRPr="002860B3" w:rsidR="005272E4" w:rsidP="005272E4" w:rsidRDefault="005272E4" w14:paraId="01C96FF1" w14:textId="77777777">
      <w:pPr>
        <w:pStyle w:val="Punktlista"/>
        <w:rPr>
          <w:b/>
          <w:bCs/>
        </w:rPr>
      </w:pPr>
      <w:r w:rsidRPr="002860B3">
        <w:t xml:space="preserve">Sjuksköterskan sätter upp patienten på planeringslista för telefonkontakt med medicinskt måldatum efter utvärdering av första pollensäsong efter behandlingsstart. </w:t>
      </w:r>
    </w:p>
    <w:p w:rsidRPr="002860B3" w:rsidR="005272E4" w:rsidP="005272E4" w:rsidRDefault="005272E4" w14:paraId="27D818F0" w14:textId="77777777">
      <w:pPr>
        <w:pStyle w:val="Rubrik3"/>
        <w:rPr>
          <w:b/>
        </w:rPr>
      </w:pPr>
      <w:r w:rsidRPr="002860B3">
        <w:rPr>
          <w:b/>
        </w:rPr>
        <w:t>U</w:t>
      </w:r>
      <w:r>
        <w:t>ppföljning</w:t>
      </w:r>
    </w:p>
    <w:p w:rsidRPr="002860B3" w:rsidR="005272E4" w:rsidP="005272E4" w:rsidRDefault="005272E4" w14:paraId="2841855C" w14:textId="77777777">
      <w:pPr>
        <w:pStyle w:val="Punktlista"/>
      </w:pPr>
      <w:r w:rsidRPr="002860B3">
        <w:t>Efter första och andra pollensäsongen skickar patienten in ”Utvärdering av GRAZAX® behandling”. När PAL har fått ifylld blankett förnyar PAL recept för 1 år (</w:t>
      </w:r>
      <w:proofErr w:type="gramStart"/>
      <w:r>
        <w:t>9</w:t>
      </w:r>
      <w:r w:rsidRPr="002860B3">
        <w:t xml:space="preserve">0 </w:t>
      </w:r>
      <w:proofErr w:type="spellStart"/>
      <w:r w:rsidRPr="002860B3">
        <w:t>st</w:t>
      </w:r>
      <w:proofErr w:type="spellEnd"/>
      <w:proofErr w:type="gramEnd"/>
      <w:r w:rsidRPr="002860B3">
        <w:t xml:space="preserve"> á 4 uttag). Eventuellt telefonkontakt innan. När receptet utfärdats skickar PAL även standardbrev med frågeformulär för säsong 2 respektive säsong 3 (”Utvärdering av GRAZAX® behandling”).</w:t>
      </w:r>
    </w:p>
    <w:p w:rsidRPr="002860B3" w:rsidR="005272E4" w:rsidP="005272E4" w:rsidRDefault="005272E4" w14:paraId="74A5E08D" w14:textId="77777777">
      <w:pPr>
        <w:pStyle w:val="Punktlista"/>
      </w:pPr>
      <w:r w:rsidRPr="002860B3">
        <w:t xml:space="preserve">Efter 3 år behandlingsavslut och utvärdering av effekt. Därefter i regel </w:t>
      </w:r>
      <w:proofErr w:type="spellStart"/>
      <w:r w:rsidRPr="002860B3">
        <w:t>utremittering</w:t>
      </w:r>
      <w:proofErr w:type="spellEnd"/>
      <w:r w:rsidRPr="002860B3">
        <w:t xml:space="preserve"> till primärvården, kan göras via telefon alt. läkarbesök beroende på behov.</w:t>
      </w:r>
    </w:p>
    <w:p w:rsidRPr="002860B3" w:rsidR="005272E4" w:rsidP="005272E4" w:rsidRDefault="005272E4" w14:paraId="1AA48207" w14:textId="77777777">
      <w:pPr>
        <w:pStyle w:val="Rubrik3"/>
      </w:pPr>
      <w:r w:rsidRPr="002860B3">
        <w:t>A</w:t>
      </w:r>
      <w:r>
        <w:t>vsteg från rutin</w:t>
      </w:r>
    </w:p>
    <w:p w:rsidR="005272E4" w:rsidP="005272E4" w:rsidRDefault="005272E4" w14:paraId="341D0350" w14:textId="77777777">
      <w:r>
        <w:t xml:space="preserve">Medvetet avsteg från rutinen dokumenteras i Melior om rutinen är kopplad till patient. Övriga orsaker till avsteg från rutinen rapporteras i </w:t>
      </w:r>
      <w:proofErr w:type="spellStart"/>
      <w:r>
        <w:lastRenderedPageBreak/>
        <w:t>MedControlPRO</w:t>
      </w:r>
      <w:proofErr w:type="spellEnd"/>
      <w:r>
        <w:t>, där aktuell linjechef ansvarar för utredning, åtgärd och uppföljning.</w:t>
      </w:r>
    </w:p>
    <w:p w:rsidR="005272E4" w:rsidP="005272E4" w:rsidRDefault="005272E4" w14:paraId="5814D373" w14:textId="77777777">
      <w:pPr>
        <w:pStyle w:val="Rubrik4"/>
      </w:pPr>
      <w:r>
        <w:t>Uppföljning</w:t>
      </w:r>
    </w:p>
    <w:p w:rsidR="005272E4" w:rsidP="005272E4" w:rsidRDefault="005272E4" w14:paraId="3200D63E" w14:textId="77777777">
      <w:r>
        <w:t xml:space="preserve">Uppföljning, utvärdering och revidering av rutindokumentet ska ske vid behov, dock senast två år efter godkännande. Ansvar för revidering har sektionschefen eller av denne utsedd person. </w:t>
      </w:r>
    </w:p>
    <w:p w:rsidR="005272E4" w:rsidP="005272E4" w:rsidRDefault="005272E4" w14:paraId="6527DED7" w14:textId="77777777">
      <w:pPr>
        <w:pStyle w:val="Rubrik2"/>
      </w:pPr>
      <w:r>
        <w:t>Relaterad information</w:t>
      </w:r>
    </w:p>
    <w:p w:rsidRPr="005272E4" w:rsidR="005272E4" w:rsidP="005272E4" w:rsidRDefault="005272E4" w14:paraId="459CC189" w14:textId="77777777">
      <w:r w:rsidRPr="005272E4">
        <w:t xml:space="preserve">ALK Nordic a/s, (länk) </w:t>
      </w:r>
      <w:hyperlink w:history="1" r:id="rId17">
        <w:r w:rsidRPr="005272E4">
          <w:rPr>
            <w:rStyle w:val="Hyperlnk"/>
          </w:rPr>
          <w:t>https://alkpro.se/</w:t>
        </w:r>
      </w:hyperlink>
      <w:r w:rsidRPr="005272E4">
        <w:t xml:space="preserve"> </w:t>
      </w:r>
    </w:p>
    <w:p w:rsidR="005272E4" w:rsidP="005272E4" w:rsidRDefault="005272E4" w14:paraId="29B98009" w14:textId="77777777">
      <w:pPr>
        <w:pStyle w:val="Rubrik2"/>
      </w:pPr>
      <w:r>
        <w:t>Arbetsgrupp</w:t>
      </w:r>
    </w:p>
    <w:p w:rsidRPr="00536A5A" w:rsidR="005272E4" w:rsidP="005272E4" w:rsidRDefault="005272E4" w14:paraId="4C7195E3" w14:textId="77777777">
      <w:r>
        <w:t>Rutinen framtagen av: Monica Arvidsson, Överläkare allergologi, Kerstin Löfdahl, Överläkare, Yvonne Bäckberg, sjuksköterska, Yvonne Andersson, sjuksköterska.</w:t>
      </w:r>
    </w:p>
    <w:p w:rsidR="0443C5C4" w:rsidP="005272E4" w:rsidRDefault="005272E4" w14:paraId="4B0234FC" w14:textId="01D64AE6">
      <w:r>
        <w:t xml:space="preserve">Denna version reviderad av: Maria Petersen, vårdenhetschef Allergimottagning, Mona Palmqvist, Överläkare allergologi. </w:t>
      </w:r>
    </w:p>
    <w:sectPr w:rsidR="0443C5C4" w:rsidSect="002860B3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E3865" w:rsidRDefault="003E3865" w14:paraId="5A9F2828" w14:textId="77777777">
      <w:r>
        <w:separator/>
      </w:r>
    </w:p>
  </w:endnote>
  <w:endnote w:type="continuationSeparator" w:id="0">
    <w:p w:rsidR="003E3865" w:rsidRDefault="003E3865" w14:paraId="4119994A" w14:textId="77777777">
      <w:r>
        <w:continuationSeparator/>
      </w:r>
    </w:p>
  </w:endnote>
  <w:endnote w:type="continuationNotice" w:id="1">
    <w:p w:rsidR="003E3865" w:rsidRDefault="003E3865" w14:paraId="2AD67864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E3865" w:rsidRDefault="003E3865" w14:paraId="2F96CBB8" w14:textId="77777777"/>
  </w:footnote>
  <w:footnote w:type="continuationSeparator" w:id="0">
    <w:p w:rsidR="003E3865" w:rsidRDefault="003E3865" w14:paraId="1AAD7D97" w14:textId="77777777">
      <w:r>
        <w:continuationSeparator/>
      </w:r>
    </w:p>
  </w:footnote>
  <w:footnote w:type="continuationNotice" w:id="1">
    <w:p w:rsidR="003E3865" w:rsidRDefault="003E3865" w14:paraId="038D6D86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4985CFB"/>
    <w:multiLevelType w:val="hybridMultilevel"/>
    <w:tmpl w:val="89F4C5A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225716B7"/>
    <w:multiLevelType w:val="hybridMultilevel"/>
    <w:tmpl w:val="5AC81D5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5" w15:restartNumberingAfterBreak="0">
    <w:nsid w:val="540347BD"/>
    <w:multiLevelType w:val="hybridMultilevel"/>
    <w:tmpl w:val="DF1E3F4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7" w15:restartNumberingAfterBreak="0">
    <w:nsid w:val="564569AB"/>
    <w:multiLevelType w:val="hybridMultilevel"/>
    <w:tmpl w:val="46663A8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574A781F"/>
    <w:multiLevelType w:val="hybridMultilevel"/>
    <w:tmpl w:val="3018533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0" w15:restartNumberingAfterBreak="0">
    <w:nsid w:val="5A930BD2"/>
    <w:multiLevelType w:val="hybridMultilevel"/>
    <w:tmpl w:val="68A2A120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1" w15:restartNumberingAfterBreak="0">
    <w:nsid w:val="5C3C4307"/>
    <w:multiLevelType w:val="hybridMultilevel"/>
    <w:tmpl w:val="60226CE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2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3" w15:restartNumberingAfterBreak="0">
    <w:nsid w:val="72753986"/>
    <w:multiLevelType w:val="hybridMultilevel"/>
    <w:tmpl w:val="0BE46E84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729D4DF9"/>
    <w:multiLevelType w:val="hybridMultilevel"/>
    <w:tmpl w:val="059205E6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8B7534F"/>
    <w:multiLevelType w:val="hybridMultilevel"/>
    <w:tmpl w:val="66FC64F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2134790199">
    <w:abstractNumId w:val="27"/>
  </w:num>
  <w:num w:numId="2" w16cid:durableId="1008018764">
    <w:abstractNumId w:val="19"/>
  </w:num>
  <w:num w:numId="3" w16cid:durableId="871920352">
    <w:abstractNumId w:val="0"/>
  </w:num>
  <w:num w:numId="4" w16cid:durableId="1193148918">
    <w:abstractNumId w:val="7"/>
  </w:num>
  <w:num w:numId="5" w16cid:durableId="1804540575">
    <w:abstractNumId w:val="22"/>
  </w:num>
  <w:num w:numId="6" w16cid:durableId="993264412">
    <w:abstractNumId w:val="3"/>
  </w:num>
  <w:num w:numId="7" w16cid:durableId="193618504">
    <w:abstractNumId w:val="13"/>
  </w:num>
  <w:num w:numId="8" w16cid:durableId="1097021442">
    <w:abstractNumId w:val="10"/>
  </w:num>
  <w:num w:numId="9" w16cid:durableId="210381378">
    <w:abstractNumId w:val="1"/>
  </w:num>
  <w:num w:numId="10" w16cid:durableId="2049447130">
    <w:abstractNumId w:val="1"/>
  </w:num>
  <w:num w:numId="11" w16cid:durableId="390734275">
    <w:abstractNumId w:val="4"/>
  </w:num>
  <w:num w:numId="12" w16cid:durableId="33773970">
    <w:abstractNumId w:val="5"/>
  </w:num>
  <w:num w:numId="13" w16cid:durableId="1253472199">
    <w:abstractNumId w:val="16"/>
  </w:num>
  <w:num w:numId="14" w16cid:durableId="1688555165">
    <w:abstractNumId w:val="11"/>
  </w:num>
  <w:num w:numId="15" w16cid:durableId="672225857">
    <w:abstractNumId w:val="8"/>
  </w:num>
  <w:num w:numId="16" w16cid:durableId="1492604179">
    <w:abstractNumId w:val="14"/>
  </w:num>
  <w:num w:numId="17" w16cid:durableId="702362288">
    <w:abstractNumId w:val="6"/>
  </w:num>
  <w:num w:numId="18" w16cid:durableId="144587919">
    <w:abstractNumId w:val="12"/>
  </w:num>
  <w:num w:numId="19" w16cid:durableId="725951570">
    <w:abstractNumId w:val="26"/>
  </w:num>
  <w:num w:numId="20" w16cid:durableId="1597443606">
    <w:abstractNumId w:val="18"/>
  </w:num>
  <w:num w:numId="21" w16cid:durableId="1559517649">
    <w:abstractNumId w:val="17"/>
  </w:num>
  <w:num w:numId="22" w16cid:durableId="1341201655">
    <w:abstractNumId w:val="15"/>
  </w:num>
  <w:num w:numId="23" w16cid:durableId="1924100031">
    <w:abstractNumId w:val="2"/>
  </w:num>
  <w:num w:numId="24" w16cid:durableId="1051612205">
    <w:abstractNumId w:val="9"/>
  </w:num>
  <w:num w:numId="25" w16cid:durableId="2145855202">
    <w:abstractNumId w:val="25"/>
  </w:num>
  <w:num w:numId="26" w16cid:durableId="2027831022">
    <w:abstractNumId w:val="20"/>
  </w:num>
  <w:num w:numId="27" w16cid:durableId="578828216">
    <w:abstractNumId w:val="23"/>
  </w:num>
  <w:num w:numId="28" w16cid:durableId="1556812267">
    <w:abstractNumId w:val="24"/>
  </w:num>
  <w:num w:numId="29" w16cid:durableId="1087338137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embedSystemFonts/>
  <w:proofState w:spelling="clean" w:grammar="dirty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4B0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860B3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3865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B636A"/>
    <w:rsid w:val="004C2559"/>
    <w:rsid w:val="004D7BA3"/>
    <w:rsid w:val="004F4518"/>
    <w:rsid w:val="004F4C62"/>
    <w:rsid w:val="00501433"/>
    <w:rsid w:val="00511CC4"/>
    <w:rsid w:val="005272E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3B8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174D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CDD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1482F"/>
    <w:rsid w:val="00F22264"/>
    <w:rsid w:val="00F2564D"/>
    <w:rsid w:val="00F35B05"/>
    <w:rsid w:val="00F413D9"/>
    <w:rsid w:val="00F5135F"/>
    <w:rsid w:val="00F51F78"/>
    <w:rsid w:val="00F57F68"/>
    <w:rsid w:val="00F86F47"/>
    <w:rsid w:val="00F90B64"/>
    <w:rsid w:val="00FB2F0F"/>
    <w:rsid w:val="00FB5086"/>
    <w:rsid w:val="00FB5411"/>
    <w:rsid w:val="00FB6392"/>
    <w:rsid w:val="00FD3C70"/>
    <w:rsid w:val="00FD6820"/>
    <w:rsid w:val="00FD7658"/>
    <w:rsid w:val="00FE12D8"/>
    <w:rsid w:val="00FF7C02"/>
    <w:rsid w:val="024801E3"/>
    <w:rsid w:val="0443C5C4"/>
    <w:rsid w:val="09CF0569"/>
    <w:rsid w:val="0A21DDA3"/>
    <w:rsid w:val="0C22F105"/>
    <w:rsid w:val="1071D0E2"/>
    <w:rsid w:val="143E8920"/>
    <w:rsid w:val="25D187DE"/>
    <w:rsid w:val="29BCD258"/>
    <w:rsid w:val="2BCB486F"/>
    <w:rsid w:val="3AAA796C"/>
    <w:rsid w:val="3C0EC1ED"/>
    <w:rsid w:val="5C669C38"/>
    <w:rsid w:val="5EB97EBA"/>
    <w:rsid w:val="63F25DCC"/>
    <w:rsid w:val="647B2B65"/>
    <w:rsid w:val="6B2CF8ED"/>
    <w:rsid w:val="723E16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alkpro.se/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AIT - SLIT (sublingual immunterapi) Behandlingsstart och uppföljning vid behandling med Grazax</dc:title>
  <dc:subject/>
  <dc:creator>patrik.jens.johansson@vgregion.se</dc:creator>
  <keywords/>
  <lastModifiedBy>Suzannah Heland</lastModifiedBy>
  <revision>13</revision>
  <lastPrinted>2016-03-31T10:56:00.0000000Z</lastPrinted>
  <dcterms:created xsi:type="dcterms:W3CDTF">2022-04-26T08:06:00.0000000Z</dcterms:created>
  <dcterms:modified xsi:type="dcterms:W3CDTF">2026-04-15T13:19:50.0000000Z</dcterms:modified>
</coreProperties>
</file>