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A59DE" w:rsidP="00F35B05" w:rsidRDefault="005A59DE" w14:paraId="0679ED2F" w14:textId="77777777">
      <w:pPr>
        <w:pStyle w:val="Rubrik2"/>
        <w:sectPr w:rsidR="005A59DE" w:rsidSect="005A59D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89057E" w:rsidP="0089057E" w:rsidRDefault="00E74C6C" w14:paraId="72A3A4DD" w14:textId="6CA1D04E">
      <w:pPr>
        <w:pStyle w:val="Rubrik1"/>
      </w:pPr>
      <w:r w:rsidR="00E74C6C">
        <w:rPr/>
        <w:t>Nasal högflödesmätning (NH</w:t>
      </w:r>
      <w:r w:rsidR="0089057E">
        <w:rPr/>
        <w:t xml:space="preserve">F) </w:t>
      </w:r>
      <w:r w:rsidR="7AF11E9E">
        <w:rPr/>
        <w:t>på</w:t>
      </w:r>
      <w:r w:rsidR="0089057E">
        <w:rPr/>
        <w:t xml:space="preserve"> </w:t>
      </w:r>
      <w:r w:rsidR="0089057E">
        <w:rPr/>
        <w:t xml:space="preserve">lungmedicinsk </w:t>
      </w:r>
      <w:r w:rsidR="595FA21C">
        <w:rPr/>
        <w:t xml:space="preserve">avdelning </w:t>
      </w:r>
      <w:r w:rsidR="0089057E">
        <w:rPr/>
        <w:t>med Airvo2 (</w:t>
      </w:r>
      <w:r w:rsidR="0089057E">
        <w:rPr/>
        <w:t>Optiflow</w:t>
      </w:r>
      <w:r w:rsidR="0089057E">
        <w:rPr/>
        <w:t xml:space="preserve">) </w:t>
      </w:r>
    </w:p>
    <w:p w:rsidR="0089057E" w:rsidP="0089057E" w:rsidRDefault="0089057E" w14:paraId="1C7ADF8E" w14:textId="77777777">
      <w:pPr>
        <w:pStyle w:val="Rubrik2"/>
      </w:pPr>
      <w:r>
        <w:t>Förändringar sedan föregående version</w:t>
      </w:r>
    </w:p>
    <w:p w:rsidRPr="005A59DE" w:rsidR="005A59DE" w:rsidP="0089057E" w:rsidRDefault="0089057E" w14:paraId="777B0A90" w14:textId="36580B32">
      <w:r>
        <w:t xml:space="preserve">Rutinen har anpassats till mall i STY Sharepoint. </w:t>
      </w:r>
    </w:p>
    <w:p w:rsidRPr="005A59DE" w:rsidR="005A59DE" w:rsidP="0089057E" w:rsidRDefault="0089057E" w14:paraId="465127FB" w14:textId="711B0262">
      <w:pPr>
        <w:pStyle w:val="Rubrik2"/>
      </w:pPr>
      <w:r>
        <w:t>Bakgrund och s</w:t>
      </w:r>
      <w:r w:rsidRPr="005A59DE" w:rsidR="005A59DE">
        <w:t>yfte</w:t>
      </w:r>
    </w:p>
    <w:p w:rsidRPr="005A59DE" w:rsidR="00C7733A" w:rsidP="00C7733A" w:rsidRDefault="005A59DE" w14:paraId="14AA8479" w14:textId="693A5921">
      <w:pPr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 xml:space="preserve">Högflödesbehandling med aktiv befuktning och uppvärmning motverkar uttorkning av luftvägarna som är en känd nackdel vid höga syrgasflöden. Den tolereras därför mycket bättre. </w:t>
      </w:r>
    </w:p>
    <w:p w:rsidRPr="005A59DE" w:rsidR="005A59DE" w:rsidP="008902C4" w:rsidRDefault="005A59DE" w14:paraId="35980EBC" w14:textId="7976A88A">
      <w:pPr>
        <w:pStyle w:val="MellanrubrikVGR"/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>De höga flödena har flera andra fördelar</w:t>
      </w:r>
    </w:p>
    <w:p w:rsidRPr="008902C4" w:rsidR="005A59DE" w:rsidP="008902C4" w:rsidRDefault="005A59DE" w14:paraId="0B4D4015" w14:textId="3B3BE384">
      <w:pPr>
        <w:pStyle w:val="Punktlista"/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>Pålitlig titrering av syrgastillförseln från 21% till nästan 100%. Det höga gasflödet överstiger patientens inandningsflöde och därmed motverkas en för hög tillblandning av rumsluft.</w:t>
      </w:r>
    </w:p>
    <w:p w:rsidRPr="008902C4" w:rsidR="005A59DE" w:rsidP="008902C4" w:rsidRDefault="005A59DE" w14:paraId="71AAF595" w14:textId="6D902135">
      <w:pPr>
        <w:pStyle w:val="Punktlista"/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>Bättre slemmobilisering och lägre förekomst av luftvägsinfektioner.</w:t>
      </w:r>
    </w:p>
    <w:p w:rsidRPr="008902C4" w:rsidR="005A59DE" w:rsidP="008902C4" w:rsidRDefault="005A59DE" w14:paraId="74044C55" w14:textId="49ED2D29">
      <w:pPr>
        <w:pStyle w:val="Punktlista"/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 xml:space="preserve">Låga nivåer av positivt luftvägstryck (PEEP) som motverkar </w:t>
      </w:r>
      <w:proofErr w:type="spellStart"/>
      <w:r w:rsidRPr="005A59DE">
        <w:rPr>
          <w:rFonts w:eastAsia="Calibri"/>
          <w:lang w:eastAsia="en-US"/>
        </w:rPr>
        <w:t>atelektaser</w:t>
      </w:r>
      <w:proofErr w:type="spellEnd"/>
      <w:r w:rsidRPr="005A59DE">
        <w:rPr>
          <w:rFonts w:eastAsia="Calibri"/>
          <w:lang w:eastAsia="en-US"/>
        </w:rPr>
        <w:t xml:space="preserve"> och </w:t>
      </w:r>
      <w:proofErr w:type="spellStart"/>
      <w:r w:rsidRPr="005A59DE">
        <w:rPr>
          <w:rFonts w:eastAsia="Calibri"/>
          <w:lang w:eastAsia="en-US"/>
        </w:rPr>
        <w:t>intrinsic</w:t>
      </w:r>
      <w:proofErr w:type="spellEnd"/>
      <w:r w:rsidRPr="005A59DE">
        <w:rPr>
          <w:rFonts w:eastAsia="Calibri"/>
          <w:lang w:eastAsia="en-US"/>
        </w:rPr>
        <w:t xml:space="preserve"> PEEP samt ökar ventilations-</w:t>
      </w:r>
      <w:proofErr w:type="spellStart"/>
      <w:r w:rsidRPr="005A59DE">
        <w:rPr>
          <w:rFonts w:eastAsia="Calibri"/>
          <w:lang w:eastAsia="en-US"/>
        </w:rPr>
        <w:t>perfusionsmatchning</w:t>
      </w:r>
      <w:proofErr w:type="spellEnd"/>
      <w:r w:rsidRPr="005A59DE">
        <w:rPr>
          <w:rFonts w:eastAsia="Calibri"/>
          <w:lang w:eastAsia="en-US"/>
        </w:rPr>
        <w:t xml:space="preserve">. </w:t>
      </w:r>
    </w:p>
    <w:p w:rsidRPr="008902C4" w:rsidR="005A59DE" w:rsidP="008902C4" w:rsidRDefault="005A59DE" w14:paraId="3D0D2B23" w14:textId="083EEBE3">
      <w:pPr>
        <w:pStyle w:val="Punktlista"/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 xml:space="preserve">Minskning av koldioxid genom utspolning av anatomiskt </w:t>
      </w:r>
      <w:proofErr w:type="spellStart"/>
      <w:r w:rsidRPr="005A59DE">
        <w:rPr>
          <w:rFonts w:eastAsia="Calibri"/>
          <w:lang w:eastAsia="en-US"/>
        </w:rPr>
        <w:t>dead</w:t>
      </w:r>
      <w:proofErr w:type="spellEnd"/>
      <w:r w:rsidRPr="005A59DE">
        <w:rPr>
          <w:rFonts w:eastAsia="Calibri"/>
          <w:lang w:eastAsia="en-US"/>
        </w:rPr>
        <w:t xml:space="preserve"> space i de övre luftvägarna.  Därmed minimeras </w:t>
      </w:r>
      <w:proofErr w:type="spellStart"/>
      <w:r w:rsidRPr="005A59DE">
        <w:rPr>
          <w:rFonts w:eastAsia="Calibri"/>
          <w:lang w:eastAsia="en-US"/>
        </w:rPr>
        <w:t>återandning</w:t>
      </w:r>
      <w:proofErr w:type="spellEnd"/>
      <w:r w:rsidRPr="005A59DE">
        <w:rPr>
          <w:rFonts w:eastAsia="Calibri"/>
          <w:lang w:eastAsia="en-US"/>
        </w:rPr>
        <w:t xml:space="preserve"> av koldioxid.</w:t>
      </w:r>
    </w:p>
    <w:p w:rsidRPr="008902C4" w:rsidR="005A59DE" w:rsidP="008902C4" w:rsidRDefault="005A59DE" w14:paraId="5D7A32D5" w14:textId="69AF3144">
      <w:pPr>
        <w:pStyle w:val="Punktlista"/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 xml:space="preserve">Minskning av andningsarbete och sympatikusaktivitet genom förbättring av syresättningen, koldioxidnivån samt den dynamiska respiratoriska mekaniken. </w:t>
      </w:r>
      <w:bookmarkStart w:name="_Toc338760698" w:id="1"/>
      <w:bookmarkStart w:name="_Toc338760749" w:id="2"/>
      <w:bookmarkStart w:name="_Toc342508848" w:id="3"/>
    </w:p>
    <w:p w:rsidR="005A59DE" w:rsidP="005D2499" w:rsidRDefault="009513F9" w14:paraId="33FD0E2A" w14:textId="77777777">
      <w:pPr>
        <w:rPr>
          <w:rFonts w:ascii="Arial" w:hAnsi="Arial"/>
          <w:b/>
          <w:color w:val="0000FF"/>
          <w:u w:val="single"/>
          <w:lang w:val="en-US"/>
        </w:rPr>
      </w:pPr>
      <w:hyperlink w:history="1" r:id="rId17">
        <w:bookmarkStart w:name="_Toc530407252" w:id="4"/>
        <w:r w:rsidRPr="005A59DE" w:rsidR="005A59DE">
          <w:rPr>
            <w:rFonts w:ascii="Verdana" w:hAnsi="Verdana"/>
            <w:b/>
            <w:color w:val="0000FF"/>
            <w:u w:val="single"/>
            <w:lang w:val="en-US"/>
          </w:rPr>
          <w:t>AIRVO 2 Video Guide Part 1: Introduction</w:t>
        </w:r>
        <w:r w:rsidRPr="005A59DE" w:rsidR="005A59DE">
          <w:rPr>
            <w:rFonts w:ascii="Arial" w:hAnsi="Arial"/>
            <w:b/>
            <w:color w:val="0000FF"/>
            <w:u w:val="single"/>
            <w:lang w:val="en-US"/>
          </w:rPr>
          <w:t>‬</w:t>
        </w:r>
        <w:bookmarkEnd w:id="1"/>
        <w:bookmarkEnd w:id="2"/>
        <w:bookmarkEnd w:id="3"/>
        <w:bookmarkEnd w:id="4"/>
      </w:hyperlink>
    </w:p>
    <w:p w:rsidRPr="00C7733A" w:rsidR="00C7733A" w:rsidP="00C7733A" w:rsidRDefault="00C7733A" w14:paraId="334FBBFD" w14:textId="2DD5A6D0">
      <w:pPr>
        <w:pStyle w:val="MellanrubrikVGR"/>
      </w:pPr>
      <w:r w:rsidRPr="00C7733A">
        <w:lastRenderedPageBreak/>
        <w:t>Syfte med behandlingen</w:t>
      </w:r>
      <w:r>
        <w:t xml:space="preserve"> är</w:t>
      </w:r>
    </w:p>
    <w:p w:rsidRPr="00C7733A" w:rsidR="00C7733A" w:rsidP="00C7733A" w:rsidRDefault="00C7733A" w14:paraId="14EBA9C3" w14:textId="0968126A">
      <w:r w:rsidRPr="00C7733A">
        <w:t xml:space="preserve">Att patienten blir klart förbättrad inom loppet av </w:t>
      </w:r>
      <w:r w:rsidRPr="00C7733A">
        <w:t>30–60</w:t>
      </w:r>
      <w:r w:rsidRPr="00C7733A">
        <w:t xml:space="preserve"> minuter, är lugn, komfortabel och befinner sig i ett allmänt förbättrat respiratoriskt tillstånd (syresättning, blodgas).</w:t>
      </w:r>
    </w:p>
    <w:p w:rsidR="005A59DE" w:rsidP="005D2499" w:rsidRDefault="005D2499" w14:paraId="0E15339B" w14:textId="29DE622E">
      <w:pPr>
        <w:pStyle w:val="Rubrik3"/>
        <w:rPr>
          <w:lang w:val="en-US" w:eastAsia="en-US"/>
        </w:rPr>
      </w:pPr>
      <w:proofErr w:type="spellStart"/>
      <w:r>
        <w:rPr>
          <w:lang w:val="en-US" w:eastAsia="en-US"/>
        </w:rPr>
        <w:t>Förutsättningar</w:t>
      </w:r>
      <w:proofErr w:type="spellEnd"/>
    </w:p>
    <w:p w:rsidRPr="00C7733A" w:rsidR="00C7733A" w:rsidP="00C7733A" w:rsidRDefault="00C7733A" w14:paraId="2D970984" w14:textId="77777777">
      <w:pPr>
        <w:rPr>
          <w:rFonts w:eastAsia="Calibri"/>
          <w:lang w:eastAsia="en-US"/>
        </w:rPr>
      </w:pPr>
      <w:r w:rsidRPr="00C7733A">
        <w:rPr>
          <w:rFonts w:eastAsia="Calibri"/>
          <w:lang w:eastAsia="en-US"/>
        </w:rPr>
        <w:t>Läkare är ansvarig för ordination av NHF. Läkaren ansvarar för dokumentation och beslut om vårdnivån samt ordination av NHF.</w:t>
      </w:r>
    </w:p>
    <w:p w:rsidR="00C7733A" w:rsidP="00C7733A" w:rsidRDefault="00C7733A" w14:paraId="3AE6203A" w14:textId="74371970">
      <w:pPr>
        <w:rPr>
          <w:rFonts w:eastAsia="Calibri"/>
          <w:lang w:eastAsia="en-US"/>
        </w:rPr>
      </w:pPr>
      <w:r w:rsidRPr="00C7733A">
        <w:rPr>
          <w:rFonts w:eastAsia="Calibri"/>
          <w:lang w:eastAsia="en-US"/>
        </w:rPr>
        <w:t>Sjuksköterska ansvarar för uppstart och inställning av NHF med flöde upp till 35 l/minut. Högre flöden kräver särskild läkarordination. NHF behandling dokumenteras av vårdpersonal i bifogade mallar (NIV schema, NHF schema). Vid vårdtillfällets slut ska dokumentera s</w:t>
      </w:r>
      <w:r>
        <w:rPr>
          <w:rFonts w:eastAsia="Calibri"/>
          <w:lang w:eastAsia="en-US"/>
        </w:rPr>
        <w:t>k</w:t>
      </w:r>
      <w:r w:rsidRPr="00C7733A">
        <w:rPr>
          <w:rFonts w:eastAsia="Calibri"/>
          <w:lang w:eastAsia="en-US"/>
        </w:rPr>
        <w:t>annas in.</w:t>
      </w:r>
    </w:p>
    <w:p w:rsidR="00C51C4E" w:rsidP="00C51C4E" w:rsidRDefault="00C51C4E" w14:paraId="2E572804" w14:textId="4769A4DA">
      <w:pPr>
        <w:rPr>
          <w:rFonts w:eastAsia="Calibri"/>
          <w:lang w:eastAsia="en-US"/>
        </w:rPr>
      </w:pPr>
      <w:r w:rsidRPr="00C51C4E">
        <w:rPr>
          <w:rFonts w:eastAsia="Calibri"/>
          <w:lang w:eastAsia="en-US"/>
        </w:rPr>
        <w:t xml:space="preserve">Vårdenhetsöverläkare och vårdenhetschef har ansvar för utförandet av rutinen samt för att rutinen är känd och följs på respektive enhet. </w:t>
      </w:r>
    </w:p>
    <w:p w:rsidRPr="00C51C4E" w:rsidR="005D2499" w:rsidP="00C51C4E" w:rsidRDefault="00C51C4E" w14:paraId="09324506" w14:textId="51EA8E05">
      <w:pPr>
        <w:rPr>
          <w:rFonts w:eastAsia="Calibri"/>
          <w:lang w:eastAsia="en-US"/>
        </w:rPr>
      </w:pPr>
      <w:r w:rsidRPr="00C51C4E">
        <w:rPr>
          <w:rFonts w:eastAsia="Calibri"/>
          <w:lang w:eastAsia="en-US"/>
        </w:rPr>
        <w:t>Verksamhetschefen ansvarar för att rutinen följer gällande författningar/lagar.</w:t>
      </w:r>
    </w:p>
    <w:p w:rsidR="005A59DE" w:rsidP="00437966" w:rsidRDefault="005D2499" w14:paraId="5E698CAF" w14:textId="2AB837B1">
      <w:pPr>
        <w:pStyle w:val="Rubrik3"/>
        <w:rPr>
          <w:lang w:eastAsia="en-US"/>
        </w:rPr>
      </w:pPr>
      <w:r>
        <w:rPr>
          <w:lang w:eastAsia="en-US"/>
        </w:rPr>
        <w:t>A</w:t>
      </w:r>
      <w:r w:rsidR="00437966">
        <w:rPr>
          <w:lang w:eastAsia="en-US"/>
        </w:rPr>
        <w:t>vgränsningar</w:t>
      </w:r>
    </w:p>
    <w:p w:rsidRPr="00437966" w:rsidR="00437966" w:rsidP="00437966" w:rsidRDefault="00437966" w14:paraId="44662314" w14:textId="6DF7F1F7">
      <w:pPr>
        <w:pStyle w:val="MellanrubrikVGR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Indikationer </w:t>
      </w:r>
    </w:p>
    <w:p w:rsidRPr="00437966" w:rsidR="005A59DE" w:rsidP="00437966" w:rsidRDefault="005A59DE" w14:paraId="5B3C7C35" w14:textId="7AB2E073">
      <w:pPr>
        <w:pStyle w:val="Punktlista"/>
        <w:rPr>
          <w:rFonts w:eastAsia="Calibri"/>
          <w:lang w:eastAsia="en-US"/>
        </w:rPr>
      </w:pPr>
      <w:proofErr w:type="spellStart"/>
      <w:r w:rsidRPr="005A59DE">
        <w:rPr>
          <w:rFonts w:eastAsia="Calibri"/>
          <w:lang w:eastAsia="en-US"/>
        </w:rPr>
        <w:t>Hyperkapnisk</w:t>
      </w:r>
      <w:proofErr w:type="spellEnd"/>
      <w:r w:rsidRPr="005A59DE">
        <w:rPr>
          <w:rFonts w:eastAsia="Calibri"/>
          <w:lang w:eastAsia="en-US"/>
        </w:rPr>
        <w:t xml:space="preserve"> respiratorisk </w:t>
      </w:r>
      <w:proofErr w:type="spellStart"/>
      <w:r w:rsidRPr="005A59DE">
        <w:rPr>
          <w:rFonts w:eastAsia="Calibri"/>
          <w:lang w:eastAsia="en-US"/>
        </w:rPr>
        <w:t>acidos</w:t>
      </w:r>
      <w:proofErr w:type="spellEnd"/>
      <w:r w:rsidRPr="005A59DE">
        <w:rPr>
          <w:rFonts w:eastAsia="Calibri"/>
          <w:lang w:eastAsia="en-US"/>
        </w:rPr>
        <w:t xml:space="preserve"> där </w:t>
      </w:r>
      <w:proofErr w:type="spellStart"/>
      <w:r w:rsidRPr="005A59DE">
        <w:rPr>
          <w:rFonts w:eastAsia="Calibri"/>
          <w:lang w:eastAsia="en-US"/>
        </w:rPr>
        <w:t>noninvasiv</w:t>
      </w:r>
      <w:proofErr w:type="spellEnd"/>
      <w:r w:rsidRPr="005A59DE">
        <w:rPr>
          <w:rFonts w:eastAsia="Calibri"/>
          <w:lang w:eastAsia="en-US"/>
        </w:rPr>
        <w:t xml:space="preserve"> ventilation (NIV) inte har varit framgångsrik (ingen klinisk förbättring eller ingen tolerans för NIV) och IVA vård anses olämplig. </w:t>
      </w:r>
    </w:p>
    <w:p w:rsidRPr="005A59DE" w:rsidR="005A59DE" w:rsidP="00437966" w:rsidRDefault="005A59DE" w14:paraId="3A75E481" w14:textId="3B598906">
      <w:pPr>
        <w:pStyle w:val="Punktlista"/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 xml:space="preserve">Akut hypoxisk respiratorisk svikt vid lungfibros som kräver höga flöden syrgas (&gt;8 liter för att uppnå </w:t>
      </w:r>
      <w:proofErr w:type="spellStart"/>
      <w:r w:rsidRPr="005A59DE">
        <w:rPr>
          <w:rFonts w:eastAsia="Calibri"/>
          <w:lang w:eastAsia="en-US"/>
        </w:rPr>
        <w:t>pox</w:t>
      </w:r>
      <w:proofErr w:type="spellEnd"/>
      <w:r w:rsidRPr="005A59DE">
        <w:rPr>
          <w:rFonts w:eastAsia="Calibri"/>
          <w:lang w:eastAsia="en-US"/>
        </w:rPr>
        <w:t xml:space="preserve"> (</w:t>
      </w:r>
      <w:proofErr w:type="spellStart"/>
      <w:r w:rsidRPr="005A59DE">
        <w:rPr>
          <w:rFonts w:eastAsia="Calibri"/>
          <w:lang w:eastAsia="en-US"/>
        </w:rPr>
        <w:t>pulsoximetri</w:t>
      </w:r>
      <w:proofErr w:type="spellEnd"/>
      <w:r w:rsidRPr="005A59DE">
        <w:rPr>
          <w:rFonts w:eastAsia="Calibri"/>
          <w:lang w:eastAsia="en-US"/>
        </w:rPr>
        <w:t>) &gt;92</w:t>
      </w:r>
      <w:r w:rsidR="00437966">
        <w:rPr>
          <w:rFonts w:eastAsia="Calibri"/>
          <w:lang w:eastAsia="en-US"/>
        </w:rPr>
        <w:t xml:space="preserve"> </w:t>
      </w:r>
      <w:r w:rsidRPr="005A59DE">
        <w:rPr>
          <w:rFonts w:eastAsia="Calibri"/>
          <w:lang w:eastAsia="en-US"/>
        </w:rPr>
        <w:t>% eller persisterande respiratorisk påverkan (andningsfrekvens &gt;24, användning av accessoriska muskler, paradoxal andning) trots adekvat syrgastillförsel.</w:t>
      </w:r>
    </w:p>
    <w:p w:rsidRPr="005A59DE" w:rsidR="005A59DE" w:rsidP="00437966" w:rsidRDefault="005A59DE" w14:paraId="4A4B3125" w14:textId="7E2CC672">
      <w:pPr>
        <w:pStyle w:val="MellanrubrikVGR"/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>Kontraindikationer</w:t>
      </w:r>
    </w:p>
    <w:p w:rsidRPr="005A59DE" w:rsidR="005A59DE" w:rsidP="00437966" w:rsidRDefault="005A59DE" w14:paraId="158A2858" w14:textId="4DFFD9D6">
      <w:pPr>
        <w:pStyle w:val="Punktlista"/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>Indikation för IVA vård föreligger (Bedömning av IVA läkare eller respektive lungläkare)</w:t>
      </w:r>
      <w:r w:rsidR="00C7733A">
        <w:rPr>
          <w:rFonts w:eastAsia="Calibri"/>
          <w:lang w:eastAsia="en-US"/>
        </w:rPr>
        <w:t>.</w:t>
      </w:r>
    </w:p>
    <w:p w:rsidRPr="005A59DE" w:rsidR="005A59DE" w:rsidP="00437966" w:rsidRDefault="005A59DE" w14:paraId="703A7E79" w14:textId="77777777">
      <w:pPr>
        <w:pStyle w:val="Punktlista"/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>Patient i palliativt skede där högflödesgrimma förväntas förlänga dödsprocessen</w:t>
      </w:r>
    </w:p>
    <w:p w:rsidRPr="005A59DE" w:rsidR="005A59DE" w:rsidP="00437966" w:rsidRDefault="005A59DE" w14:paraId="0F12E53E" w14:textId="77777777">
      <w:pPr>
        <w:pStyle w:val="Punktlista"/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>Medvetslöshet</w:t>
      </w:r>
    </w:p>
    <w:p w:rsidRPr="005A59DE" w:rsidR="005A59DE" w:rsidP="00437966" w:rsidRDefault="005A59DE" w14:paraId="62F1239C" w14:textId="77777777">
      <w:pPr>
        <w:pStyle w:val="Punktlista"/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 xml:space="preserve">Skallbasfraktur </w:t>
      </w:r>
    </w:p>
    <w:p w:rsidRPr="005A59DE" w:rsidR="005A59DE" w:rsidP="00437966" w:rsidRDefault="005A59DE" w14:paraId="57EFF854" w14:textId="77777777">
      <w:pPr>
        <w:pStyle w:val="Punktlista"/>
        <w:rPr>
          <w:rFonts w:eastAsia="Calibri"/>
          <w:lang w:eastAsia="en-US"/>
        </w:rPr>
      </w:pPr>
      <w:proofErr w:type="spellStart"/>
      <w:r w:rsidRPr="005A59DE">
        <w:rPr>
          <w:rFonts w:eastAsia="Calibri"/>
          <w:lang w:eastAsia="en-US"/>
        </w:rPr>
        <w:t>Likvorré</w:t>
      </w:r>
      <w:proofErr w:type="spellEnd"/>
      <w:r w:rsidRPr="005A59DE">
        <w:rPr>
          <w:rFonts w:eastAsia="Calibri"/>
          <w:lang w:eastAsia="en-US"/>
        </w:rPr>
        <w:t xml:space="preserve"> </w:t>
      </w:r>
    </w:p>
    <w:p w:rsidRPr="005A59DE" w:rsidR="005A59DE" w:rsidP="00437966" w:rsidRDefault="005A59DE" w14:paraId="2C16947F" w14:textId="6B54D15D">
      <w:pPr>
        <w:pStyle w:val="Punktlista"/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>Näspatologi (blödningsbenägenhet, nasala förträngningar, nylig operation)</w:t>
      </w:r>
      <w:r w:rsidR="00C7733A">
        <w:rPr>
          <w:rFonts w:eastAsia="Calibri"/>
          <w:lang w:eastAsia="en-US"/>
        </w:rPr>
        <w:t>.</w:t>
      </w:r>
    </w:p>
    <w:p w:rsidRPr="005A59DE" w:rsidR="005A59DE" w:rsidP="00C7733A" w:rsidRDefault="00437966" w14:paraId="61A4CD9C" w14:textId="6B7E1D6B">
      <w:pPr>
        <w:pStyle w:val="Rubrik2"/>
      </w:pPr>
      <w:r>
        <w:lastRenderedPageBreak/>
        <w:t>Utförande</w:t>
      </w:r>
    </w:p>
    <w:p w:rsidRPr="005A59DE" w:rsidR="005A59DE" w:rsidP="00C7733A" w:rsidRDefault="005A59DE" w14:paraId="0A70BE4E" w14:textId="77777777">
      <w:r w:rsidRPr="005A59DE">
        <w:t xml:space="preserve">När respiratorisk </w:t>
      </w:r>
      <w:proofErr w:type="spellStart"/>
      <w:r w:rsidRPr="005A59DE">
        <w:t>acidos</w:t>
      </w:r>
      <w:proofErr w:type="spellEnd"/>
      <w:r w:rsidRPr="005A59DE">
        <w:t xml:space="preserve"> där IVA vård anses olämplig och akut NIV på avdelningen misslyckats ska detta dokumenteras i journalen av ansvarig läkare. Initiering av NHF görs av ansvarig läkare. I vissa fall kan det diskuteras med IVA jour och lungbakjour.</w:t>
      </w:r>
    </w:p>
    <w:p w:rsidR="00C7733A" w:rsidP="00C7733A" w:rsidRDefault="005A59DE" w14:paraId="2B07967C" w14:textId="34C5721A">
      <w:pPr>
        <w:pStyle w:val="MellanrubrikVGR"/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>Gasflöde</w:t>
      </w:r>
    </w:p>
    <w:p w:rsidRPr="005A59DE" w:rsidR="005A59DE" w:rsidP="00C7733A" w:rsidRDefault="005A59DE" w14:paraId="32E9B6C9" w14:textId="1BBD37B4">
      <w:pPr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>Börja med att ställa flödet på 10 l/min. I detta st</w:t>
      </w:r>
      <w:r w:rsidRPr="005A59DE">
        <w:rPr>
          <w:rFonts w:eastAsia="Calibri"/>
          <w:iCs/>
          <w:lang w:eastAsia="en-US"/>
        </w:rPr>
        <w:t>andby-läge</w:t>
      </w:r>
      <w:r w:rsidRPr="005A59DE">
        <w:rPr>
          <w:rFonts w:eastAsia="Calibri"/>
          <w:i/>
          <w:iCs/>
          <w:lang w:eastAsia="en-US"/>
        </w:rPr>
        <w:t xml:space="preserve"> </w:t>
      </w:r>
      <w:r w:rsidRPr="005A59DE">
        <w:rPr>
          <w:rFonts w:eastAsia="Calibri"/>
          <w:lang w:eastAsia="en-US"/>
        </w:rPr>
        <w:t xml:space="preserve">kan systemet uppnå arbetstemperatur </w:t>
      </w:r>
      <w:r w:rsidRPr="005A59DE">
        <w:rPr>
          <w:rFonts w:eastAsia="Calibri"/>
          <w:iCs/>
          <w:lang w:eastAsia="en-US"/>
        </w:rPr>
        <w:t>innan</w:t>
      </w:r>
      <w:r w:rsidRPr="005A59DE">
        <w:rPr>
          <w:rFonts w:eastAsia="Calibri"/>
          <w:i/>
          <w:iCs/>
          <w:lang w:eastAsia="en-US"/>
        </w:rPr>
        <w:t xml:space="preserve"> </w:t>
      </w:r>
      <w:r w:rsidRPr="005A59DE">
        <w:rPr>
          <w:rFonts w:eastAsia="Calibri"/>
          <w:lang w:eastAsia="en-US"/>
        </w:rPr>
        <w:t>den kopplas till patienten. När grimman är på plats höjs flödet till 20 l/min. Informera patienten och öka därefter gasflödet till 35 l/min.</w:t>
      </w:r>
    </w:p>
    <w:p w:rsidRPr="00C7733A" w:rsidR="005A59DE" w:rsidP="00C7733A" w:rsidRDefault="005A59DE" w14:paraId="256A1648" w14:textId="453E6EE6">
      <w:pPr>
        <w:rPr>
          <w:rFonts w:eastAsia="Calibri"/>
          <w:lang w:eastAsia="en-US"/>
        </w:rPr>
      </w:pPr>
      <w:r w:rsidRPr="005A59DE">
        <w:rPr>
          <w:rFonts w:eastAsia="Calibri"/>
          <w:lang w:eastAsia="en-US"/>
        </w:rPr>
        <w:t xml:space="preserve">Ett flöde på 35 l/min är lämpligt för de flesta vuxna patienter. </w:t>
      </w:r>
    </w:p>
    <w:p w:rsidRPr="005A59DE" w:rsidR="005A59DE" w:rsidP="00C7733A" w:rsidRDefault="005A59DE" w14:paraId="613FC82C" w14:textId="31CEAFDF">
      <w:r w:rsidRPr="005A59DE">
        <w:t xml:space="preserve">Vid behov av PEEP titreras flödet om möjligt upp till 60 l/min eller till högsta möjliga flöde som patienten tolererar. </w:t>
      </w:r>
    </w:p>
    <w:p w:rsidRPr="00C7733A" w:rsidR="005A59DE" w:rsidP="00C7733A" w:rsidRDefault="005A59DE" w14:paraId="01DD75DE" w14:textId="3D80AD06">
      <w:r w:rsidRPr="005A59DE">
        <w:t>Observera att effekten av NHF blir påtagligt försämrad om patienten munandas, pratar mycket eller äter. Detta p</w:t>
      </w:r>
      <w:r w:rsidR="00C7733A">
        <w:t>å grund av</w:t>
      </w:r>
      <w:r w:rsidRPr="005A59DE">
        <w:t xml:space="preserve"> att stora delar av flödet går förlorat via munnen. Informera och uppmuntra patienten att hålla munnen stängd för optimal behandling.</w:t>
      </w:r>
    </w:p>
    <w:p w:rsidR="00C7733A" w:rsidP="00C7733A" w:rsidRDefault="005A59DE" w14:paraId="6A4D8CE8" w14:textId="4D3AED7E">
      <w:pPr>
        <w:pStyle w:val="MellanrubrikVGR"/>
      </w:pPr>
      <w:r w:rsidRPr="005A59DE">
        <w:t>Syrgastillförsel</w:t>
      </w:r>
    </w:p>
    <w:p w:rsidRPr="005A59DE" w:rsidR="005A59DE" w:rsidP="00953F46" w:rsidRDefault="005A59DE" w14:paraId="0C558F24" w14:textId="300FF680">
      <w:r w:rsidRPr="005A59DE">
        <w:t>Justera FiO</w:t>
      </w:r>
      <w:r w:rsidRPr="005A59DE">
        <w:rPr>
          <w:vertAlign w:val="subscript"/>
        </w:rPr>
        <w:t>2</w:t>
      </w:r>
      <w:r w:rsidRPr="005A59DE">
        <w:t xml:space="preserve"> för att uppnå en mål-</w:t>
      </w:r>
      <w:proofErr w:type="spellStart"/>
      <w:r w:rsidR="00A7615E">
        <w:t>P</w:t>
      </w:r>
      <w:r w:rsidRPr="005A59DE">
        <w:t>ox</w:t>
      </w:r>
      <w:proofErr w:type="spellEnd"/>
      <w:r w:rsidRPr="005A59DE">
        <w:t xml:space="preserve"> på </w:t>
      </w:r>
      <w:r w:rsidRPr="005A59DE" w:rsidR="00953F46">
        <w:t>85–90</w:t>
      </w:r>
      <w:r w:rsidR="00953F46">
        <w:t xml:space="preserve"> </w:t>
      </w:r>
      <w:r w:rsidRPr="005A59DE">
        <w:t xml:space="preserve">% vid </w:t>
      </w:r>
      <w:proofErr w:type="spellStart"/>
      <w:r w:rsidRPr="005A59DE">
        <w:t>hyperkapnisk</w:t>
      </w:r>
      <w:proofErr w:type="spellEnd"/>
      <w:r w:rsidRPr="005A59DE">
        <w:t xml:space="preserve"> respiratorisk svikt. </w:t>
      </w:r>
    </w:p>
    <w:p w:rsidRPr="005A59DE" w:rsidR="005A59DE" w:rsidP="00953F46" w:rsidRDefault="005A59DE" w14:paraId="3DF772F9" w14:textId="44AB9971">
      <w:r w:rsidRPr="005A59DE">
        <w:t>Mål-</w:t>
      </w:r>
      <w:proofErr w:type="spellStart"/>
      <w:r w:rsidR="00A7615E">
        <w:t>P</w:t>
      </w:r>
      <w:r w:rsidRPr="005A59DE">
        <w:t>ox</w:t>
      </w:r>
      <w:proofErr w:type="spellEnd"/>
      <w:r w:rsidRPr="005A59DE">
        <w:t xml:space="preserve"> är &gt;92</w:t>
      </w:r>
      <w:r w:rsidR="00953F46">
        <w:t xml:space="preserve"> </w:t>
      </w:r>
      <w:r w:rsidRPr="005A59DE">
        <w:t>% vid hypoxisk respiratorisk svikt t</w:t>
      </w:r>
      <w:r w:rsidR="00953F46">
        <w:t>ill exempel</w:t>
      </w:r>
      <w:r w:rsidRPr="005A59DE">
        <w:t xml:space="preserve"> vid lungfibros. FiO</w:t>
      </w:r>
      <w:r w:rsidRPr="005A59DE">
        <w:rPr>
          <w:vertAlign w:val="subscript"/>
        </w:rPr>
        <w:t>2</w:t>
      </w:r>
      <w:r w:rsidRPr="005A59DE">
        <w:t xml:space="preserve"> justeras ned till lägsta möjliga nivå för </w:t>
      </w:r>
      <w:proofErr w:type="spellStart"/>
      <w:r w:rsidRPr="005A59DE">
        <w:t>Pox</w:t>
      </w:r>
      <w:proofErr w:type="spellEnd"/>
      <w:r w:rsidRPr="005A59DE">
        <w:t xml:space="preserve"> &gt;92</w:t>
      </w:r>
      <w:r w:rsidR="00953F46">
        <w:t xml:space="preserve"> </w:t>
      </w:r>
      <w:r w:rsidRPr="005A59DE">
        <w:t xml:space="preserve">%. </w:t>
      </w:r>
    </w:p>
    <w:p w:rsidRPr="005A59DE" w:rsidR="005A59DE" w:rsidP="00953F46" w:rsidRDefault="005A59DE" w14:paraId="4F9EC035" w14:textId="77777777">
      <w:r w:rsidRPr="005A59DE">
        <w:t>Temperaturen skall vara 37° eller någon enstaka grad därunder ifall patienten anser detta vara för varmt.</w:t>
      </w:r>
    </w:p>
    <w:p w:rsidRPr="00C7733A" w:rsidR="00C7733A" w:rsidP="00953F46" w:rsidRDefault="005A59DE" w14:paraId="395B5A10" w14:textId="160AF280">
      <w:pPr>
        <w:pStyle w:val="MellanrubrikVGR"/>
        <w:rPr>
          <w:color w:val="auto"/>
        </w:rPr>
      </w:pPr>
      <w:r w:rsidRPr="005A59DE">
        <w:t>Utvärdering av behandlingen</w:t>
      </w:r>
    </w:p>
    <w:p w:rsidR="00D20E13" w:rsidP="00D20E13" w:rsidRDefault="005A59DE" w14:paraId="24D0F7B2" w14:textId="68E42035">
      <w:r w:rsidRPr="00D20E13">
        <w:t xml:space="preserve">Inom </w:t>
      </w:r>
      <w:r w:rsidRPr="00D20E13" w:rsidR="00D20E13">
        <w:t>30–60</w:t>
      </w:r>
      <w:r w:rsidRPr="00D20E13">
        <w:t xml:space="preserve"> min från uppstart</w:t>
      </w:r>
      <w:r w:rsidR="00D20E13">
        <w:t>.</w:t>
      </w:r>
      <w:r w:rsidRPr="00D20E13" w:rsidR="00D20E13">
        <w:t xml:space="preserve"> </w:t>
      </w:r>
    </w:p>
    <w:p w:rsidRPr="00D20E13" w:rsidR="005A59DE" w:rsidP="00D20E13" w:rsidRDefault="005A59DE" w14:paraId="597CBAAD" w14:textId="6ABB0C3A">
      <w:r w:rsidRPr="00D20E13">
        <w:t>Utvärderingen ska dokumenteras.</w:t>
      </w:r>
    </w:p>
    <w:p w:rsidR="005A59DE" w:rsidP="00D20E13" w:rsidRDefault="005A59DE" w14:paraId="59A760A3" w14:textId="62924369">
      <w:pPr>
        <w:pStyle w:val="MellanrubrikVGR"/>
      </w:pPr>
      <w:r w:rsidRPr="005A59DE">
        <w:t>Kriterier för positiv respons på NHF</w:t>
      </w:r>
    </w:p>
    <w:p w:rsidRPr="005A59DE" w:rsidR="005A59DE" w:rsidP="00D20E13" w:rsidRDefault="005A59DE" w14:paraId="1B114059" w14:textId="42E39721">
      <w:pPr>
        <w:pStyle w:val="Punktlista"/>
      </w:pPr>
      <w:r w:rsidRPr="005A59DE">
        <w:rPr>
          <w:color w:val="000000"/>
        </w:rPr>
        <w:t xml:space="preserve">Normalisering av </w:t>
      </w:r>
      <w:r w:rsidRPr="005A59DE">
        <w:t>andningsfrekvensen och djupare andetag</w:t>
      </w:r>
    </w:p>
    <w:p w:rsidRPr="005A59DE" w:rsidR="005A59DE" w:rsidP="00D20E13" w:rsidRDefault="005A59DE" w14:paraId="7FDE61B5" w14:textId="4AA3F129">
      <w:pPr>
        <w:pStyle w:val="Punktlista"/>
      </w:pPr>
      <w:r w:rsidRPr="005A59DE">
        <w:t>Normalisering av puls</w:t>
      </w:r>
    </w:p>
    <w:p w:rsidRPr="005A59DE" w:rsidR="005A59DE" w:rsidP="00D20E13" w:rsidRDefault="005A59DE" w14:paraId="1157529F" w14:textId="34126C5C">
      <w:pPr>
        <w:pStyle w:val="Punktlista"/>
      </w:pPr>
      <w:r w:rsidRPr="005A59DE">
        <w:t xml:space="preserve">Förbättring av </w:t>
      </w:r>
      <w:proofErr w:type="spellStart"/>
      <w:r w:rsidRPr="005A59DE">
        <w:t>saturation</w:t>
      </w:r>
      <w:proofErr w:type="spellEnd"/>
      <w:r w:rsidRPr="005A59DE">
        <w:t xml:space="preserve"> och PaO</w:t>
      </w:r>
      <w:r w:rsidRPr="005A59DE">
        <w:rPr>
          <w:vertAlign w:val="subscript"/>
        </w:rPr>
        <w:t>2</w:t>
      </w:r>
      <w:r w:rsidRPr="005A59DE">
        <w:t xml:space="preserve"> liksom PaO</w:t>
      </w:r>
      <w:r w:rsidRPr="005A59DE">
        <w:rPr>
          <w:vertAlign w:val="subscript"/>
        </w:rPr>
        <w:t>2</w:t>
      </w:r>
      <w:r w:rsidRPr="005A59DE">
        <w:t>/FiO</w:t>
      </w:r>
      <w:r w:rsidRPr="005A59DE">
        <w:rPr>
          <w:vertAlign w:val="subscript"/>
        </w:rPr>
        <w:t>2</w:t>
      </w:r>
      <w:r w:rsidRPr="005A59DE">
        <w:t>-kvoten</w:t>
      </w:r>
    </w:p>
    <w:p w:rsidRPr="005A59DE" w:rsidR="005A59DE" w:rsidP="00D20E13" w:rsidRDefault="005A59DE" w14:paraId="5E094699" w14:textId="76D88E24">
      <w:pPr>
        <w:pStyle w:val="Punktlista"/>
      </w:pPr>
      <w:r w:rsidRPr="005A59DE">
        <w:t>Normalisering av pH och PaCO</w:t>
      </w:r>
      <w:r w:rsidRPr="005A59DE">
        <w:rPr>
          <w:vertAlign w:val="subscript"/>
        </w:rPr>
        <w:t>2</w:t>
      </w:r>
    </w:p>
    <w:p w:rsidRPr="005A59DE" w:rsidR="005A59DE" w:rsidP="00D20E13" w:rsidRDefault="005A59DE" w14:paraId="24E63533" w14:textId="677F1B4C">
      <w:pPr>
        <w:pStyle w:val="Punktlista"/>
      </w:pPr>
      <w:r w:rsidRPr="005A59DE">
        <w:t>Patienten mår bättre och känner mindre lufthunger</w:t>
      </w:r>
      <w:r w:rsidR="00B62228">
        <w:t>.</w:t>
      </w:r>
    </w:p>
    <w:p w:rsidRPr="005A59DE" w:rsidR="005A59DE" w:rsidP="00E903CB" w:rsidRDefault="005A59DE" w14:paraId="2E563F69" w14:textId="361A2F2B">
      <w:pPr>
        <w:pStyle w:val="Rubrik3"/>
      </w:pPr>
      <w:bookmarkStart w:name="_Toc530407257" w:id="5"/>
      <w:r w:rsidRPr="005A59DE">
        <w:lastRenderedPageBreak/>
        <w:t>Avveckling</w:t>
      </w:r>
      <w:bookmarkEnd w:id="5"/>
    </w:p>
    <w:p w:rsidRPr="005A59DE" w:rsidR="005A59DE" w:rsidP="00E903CB" w:rsidRDefault="005A59DE" w14:paraId="3DCB6FEB" w14:textId="6C03024F">
      <w:pPr>
        <w:pStyle w:val="MellanrubrikVGR"/>
      </w:pPr>
      <w:r w:rsidRPr="005A59DE">
        <w:t xml:space="preserve">Vid </w:t>
      </w:r>
      <w:proofErr w:type="spellStart"/>
      <w:r w:rsidRPr="005A59DE">
        <w:t>hyperkapnisk</w:t>
      </w:r>
      <w:proofErr w:type="spellEnd"/>
      <w:r w:rsidRPr="005A59DE">
        <w:t xml:space="preserve"> respiratorisk svikt</w:t>
      </w:r>
    </w:p>
    <w:p w:rsidRPr="005A59DE" w:rsidR="005A59DE" w:rsidP="00E903CB" w:rsidRDefault="005A59DE" w14:paraId="23A489F7" w14:textId="5CE7776F">
      <w:r w:rsidRPr="005A59DE">
        <w:t xml:space="preserve">När patienten </w:t>
      </w:r>
      <w:proofErr w:type="gramStart"/>
      <w:r w:rsidRPr="005A59DE">
        <w:t>1-2</w:t>
      </w:r>
      <w:proofErr w:type="gramEnd"/>
      <w:r w:rsidRPr="005A59DE">
        <w:t xml:space="preserve"> timmar efter utsättning har:</w:t>
      </w:r>
    </w:p>
    <w:p w:rsidRPr="005A59DE" w:rsidR="005A59DE" w:rsidP="00E903CB" w:rsidRDefault="005A59DE" w14:paraId="0C99ACCA" w14:textId="77777777">
      <w:pPr>
        <w:pStyle w:val="Punktlista"/>
      </w:pPr>
      <w:r w:rsidRPr="005A59DE">
        <w:t>- Fortsatt normaliserat pH på blodgasen</w:t>
      </w:r>
    </w:p>
    <w:p w:rsidRPr="005A59DE" w:rsidR="005A59DE" w:rsidP="00E903CB" w:rsidRDefault="005A59DE" w14:paraId="7E8666C5" w14:textId="77777777">
      <w:pPr>
        <w:pStyle w:val="Punktlista"/>
      </w:pPr>
      <w:r w:rsidRPr="005A59DE">
        <w:t>- Stabilt respiratoriskt och hemodynamiskt tillstånd</w:t>
      </w:r>
    </w:p>
    <w:p w:rsidRPr="005A59DE" w:rsidR="005A59DE" w:rsidP="00E903CB" w:rsidRDefault="005A59DE" w14:paraId="721AF650" w14:textId="01070B1E">
      <w:pPr>
        <w:pStyle w:val="MellanrubrikVGR"/>
      </w:pPr>
      <w:r w:rsidRPr="005A59DE">
        <w:t>Vid hypoxisk respiratorisk svikt</w:t>
      </w:r>
    </w:p>
    <w:p w:rsidRPr="005A59DE" w:rsidR="005A59DE" w:rsidP="00E903CB" w:rsidRDefault="005A59DE" w14:paraId="62B4F269" w14:textId="47036603">
      <w:r w:rsidRPr="005A59DE">
        <w:t xml:space="preserve">När patienten kan behandlas med vanlig syrgasgrimma, eller vanlig syrgasmask utan reservoar, utan märkbart klinisk försämring. </w:t>
      </w:r>
    </w:p>
    <w:p w:rsidRPr="005A59DE" w:rsidR="005A59DE" w:rsidP="00E903CB" w:rsidRDefault="005A59DE" w14:paraId="56E24FD6" w14:textId="68FD538E">
      <w:r w:rsidRPr="005A59DE">
        <w:t>Utsättningsförsöket görs lämpligen vid flöden &lt;30 l/min och FiO</w:t>
      </w:r>
      <w:r w:rsidRPr="005A59DE">
        <w:rPr>
          <w:vertAlign w:val="subscript"/>
        </w:rPr>
        <w:t>2</w:t>
      </w:r>
      <w:r w:rsidRPr="005A59DE">
        <w:t xml:space="preserve"> &lt;30</w:t>
      </w:r>
      <w:r w:rsidR="00E903CB">
        <w:t> </w:t>
      </w:r>
      <w:r w:rsidRPr="005A59DE">
        <w:t>% eller när man nått patientens habituella respiratoriska tillstånd.</w:t>
      </w:r>
    </w:p>
    <w:p w:rsidR="00C7733A" w:rsidP="00E903CB" w:rsidRDefault="00C7733A" w14:paraId="08BF443C" w14:textId="77777777">
      <w:pPr>
        <w:pStyle w:val="Rubrik3"/>
      </w:pPr>
      <w:r>
        <w:t>Avsteg från rutin</w:t>
      </w:r>
    </w:p>
    <w:p w:rsidR="00C7733A" w:rsidP="00E903CB" w:rsidRDefault="005A59DE" w14:paraId="428D8279" w14:textId="77777777">
      <w:r w:rsidRPr="005A59DE">
        <w:t xml:space="preserve">Medvetet avsteg från rutinen dokumenteras i Melior om rutinen är kopplad till patient. Övriga orsaker till avsteg från rutinen rapporteras i </w:t>
      </w:r>
      <w:proofErr w:type="spellStart"/>
      <w:r w:rsidRPr="005A59DE">
        <w:t>MedControlPRO</w:t>
      </w:r>
      <w:proofErr w:type="spellEnd"/>
      <w:r w:rsidRPr="005A59DE">
        <w:t>, där aktuell linjechef ansvarar för utredning, åtgärd och uppföljning.</w:t>
      </w:r>
    </w:p>
    <w:p w:rsidR="00C7733A" w:rsidP="00E903CB" w:rsidRDefault="00C7733A" w14:paraId="5DA88E69" w14:textId="7323E177">
      <w:pPr>
        <w:pStyle w:val="MellanrubrikVGR"/>
      </w:pPr>
      <w:r w:rsidRPr="005A59DE">
        <w:t>Uppföljning</w:t>
      </w:r>
    </w:p>
    <w:p w:rsidRPr="00C7733A" w:rsidR="005A59DE" w:rsidP="00E903CB" w:rsidRDefault="005A59DE" w14:paraId="15E531C1" w14:textId="02D49EC5">
      <w:pPr>
        <w:rPr>
          <w:b/>
          <w:bCs/>
          <w:szCs w:val="26"/>
        </w:rPr>
      </w:pPr>
      <w:r w:rsidRPr="005A59DE">
        <w:t>U</w:t>
      </w:r>
      <w:r w:rsidR="00E903CB">
        <w:t>ppföljning, u</w:t>
      </w:r>
      <w:r w:rsidRPr="005A59DE">
        <w:t xml:space="preserve">tvärdering och revidering av rutindokumentet ska ske vid behov, dock senast två år efter godkännande. Ansvar för revidering har sektionschefen eller av denne utsedd person. </w:t>
      </w:r>
    </w:p>
    <w:p w:rsidRPr="005A59DE" w:rsidR="005A59DE" w:rsidP="00E903CB" w:rsidRDefault="005A59DE" w14:paraId="14B28672" w14:textId="77777777">
      <w:pPr>
        <w:pStyle w:val="Rubrik2"/>
      </w:pPr>
      <w:r w:rsidRPr="005A59DE">
        <w:t>Relaterad information</w:t>
      </w:r>
    </w:p>
    <w:p w:rsidRPr="00C51C4E" w:rsidR="005A59DE" w:rsidP="00E903CB" w:rsidRDefault="005A59DE" w14:paraId="486D18F4" w14:textId="6B880EBB">
      <w:r w:rsidRPr="005A59DE">
        <w:t xml:space="preserve">NHF Schema och NIV Schema finns </w:t>
      </w:r>
      <w:r w:rsidR="00FF07F5">
        <w:t xml:space="preserve">i Sharepoint, Verksamhet LAPS </w:t>
      </w:r>
      <w:r w:rsidR="003D4851">
        <w:t xml:space="preserve">i mappen </w:t>
      </w:r>
      <w:r w:rsidR="00FF07F5">
        <w:t>Blanketter och</w:t>
      </w:r>
      <w:r w:rsidRPr="005A59DE">
        <w:t xml:space="preserve"> </w:t>
      </w:r>
      <w:r w:rsidR="003D4851">
        <w:t>formulär</w:t>
      </w:r>
      <w:r w:rsidRPr="005A59DE">
        <w:t>.</w:t>
      </w:r>
    </w:p>
    <w:p w:rsidRPr="005A59DE" w:rsidR="00FF07F5" w:rsidP="00FF07F5" w:rsidRDefault="00FF07F5" w14:paraId="52571B20" w14:textId="77777777">
      <w:pPr>
        <w:pStyle w:val="MellanrubrikVGR"/>
      </w:pPr>
      <w:r w:rsidRPr="005A59DE">
        <w:t>Ytterligare instruktioner och praktiska länkar</w:t>
      </w:r>
    </w:p>
    <w:p w:rsidRPr="005A59DE" w:rsidR="00FF07F5" w:rsidP="00FF07F5" w:rsidRDefault="00FF07F5" w14:paraId="72B875BC" w14:textId="77777777">
      <w:pPr>
        <w:rPr>
          <w:color w:val="0000FF"/>
          <w:u w:val="single"/>
          <w:lang w:val="en-US"/>
        </w:rPr>
      </w:pPr>
      <w:r w:rsidRPr="005A59DE">
        <w:fldChar w:fldCharType="begin"/>
      </w:r>
      <w:r w:rsidRPr="005A59DE">
        <w:rPr>
          <w:lang w:val="en-US"/>
        </w:rPr>
        <w:instrText xml:space="preserve"> HYPERLINK "https://www.youtube.com/watch?v=lu9X8rIUHto" </w:instrText>
      </w:r>
      <w:r w:rsidRPr="005A59DE">
        <w:fldChar w:fldCharType="separate"/>
      </w:r>
      <w:r w:rsidRPr="005A59DE">
        <w:rPr>
          <w:color w:val="0000FF"/>
          <w:u w:val="single"/>
          <w:lang w:val="en-US"/>
        </w:rPr>
        <w:t>AIRVO 2 Video Guide Part 2: Set Up</w:t>
      </w:r>
    </w:p>
    <w:p w:rsidRPr="005A59DE" w:rsidR="00FF07F5" w:rsidP="00FF07F5" w:rsidRDefault="00FF07F5" w14:paraId="2989A8B5" w14:textId="77777777">
      <w:pPr>
        <w:rPr>
          <w:lang w:val="en-US" w:eastAsia="en-US"/>
        </w:rPr>
      </w:pPr>
      <w:r w:rsidRPr="005A59DE">
        <w:fldChar w:fldCharType="end"/>
      </w:r>
      <w:hyperlink w:history="1" r:id="rId18">
        <w:r w:rsidRPr="005A59DE">
          <w:rPr>
            <w:color w:val="0000FF"/>
            <w:u w:val="single"/>
            <w:lang w:val="en-US"/>
          </w:rPr>
          <w:t>AIRVO 2 Video Guide Part 3: Use</w:t>
        </w:r>
        <w:r w:rsidRPr="005A59DE">
          <w:rPr>
            <w:rFonts w:ascii="Arial" w:hAnsi="Arial"/>
            <w:color w:val="0000FF"/>
            <w:u w:val="single"/>
            <w:lang w:val="en-US"/>
          </w:rPr>
          <w:t xml:space="preserve">‬   </w:t>
        </w:r>
      </w:hyperlink>
    </w:p>
    <w:p w:rsidRPr="005A59DE" w:rsidR="00FF07F5" w:rsidP="00FF07F5" w:rsidRDefault="00FF07F5" w14:paraId="2119E187" w14:textId="77777777">
      <w:pPr>
        <w:rPr>
          <w:lang w:val="en-US" w:eastAsia="en-US"/>
        </w:rPr>
      </w:pPr>
      <w:hyperlink w:history="1" r:id="rId19">
        <w:r w:rsidRPr="005A59DE">
          <w:rPr>
            <w:color w:val="0000FF"/>
            <w:u w:val="single"/>
            <w:lang w:val="en-US" w:eastAsia="en-US"/>
          </w:rPr>
          <w:t xml:space="preserve">AIRVO 2 Video Guide Part 4: Cleaning and Disinfection </w:t>
        </w:r>
        <w:r w:rsidRPr="005A59DE">
          <w:rPr>
            <w:color w:val="0000FF"/>
            <w:u w:val="single"/>
            <w:lang w:val="en-US" w:eastAsia="en-US"/>
          </w:rPr>
          <w:t>‬</w:t>
        </w:r>
        <w:r w:rsidRPr="005A59DE">
          <w:rPr>
            <w:color w:val="0000FF"/>
            <w:u w:val="single"/>
            <w:lang w:val="en-US" w:eastAsia="en-US"/>
          </w:rPr>
          <w:t>‬</w:t>
        </w:r>
        <w:r w:rsidRPr="005A59DE">
          <w:rPr>
            <w:color w:val="0000FF"/>
            <w:u w:val="single"/>
            <w:lang w:val="en-US" w:eastAsia="en-US"/>
          </w:rPr>
          <w:t>‬</w:t>
        </w:r>
        <w:r w:rsidRPr="005A59DE">
          <w:rPr>
            <w:color w:val="0000FF"/>
            <w:u w:val="single"/>
            <w:lang w:val="en-US" w:eastAsia="en-US"/>
          </w:rPr>
          <w:t>‬</w:t>
        </w:r>
        <w:r w:rsidRPr="005A59DE">
          <w:rPr>
            <w:color w:val="0000FF"/>
            <w:u w:val="single"/>
            <w:lang w:val="en-US" w:eastAsia="en-US"/>
          </w:rPr>
          <w:t>‬</w:t>
        </w:r>
        <w:r w:rsidRPr="005A59DE">
          <w:rPr>
            <w:color w:val="0000FF"/>
            <w:u w:val="single"/>
            <w:lang w:val="en-US" w:eastAsia="en-US"/>
          </w:rPr>
          <w:t>‬</w:t>
        </w:r>
      </w:hyperlink>
    </w:p>
    <w:p w:rsidRPr="005A59DE" w:rsidR="00FF07F5" w:rsidP="00FF07F5" w:rsidRDefault="00FF07F5" w14:paraId="78EDAD3D" w14:textId="77777777">
      <w:hyperlink w:history="1" r:id="rId20">
        <w:r w:rsidRPr="005A59DE">
          <w:rPr>
            <w:color w:val="0000FF"/>
            <w:u w:val="single"/>
          </w:rPr>
          <w:t>Användarmanual</w:t>
        </w:r>
      </w:hyperlink>
    </w:p>
    <w:p w:rsidRPr="005A59DE" w:rsidR="005A59DE" w:rsidP="00E903CB" w:rsidRDefault="00C51C4E" w14:paraId="1C6320AF" w14:textId="3773405D">
      <w:pPr>
        <w:pStyle w:val="Rubrik2"/>
      </w:pPr>
      <w:r>
        <w:t>A</w:t>
      </w:r>
      <w:r w:rsidRPr="005A59DE" w:rsidR="005A59DE">
        <w:t>rbetsgrupp</w:t>
      </w:r>
    </w:p>
    <w:p w:rsidR="005A59DE" w:rsidP="00E903CB" w:rsidRDefault="005A59DE" w14:paraId="21E99D76" w14:textId="77777777">
      <w:r w:rsidRPr="005A59DE">
        <w:t>Rutinen framtagen av: Holger Becker, specialistläkare</w:t>
      </w:r>
    </w:p>
    <w:p w:rsidRPr="005A59DE" w:rsidR="00C51C4E" w:rsidP="00E903CB" w:rsidRDefault="00C51C4E" w14:paraId="7DD67E28" w14:textId="351175C1">
      <w:r>
        <w:t xml:space="preserve">Denna version </w:t>
      </w:r>
      <w:r w:rsidR="00E903CB">
        <w:t>godkänd</w:t>
      </w:r>
      <w:r w:rsidR="00437966">
        <w:t xml:space="preserve"> av Savvas Papadopoulos, specialistläkare lungmedicin. </w:t>
      </w:r>
    </w:p>
    <w:bookmarkEnd w:id="0"/>
    <w:p w:rsidRPr="005A59DE" w:rsidR="00C51C4E" w:rsidP="00E903CB" w:rsidRDefault="00C952E5" w14:paraId="129A9AE4" w14:textId="7111047B">
      <w:pPr>
        <w:pStyle w:val="Rubrik2"/>
      </w:pPr>
      <w:r>
        <w:lastRenderedPageBreak/>
        <w:t>Källförteckning</w:t>
      </w:r>
    </w:p>
    <w:p w:rsidRPr="005A59DE" w:rsidR="00C51C4E" w:rsidP="00C952E5" w:rsidRDefault="00C51C4E" w14:paraId="5034E4E9" w14:textId="1299230F">
      <w:pPr>
        <w:pStyle w:val="Punktlista"/>
        <w:numPr>
          <w:ilvl w:val="0"/>
          <w:numId w:val="27"/>
        </w:numPr>
        <w:ind w:left="1418"/>
        <w:rPr>
          <w:lang w:val="en-US"/>
        </w:rPr>
      </w:pPr>
      <w:proofErr w:type="spellStart"/>
      <w:r w:rsidRPr="005A59DE">
        <w:t>Bräunlich</w:t>
      </w:r>
      <w:proofErr w:type="spellEnd"/>
      <w:r w:rsidRPr="005A59DE">
        <w:t xml:space="preserve"> J et al. </w:t>
      </w:r>
      <w:r w:rsidRPr="005A59DE">
        <w:rPr>
          <w:lang w:val="en-US"/>
        </w:rPr>
        <w:t xml:space="preserve">International Journal of COPD </w:t>
      </w:r>
      <w:proofErr w:type="gramStart"/>
      <w:r w:rsidRPr="005A59DE">
        <w:rPr>
          <w:lang w:val="en-US"/>
        </w:rPr>
        <w:t>2016;11:1077</w:t>
      </w:r>
      <w:proofErr w:type="gramEnd"/>
      <w:r w:rsidRPr="005A59DE">
        <w:rPr>
          <w:lang w:val="en-US"/>
        </w:rPr>
        <w:t>–1085.</w:t>
      </w:r>
    </w:p>
    <w:p w:rsidRPr="005A59DE" w:rsidR="00C51C4E" w:rsidP="00C952E5" w:rsidRDefault="00C51C4E" w14:paraId="183E8E72" w14:textId="5E80D94B">
      <w:pPr>
        <w:pStyle w:val="Punktlista"/>
        <w:numPr>
          <w:ilvl w:val="0"/>
          <w:numId w:val="27"/>
        </w:numPr>
        <w:ind w:left="1418"/>
        <w:rPr>
          <w:lang w:val="da-DK"/>
        </w:rPr>
      </w:pPr>
      <w:r w:rsidRPr="005A59DE">
        <w:rPr>
          <w:lang w:val="da-DK"/>
        </w:rPr>
        <w:t>Parke R et al. Respir Care 2011;56:1151-1156.</w:t>
      </w:r>
    </w:p>
    <w:p w:rsidRPr="005A59DE" w:rsidR="00C51C4E" w:rsidP="00C952E5" w:rsidRDefault="00C51C4E" w14:paraId="32EB700D" w14:textId="6A2BD783">
      <w:pPr>
        <w:pStyle w:val="Punktlista"/>
        <w:numPr>
          <w:ilvl w:val="0"/>
          <w:numId w:val="27"/>
        </w:numPr>
        <w:ind w:left="1418"/>
        <w:rPr>
          <w:lang w:val="da-DK"/>
        </w:rPr>
      </w:pPr>
      <w:r w:rsidRPr="005A59DE">
        <w:rPr>
          <w:lang w:val="da-DK"/>
        </w:rPr>
        <w:t>Möller W et al. J Appl Physiol 2015;118:1525–1532.</w:t>
      </w:r>
    </w:p>
    <w:p w:rsidRPr="005A59DE" w:rsidR="00C51C4E" w:rsidP="00C952E5" w:rsidRDefault="00C51C4E" w14:paraId="0D3664E3" w14:textId="65AC32F0">
      <w:pPr>
        <w:pStyle w:val="Punktlista"/>
        <w:numPr>
          <w:ilvl w:val="0"/>
          <w:numId w:val="27"/>
        </w:numPr>
        <w:ind w:left="1418"/>
        <w:rPr>
          <w:lang w:val="fr-FR"/>
        </w:rPr>
      </w:pPr>
      <w:r w:rsidRPr="005A59DE">
        <w:rPr>
          <w:lang w:val="fr-FR"/>
        </w:rPr>
        <w:t>Biselli P et al Eur Respir J 2018;51:1702251.</w:t>
      </w:r>
    </w:p>
    <w:p w:rsidRPr="005A59DE" w:rsidR="00C51C4E" w:rsidP="00C952E5" w:rsidRDefault="00C51C4E" w14:paraId="7AC91AD9" w14:textId="2AB42FAC">
      <w:pPr>
        <w:pStyle w:val="Punktlista"/>
        <w:numPr>
          <w:ilvl w:val="0"/>
          <w:numId w:val="27"/>
        </w:numPr>
        <w:ind w:left="1418"/>
        <w:rPr>
          <w:lang w:val="da-DK"/>
        </w:rPr>
      </w:pPr>
      <w:r w:rsidRPr="005A59DE">
        <w:rPr>
          <w:lang w:val="da-DK"/>
        </w:rPr>
        <w:t>Hasani A et al. Chron Resp Dis 2008;5:81-86.</w:t>
      </w:r>
    </w:p>
    <w:p w:rsidRPr="005A59DE" w:rsidR="00C51C4E" w:rsidP="00C952E5" w:rsidRDefault="00C51C4E" w14:paraId="1017F47D" w14:textId="5DCB7763">
      <w:pPr>
        <w:pStyle w:val="Punktlista"/>
        <w:numPr>
          <w:ilvl w:val="0"/>
          <w:numId w:val="27"/>
        </w:numPr>
        <w:ind w:left="1418"/>
        <w:rPr>
          <w:lang w:val="da-DK"/>
        </w:rPr>
      </w:pPr>
      <w:r w:rsidRPr="005A59DE">
        <w:rPr>
          <w:lang w:val="da-DK"/>
        </w:rPr>
        <w:t>Pisani L et al. Thorax 2017 Apr;72(4):373-375.</w:t>
      </w:r>
    </w:p>
    <w:p w:rsidRPr="005A59DE" w:rsidR="00C51C4E" w:rsidP="00C952E5" w:rsidRDefault="00C51C4E" w14:paraId="020B2A6B" w14:textId="24383662">
      <w:pPr>
        <w:pStyle w:val="Punktlista"/>
        <w:numPr>
          <w:ilvl w:val="0"/>
          <w:numId w:val="27"/>
        </w:numPr>
        <w:ind w:left="1418"/>
        <w:rPr>
          <w:lang w:val="da-DK"/>
        </w:rPr>
      </w:pPr>
      <w:r w:rsidRPr="005A59DE">
        <w:rPr>
          <w:lang w:val="da-DK"/>
        </w:rPr>
        <w:t>Fricke K et al. Int J COPD 2018;13:3635-3643.</w:t>
      </w:r>
    </w:p>
    <w:p w:rsidRPr="005A59DE" w:rsidR="00C51C4E" w:rsidP="00C952E5" w:rsidRDefault="00C51C4E" w14:paraId="0166F788" w14:textId="76ABCB48">
      <w:pPr>
        <w:pStyle w:val="Punktlista"/>
        <w:numPr>
          <w:ilvl w:val="0"/>
          <w:numId w:val="27"/>
        </w:numPr>
        <w:ind w:left="1418"/>
        <w:rPr>
          <w:lang w:val="en-US"/>
        </w:rPr>
      </w:pPr>
      <w:r w:rsidRPr="005A59DE">
        <w:rPr>
          <w:lang w:val="da-DK"/>
        </w:rPr>
        <w:t>Storga</w:t>
      </w:r>
      <w:proofErr w:type="spellStart"/>
      <w:r w:rsidRPr="005A59DE">
        <w:rPr>
          <w:lang w:val="en-US"/>
        </w:rPr>
        <w:t>ard</w:t>
      </w:r>
      <w:proofErr w:type="spellEnd"/>
      <w:r w:rsidRPr="005A59DE">
        <w:rPr>
          <w:lang w:val="en-US"/>
        </w:rPr>
        <w:t xml:space="preserve"> LH et al, International Journal of COPD 2018:13:1195-1205.</w:t>
      </w:r>
    </w:p>
    <w:p w:rsidRPr="005A59DE" w:rsidR="00C51C4E" w:rsidP="00C952E5" w:rsidRDefault="00C51C4E" w14:paraId="6632D9C6" w14:textId="64F67573">
      <w:pPr>
        <w:pStyle w:val="Punktlista"/>
        <w:numPr>
          <w:ilvl w:val="0"/>
          <w:numId w:val="27"/>
        </w:numPr>
        <w:ind w:left="1418"/>
      </w:pPr>
      <w:proofErr w:type="spellStart"/>
      <w:r w:rsidRPr="005A59DE">
        <w:t>Doshi</w:t>
      </w:r>
      <w:proofErr w:type="spellEnd"/>
      <w:r w:rsidRPr="005A59DE">
        <w:t xml:space="preserve"> P et al. Ann </w:t>
      </w:r>
      <w:proofErr w:type="spellStart"/>
      <w:r w:rsidRPr="005A59DE">
        <w:t>Emerg</w:t>
      </w:r>
      <w:proofErr w:type="spellEnd"/>
      <w:r w:rsidRPr="005A59DE">
        <w:t xml:space="preserve"> Med </w:t>
      </w:r>
      <w:proofErr w:type="gramStart"/>
      <w:r w:rsidRPr="005A59DE">
        <w:t>2018;72:73</w:t>
      </w:r>
      <w:proofErr w:type="gramEnd"/>
      <w:r w:rsidRPr="005A59DE">
        <w:t>-83.</w:t>
      </w:r>
    </w:p>
    <w:p w:rsidRPr="005A59DE" w:rsidR="00C51C4E" w:rsidP="00C952E5" w:rsidRDefault="00C51C4E" w14:paraId="47D968B3" w14:textId="568725FB">
      <w:pPr>
        <w:pStyle w:val="Punktlista"/>
        <w:numPr>
          <w:ilvl w:val="0"/>
          <w:numId w:val="27"/>
        </w:numPr>
        <w:ind w:left="1418"/>
        <w:rPr>
          <w:lang w:val="en-US"/>
        </w:rPr>
      </w:pPr>
      <w:proofErr w:type="spellStart"/>
      <w:r w:rsidRPr="005A59DE">
        <w:rPr>
          <w:lang w:val="en-US"/>
        </w:rPr>
        <w:t>Goligher</w:t>
      </w:r>
      <w:proofErr w:type="spellEnd"/>
      <w:r w:rsidRPr="005A59DE">
        <w:rPr>
          <w:lang w:val="en-US"/>
        </w:rPr>
        <w:t xml:space="preserve"> EC et al. Am J Respir Crit Care Med 2017;195(9):1128-1131.</w:t>
      </w:r>
    </w:p>
    <w:p w:rsidRPr="00C952E5" w:rsidR="00536A5A" w:rsidP="00C952E5" w:rsidRDefault="00C952E5" w14:paraId="76B9F95B" w14:textId="63574BA0">
      <w:pPr>
        <w:pStyle w:val="Punktlista"/>
        <w:numPr>
          <w:ilvl w:val="0"/>
          <w:numId w:val="27"/>
        </w:numPr>
        <w:ind w:left="1418"/>
        <w:rPr>
          <w:lang w:val="en-US"/>
        </w:rPr>
      </w:pPr>
      <w:proofErr w:type="spellStart"/>
      <w:r>
        <w:rPr>
          <w:lang w:val="en-US"/>
        </w:rPr>
        <w:t>S</w:t>
      </w:r>
      <w:r w:rsidRPr="005A59DE" w:rsidR="00C51C4E">
        <w:rPr>
          <w:lang w:val="en-US"/>
        </w:rPr>
        <w:t>poletini</w:t>
      </w:r>
      <w:proofErr w:type="spellEnd"/>
      <w:r w:rsidRPr="005A59DE" w:rsidR="00C51C4E">
        <w:rPr>
          <w:lang w:val="en-US"/>
        </w:rPr>
        <w:t xml:space="preserve"> G et al. Chest 2015;148(1):253-61.</w:t>
      </w:r>
    </w:p>
    <w:sectPr w:rsidRPr="00C952E5" w:rsidR="00536A5A" w:rsidSect="005A59D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A660D39"/>
    <w:multiLevelType w:val="hybridMultilevel"/>
    <w:tmpl w:val="D1EA9EC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F027313"/>
    <w:multiLevelType w:val="hybridMultilevel"/>
    <w:tmpl w:val="0F6C111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0F8058D2"/>
    <w:multiLevelType w:val="hybridMultilevel"/>
    <w:tmpl w:val="487C0998"/>
    <w:lvl w:ilvl="0" w:tplc="041D0011">
      <w:start w:val="1"/>
      <w:numFmt w:val="decimal"/>
      <w:lvlText w:val="%1)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B6948C9"/>
    <w:multiLevelType w:val="hybridMultilevel"/>
    <w:tmpl w:val="AA063FD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207B59B1"/>
    <w:multiLevelType w:val="hybridMultilevel"/>
    <w:tmpl w:val="E8C8DC3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4044220A"/>
    <w:multiLevelType w:val="hybridMultilevel"/>
    <w:tmpl w:val="3D682E2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087401D"/>
    <w:multiLevelType w:val="hybridMultilevel"/>
    <w:tmpl w:val="2AA2F30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67D7CC3"/>
    <w:multiLevelType w:val="hybridMultilevel"/>
    <w:tmpl w:val="5F22F9B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32355187">
    <w:abstractNumId w:val="25"/>
  </w:num>
  <w:num w:numId="2" w16cid:durableId="1976444186">
    <w:abstractNumId w:val="22"/>
  </w:num>
  <w:num w:numId="3" w16cid:durableId="288634613">
    <w:abstractNumId w:val="0"/>
  </w:num>
  <w:num w:numId="4" w16cid:durableId="1133523001">
    <w:abstractNumId w:val="10"/>
  </w:num>
  <w:num w:numId="5" w16cid:durableId="263224159">
    <w:abstractNumId w:val="23"/>
  </w:num>
  <w:num w:numId="6" w16cid:durableId="881480123">
    <w:abstractNumId w:val="2"/>
  </w:num>
  <w:num w:numId="7" w16cid:durableId="499469302">
    <w:abstractNumId w:val="18"/>
  </w:num>
  <w:num w:numId="8" w16cid:durableId="1361122508">
    <w:abstractNumId w:val="13"/>
  </w:num>
  <w:num w:numId="9" w16cid:durableId="478154484">
    <w:abstractNumId w:val="1"/>
  </w:num>
  <w:num w:numId="10" w16cid:durableId="1142044215">
    <w:abstractNumId w:val="1"/>
  </w:num>
  <w:num w:numId="11" w16cid:durableId="1690523696">
    <w:abstractNumId w:val="3"/>
  </w:num>
  <w:num w:numId="12" w16cid:durableId="1439132958">
    <w:abstractNumId w:val="7"/>
  </w:num>
  <w:num w:numId="13" w16cid:durableId="437649846">
    <w:abstractNumId w:val="21"/>
  </w:num>
  <w:num w:numId="14" w16cid:durableId="132067165">
    <w:abstractNumId w:val="14"/>
  </w:num>
  <w:num w:numId="15" w16cid:durableId="1378896441">
    <w:abstractNumId w:val="11"/>
  </w:num>
  <w:num w:numId="16" w16cid:durableId="606617715">
    <w:abstractNumId w:val="20"/>
  </w:num>
  <w:num w:numId="17" w16cid:durableId="632760378">
    <w:abstractNumId w:val="8"/>
  </w:num>
  <w:num w:numId="18" w16cid:durableId="1911888582">
    <w:abstractNumId w:val="17"/>
  </w:num>
  <w:num w:numId="19" w16cid:durableId="1746296690">
    <w:abstractNumId w:val="24"/>
  </w:num>
  <w:num w:numId="20" w16cid:durableId="1255556412">
    <w:abstractNumId w:val="5"/>
  </w:num>
  <w:num w:numId="21" w16cid:durableId="1175219773">
    <w:abstractNumId w:val="16"/>
  </w:num>
  <w:num w:numId="22" w16cid:durableId="1961302331">
    <w:abstractNumId w:val="19"/>
  </w:num>
  <w:num w:numId="23" w16cid:durableId="397752928">
    <w:abstractNumId w:val="12"/>
  </w:num>
  <w:num w:numId="24" w16cid:durableId="1173842633">
    <w:abstractNumId w:val="9"/>
  </w:num>
  <w:num w:numId="25" w16cid:durableId="11610779">
    <w:abstractNumId w:val="15"/>
  </w:num>
  <w:num w:numId="26" w16cid:durableId="801850666">
    <w:abstractNumId w:val="4"/>
  </w:num>
  <w:num w:numId="27" w16cid:durableId="12392875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85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96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9DE"/>
    <w:rsid w:val="005A5D5B"/>
    <w:rsid w:val="005A6081"/>
    <w:rsid w:val="005A627D"/>
    <w:rsid w:val="005C0045"/>
    <w:rsid w:val="005C084E"/>
    <w:rsid w:val="005C4606"/>
    <w:rsid w:val="005D0B0C"/>
    <w:rsid w:val="005D2499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2C4"/>
    <w:rsid w:val="0089057E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3F9"/>
    <w:rsid w:val="009529BD"/>
    <w:rsid w:val="009533B4"/>
    <w:rsid w:val="00953F46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15E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2228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1C4E"/>
    <w:rsid w:val="00C5240A"/>
    <w:rsid w:val="00C5398F"/>
    <w:rsid w:val="00C556F5"/>
    <w:rsid w:val="00C70E19"/>
    <w:rsid w:val="00C72574"/>
    <w:rsid w:val="00C7430C"/>
    <w:rsid w:val="00C7733A"/>
    <w:rsid w:val="00C85DA1"/>
    <w:rsid w:val="00C9071C"/>
    <w:rsid w:val="00C908FF"/>
    <w:rsid w:val="00C952E5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E13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4C6C"/>
    <w:rsid w:val="00E77C46"/>
    <w:rsid w:val="00E86CE8"/>
    <w:rsid w:val="00E903CB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7F5"/>
    <w:rsid w:val="00FF7C02"/>
    <w:rsid w:val="024801E3"/>
    <w:rsid w:val="2D818094"/>
    <w:rsid w:val="595FA21C"/>
    <w:rsid w:val="647B2B65"/>
    <w:rsid w:val="6B2CF8ED"/>
    <w:rsid w:val="7AF11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youtube.com/watch?v=9ZHw-GrUWNE&amp;list=PLonAnS_1BEgouRBzbHb-EIt6Puu8P6YIn&amp;index=3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youtube.com/watch?v=1hqQwy1X5ME&amp;list=PLonAnS_1BEgouRBzbHb-EIt6Puu8P6YIn&amp;index=1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intra.regionhalland.se/styrda-dokument/_layouts/RHI_CDViewer.aspx?id=/styrda-dokument/PublishingRepository/7bbb6c7d-0067-495f-8783-0e74ab46cfc2/Airvo2%20%2D%20Manual%2Epdf&amp;Source=https%3A%2F%2Fintra%2Eregionhalland%2Ese&amp;DefaultItemOpen=1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www.youtube.com/watch?v=5T8KA7u2g6M&amp;list=PLonAnS_1BEgouRBzbHb-EIt6Puu8P6YIn&amp;index=4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Nasal högflödesbehandling (NHF) på lungmedicinsk avdelning med Airvo2 (Optiflow)</dc:title>
  <dc:subject/>
  <dc:creator>patrik.jens.johansson@vgregion.se</dc:creator>
  <keywords/>
  <lastModifiedBy>Suzannah Heland</lastModifiedBy>
  <revision>19</revision>
  <lastPrinted>2016-03-31T10:56:00.0000000Z</lastPrinted>
  <dcterms:created xsi:type="dcterms:W3CDTF">2022-04-26T08:03:00.0000000Z</dcterms:created>
  <dcterms:modified xsi:type="dcterms:W3CDTF">2024-04-03T12:08:45.0000000Z</dcterms:modified>
</coreProperties>
</file>