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body>
    <w:p w:rsidR="0502D0A3" w:rsidP="004E68C6" w:rsidRDefault="0502D0A3" w14:paraId="2338AB6D" w14:textId="26570FAD">
      <w:pPr>
        <w:pStyle w:val="Heading1"/>
      </w:pPr>
      <w:bookmarkStart w:name="_Toc1885816067" w:id="1109603458"/>
      <w:r w:rsidR="0502D0A3">
        <w:rPr/>
        <w:t>Bimaxillär</w:t>
      </w:r>
      <w:r w:rsidR="0502D0A3">
        <w:rPr/>
        <w:t xml:space="preserve"> </w:t>
      </w:r>
      <w:r w:rsidR="0502D0A3">
        <w:rPr/>
        <w:t>osteotomi</w:t>
      </w:r>
      <w:r w:rsidR="0502D0A3">
        <w:rPr/>
        <w:t xml:space="preserve"> (</w:t>
      </w:r>
      <w:r w:rsidR="0502D0A3">
        <w:rPr/>
        <w:t>maxilla</w:t>
      </w:r>
      <w:r w:rsidR="0502D0A3">
        <w:rPr/>
        <w:t xml:space="preserve"> och mandibel)</w:t>
      </w:r>
      <w:bookmarkEnd w:id="1109603458"/>
      <w:r w:rsidR="0502D0A3">
        <w:rPr/>
        <w:t xml:space="preserve">  </w:t>
      </w:r>
    </w:p>
    <w:p w:rsidRPr="004E68C6" w:rsidR="000222CE" w:rsidP="004E68C6" w:rsidRDefault="00A37A79" w14:paraId="18188EB5" w14:textId="76498EA3">
      <w:pPr>
        <w:pStyle w:val="Heading2"/>
        <w:rPr>
          <w:rStyle w:val="Hyperlink"/>
          <w:color w:val="000000" w:themeColor="text1"/>
          <w:u w:val="none"/>
        </w:rPr>
      </w:pPr>
      <w:bookmarkStart w:name="_Toc1032976416" w:id="1294664805"/>
      <w:r w:rsidR="00A37A79">
        <w:rPr/>
        <w:t>Arbetsbeskrivning</w:t>
      </w:r>
      <w:bookmarkEnd w:id="1294664805"/>
    </w:p>
    <w:bookmarkStart w:name="_Toc321146591" w:displacedByCustomXml="next" w:id="2"/>
    <w:sdt>
      <w:sdtPr>
        <w:id w:val="174352674"/>
        <w:docPartObj>
          <w:docPartGallery w:val="Table of Contents"/>
          <w:docPartUnique/>
        </w:docPartObj>
      </w:sdtPr>
      <w:sdtContent>
        <w:p w:rsidR="004E68C6" w:rsidRDefault="004E68C6" w14:paraId="7EF1FED8" w14:textId="2C7DE27C">
          <w:pPr>
            <w:pStyle w:val="TOCHeading"/>
          </w:pPr>
          <w:r w:rsidR="004E68C6">
            <w:rPr/>
            <w:t>Innehållsförteckning</w:t>
          </w:r>
        </w:p>
        <w:p w:rsidR="004E68C6" w:rsidP="26FE2506" w:rsidRDefault="004E68C6" w14:paraId="29D93819" w14:textId="5512C057">
          <w:pPr>
            <w:pStyle w:val="TOC1"/>
            <w:tabs>
              <w:tab w:val="right" w:leader="dot" w:pos="9060"/>
            </w:tabs>
            <w:rPr>
              <w:rStyle w:val="Hyperlink"/>
              <w:noProof/>
            </w:rPr>
          </w:pPr>
          <w:r>
            <w:fldChar w:fldCharType="begin"/>
          </w:r>
          <w:r>
            <w:instrText xml:space="preserve">TOC \o "1-3" \h \z \u</w:instrText>
          </w:r>
          <w:r>
            <w:fldChar w:fldCharType="separate"/>
          </w:r>
          <w:hyperlink w:anchor="_Toc1885816067">
            <w:r w:rsidRPr="26FE2506" w:rsidR="26FE2506">
              <w:rPr>
                <w:rStyle w:val="Hyperlink"/>
              </w:rPr>
              <w:t>Bimaxillär osteotomi (maxilla och mandibel)</w:t>
            </w:r>
            <w:r>
              <w:tab/>
            </w:r>
            <w:r>
              <w:fldChar w:fldCharType="begin"/>
            </w:r>
            <w:r>
              <w:instrText xml:space="preserve">PAGEREF _Toc1885816067 \h</w:instrText>
            </w:r>
            <w:r>
              <w:fldChar w:fldCharType="separate"/>
            </w:r>
            <w:r w:rsidRPr="26FE2506" w:rsidR="26FE2506">
              <w:rPr>
                <w:rStyle w:val="Hyperlink"/>
              </w:rPr>
              <w:t>1</w:t>
            </w:r>
            <w:r>
              <w:fldChar w:fldCharType="end"/>
            </w:r>
          </w:hyperlink>
        </w:p>
        <w:p w:rsidR="004E68C6" w:rsidP="26FE2506" w:rsidRDefault="00B250A5" w14:paraId="0D49EDDA" w14:textId="63536264">
          <w:pPr>
            <w:pStyle w:val="TOC2"/>
            <w:tabs>
              <w:tab w:val="right" w:leader="dot" w:pos="9060"/>
            </w:tabs>
            <w:rPr>
              <w:rStyle w:val="Hyperlink"/>
              <w:noProof/>
            </w:rPr>
          </w:pPr>
          <w:hyperlink w:anchor="_Toc1032976416">
            <w:r w:rsidRPr="26FE2506" w:rsidR="26FE2506">
              <w:rPr>
                <w:rStyle w:val="Hyperlink"/>
              </w:rPr>
              <w:t>Arbetsbeskrivning</w:t>
            </w:r>
            <w:r>
              <w:tab/>
            </w:r>
            <w:r>
              <w:fldChar w:fldCharType="begin"/>
            </w:r>
            <w:r>
              <w:instrText xml:space="preserve">PAGEREF _Toc1032976416 \h</w:instrText>
            </w:r>
            <w:r>
              <w:fldChar w:fldCharType="separate"/>
            </w:r>
            <w:r w:rsidRPr="26FE2506" w:rsidR="26FE2506">
              <w:rPr>
                <w:rStyle w:val="Hyperlink"/>
              </w:rPr>
              <w:t>1</w:t>
            </w:r>
            <w:r>
              <w:fldChar w:fldCharType="end"/>
            </w:r>
          </w:hyperlink>
        </w:p>
        <w:p w:rsidR="004E68C6" w:rsidP="26FE2506" w:rsidRDefault="00B250A5" w14:paraId="683684B5" w14:textId="72F54ACE">
          <w:pPr>
            <w:pStyle w:val="TOC2"/>
            <w:tabs>
              <w:tab w:val="right" w:leader="dot" w:pos="9060"/>
            </w:tabs>
            <w:rPr>
              <w:rStyle w:val="Hyperlink"/>
              <w:noProof/>
            </w:rPr>
          </w:pPr>
          <w:hyperlink w:anchor="_Toc2064100887">
            <w:r w:rsidRPr="26FE2506" w:rsidR="26FE2506">
              <w:rPr>
                <w:rStyle w:val="Hyperlink"/>
              </w:rPr>
              <w:t>Syfte</w:t>
            </w:r>
            <w:r>
              <w:tab/>
            </w:r>
            <w:r>
              <w:fldChar w:fldCharType="begin"/>
            </w:r>
            <w:r>
              <w:instrText xml:space="preserve">PAGEREF _Toc2064100887 \h</w:instrText>
            </w:r>
            <w:r>
              <w:fldChar w:fldCharType="separate"/>
            </w:r>
            <w:r w:rsidRPr="26FE2506" w:rsidR="26FE2506">
              <w:rPr>
                <w:rStyle w:val="Hyperlink"/>
              </w:rPr>
              <w:t>1</w:t>
            </w:r>
            <w:r>
              <w:fldChar w:fldCharType="end"/>
            </w:r>
          </w:hyperlink>
        </w:p>
        <w:p w:rsidR="004E68C6" w:rsidP="26FE2506" w:rsidRDefault="00B250A5" w14:paraId="0E8DFCA8" w14:textId="53ED760B">
          <w:pPr>
            <w:pStyle w:val="TOC2"/>
            <w:tabs>
              <w:tab w:val="right" w:leader="dot" w:pos="9060"/>
            </w:tabs>
            <w:rPr>
              <w:rStyle w:val="Hyperlink"/>
              <w:noProof/>
            </w:rPr>
          </w:pPr>
          <w:hyperlink w:anchor="_Toc1911672187">
            <w:r w:rsidRPr="26FE2506" w:rsidR="26FE2506">
              <w:rPr>
                <w:rStyle w:val="Hyperlink"/>
              </w:rPr>
              <w:t>Bakgrund</w:t>
            </w:r>
            <w:r>
              <w:tab/>
            </w:r>
            <w:r>
              <w:fldChar w:fldCharType="begin"/>
            </w:r>
            <w:r>
              <w:instrText xml:space="preserve">PAGEREF _Toc1911672187 \h</w:instrText>
            </w:r>
            <w:r>
              <w:fldChar w:fldCharType="separate"/>
            </w:r>
            <w:r w:rsidRPr="26FE2506" w:rsidR="26FE2506">
              <w:rPr>
                <w:rStyle w:val="Hyperlink"/>
              </w:rPr>
              <w:t>1</w:t>
            </w:r>
            <w:r>
              <w:fldChar w:fldCharType="end"/>
            </w:r>
          </w:hyperlink>
        </w:p>
        <w:p w:rsidR="004E68C6" w:rsidP="26FE2506" w:rsidRDefault="00B250A5" w14:paraId="782277E5" w14:textId="33E65426">
          <w:pPr>
            <w:pStyle w:val="TOC2"/>
            <w:tabs>
              <w:tab w:val="right" w:leader="dot" w:pos="9060"/>
            </w:tabs>
            <w:rPr>
              <w:rStyle w:val="Hyperlink"/>
              <w:noProof/>
            </w:rPr>
          </w:pPr>
          <w:hyperlink w:anchor="_Toc1766878542">
            <w:r w:rsidRPr="26FE2506" w:rsidR="26FE2506">
              <w:rPr>
                <w:rStyle w:val="Hyperlink"/>
              </w:rPr>
              <w:t>Premedicinering</w:t>
            </w:r>
            <w:r>
              <w:tab/>
            </w:r>
            <w:r>
              <w:fldChar w:fldCharType="begin"/>
            </w:r>
            <w:r>
              <w:instrText xml:space="preserve">PAGEREF _Toc1766878542 \h</w:instrText>
            </w:r>
            <w:r>
              <w:fldChar w:fldCharType="separate"/>
            </w:r>
            <w:r w:rsidRPr="26FE2506" w:rsidR="26FE2506">
              <w:rPr>
                <w:rStyle w:val="Hyperlink"/>
              </w:rPr>
              <w:t>1</w:t>
            </w:r>
            <w:r>
              <w:fldChar w:fldCharType="end"/>
            </w:r>
          </w:hyperlink>
        </w:p>
        <w:p w:rsidR="004E68C6" w:rsidP="26FE2506" w:rsidRDefault="00B250A5" w14:paraId="5D5E753D" w14:textId="3B97244D">
          <w:pPr>
            <w:pStyle w:val="TOC2"/>
            <w:tabs>
              <w:tab w:val="right" w:leader="dot" w:pos="9060"/>
            </w:tabs>
            <w:rPr>
              <w:rStyle w:val="Hyperlink"/>
              <w:noProof/>
            </w:rPr>
          </w:pPr>
          <w:hyperlink w:anchor="_Toc1885062987">
            <w:r w:rsidRPr="26FE2506" w:rsidR="26FE2506">
              <w:rPr>
                <w:rStyle w:val="Hyperlink"/>
              </w:rPr>
              <w:t>Uppläggning</w:t>
            </w:r>
            <w:r>
              <w:tab/>
            </w:r>
            <w:r>
              <w:fldChar w:fldCharType="begin"/>
            </w:r>
            <w:r>
              <w:instrText xml:space="preserve">PAGEREF _Toc1885062987 \h</w:instrText>
            </w:r>
            <w:r>
              <w:fldChar w:fldCharType="separate"/>
            </w:r>
            <w:r w:rsidRPr="26FE2506" w:rsidR="26FE2506">
              <w:rPr>
                <w:rStyle w:val="Hyperlink"/>
              </w:rPr>
              <w:t>1</w:t>
            </w:r>
            <w:r>
              <w:fldChar w:fldCharType="end"/>
            </w:r>
          </w:hyperlink>
        </w:p>
        <w:p w:rsidR="004E68C6" w:rsidP="26FE2506" w:rsidRDefault="00B250A5" w14:paraId="0BC4987A" w14:textId="78E48E0B">
          <w:pPr>
            <w:pStyle w:val="TOC2"/>
            <w:tabs>
              <w:tab w:val="right" w:leader="dot" w:pos="9060"/>
            </w:tabs>
            <w:rPr>
              <w:rStyle w:val="Hyperlink"/>
              <w:noProof/>
            </w:rPr>
          </w:pPr>
          <w:hyperlink w:anchor="_Toc1274449806">
            <w:r w:rsidRPr="26FE2506" w:rsidR="26FE2506">
              <w:rPr>
                <w:rStyle w:val="Hyperlink"/>
              </w:rPr>
              <w:t>Temp</w:t>
            </w:r>
            <w:r>
              <w:tab/>
            </w:r>
            <w:r>
              <w:fldChar w:fldCharType="begin"/>
            </w:r>
            <w:r>
              <w:instrText xml:space="preserve">PAGEREF _Toc1274449806 \h</w:instrText>
            </w:r>
            <w:r>
              <w:fldChar w:fldCharType="separate"/>
            </w:r>
            <w:r w:rsidRPr="26FE2506" w:rsidR="26FE2506">
              <w:rPr>
                <w:rStyle w:val="Hyperlink"/>
              </w:rPr>
              <w:t>1</w:t>
            </w:r>
            <w:r>
              <w:fldChar w:fldCharType="end"/>
            </w:r>
          </w:hyperlink>
        </w:p>
        <w:p w:rsidR="004E68C6" w:rsidP="26FE2506" w:rsidRDefault="00B250A5" w14:paraId="101A48B4" w14:textId="2DA8FE8D">
          <w:pPr>
            <w:pStyle w:val="TOC2"/>
            <w:tabs>
              <w:tab w:val="right" w:leader="dot" w:pos="9060"/>
            </w:tabs>
            <w:rPr>
              <w:rStyle w:val="Hyperlink"/>
              <w:noProof/>
            </w:rPr>
          </w:pPr>
          <w:hyperlink w:anchor="_Toc1065348313">
            <w:r w:rsidRPr="26FE2506" w:rsidR="26FE2506">
              <w:rPr>
                <w:rStyle w:val="Hyperlink"/>
              </w:rPr>
              <w:t>Vätskor</w:t>
            </w:r>
            <w:r>
              <w:tab/>
            </w:r>
            <w:r>
              <w:fldChar w:fldCharType="begin"/>
            </w:r>
            <w:r>
              <w:instrText xml:space="preserve">PAGEREF _Toc1065348313 \h</w:instrText>
            </w:r>
            <w:r>
              <w:fldChar w:fldCharType="separate"/>
            </w:r>
            <w:r w:rsidRPr="26FE2506" w:rsidR="26FE2506">
              <w:rPr>
                <w:rStyle w:val="Hyperlink"/>
              </w:rPr>
              <w:t>1</w:t>
            </w:r>
            <w:r>
              <w:fldChar w:fldCharType="end"/>
            </w:r>
          </w:hyperlink>
        </w:p>
        <w:p w:rsidR="004E68C6" w:rsidP="26FE2506" w:rsidRDefault="00B250A5" w14:paraId="5B63E6B3" w14:textId="3F322D8F">
          <w:pPr>
            <w:pStyle w:val="TOC2"/>
            <w:tabs>
              <w:tab w:val="right" w:leader="dot" w:pos="9060"/>
            </w:tabs>
            <w:rPr>
              <w:rStyle w:val="Hyperlink"/>
              <w:noProof/>
            </w:rPr>
          </w:pPr>
          <w:hyperlink w:anchor="_Toc542079811">
            <w:r w:rsidRPr="26FE2506" w:rsidR="26FE2506">
              <w:rPr>
                <w:rStyle w:val="Hyperlink"/>
              </w:rPr>
              <w:t>Blodprover preoperativt</w:t>
            </w:r>
            <w:r>
              <w:tab/>
            </w:r>
            <w:r>
              <w:fldChar w:fldCharType="begin"/>
            </w:r>
            <w:r>
              <w:instrText xml:space="preserve">PAGEREF _Toc542079811 \h</w:instrText>
            </w:r>
            <w:r>
              <w:fldChar w:fldCharType="separate"/>
            </w:r>
            <w:r w:rsidRPr="26FE2506" w:rsidR="26FE2506">
              <w:rPr>
                <w:rStyle w:val="Hyperlink"/>
              </w:rPr>
              <w:t>1</w:t>
            </w:r>
            <w:r>
              <w:fldChar w:fldCharType="end"/>
            </w:r>
          </w:hyperlink>
        </w:p>
        <w:p w:rsidR="004E68C6" w:rsidP="26FE2506" w:rsidRDefault="00B250A5" w14:paraId="22963B8B" w14:textId="28E4EA0F">
          <w:pPr>
            <w:pStyle w:val="TOC2"/>
            <w:tabs>
              <w:tab w:val="right" w:leader="dot" w:pos="9060"/>
            </w:tabs>
            <w:rPr>
              <w:rStyle w:val="Hyperlink"/>
              <w:noProof/>
            </w:rPr>
          </w:pPr>
          <w:hyperlink w:anchor="_Toc1039731843">
            <w:r w:rsidRPr="26FE2506" w:rsidR="26FE2506">
              <w:rPr>
                <w:rStyle w:val="Hyperlink"/>
              </w:rPr>
              <w:t>Antibiotikaprofylax</w:t>
            </w:r>
            <w:r>
              <w:tab/>
            </w:r>
            <w:r>
              <w:fldChar w:fldCharType="begin"/>
            </w:r>
            <w:r>
              <w:instrText xml:space="preserve">PAGEREF _Toc1039731843 \h</w:instrText>
            </w:r>
            <w:r>
              <w:fldChar w:fldCharType="separate"/>
            </w:r>
            <w:r w:rsidRPr="26FE2506" w:rsidR="26FE2506">
              <w:rPr>
                <w:rStyle w:val="Hyperlink"/>
              </w:rPr>
              <w:t>2</w:t>
            </w:r>
            <w:r>
              <w:fldChar w:fldCharType="end"/>
            </w:r>
          </w:hyperlink>
        </w:p>
        <w:p w:rsidR="004E68C6" w:rsidP="26FE2506" w:rsidRDefault="00B250A5" w14:paraId="78770727" w14:textId="3F68B89D">
          <w:pPr>
            <w:pStyle w:val="TOC2"/>
            <w:tabs>
              <w:tab w:val="right" w:leader="dot" w:pos="9060"/>
            </w:tabs>
            <w:rPr>
              <w:rStyle w:val="Hyperlink"/>
              <w:noProof/>
            </w:rPr>
          </w:pPr>
          <w:hyperlink w:anchor="_Toc1687625484">
            <w:r w:rsidRPr="26FE2506" w:rsidR="26FE2506">
              <w:rPr>
                <w:rStyle w:val="Hyperlink"/>
              </w:rPr>
              <w:t>Perioperativt:</w:t>
            </w:r>
            <w:r>
              <w:tab/>
            </w:r>
            <w:r>
              <w:fldChar w:fldCharType="begin"/>
            </w:r>
            <w:r>
              <w:instrText xml:space="preserve">PAGEREF _Toc1687625484 \h</w:instrText>
            </w:r>
            <w:r>
              <w:fldChar w:fldCharType="separate"/>
            </w:r>
            <w:r w:rsidRPr="26FE2506" w:rsidR="26FE2506">
              <w:rPr>
                <w:rStyle w:val="Hyperlink"/>
              </w:rPr>
              <w:t>2</w:t>
            </w:r>
            <w:r>
              <w:fldChar w:fldCharType="end"/>
            </w:r>
          </w:hyperlink>
        </w:p>
        <w:p w:rsidR="004E68C6" w:rsidP="26FE2506" w:rsidRDefault="00B250A5" w14:paraId="095A6433" w14:textId="1507137A">
          <w:pPr>
            <w:pStyle w:val="TOC2"/>
            <w:tabs>
              <w:tab w:val="right" w:leader="dot" w:pos="9060"/>
            </w:tabs>
            <w:rPr>
              <w:rStyle w:val="Hyperlink"/>
              <w:noProof/>
            </w:rPr>
          </w:pPr>
          <w:hyperlink w:anchor="_Toc1133487221">
            <w:r w:rsidRPr="26FE2506" w:rsidR="26FE2506">
              <w:rPr>
                <w:rStyle w:val="Hyperlink"/>
              </w:rPr>
              <w:t>Operation</w:t>
            </w:r>
            <w:r>
              <w:tab/>
            </w:r>
            <w:r>
              <w:fldChar w:fldCharType="begin"/>
            </w:r>
            <w:r>
              <w:instrText xml:space="preserve">PAGEREF _Toc1133487221 \h</w:instrText>
            </w:r>
            <w:r>
              <w:fldChar w:fldCharType="separate"/>
            </w:r>
            <w:r w:rsidRPr="26FE2506" w:rsidR="26FE2506">
              <w:rPr>
                <w:rStyle w:val="Hyperlink"/>
              </w:rPr>
              <w:t>2</w:t>
            </w:r>
            <w:r>
              <w:fldChar w:fldCharType="end"/>
            </w:r>
          </w:hyperlink>
        </w:p>
        <w:p w:rsidR="004E68C6" w:rsidP="26FE2506" w:rsidRDefault="00B250A5" w14:paraId="6BC2A3E9" w14:textId="5CA65D6D">
          <w:pPr>
            <w:pStyle w:val="TOC2"/>
            <w:tabs>
              <w:tab w:val="right" w:leader="dot" w:pos="9060"/>
            </w:tabs>
            <w:rPr>
              <w:rStyle w:val="Hyperlink"/>
              <w:noProof/>
            </w:rPr>
          </w:pPr>
          <w:hyperlink w:anchor="_Toc1900721448">
            <w:r w:rsidRPr="26FE2506" w:rsidR="26FE2506">
              <w:rPr>
                <w:rStyle w:val="Hyperlink"/>
              </w:rPr>
              <w:t>Operationstid</w:t>
            </w:r>
            <w:r>
              <w:tab/>
            </w:r>
            <w:r>
              <w:fldChar w:fldCharType="begin"/>
            </w:r>
            <w:r>
              <w:instrText xml:space="preserve">PAGEREF _Toc1900721448 \h</w:instrText>
            </w:r>
            <w:r>
              <w:fldChar w:fldCharType="separate"/>
            </w:r>
            <w:r w:rsidRPr="26FE2506" w:rsidR="26FE2506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004E68C6" w:rsidP="26FE2506" w:rsidRDefault="00B250A5" w14:paraId="25170201" w14:textId="08407037">
          <w:pPr>
            <w:pStyle w:val="TOC2"/>
            <w:tabs>
              <w:tab w:val="right" w:leader="dot" w:pos="9060"/>
            </w:tabs>
            <w:rPr>
              <w:rStyle w:val="Hyperlink"/>
              <w:noProof/>
            </w:rPr>
          </w:pPr>
          <w:hyperlink w:anchor="_Toc1901834525">
            <w:r w:rsidRPr="26FE2506" w:rsidR="26FE2506">
              <w:rPr>
                <w:rStyle w:val="Hyperlink"/>
              </w:rPr>
              <w:t>Smärtlindring peroperativt</w:t>
            </w:r>
            <w:r>
              <w:tab/>
            </w:r>
            <w:r>
              <w:fldChar w:fldCharType="begin"/>
            </w:r>
            <w:r>
              <w:instrText xml:space="preserve">PAGEREF _Toc1901834525 \h</w:instrText>
            </w:r>
            <w:r>
              <w:fldChar w:fldCharType="separate"/>
            </w:r>
            <w:r w:rsidRPr="26FE2506" w:rsidR="26FE2506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004E68C6" w:rsidP="26FE2506" w:rsidRDefault="00B250A5" w14:paraId="7EB4AA9D" w14:textId="0E65C898">
          <w:pPr>
            <w:pStyle w:val="TOC2"/>
            <w:tabs>
              <w:tab w:val="right" w:leader="dot" w:pos="9060"/>
            </w:tabs>
            <w:rPr>
              <w:rStyle w:val="Hyperlink"/>
              <w:noProof/>
            </w:rPr>
          </w:pPr>
          <w:hyperlink w:anchor="_Toc628767849">
            <w:r w:rsidRPr="26FE2506" w:rsidR="26FE2506">
              <w:rPr>
                <w:rStyle w:val="Hyperlink"/>
              </w:rPr>
              <w:t>Övrigt</w:t>
            </w:r>
            <w:r>
              <w:tab/>
            </w:r>
            <w:r>
              <w:fldChar w:fldCharType="begin"/>
            </w:r>
            <w:r>
              <w:instrText xml:space="preserve">PAGEREF _Toc628767849 \h</w:instrText>
            </w:r>
            <w:r>
              <w:fldChar w:fldCharType="separate"/>
            </w:r>
            <w:r w:rsidRPr="26FE2506" w:rsidR="26FE2506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004E68C6" w:rsidP="26FE2506" w:rsidRDefault="00B250A5" w14:paraId="74024976" w14:textId="2FD0EBFD">
          <w:pPr>
            <w:pStyle w:val="TOC2"/>
            <w:tabs>
              <w:tab w:val="right" w:leader="dot" w:pos="9060"/>
            </w:tabs>
            <w:rPr>
              <w:rStyle w:val="Hyperlink"/>
              <w:noProof/>
            </w:rPr>
          </w:pPr>
          <w:hyperlink w:anchor="_Toc1284007905">
            <w:r w:rsidRPr="26FE2506" w:rsidR="26FE2506">
              <w:rPr>
                <w:rStyle w:val="Hyperlink"/>
              </w:rPr>
              <w:t>Post operativt vårdförlopp</w:t>
            </w:r>
            <w:r>
              <w:tab/>
            </w:r>
            <w:r>
              <w:fldChar w:fldCharType="begin"/>
            </w:r>
            <w:r>
              <w:instrText xml:space="preserve">PAGEREF _Toc1284007905 \h</w:instrText>
            </w:r>
            <w:r>
              <w:fldChar w:fldCharType="separate"/>
            </w:r>
            <w:r w:rsidRPr="26FE2506" w:rsidR="26FE2506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004E68C6" w:rsidP="26FE2506" w:rsidRDefault="00B250A5" w14:paraId="16C91A99" w14:textId="6D0A14A9">
          <w:pPr>
            <w:pStyle w:val="TOC2"/>
            <w:tabs>
              <w:tab w:val="right" w:leader="dot" w:pos="9060"/>
            </w:tabs>
            <w:rPr>
              <w:rStyle w:val="Hyperlink"/>
              <w:noProof/>
            </w:rPr>
          </w:pPr>
          <w:hyperlink w:anchor="_Toc736700929">
            <w:r w:rsidRPr="26FE2506" w:rsidR="26FE2506">
              <w:rPr>
                <w:rStyle w:val="Hyperlink"/>
              </w:rPr>
              <w:t>Smärtlindring postoperativt</w:t>
            </w:r>
            <w:r>
              <w:tab/>
            </w:r>
            <w:r>
              <w:fldChar w:fldCharType="begin"/>
            </w:r>
            <w:r>
              <w:instrText xml:space="preserve">PAGEREF _Toc736700929 \h</w:instrText>
            </w:r>
            <w:r>
              <w:fldChar w:fldCharType="separate"/>
            </w:r>
            <w:r w:rsidRPr="26FE2506" w:rsidR="26FE2506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004E68C6" w:rsidP="26FE2506" w:rsidRDefault="00B250A5" w14:paraId="3C0E1442" w14:textId="34141F4D">
          <w:pPr>
            <w:pStyle w:val="TOC2"/>
            <w:tabs>
              <w:tab w:val="right" w:leader="dot" w:pos="9060"/>
            </w:tabs>
            <w:rPr>
              <w:rStyle w:val="Hyperlink"/>
              <w:noProof/>
            </w:rPr>
          </w:pPr>
          <w:hyperlink w:anchor="_Toc2050566945">
            <w:r w:rsidRPr="26FE2506" w:rsidR="26FE2506">
              <w:rPr>
                <w:rStyle w:val="Hyperlink"/>
              </w:rPr>
              <w:t>Antibiotikaprofylax</w:t>
            </w:r>
            <w:r>
              <w:tab/>
            </w:r>
            <w:r>
              <w:fldChar w:fldCharType="begin"/>
            </w:r>
            <w:r>
              <w:instrText xml:space="preserve">PAGEREF _Toc2050566945 \h</w:instrText>
            </w:r>
            <w:r>
              <w:fldChar w:fldCharType="separate"/>
            </w:r>
            <w:r w:rsidRPr="26FE2506" w:rsidR="26FE2506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004E68C6" w:rsidP="26FE2506" w:rsidRDefault="00B250A5" w14:paraId="032BF60E" w14:textId="39EF9090">
          <w:pPr>
            <w:pStyle w:val="TOC2"/>
            <w:tabs>
              <w:tab w:val="right" w:leader="dot" w:pos="9060"/>
            </w:tabs>
            <w:rPr>
              <w:rStyle w:val="Hyperlink"/>
              <w:noProof/>
            </w:rPr>
          </w:pPr>
          <w:hyperlink w:anchor="_Toc822248813">
            <w:r w:rsidRPr="26FE2506" w:rsidR="26FE2506">
              <w:rPr>
                <w:rStyle w:val="Hyperlink"/>
              </w:rPr>
              <w:t>Trombosprofylax</w:t>
            </w:r>
            <w:r>
              <w:tab/>
            </w:r>
            <w:r>
              <w:fldChar w:fldCharType="begin"/>
            </w:r>
            <w:r>
              <w:instrText xml:space="preserve">PAGEREF _Toc822248813 \h</w:instrText>
            </w:r>
            <w:r>
              <w:fldChar w:fldCharType="separate"/>
            </w:r>
            <w:r w:rsidRPr="26FE2506" w:rsidR="26FE2506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004E68C6" w:rsidP="26FE2506" w:rsidRDefault="00B250A5" w14:paraId="488B34E7" w14:textId="5564E583">
          <w:pPr>
            <w:pStyle w:val="TOC2"/>
            <w:tabs>
              <w:tab w:val="right" w:leader="dot" w:pos="9060"/>
            </w:tabs>
            <w:rPr>
              <w:rStyle w:val="Hyperlink"/>
              <w:noProof/>
            </w:rPr>
          </w:pPr>
          <w:hyperlink w:anchor="_Toc163409321">
            <w:r w:rsidRPr="26FE2506" w:rsidR="26FE2506">
              <w:rPr>
                <w:rStyle w:val="Hyperlink"/>
              </w:rPr>
              <w:t>Mobilisering</w:t>
            </w:r>
            <w:r>
              <w:tab/>
            </w:r>
            <w:r>
              <w:fldChar w:fldCharType="begin"/>
            </w:r>
            <w:r>
              <w:instrText xml:space="preserve">PAGEREF _Toc163409321 \h</w:instrText>
            </w:r>
            <w:r>
              <w:fldChar w:fldCharType="separate"/>
            </w:r>
            <w:r w:rsidRPr="26FE2506" w:rsidR="26FE2506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004E68C6" w:rsidP="26FE2506" w:rsidRDefault="00B250A5" w14:paraId="1F795624" w14:textId="0824DBEB">
          <w:pPr>
            <w:pStyle w:val="TOC2"/>
            <w:tabs>
              <w:tab w:val="right" w:leader="dot" w:pos="9060"/>
            </w:tabs>
            <w:rPr>
              <w:rStyle w:val="Hyperlink"/>
              <w:noProof/>
            </w:rPr>
          </w:pPr>
          <w:hyperlink w:anchor="_Toc1286447232">
            <w:r w:rsidRPr="26FE2506" w:rsidR="26FE2506">
              <w:rPr>
                <w:rStyle w:val="Hyperlink"/>
              </w:rPr>
              <w:t>Postoperativ vårdtid</w:t>
            </w:r>
            <w:r>
              <w:tab/>
            </w:r>
            <w:r>
              <w:fldChar w:fldCharType="begin"/>
            </w:r>
            <w:r>
              <w:instrText xml:space="preserve">PAGEREF _Toc1286447232 \h</w:instrText>
            </w:r>
            <w:r>
              <w:fldChar w:fldCharType="separate"/>
            </w:r>
            <w:r w:rsidRPr="26FE2506" w:rsidR="26FE2506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004E68C6" w:rsidP="26FE2506" w:rsidRDefault="00B250A5" w14:paraId="0CEA73DB" w14:textId="0831BD1E">
          <w:pPr>
            <w:pStyle w:val="TOC2"/>
            <w:tabs>
              <w:tab w:val="right" w:leader="dot" w:pos="9060"/>
            </w:tabs>
            <w:rPr>
              <w:rStyle w:val="Hyperlink"/>
              <w:noProof/>
            </w:rPr>
          </w:pPr>
          <w:hyperlink w:anchor="_Toc965415449">
            <w:r w:rsidRPr="26FE2506" w:rsidR="26FE2506">
              <w:rPr>
                <w:rStyle w:val="Hyperlink"/>
              </w:rPr>
              <w:t>Ansvar</w:t>
            </w:r>
            <w:r>
              <w:tab/>
            </w:r>
            <w:r>
              <w:fldChar w:fldCharType="begin"/>
            </w:r>
            <w:r>
              <w:instrText xml:space="preserve">PAGEREF _Toc965415449 \h</w:instrText>
            </w:r>
            <w:r>
              <w:fldChar w:fldCharType="separate"/>
            </w:r>
            <w:r w:rsidRPr="26FE2506" w:rsidR="26FE2506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004E68C6" w:rsidP="26FE2506" w:rsidRDefault="00B250A5" w14:paraId="196B44B2" w14:textId="3EE8E231">
          <w:pPr>
            <w:pStyle w:val="TOC2"/>
            <w:tabs>
              <w:tab w:val="right" w:leader="dot" w:pos="9060"/>
            </w:tabs>
            <w:rPr>
              <w:rStyle w:val="Hyperlink"/>
              <w:noProof/>
            </w:rPr>
          </w:pPr>
          <w:hyperlink w:anchor="_Toc851122520">
            <w:r w:rsidRPr="26FE2506" w:rsidR="26FE2506">
              <w:rPr>
                <w:rStyle w:val="Hyperlink"/>
              </w:rPr>
              <w:t>Uppföljning, utvärdering och revision</w:t>
            </w:r>
            <w:r>
              <w:tab/>
            </w:r>
            <w:r>
              <w:fldChar w:fldCharType="begin"/>
            </w:r>
            <w:r>
              <w:instrText xml:space="preserve">PAGEREF _Toc851122520 \h</w:instrText>
            </w:r>
            <w:r>
              <w:fldChar w:fldCharType="separate"/>
            </w:r>
            <w:r w:rsidRPr="26FE2506" w:rsidR="26FE2506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004E68C6" w:rsidP="26FE2506" w:rsidRDefault="00B250A5" w14:paraId="4337139E" w14:textId="34A32DED">
          <w:pPr>
            <w:pStyle w:val="TOC2"/>
            <w:tabs>
              <w:tab w:val="right" w:leader="dot" w:pos="9060"/>
            </w:tabs>
            <w:rPr>
              <w:rStyle w:val="Hyperlink"/>
              <w:noProof/>
            </w:rPr>
          </w:pPr>
          <w:hyperlink w:anchor="_Toc682407641">
            <w:r w:rsidRPr="26FE2506" w:rsidR="26FE2506">
              <w:rPr>
                <w:rStyle w:val="Hyperlink"/>
              </w:rPr>
              <w:t>Dokumentation</w:t>
            </w:r>
            <w:r>
              <w:tab/>
            </w:r>
            <w:r>
              <w:fldChar w:fldCharType="begin"/>
            </w:r>
            <w:r>
              <w:instrText xml:space="preserve">PAGEREF _Toc682407641 \h</w:instrText>
            </w:r>
            <w:r>
              <w:fldChar w:fldCharType="separate"/>
            </w:r>
            <w:r w:rsidRPr="26FE2506" w:rsidR="26FE2506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004E68C6" w:rsidP="26FE2506" w:rsidRDefault="00B250A5" w14:paraId="32F85BA8" w14:textId="29A39C8F">
          <w:pPr>
            <w:pStyle w:val="TOC2"/>
            <w:tabs>
              <w:tab w:val="right" w:leader="dot" w:pos="9060"/>
            </w:tabs>
            <w:rPr>
              <w:rStyle w:val="Hyperlink"/>
              <w:noProof/>
            </w:rPr>
          </w:pPr>
          <w:hyperlink w:anchor="_Toc1894977767">
            <w:r w:rsidRPr="26FE2506" w:rsidR="26FE2506">
              <w:rPr>
                <w:rStyle w:val="Hyperlink"/>
              </w:rPr>
              <w:t>Granskare/arbetsgrupp</w:t>
            </w:r>
            <w:r>
              <w:tab/>
            </w:r>
            <w:r>
              <w:fldChar w:fldCharType="begin"/>
            </w:r>
            <w:r>
              <w:instrText xml:space="preserve">PAGEREF _Toc1894977767 \h</w:instrText>
            </w:r>
            <w:r>
              <w:fldChar w:fldCharType="separate"/>
            </w:r>
            <w:r w:rsidRPr="26FE2506" w:rsidR="26FE2506">
              <w:rPr>
                <w:rStyle w:val="Hyperlink"/>
              </w:rPr>
              <w:t>5</w:t>
            </w:r>
            <w:r>
              <w:fldChar w:fldCharType="end"/>
            </w:r>
          </w:hyperlink>
        </w:p>
        <w:p w:rsidR="004E68C6" w:rsidP="26FE2506" w:rsidRDefault="00B250A5" w14:paraId="7CE10BE7" w14:textId="752521BE">
          <w:pPr>
            <w:pStyle w:val="TOC2"/>
            <w:tabs>
              <w:tab w:val="right" w:leader="dot" w:pos="9060"/>
            </w:tabs>
            <w:rPr>
              <w:rStyle w:val="Hyperlink"/>
              <w:noProof/>
            </w:rPr>
          </w:pPr>
          <w:hyperlink w:anchor="_Toc1952410010">
            <w:r w:rsidRPr="26FE2506" w:rsidR="26FE2506">
              <w:rPr>
                <w:rStyle w:val="Hyperlink"/>
              </w:rPr>
              <w:t>Sökord</w:t>
            </w:r>
            <w:r>
              <w:tab/>
            </w:r>
            <w:r>
              <w:fldChar w:fldCharType="begin"/>
            </w:r>
            <w:r>
              <w:instrText xml:space="preserve">PAGEREF _Toc1952410010 \h</w:instrText>
            </w:r>
            <w:r>
              <w:fldChar w:fldCharType="separate"/>
            </w:r>
            <w:r w:rsidRPr="26FE2506" w:rsidR="26FE2506">
              <w:rPr>
                <w:rStyle w:val="Hyperlink"/>
              </w:rPr>
              <w:t>5</w:t>
            </w:r>
            <w:r>
              <w:fldChar w:fldCharType="end"/>
            </w:r>
          </w:hyperlink>
          <w:r>
            <w:fldChar w:fldCharType="end"/>
          </w:r>
        </w:p>
      </w:sdtContent>
    </w:sdt>
    <w:p w:rsidR="004E68C6" w:rsidRDefault="004E68C6" w14:paraId="24CA9995" w14:textId="60928EE2"/>
    <w:p w:rsidR="007155D5" w:rsidP="00E97355" w:rsidRDefault="00DC4FCD" w14:paraId="3F90AF7E" w14:textId="759E35DF">
      <w:pPr>
        <w:pStyle w:val="Heading2"/>
        <w:rPr>
          <w:rStyle w:val="Heading2Char"/>
        </w:rPr>
      </w:pPr>
      <w:bookmarkEnd w:id="2"/>
      <w:bookmarkStart w:name="_Toc2064100887" w:id="929081091"/>
      <w:r w:rsidRPr="26FE2506" w:rsidR="00DC4FCD">
        <w:rPr>
          <w:rStyle w:val="Heading2Char"/>
        </w:rPr>
        <w:t>S</w:t>
      </w:r>
      <w:r w:rsidRPr="26FE2506" w:rsidR="00023FF4">
        <w:rPr>
          <w:rStyle w:val="Heading2Char"/>
        </w:rPr>
        <w:t>yfte</w:t>
      </w:r>
      <w:bookmarkEnd w:id="929081091"/>
    </w:p>
    <w:p w:rsidRPr="00F64358" w:rsidR="00F64358" w:rsidP="00F64358" w:rsidRDefault="00A7056F" w14:paraId="08227CDB" w14:textId="7D45148B">
      <w:r w:rsidRPr="00A7056F">
        <w:t xml:space="preserve">Rutinen syftar till att säkerställa god vård till patienter som genomgår </w:t>
      </w:r>
      <w:proofErr w:type="spellStart"/>
      <w:r w:rsidRPr="00A7056F">
        <w:t>bimaxillär</w:t>
      </w:r>
      <w:proofErr w:type="spellEnd"/>
      <w:r w:rsidRPr="00A7056F">
        <w:t xml:space="preserve"> </w:t>
      </w:r>
      <w:proofErr w:type="spellStart"/>
      <w:r w:rsidRPr="00A7056F">
        <w:t>osteotomi</w:t>
      </w:r>
      <w:proofErr w:type="spellEnd"/>
      <w:r w:rsidRPr="00A7056F">
        <w:t xml:space="preserve"> operation.  </w:t>
      </w:r>
    </w:p>
    <w:p w:rsidRPr="00355918" w:rsidR="003D2794" w:rsidP="00355918" w:rsidRDefault="00F64358" w14:paraId="1E94BA1B" w14:textId="04B4FDD0">
      <w:pPr>
        <w:pStyle w:val="Heading2"/>
      </w:pPr>
      <w:bookmarkStart w:name="_Toc1911672187" w:id="1045483506"/>
      <w:r w:rsidR="00F64358">
        <w:rPr/>
        <w:t>Bakgrund</w:t>
      </w:r>
      <w:bookmarkEnd w:id="1045483506"/>
      <w:r w:rsidR="00F64358">
        <w:rPr/>
        <w:t xml:space="preserve"> </w:t>
      </w:r>
    </w:p>
    <w:p w:rsidR="00793238" w:rsidP="00516CBE" w:rsidRDefault="00CC6C67" w14:paraId="2E83A4B3" w14:textId="77777777">
      <w:r w:rsidRPr="00CC6C67">
        <w:t xml:space="preserve">Överkäken och underkäke flyttas </w:t>
      </w:r>
      <w:proofErr w:type="spellStart"/>
      <w:r w:rsidRPr="00CC6C67">
        <w:t>pga</w:t>
      </w:r>
      <w:proofErr w:type="spellEnd"/>
      <w:r w:rsidRPr="00CC6C67">
        <w:t xml:space="preserve"> </w:t>
      </w:r>
      <w:proofErr w:type="spellStart"/>
      <w:r w:rsidRPr="00CC6C67">
        <w:t>käkställningsfel</w:t>
      </w:r>
      <w:proofErr w:type="spellEnd"/>
      <w:r w:rsidRPr="00CC6C67">
        <w:t xml:space="preserve"> som antingen kan vara medfött eller orsakats av ansiktsfraktur. </w:t>
      </w:r>
    </w:p>
    <w:p w:rsidRPr="00CC6C67" w:rsidR="00CC6C67" w:rsidP="00516CBE" w:rsidRDefault="00CC6C67" w14:paraId="11EBBC22" w14:textId="776310AD">
      <w:pPr>
        <w:rPr>
          <w:bCs/>
        </w:rPr>
      </w:pPr>
      <w:proofErr w:type="spellStart"/>
      <w:r w:rsidRPr="00CC6C67">
        <w:t>Bimaxillär</w:t>
      </w:r>
      <w:proofErr w:type="spellEnd"/>
      <w:r w:rsidRPr="00CC6C67">
        <w:t xml:space="preserve"> </w:t>
      </w:r>
      <w:proofErr w:type="spellStart"/>
      <w:r w:rsidRPr="00CC6C67">
        <w:t>osteotom</w:t>
      </w:r>
      <w:proofErr w:type="spellEnd"/>
      <w:r w:rsidRPr="00CC6C67">
        <w:t xml:space="preserve">, dvs </w:t>
      </w:r>
      <w:proofErr w:type="spellStart"/>
      <w:r w:rsidRPr="00CC6C67">
        <w:t>maxillär</w:t>
      </w:r>
      <w:proofErr w:type="spellEnd"/>
      <w:r w:rsidRPr="00CC6C67">
        <w:t xml:space="preserve"> och </w:t>
      </w:r>
      <w:proofErr w:type="spellStart"/>
      <w:r w:rsidRPr="00CC6C67">
        <w:t>mandibulär</w:t>
      </w:r>
      <w:proofErr w:type="spellEnd"/>
      <w:r w:rsidRPr="00CC6C67">
        <w:t xml:space="preserve"> </w:t>
      </w:r>
      <w:proofErr w:type="spellStart"/>
      <w:r w:rsidRPr="00CC6C67">
        <w:t>osteotomi</w:t>
      </w:r>
      <w:proofErr w:type="spellEnd"/>
      <w:r w:rsidRPr="00CC6C67">
        <w:t xml:space="preserve"> samtidigt, används när det föreligger en större felställning i en eller båda käkarna som försvårar normal bett och tuggfunktion. Där förflyttning av ena käken enbart inte är möjlig.</w:t>
      </w:r>
    </w:p>
    <w:p w:rsidRPr="00CC6C67" w:rsidR="00CC6C67" w:rsidP="5769B18E" w:rsidRDefault="00CC6C67" w14:paraId="73A81D32" w14:textId="141B5D42">
      <w:r>
        <w:t xml:space="preserve">Patienter(vuxna) med </w:t>
      </w:r>
      <w:proofErr w:type="spellStart"/>
      <w:r>
        <w:t>maxillär</w:t>
      </w:r>
      <w:proofErr w:type="spellEnd"/>
      <w:r>
        <w:t>/</w:t>
      </w:r>
      <w:proofErr w:type="spellStart"/>
      <w:r>
        <w:t>mandibulär</w:t>
      </w:r>
      <w:proofErr w:type="spellEnd"/>
      <w:r>
        <w:t xml:space="preserve"> </w:t>
      </w:r>
      <w:proofErr w:type="spellStart"/>
      <w:r>
        <w:t>retrognati</w:t>
      </w:r>
      <w:proofErr w:type="spellEnd"/>
      <w:r>
        <w:t xml:space="preserve"> (tillbakadragen över/under-käke) eller </w:t>
      </w:r>
      <w:proofErr w:type="spellStart"/>
      <w:r>
        <w:t>maxillär</w:t>
      </w:r>
      <w:proofErr w:type="spellEnd"/>
      <w:r>
        <w:t xml:space="preserve"> </w:t>
      </w:r>
      <w:proofErr w:type="spellStart"/>
      <w:r>
        <w:t>progeni</w:t>
      </w:r>
      <w:proofErr w:type="spellEnd"/>
      <w:r>
        <w:t xml:space="preserve"> (framskjuten över/under-käke), öppet bett. Överkäken hel eller delad kan flyttas framåt, nedåt och uppåt (Le Fort1), i kombination med operation på underkäken som flyttas framåt/bakåt (</w:t>
      </w:r>
      <w:proofErr w:type="spellStart"/>
      <w:r>
        <w:t>sagittal</w:t>
      </w:r>
      <w:proofErr w:type="spellEnd"/>
      <w:r>
        <w:t xml:space="preserve"> split).</w:t>
      </w:r>
    </w:p>
    <w:p w:rsidRPr="000E7D4C" w:rsidR="00CC6C67" w:rsidP="00516CBE" w:rsidRDefault="00CC6C67" w14:paraId="1374F610" w14:textId="63E8260B">
      <w:pPr>
        <w:pStyle w:val="Heading2"/>
      </w:pPr>
      <w:bookmarkStart w:name="_Toc1766878542" w:id="1016521687"/>
      <w:r w:rsidR="00CC6C67">
        <w:rPr/>
        <w:t>Premedicinering</w:t>
      </w:r>
      <w:bookmarkEnd w:id="1016521687"/>
      <w:r w:rsidR="00CC6C67">
        <w:rPr/>
        <w:t xml:space="preserve"> </w:t>
      </w:r>
    </w:p>
    <w:p w:rsidRPr="001D410D" w:rsidR="001D410D" w:rsidP="001D410D" w:rsidRDefault="00CC6C67" w14:paraId="0F81F8DD" w14:textId="0E17D0D4">
      <w:r>
        <w:t xml:space="preserve">Enligt inskrivande anestesipersonal i </w:t>
      </w:r>
      <w:proofErr w:type="spellStart"/>
      <w:r>
        <w:t>Orbit</w:t>
      </w:r>
      <w:proofErr w:type="spellEnd"/>
      <w:r>
        <w:t xml:space="preserve"> förslagsvis; T </w:t>
      </w:r>
      <w:proofErr w:type="spellStart"/>
      <w:r>
        <w:t>Oxycontin</w:t>
      </w:r>
      <w:proofErr w:type="spellEnd"/>
      <w:r>
        <w:t xml:space="preserve"> 5 - 20 mg, T Alvedon 1000 mg, T </w:t>
      </w:r>
      <w:proofErr w:type="spellStart"/>
      <w:r>
        <w:t>Arcoxia</w:t>
      </w:r>
      <w:proofErr w:type="spellEnd"/>
      <w:r>
        <w:t xml:space="preserve"> 60 - 120 mg, T </w:t>
      </w:r>
      <w:proofErr w:type="spellStart"/>
      <w:r>
        <w:t>Betapred</w:t>
      </w:r>
      <w:proofErr w:type="spellEnd"/>
      <w:r>
        <w:t xml:space="preserve"> 8 mg och T </w:t>
      </w:r>
      <w:proofErr w:type="spellStart"/>
      <w:r>
        <w:t>Ondansetron</w:t>
      </w:r>
      <w:proofErr w:type="spellEnd"/>
      <w:r>
        <w:t xml:space="preserve"> 8 mg.</w:t>
      </w:r>
    </w:p>
    <w:p w:rsidR="00E21816" w:rsidP="00516CBE" w:rsidRDefault="00CF2072" w14:paraId="1267D98C" w14:textId="47C417B6">
      <w:pPr>
        <w:pStyle w:val="Heading2"/>
      </w:pPr>
      <w:bookmarkStart w:name="_Toc1885062987" w:id="2103650915"/>
      <w:r w:rsidR="00CF2072">
        <w:rPr/>
        <w:t>Uppläggning</w:t>
      </w:r>
      <w:bookmarkEnd w:id="2103650915"/>
      <w:r w:rsidR="00CF2072">
        <w:rPr/>
        <w:t xml:space="preserve"> </w:t>
      </w:r>
      <w:bookmarkStart w:name="_Toc107997188" w:id="7"/>
      <w:bookmarkStart w:name="_Toc107998753" w:id="8"/>
    </w:p>
    <w:p w:rsidRPr="002471EA" w:rsidR="002471EA" w:rsidP="5769B18E" w:rsidRDefault="002471EA" w14:paraId="17FD5D7D" w14:textId="6D251D50">
      <w:pPr>
        <w:rPr>
          <w:rFonts w:asciiTheme="majorHAnsi" w:hAnsiTheme="majorHAnsi" w:eastAsiaTheme="majorEastAsia" w:cstheme="majorBidi"/>
          <w:color w:val="000000" w:themeColor="text2"/>
          <w:sz w:val="40"/>
          <w:szCs w:val="40"/>
        </w:rPr>
      </w:pPr>
      <w:r>
        <w:t xml:space="preserve">Ryggläge. </w:t>
      </w:r>
    </w:p>
    <w:p w:rsidRPr="002471EA" w:rsidR="002471EA" w:rsidP="00EE59B0" w:rsidRDefault="002471EA" w14:paraId="6DF85315" w14:textId="77777777">
      <w:pPr>
        <w:pStyle w:val="Heading2"/>
      </w:pPr>
      <w:bookmarkStart w:name="_Toc1274449806" w:id="418655837"/>
      <w:r w:rsidR="002471EA">
        <w:rPr/>
        <w:t>Temp</w:t>
      </w:r>
      <w:bookmarkEnd w:id="418655837"/>
    </w:p>
    <w:p w:rsidRPr="002471EA" w:rsidR="002471EA" w:rsidP="5769B18E" w:rsidRDefault="002471EA" w14:paraId="6E302B7D" w14:textId="17491028">
      <w:proofErr w:type="spellStart"/>
      <w:r>
        <w:t>Warm</w:t>
      </w:r>
      <w:proofErr w:type="spellEnd"/>
      <w:r>
        <w:t xml:space="preserve">-touch, tempmätning. Enligt operationsavdelningens riktlinjer. </w:t>
      </w:r>
    </w:p>
    <w:p w:rsidRPr="002471EA" w:rsidR="002471EA" w:rsidP="00D8358C" w:rsidRDefault="002471EA" w14:paraId="49014482" w14:textId="77777777">
      <w:pPr>
        <w:pStyle w:val="Heading2"/>
      </w:pPr>
      <w:bookmarkStart w:name="_Toc1065348313" w:id="1051396914"/>
      <w:r w:rsidR="002471EA">
        <w:rPr/>
        <w:t>Vätskor</w:t>
      </w:r>
      <w:bookmarkEnd w:id="1051396914"/>
      <w:r w:rsidR="002471EA">
        <w:rPr/>
        <w:t xml:space="preserve"> </w:t>
      </w:r>
    </w:p>
    <w:p w:rsidRPr="002471EA" w:rsidR="002471EA" w:rsidP="5769B18E" w:rsidRDefault="002471EA" w14:paraId="40C99566" w14:textId="4C0BA0D4">
      <w:r>
        <w:t xml:space="preserve">Vätskebehov bedöms och ordineras av anestesipersonal </w:t>
      </w:r>
      <w:proofErr w:type="spellStart"/>
      <w:r>
        <w:t>peroperativt</w:t>
      </w:r>
      <w:proofErr w:type="spellEnd"/>
      <w:r>
        <w:t xml:space="preserve">. Kristallinlösning för före och efter vård finns ordinerad av </w:t>
      </w:r>
      <w:proofErr w:type="spellStart"/>
      <w:r>
        <w:t>Käkkirurg</w:t>
      </w:r>
      <w:proofErr w:type="spellEnd"/>
      <w:r>
        <w:t xml:space="preserve"> i </w:t>
      </w:r>
      <w:proofErr w:type="spellStart"/>
      <w:r>
        <w:t>Melior</w:t>
      </w:r>
      <w:proofErr w:type="spellEnd"/>
      <w:r>
        <w:t>.</w:t>
      </w:r>
    </w:p>
    <w:p w:rsidRPr="002471EA" w:rsidR="002471EA" w:rsidP="00E85036" w:rsidRDefault="002471EA" w14:paraId="10753CDB" w14:textId="77777777">
      <w:pPr>
        <w:pStyle w:val="Heading2"/>
      </w:pPr>
      <w:bookmarkStart w:name="_Toc542079811" w:id="1546491013"/>
      <w:r w:rsidR="002471EA">
        <w:rPr/>
        <w:t>Blodprover preoperativt</w:t>
      </w:r>
      <w:bookmarkEnd w:id="1546491013"/>
      <w:r w:rsidR="002471EA">
        <w:rPr/>
        <w:t xml:space="preserve"> </w:t>
      </w:r>
    </w:p>
    <w:p w:rsidRPr="002471EA" w:rsidR="002471EA" w:rsidP="00DC6E77" w:rsidRDefault="002471EA" w14:paraId="7CAC4604" w14:textId="77777777">
      <w:pPr>
        <w:rPr>
          <w:bCs/>
        </w:rPr>
      </w:pPr>
      <w:r w:rsidRPr="002471EA">
        <w:t xml:space="preserve">Ordineras av </w:t>
      </w:r>
      <w:proofErr w:type="spellStart"/>
      <w:r w:rsidRPr="002471EA">
        <w:t>käkkirurg</w:t>
      </w:r>
      <w:proofErr w:type="spellEnd"/>
      <w:r w:rsidRPr="002471EA">
        <w:t xml:space="preserve"> i på </w:t>
      </w:r>
      <w:proofErr w:type="spellStart"/>
      <w:r w:rsidRPr="002471EA">
        <w:t>op</w:t>
      </w:r>
      <w:proofErr w:type="spellEnd"/>
      <w:r w:rsidRPr="002471EA">
        <w:t xml:space="preserve"> anmälan till Plastikkirurgiska mottagningen.</w:t>
      </w:r>
    </w:p>
    <w:p w:rsidRPr="00B10CB1" w:rsidR="002471EA" w:rsidP="00B10CB1" w:rsidRDefault="002471EA" w14:paraId="78070AF3" w14:textId="77777777">
      <w:pPr>
        <w:pStyle w:val="ListParagraph"/>
        <w:numPr>
          <w:ilvl w:val="0"/>
          <w:numId w:val="21"/>
        </w:numPr>
        <w:rPr>
          <w:bCs/>
        </w:rPr>
      </w:pPr>
      <w:r w:rsidRPr="002471EA">
        <w:t xml:space="preserve">Hb: Ja </w:t>
      </w:r>
    </w:p>
    <w:p w:rsidRPr="00B10CB1" w:rsidR="002471EA" w:rsidP="00B10CB1" w:rsidRDefault="002471EA" w14:paraId="413C0417" w14:textId="77777777">
      <w:pPr>
        <w:pStyle w:val="ListParagraph"/>
        <w:numPr>
          <w:ilvl w:val="0"/>
          <w:numId w:val="21"/>
        </w:numPr>
        <w:rPr>
          <w:bCs/>
        </w:rPr>
      </w:pPr>
      <w:r w:rsidRPr="002471EA">
        <w:t>Blodgruppering: Ja</w:t>
      </w:r>
    </w:p>
    <w:p w:rsidRPr="002471EA" w:rsidR="002471EA" w:rsidP="00B10CB1" w:rsidRDefault="002471EA" w14:paraId="5B2AB490" w14:textId="141D5C42">
      <w:pPr>
        <w:pStyle w:val="ListParagraph"/>
        <w:numPr>
          <w:ilvl w:val="0"/>
          <w:numId w:val="21"/>
        </w:numPr>
      </w:pPr>
      <w:proofErr w:type="spellStart"/>
      <w:r>
        <w:t>Bastest</w:t>
      </w:r>
      <w:proofErr w:type="spellEnd"/>
      <w:r>
        <w:t xml:space="preserve">: Nej (individuell bedömning av patientens behov) </w:t>
      </w:r>
    </w:p>
    <w:p w:rsidRPr="002471EA" w:rsidR="002471EA" w:rsidP="004F3D06" w:rsidRDefault="002471EA" w14:paraId="105DE530" w14:textId="77777777">
      <w:pPr>
        <w:pStyle w:val="Heading2"/>
      </w:pPr>
      <w:bookmarkStart w:name="_Toc1039731843" w:id="1601693565"/>
      <w:r w:rsidR="002471EA">
        <w:rPr/>
        <w:t>Antibiotikaprofylax</w:t>
      </w:r>
      <w:bookmarkEnd w:id="1601693565"/>
      <w:r w:rsidR="002471EA">
        <w:rPr/>
        <w:t xml:space="preserve"> </w:t>
      </w:r>
    </w:p>
    <w:p w:rsidRPr="002471EA" w:rsidR="002471EA" w:rsidP="004F3D06" w:rsidRDefault="002471EA" w14:paraId="7D2E12FD" w14:textId="77777777">
      <w:pPr>
        <w:rPr>
          <w:bCs/>
        </w:rPr>
      </w:pPr>
      <w:r>
        <w:t xml:space="preserve">Ordinerad av inskrivande läkare i </w:t>
      </w:r>
      <w:proofErr w:type="spellStart"/>
      <w:r>
        <w:t>Melior</w:t>
      </w:r>
      <w:proofErr w:type="spellEnd"/>
      <w:r>
        <w:t xml:space="preserve">. </w:t>
      </w:r>
      <w:proofErr w:type="spellStart"/>
      <w:r>
        <w:t>Bensylpenicillin</w:t>
      </w:r>
      <w:proofErr w:type="spellEnd"/>
      <w:r>
        <w:t xml:space="preserve"> 3 g x3 alt </w:t>
      </w:r>
      <w:proofErr w:type="spellStart"/>
      <w:r>
        <w:t>Dalacin</w:t>
      </w:r>
      <w:proofErr w:type="spellEnd"/>
      <w:r>
        <w:t xml:space="preserve"> 600 mgx3 vid allergi. </w:t>
      </w:r>
    </w:p>
    <w:p w:rsidRPr="002471EA" w:rsidR="002471EA" w:rsidP="005A7DED" w:rsidRDefault="002471EA" w14:paraId="440D61F1" w14:textId="77777777">
      <w:pPr>
        <w:pStyle w:val="Heading2"/>
      </w:pPr>
      <w:bookmarkStart w:name="_Toc1687625484" w:id="493636173"/>
      <w:r w:rsidR="002471EA">
        <w:rPr/>
        <w:t>Perioperativt</w:t>
      </w:r>
      <w:r w:rsidR="002471EA">
        <w:rPr/>
        <w:t>:</w:t>
      </w:r>
      <w:bookmarkEnd w:id="493636173"/>
      <w:r w:rsidR="002471EA">
        <w:rPr/>
        <w:t xml:space="preserve">  </w:t>
      </w:r>
    </w:p>
    <w:p w:rsidRPr="002471EA" w:rsidR="002471EA" w:rsidP="002A5F72" w:rsidRDefault="002471EA" w14:paraId="50732135" w14:textId="77777777">
      <w:pPr>
        <w:rPr>
          <w:bCs/>
        </w:rPr>
      </w:pPr>
      <w:r w:rsidRPr="002471EA">
        <w:t xml:space="preserve">Generell intubationsanestesi </w:t>
      </w:r>
      <w:proofErr w:type="spellStart"/>
      <w:r w:rsidRPr="002471EA">
        <w:t>enl</w:t>
      </w:r>
      <w:proofErr w:type="spellEnd"/>
      <w:r w:rsidRPr="002471EA">
        <w:t xml:space="preserve"> operationsavdelningens riktlinjer, </w:t>
      </w:r>
      <w:proofErr w:type="spellStart"/>
      <w:r w:rsidRPr="002471EA">
        <w:t>Betapred</w:t>
      </w:r>
      <w:proofErr w:type="spellEnd"/>
      <w:r w:rsidRPr="002471EA">
        <w:t xml:space="preserve"> iv. enl. schema (mot svullnad) ges innan </w:t>
      </w:r>
      <w:proofErr w:type="spellStart"/>
      <w:r w:rsidRPr="002471EA">
        <w:t>op</w:t>
      </w:r>
      <w:proofErr w:type="spellEnd"/>
      <w:r w:rsidRPr="002471EA">
        <w:t xml:space="preserve"> om det ej är givet i premedicineringen (</w:t>
      </w:r>
      <w:proofErr w:type="spellStart"/>
      <w:r w:rsidRPr="002471EA">
        <w:t>enl</w:t>
      </w:r>
      <w:proofErr w:type="spellEnd"/>
      <w:r w:rsidRPr="002471EA">
        <w:t xml:space="preserve"> </w:t>
      </w:r>
      <w:proofErr w:type="spellStart"/>
      <w:r w:rsidRPr="002471EA">
        <w:t>Melior</w:t>
      </w:r>
      <w:proofErr w:type="spellEnd"/>
      <w:r w:rsidRPr="002471EA">
        <w:t xml:space="preserve"> ordination). Intubation nasalt. V-sond. KAD. Svalgpackning. Tub tejpas uppåt. Andningsslangarna fästes uppåt, med hjälp av </w:t>
      </w:r>
      <w:proofErr w:type="spellStart"/>
      <w:r w:rsidRPr="002471EA">
        <w:t>nasotrakeal</w:t>
      </w:r>
      <w:proofErr w:type="spellEnd"/>
      <w:r w:rsidRPr="002471EA">
        <w:t xml:space="preserve"> tubhållare (lila). OBS! undvik kompression/dragning i nästippen. (slangpaketet får inte glida!). Slangpaketet kläs in i steril plast av operationssköterska.</w:t>
      </w:r>
    </w:p>
    <w:p w:rsidRPr="002471EA" w:rsidR="002471EA" w:rsidP="00B44F92" w:rsidRDefault="002471EA" w14:paraId="6BCDD31B" w14:textId="77777777">
      <w:pPr>
        <w:spacing w:after="0"/>
        <w:rPr>
          <w:bCs/>
        </w:rPr>
      </w:pPr>
      <w:r w:rsidRPr="002471EA">
        <w:t xml:space="preserve">Vid </w:t>
      </w:r>
      <w:proofErr w:type="spellStart"/>
      <w:r w:rsidRPr="002471EA">
        <w:t>operationstart</w:t>
      </w:r>
      <w:proofErr w:type="spellEnd"/>
      <w:r w:rsidRPr="002471EA">
        <w:t xml:space="preserve"> stäms </w:t>
      </w:r>
      <w:proofErr w:type="spellStart"/>
      <w:r w:rsidRPr="002471EA">
        <w:t>läkemedelsordinatoner</w:t>
      </w:r>
      <w:proofErr w:type="spellEnd"/>
      <w:r w:rsidRPr="002471EA">
        <w:t xml:space="preserve"> av med ansvarig operatör </w:t>
      </w:r>
      <w:proofErr w:type="spellStart"/>
      <w:r w:rsidRPr="002471EA">
        <w:t>exv</w:t>
      </w:r>
      <w:proofErr w:type="spellEnd"/>
      <w:r w:rsidRPr="002471EA">
        <w:t xml:space="preserve"> </w:t>
      </w:r>
      <w:proofErr w:type="spellStart"/>
      <w:r w:rsidRPr="002471EA">
        <w:t>Cyklokapron</w:t>
      </w:r>
      <w:proofErr w:type="spellEnd"/>
      <w:r w:rsidRPr="002471EA">
        <w:t xml:space="preserve"> 1g iv. </w:t>
      </w:r>
      <w:r w:rsidRPr="00AB0635">
        <w:rPr>
          <w:b/>
          <w:bCs/>
          <w:u w:val="single"/>
        </w:rPr>
        <w:t xml:space="preserve">OBS! Glöm ej ta ut eventuell svalgpackning! </w:t>
      </w:r>
      <w:r w:rsidRPr="002471EA">
        <w:t xml:space="preserve">(gemensamt ansvar operatör och anestesipersonal. Patienten </w:t>
      </w:r>
      <w:proofErr w:type="spellStart"/>
      <w:r w:rsidRPr="002471EA">
        <w:t>extuberas</w:t>
      </w:r>
      <w:proofErr w:type="spellEnd"/>
      <w:r w:rsidRPr="002471EA">
        <w:t xml:space="preserve"> på operation.</w:t>
      </w:r>
    </w:p>
    <w:p w:rsidRPr="002471EA" w:rsidR="002471EA" w:rsidP="00B44F92" w:rsidRDefault="002471EA" w14:paraId="52289F61" w14:textId="77777777">
      <w:pPr>
        <w:spacing w:after="0"/>
        <w:rPr>
          <w:bCs/>
        </w:rPr>
      </w:pPr>
      <w:r w:rsidRPr="002471EA">
        <w:t xml:space="preserve">Aspirationsrisk av blod från operationsområdet.  </w:t>
      </w:r>
    </w:p>
    <w:p w:rsidRPr="002471EA" w:rsidR="002471EA" w:rsidP="00B44F92" w:rsidRDefault="002471EA" w14:paraId="7B772DB7" w14:textId="77777777">
      <w:pPr>
        <w:spacing w:after="0"/>
        <w:rPr>
          <w:bCs/>
        </w:rPr>
      </w:pPr>
      <w:r w:rsidRPr="002471EA">
        <w:t xml:space="preserve">Ventrikelretention av nedsvalt blod. </w:t>
      </w:r>
    </w:p>
    <w:p w:rsidRPr="002471EA" w:rsidR="002471EA" w:rsidP="00B44F92" w:rsidRDefault="002471EA" w14:paraId="2621D1C0" w14:textId="77777777">
      <w:pPr>
        <w:spacing w:after="0"/>
        <w:rPr>
          <w:bCs/>
        </w:rPr>
      </w:pPr>
      <w:r w:rsidRPr="002471EA">
        <w:t xml:space="preserve">Hotad fri luftväg </w:t>
      </w:r>
      <w:proofErr w:type="spellStart"/>
      <w:r w:rsidRPr="002471EA">
        <w:t>pga</w:t>
      </w:r>
      <w:proofErr w:type="spellEnd"/>
      <w:r w:rsidRPr="002471EA">
        <w:t xml:space="preserve"> svullnad. (gäller mer Le fort III), Tubocklusion. </w:t>
      </w:r>
    </w:p>
    <w:p w:rsidRPr="002471EA" w:rsidR="002471EA" w:rsidP="00B44F92" w:rsidRDefault="002471EA" w14:paraId="78248EAB" w14:textId="3A2EBCBF">
      <w:pPr>
        <w:spacing w:after="0"/>
      </w:pPr>
      <w:r>
        <w:t xml:space="preserve">Allvarlig bradykardi. </w:t>
      </w:r>
    </w:p>
    <w:p w:rsidRPr="002471EA" w:rsidR="002471EA" w:rsidP="63FB511C" w:rsidRDefault="002471EA" w14:paraId="78FD4DCA" w14:textId="5EE14381">
      <w:pPr>
        <w:pStyle w:val="Heading2"/>
      </w:pPr>
      <w:bookmarkStart w:name="_Toc1133487221" w:id="649019889"/>
      <w:r w:rsidR="002471EA">
        <w:rPr/>
        <w:t>Operation</w:t>
      </w:r>
      <w:bookmarkEnd w:id="649019889"/>
    </w:p>
    <w:p w:rsidR="002471EA" w:rsidP="004B6417" w:rsidRDefault="002471EA" w14:paraId="4A142885" w14:textId="77777777">
      <w:pPr>
        <w:rPr>
          <w:bCs/>
        </w:rPr>
      </w:pPr>
      <w:r w:rsidRPr="002471EA">
        <w:t xml:space="preserve">Tvärgående snittning och lägesjustering av överkäken i sin helhet eller delad enligt rutin. Därefter delning av mandibeln i </w:t>
      </w:r>
      <w:proofErr w:type="spellStart"/>
      <w:r w:rsidRPr="002471EA">
        <w:t>sagitalled</w:t>
      </w:r>
      <w:proofErr w:type="spellEnd"/>
      <w:r w:rsidRPr="002471EA">
        <w:t xml:space="preserve"> från molarområdet till </w:t>
      </w:r>
      <w:proofErr w:type="spellStart"/>
      <w:r w:rsidRPr="002471EA">
        <w:t>ramus</w:t>
      </w:r>
      <w:proofErr w:type="spellEnd"/>
      <w:r w:rsidRPr="002471EA">
        <w:t xml:space="preserve"> </w:t>
      </w:r>
      <w:proofErr w:type="spellStart"/>
      <w:r w:rsidRPr="002471EA">
        <w:t>mandibulae</w:t>
      </w:r>
      <w:proofErr w:type="spellEnd"/>
      <w:r w:rsidRPr="002471EA">
        <w:t xml:space="preserve"> enligt sedvanlig rutin för </w:t>
      </w:r>
      <w:proofErr w:type="spellStart"/>
      <w:r w:rsidRPr="002471EA">
        <w:t>sagittal</w:t>
      </w:r>
      <w:proofErr w:type="spellEnd"/>
      <w:r w:rsidRPr="002471EA">
        <w:t xml:space="preserve"> split. </w:t>
      </w:r>
    </w:p>
    <w:p w:rsidR="00511F27" w:rsidP="004B6417" w:rsidRDefault="00511F27" w14:paraId="2A416AB3" w14:textId="77777777"/>
    <w:p w:rsidR="00C8210D" w:rsidP="00511F27" w:rsidRDefault="00DF743A" w14:paraId="5637AD8E" w14:textId="2EC1E490">
      <w:r>
        <w:rPr>
          <w:noProof/>
        </w:rPr>
        <w:drawing>
          <wp:inline distT="0" distB="0" distL="0" distR="0" wp14:anchorId="3588C455" wp14:editId="3E6DE149">
            <wp:extent cx="2609215" cy="1749425"/>
            <wp:effectExtent l="0" t="0" r="635" b="317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09215" cy="1749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1668" w:rsidP="00511F27" w:rsidRDefault="00A11668" w14:paraId="00514859" w14:textId="4AA27A39">
      <w:r>
        <w:rPr>
          <w:noProof/>
        </w:rPr>
        <w:drawing>
          <wp:inline distT="0" distB="0" distL="0" distR="0" wp14:anchorId="76A138D4" wp14:editId="2B8F1FAD">
            <wp:extent cx="2512060" cy="1999615"/>
            <wp:effectExtent l="0" t="0" r="2540" b="63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2060" cy="1999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8210D" w:rsidP="63FB511C" w:rsidRDefault="00C8210D" w14:paraId="5D1D2C8A" w14:textId="3D108D25">
      <w:pPr>
        <w:pStyle w:val="Heading2"/>
      </w:pPr>
      <w:bookmarkStart w:name="_Toc1900721448" w:id="243910323"/>
      <w:r w:rsidR="00C8210D">
        <w:rPr/>
        <w:t>Operationstid</w:t>
      </w:r>
      <w:bookmarkEnd w:id="243910323"/>
    </w:p>
    <w:p w:rsidR="00C8210D" w:rsidP="00C8210D" w:rsidRDefault="00C8210D" w14:paraId="197C3825" w14:textId="73BE8045">
      <w:r>
        <w:t xml:space="preserve">Cirka </w:t>
      </w:r>
      <w:proofErr w:type="gramStart"/>
      <w:r>
        <w:t>3-4</w:t>
      </w:r>
      <w:proofErr w:type="gramEnd"/>
      <w:r>
        <w:t xml:space="preserve"> </w:t>
      </w:r>
      <w:proofErr w:type="spellStart"/>
      <w:r>
        <w:t>tim</w:t>
      </w:r>
      <w:proofErr w:type="spellEnd"/>
    </w:p>
    <w:p w:rsidR="00C8210D" w:rsidP="004176A3" w:rsidRDefault="00C8210D" w14:paraId="4D82A228" w14:textId="77777777">
      <w:pPr>
        <w:pStyle w:val="Heading2"/>
      </w:pPr>
      <w:bookmarkStart w:name="_Toc1901834525" w:id="1621429311"/>
      <w:r w:rsidR="00C8210D">
        <w:rPr/>
        <w:t xml:space="preserve">Smärtlindring </w:t>
      </w:r>
      <w:r w:rsidR="00C8210D">
        <w:rPr/>
        <w:t>peroperativt</w:t>
      </w:r>
      <w:bookmarkEnd w:id="1621429311"/>
    </w:p>
    <w:p w:rsidR="00C8210D" w:rsidP="00C8210D" w:rsidRDefault="00C8210D" w14:paraId="685F95FC" w14:textId="4DCDA882">
      <w:proofErr w:type="spellStart"/>
      <w:r>
        <w:t>Oxycodone</w:t>
      </w:r>
      <w:proofErr w:type="spellEnd"/>
      <w:r>
        <w:t xml:space="preserve">, </w:t>
      </w:r>
      <w:proofErr w:type="spellStart"/>
      <w:r>
        <w:t>Catapressan</w:t>
      </w:r>
      <w:proofErr w:type="spellEnd"/>
      <w:r>
        <w:t>, och i vissa fall Dynastat, ordineras av anestesipersonal. Vid operations avslut lägger operatören långverkande lokalbedövning om inte detta används från början.</w:t>
      </w:r>
    </w:p>
    <w:p w:rsidR="00C8210D" w:rsidP="004176A3" w:rsidRDefault="00C8210D" w14:paraId="3609C49B" w14:textId="77777777">
      <w:pPr>
        <w:pStyle w:val="Heading2"/>
      </w:pPr>
      <w:bookmarkStart w:name="_Toc628767849" w:id="422974650"/>
      <w:r w:rsidR="00C8210D">
        <w:rPr/>
        <w:t>Övrigt</w:t>
      </w:r>
      <w:bookmarkEnd w:id="422974650"/>
    </w:p>
    <w:p w:rsidRPr="00511F27" w:rsidR="00C8210D" w:rsidP="00511F27" w:rsidRDefault="00C8210D" w14:paraId="632B5717" w14:textId="3F272721">
      <w:r>
        <w:t>Vid förflyttning av skelettdelar (</w:t>
      </w:r>
      <w:proofErr w:type="spellStart"/>
      <w:r>
        <w:t>maxilla</w:t>
      </w:r>
      <w:proofErr w:type="spellEnd"/>
      <w:r>
        <w:t xml:space="preserve"> eller mandibel) i ansiktet i samband med käkkirurgi, sker ofta en dragning i vidhängande mjukdelar. Manipulationen kan aktivera den ”</w:t>
      </w:r>
      <w:proofErr w:type="spellStart"/>
      <w:r>
        <w:t>ockulokardiella</w:t>
      </w:r>
      <w:proofErr w:type="spellEnd"/>
      <w:r>
        <w:t xml:space="preserve"> reflexen” som aktiverar </w:t>
      </w:r>
      <w:proofErr w:type="spellStart"/>
      <w:r>
        <w:t>vagusnerven</w:t>
      </w:r>
      <w:proofErr w:type="spellEnd"/>
      <w:r>
        <w:t xml:space="preserve"> och dess centralt gående nervbanor, via en stimulering av </w:t>
      </w:r>
      <w:proofErr w:type="spellStart"/>
      <w:r>
        <w:t>trigeminusnerven</w:t>
      </w:r>
      <w:proofErr w:type="spellEnd"/>
      <w:r>
        <w:t xml:space="preserve">. De reflektoriska kopplingarna, som är välkända, tex. Vid ögonkirurgi, kan utlösa allvarlig </w:t>
      </w:r>
      <w:proofErr w:type="spellStart"/>
      <w:r>
        <w:t>bradycardi</w:t>
      </w:r>
      <w:proofErr w:type="spellEnd"/>
      <w:r>
        <w:t xml:space="preserve"> och </w:t>
      </w:r>
      <w:proofErr w:type="spellStart"/>
      <w:r>
        <w:t>asystoli</w:t>
      </w:r>
      <w:proofErr w:type="spellEnd"/>
      <w:r>
        <w:t xml:space="preserve">. Vid </w:t>
      </w:r>
      <w:proofErr w:type="spellStart"/>
      <w:r>
        <w:t>kardiella</w:t>
      </w:r>
      <w:proofErr w:type="spellEnd"/>
      <w:r>
        <w:t xml:space="preserve"> reaktioner av denna karaktär skall kirurgen uppmanas att omedelbart släppa draget/avbryta brytningen i ansiktsstrukturerna och meddelas att patienten har grav </w:t>
      </w:r>
      <w:proofErr w:type="spellStart"/>
      <w:r>
        <w:t>bradycardi</w:t>
      </w:r>
      <w:proofErr w:type="spellEnd"/>
      <w:r>
        <w:t>/</w:t>
      </w:r>
      <w:proofErr w:type="spellStart"/>
      <w:r>
        <w:t>asystoli</w:t>
      </w:r>
      <w:proofErr w:type="spellEnd"/>
      <w:r>
        <w:t xml:space="preserve">. (Anestesipersonal på sal ansvarar för att ge Atropin </w:t>
      </w:r>
      <w:proofErr w:type="gramStart"/>
      <w:r>
        <w:t>0,5-1</w:t>
      </w:r>
      <w:proofErr w:type="gramEnd"/>
      <w:r>
        <w:t xml:space="preserve"> mg iv </w:t>
      </w:r>
      <w:proofErr w:type="spellStart"/>
      <w:r>
        <w:t>v.b</w:t>
      </w:r>
      <w:proofErr w:type="spellEnd"/>
      <w:r>
        <w:t xml:space="preserve"> och hjärt-lungräddning (HLR) startas </w:t>
      </w:r>
      <w:proofErr w:type="spellStart"/>
      <w:r>
        <w:t>v.b</w:t>
      </w:r>
      <w:proofErr w:type="spellEnd"/>
      <w:r>
        <w:t>.)</w:t>
      </w:r>
      <w:r>
        <w:br/>
      </w:r>
      <w:r>
        <w:t xml:space="preserve">Ev. görs bentransplantation varvid </w:t>
      </w:r>
      <w:proofErr w:type="spellStart"/>
      <w:r>
        <w:t>spongiöst</w:t>
      </w:r>
      <w:proofErr w:type="spellEnd"/>
      <w:r>
        <w:t xml:space="preserve"> ben tas från höftbenskammen. Ibland direkt applicering av gummiband mellan över och underkäkarna. Sax måste finnas tillgänglig vid transporten.</w:t>
      </w:r>
    </w:p>
    <w:p w:rsidR="00F46A3A" w:rsidP="00F85285" w:rsidRDefault="00F46A3A" w14:paraId="5F815EF2" w14:textId="73654B32">
      <w:pPr>
        <w:pStyle w:val="Heading2"/>
      </w:pPr>
      <w:bookmarkEnd w:id="7"/>
      <w:bookmarkEnd w:id="8"/>
      <w:bookmarkStart w:name="_Toc1284007905" w:id="1743832932"/>
      <w:r w:rsidR="00F46A3A">
        <w:rPr/>
        <w:t>Post operativt vårdförlopp</w:t>
      </w:r>
      <w:bookmarkEnd w:id="1743832932"/>
      <w:r w:rsidR="00F46A3A">
        <w:rPr/>
        <w:t xml:space="preserve"> </w:t>
      </w:r>
    </w:p>
    <w:p w:rsidRPr="00D42B9E" w:rsidR="00D42B9E" w:rsidP="00F85285" w:rsidRDefault="00D42B9E" w14:paraId="6EC69BB3" w14:textId="250DB719">
      <w:pPr>
        <w:rPr>
          <w:bCs/>
        </w:rPr>
      </w:pPr>
      <w:bookmarkStart w:name="_Toc107997189" w:id="19"/>
      <w:bookmarkStart w:name="_Toc107998754" w:id="20"/>
      <w:r w:rsidRPr="00D42B9E">
        <w:t xml:space="preserve">Pat stannar ca </w:t>
      </w:r>
      <w:proofErr w:type="gramStart"/>
      <w:r w:rsidRPr="00D42B9E">
        <w:t>3-6</w:t>
      </w:r>
      <w:proofErr w:type="gramEnd"/>
      <w:r w:rsidRPr="00D42B9E">
        <w:t xml:space="preserve"> timmar på </w:t>
      </w:r>
      <w:proofErr w:type="spellStart"/>
      <w:r w:rsidRPr="00D42B9E">
        <w:t>uppvak</w:t>
      </w:r>
      <w:proofErr w:type="spellEnd"/>
      <w:r w:rsidRPr="00D42B9E">
        <w:t xml:space="preserve"> efter operation. Postoperativt används </w:t>
      </w:r>
      <w:proofErr w:type="spellStart"/>
      <w:r w:rsidRPr="00D42B9E">
        <w:t>kylmask</w:t>
      </w:r>
      <w:proofErr w:type="spellEnd"/>
      <w:r w:rsidRPr="00D42B9E">
        <w:t xml:space="preserve"> för att förebygga och minska svullnad, </w:t>
      </w:r>
      <w:proofErr w:type="spellStart"/>
      <w:r w:rsidRPr="00D42B9E">
        <w:t>Betapred</w:t>
      </w:r>
      <w:proofErr w:type="spellEnd"/>
      <w:r w:rsidRPr="00D42B9E">
        <w:t xml:space="preserve"> iv. enligt schema i läkemedelsmodulen i </w:t>
      </w:r>
      <w:proofErr w:type="spellStart"/>
      <w:r w:rsidRPr="00D42B9E">
        <w:t>Melior</w:t>
      </w:r>
      <w:proofErr w:type="spellEnd"/>
      <w:r w:rsidRPr="00D42B9E">
        <w:t xml:space="preserve">, ordinerat av </w:t>
      </w:r>
      <w:proofErr w:type="spellStart"/>
      <w:r w:rsidRPr="00D42B9E">
        <w:t>käkkirurg</w:t>
      </w:r>
      <w:proofErr w:type="spellEnd"/>
      <w:r w:rsidRPr="00D42B9E">
        <w:t xml:space="preserve">. </w:t>
      </w:r>
      <w:proofErr w:type="spellStart"/>
      <w:r w:rsidRPr="00D42B9E">
        <w:t>Kylmasken</w:t>
      </w:r>
      <w:proofErr w:type="spellEnd"/>
      <w:r w:rsidRPr="00D42B9E">
        <w:t xml:space="preserve"> används under vårdtiden 1 dygn och vid behov efter detta.</w:t>
      </w:r>
      <w:r w:rsidR="001B36E0">
        <w:t xml:space="preserve"> </w:t>
      </w:r>
      <w:r w:rsidRPr="00D42B9E">
        <w:t>Gummiband mellan över och underkäkarna appliceras ibland under vårdtiden och används sedan i 6v. Pat får ej tugga föda under den tiden men kan äta allt som inte behöver tuggas.</w:t>
      </w:r>
    </w:p>
    <w:p w:rsidR="00B51DCC" w:rsidP="00F85285" w:rsidRDefault="00D42B9E" w14:paraId="15887C44" w14:textId="1FF6B567">
      <w:r>
        <w:t xml:space="preserve">Tänderna kan borstas men inte tandköttet god munhygien är viktig för att förebygga infektioner. Ansvarig </w:t>
      </w:r>
      <w:proofErr w:type="spellStart"/>
      <w:r>
        <w:t>käkkirurg</w:t>
      </w:r>
      <w:proofErr w:type="spellEnd"/>
      <w:r>
        <w:t xml:space="preserve"> ordinerar ibland en blandning av väteperoxid och vatten att skölja med vanligtvis 1,5% </w:t>
      </w:r>
      <w:proofErr w:type="gramStart"/>
      <w:r>
        <w:t>väteperoxid lösning</w:t>
      </w:r>
      <w:proofErr w:type="gramEnd"/>
      <w:r>
        <w:t xml:space="preserve"> med lika delar vatten och väteperoxid 3% eller </w:t>
      </w:r>
      <w:proofErr w:type="spellStart"/>
      <w:r>
        <w:t>Hexident</w:t>
      </w:r>
      <w:proofErr w:type="spellEnd"/>
      <w:r>
        <w:t>/</w:t>
      </w:r>
      <w:proofErr w:type="spellStart"/>
      <w:r>
        <w:t>Klorhexidinlösning</w:t>
      </w:r>
      <w:proofErr w:type="spellEnd"/>
      <w:r>
        <w:t xml:space="preserve"> 1-2%</w:t>
      </w:r>
    </w:p>
    <w:p w:rsidRPr="00874A16" w:rsidR="00B51DCC" w:rsidP="00874A16" w:rsidRDefault="00B51DCC" w14:paraId="098FD3C3" w14:textId="69EC2E52">
      <w:pPr>
        <w:pStyle w:val="Heading2"/>
      </w:pPr>
      <w:bookmarkStart w:name="_Toc736700929" w:id="1095284507"/>
      <w:r w:rsidR="00B51DCC">
        <w:rPr/>
        <w:t>Smärtlindring postoperativt</w:t>
      </w:r>
      <w:bookmarkEnd w:id="1095284507"/>
    </w:p>
    <w:p w:rsidR="00A65074" w:rsidP="00874A16" w:rsidRDefault="00A65074" w14:paraId="51367F52" w14:textId="77777777">
      <w:proofErr w:type="spellStart"/>
      <w:r>
        <w:t>Paracetamol</w:t>
      </w:r>
      <w:proofErr w:type="spellEnd"/>
      <w:r>
        <w:t xml:space="preserve">, NSAID, </w:t>
      </w:r>
      <w:proofErr w:type="spellStart"/>
      <w:r>
        <w:t>Oxycodon</w:t>
      </w:r>
      <w:proofErr w:type="spellEnd"/>
      <w:r>
        <w:t xml:space="preserve">, </w:t>
      </w:r>
      <w:proofErr w:type="spellStart"/>
      <w:r>
        <w:t>Betapred</w:t>
      </w:r>
      <w:proofErr w:type="spellEnd"/>
      <w:r>
        <w:t xml:space="preserve"> enligt ordination i </w:t>
      </w:r>
      <w:proofErr w:type="spellStart"/>
      <w:r>
        <w:t>Melior</w:t>
      </w:r>
      <w:proofErr w:type="spellEnd"/>
      <w:r>
        <w:t xml:space="preserve"> av inskrivande läkare.</w:t>
      </w:r>
    </w:p>
    <w:p w:rsidRPr="00504C31" w:rsidR="00504C31" w:rsidP="00504C31" w:rsidRDefault="00A65074" w14:paraId="51CA6E59" w14:textId="6D6D0D86">
      <w:r>
        <w:t xml:space="preserve">Vid hemgång recept på Antibiotika, </w:t>
      </w:r>
      <w:proofErr w:type="spellStart"/>
      <w:r>
        <w:t>Paracetamol</w:t>
      </w:r>
      <w:proofErr w:type="spellEnd"/>
      <w:r>
        <w:t xml:space="preserve">, NSAID, </w:t>
      </w:r>
      <w:proofErr w:type="spellStart"/>
      <w:r>
        <w:t>Oxycodon</w:t>
      </w:r>
      <w:proofErr w:type="spellEnd"/>
      <w:r>
        <w:t xml:space="preserve">, </w:t>
      </w:r>
      <w:proofErr w:type="spellStart"/>
      <w:r>
        <w:t>Betapred</w:t>
      </w:r>
      <w:proofErr w:type="spellEnd"/>
      <w:r>
        <w:t xml:space="preserve">, </w:t>
      </w:r>
      <w:proofErr w:type="spellStart"/>
      <w:r>
        <w:t>Hexident</w:t>
      </w:r>
      <w:proofErr w:type="spellEnd"/>
      <w:r>
        <w:t xml:space="preserve"> av ansvarig </w:t>
      </w:r>
      <w:proofErr w:type="spellStart"/>
      <w:r>
        <w:t>käkkirurg</w:t>
      </w:r>
      <w:proofErr w:type="spellEnd"/>
      <w:r>
        <w:t>.</w:t>
      </w:r>
    </w:p>
    <w:p w:rsidR="006775C3" w:rsidP="00B0518B" w:rsidRDefault="000E64E6" w14:paraId="6619F2D9" w14:textId="5CD6FC16">
      <w:pPr>
        <w:pStyle w:val="Heading2"/>
      </w:pPr>
      <w:bookmarkEnd w:id="19"/>
      <w:bookmarkEnd w:id="20"/>
      <w:bookmarkStart w:name="_Toc2050566945" w:id="2109316237"/>
      <w:r w:rsidR="000E64E6">
        <w:rPr/>
        <w:t>Antibiotikaprofylax</w:t>
      </w:r>
      <w:bookmarkEnd w:id="2109316237"/>
      <w:r w:rsidR="000E64E6">
        <w:rPr/>
        <w:t xml:space="preserve"> </w:t>
      </w:r>
    </w:p>
    <w:p w:rsidR="00AD1FDA" w:rsidP="00B0518B" w:rsidRDefault="00AD1FDA" w14:paraId="669E94C3" w14:textId="77777777">
      <w:pPr>
        <w:rPr>
          <w:bCs/>
        </w:rPr>
      </w:pPr>
      <w:bookmarkStart w:name="_Toc107997190" w:id="23"/>
      <w:bookmarkStart w:name="_Toc107998755" w:id="24"/>
      <w:r w:rsidRPr="00AD1FDA">
        <w:t xml:space="preserve">Enligt läkemedelsmodulen i </w:t>
      </w:r>
      <w:proofErr w:type="spellStart"/>
      <w:r w:rsidRPr="00AD1FDA">
        <w:t>Melior</w:t>
      </w:r>
      <w:proofErr w:type="spellEnd"/>
      <w:r w:rsidRPr="00AD1FDA">
        <w:t xml:space="preserve">, vanligen iv </w:t>
      </w:r>
      <w:proofErr w:type="spellStart"/>
      <w:r w:rsidRPr="00AD1FDA">
        <w:t>Bencylpenicillin</w:t>
      </w:r>
      <w:proofErr w:type="spellEnd"/>
      <w:r w:rsidRPr="00AD1FDA">
        <w:t xml:space="preserve"> 3g alt </w:t>
      </w:r>
      <w:proofErr w:type="spellStart"/>
      <w:r w:rsidRPr="00AD1FDA">
        <w:t>Dalacin</w:t>
      </w:r>
      <w:proofErr w:type="spellEnd"/>
      <w:r w:rsidRPr="00AD1FDA">
        <w:t xml:space="preserve"> 600mg, påbörjas pre/</w:t>
      </w:r>
      <w:proofErr w:type="spellStart"/>
      <w:r w:rsidRPr="00AD1FDA">
        <w:t>perioperativt</w:t>
      </w:r>
      <w:proofErr w:type="spellEnd"/>
      <w:r w:rsidRPr="00AD1FDA">
        <w:t xml:space="preserve"> och avslutas på vårdavdelning.  Därefter </w:t>
      </w:r>
      <w:proofErr w:type="spellStart"/>
      <w:r w:rsidRPr="00AD1FDA">
        <w:t>p.o</w:t>
      </w:r>
      <w:proofErr w:type="spellEnd"/>
      <w:r w:rsidRPr="00AD1FDA">
        <w:t xml:space="preserve"> antibiotika på recept (utskrives av ansvarig </w:t>
      </w:r>
      <w:proofErr w:type="spellStart"/>
      <w:r w:rsidRPr="00AD1FDA">
        <w:t>käkkirurg</w:t>
      </w:r>
      <w:proofErr w:type="spellEnd"/>
      <w:r w:rsidRPr="00AD1FDA">
        <w:t>).</w:t>
      </w:r>
    </w:p>
    <w:p w:rsidR="00F03108" w:rsidP="00B0518B" w:rsidRDefault="00F03108" w14:paraId="69B4D6EF" w14:textId="2B59B0B1">
      <w:pPr>
        <w:pStyle w:val="Heading2"/>
      </w:pPr>
      <w:bookmarkStart w:name="_Toc822248813" w:id="1824845633"/>
      <w:r w:rsidR="00F03108">
        <w:rPr/>
        <w:t>Trombosprofylax</w:t>
      </w:r>
      <w:bookmarkEnd w:id="1824845633"/>
    </w:p>
    <w:p w:rsidRPr="004F782B" w:rsidR="004F782B" w:rsidP="27E0059D" w:rsidRDefault="004F782B" w14:paraId="4767966D" w14:textId="0984133E">
      <w:r>
        <w:t xml:space="preserve">Inskrivande läkare ordinerar i </w:t>
      </w:r>
      <w:proofErr w:type="spellStart"/>
      <w:r>
        <w:t>Melior</w:t>
      </w:r>
      <w:proofErr w:type="spellEnd"/>
      <w:r>
        <w:t xml:space="preserve">, enligt </w:t>
      </w:r>
      <w:hyperlink r:id="rId14">
        <w:r w:rsidRPr="27E0059D" w:rsidR="30E58D4F">
          <w:rPr>
            <w:rStyle w:val="Hyperlink"/>
            <w:rFonts w:ascii="Arial" w:hAnsi="Arial" w:eastAsia="Arial" w:cs="Arial"/>
            <w:color w:val="0563C1"/>
            <w:sz w:val="20"/>
            <w:szCs w:val="20"/>
          </w:rPr>
          <w:t>Rutin trombosprofylax (vgregion.se)</w:t>
        </w:r>
      </w:hyperlink>
      <w:r>
        <w:t xml:space="preserve"> och inläggningsremiss från </w:t>
      </w:r>
      <w:proofErr w:type="spellStart"/>
      <w:r>
        <w:t>käkkirurg</w:t>
      </w:r>
      <w:proofErr w:type="spellEnd"/>
      <w:r>
        <w:t xml:space="preserve">. </w:t>
      </w:r>
    </w:p>
    <w:p w:rsidR="00F03108" w:rsidP="00490AD8" w:rsidRDefault="00133C6A" w14:paraId="5D01B488" w14:textId="697F3B21">
      <w:pPr>
        <w:pStyle w:val="Heading2"/>
      </w:pPr>
      <w:bookmarkStart w:name="_Toc163409321" w:id="86823361"/>
      <w:r w:rsidR="00133C6A">
        <w:rPr/>
        <w:t>Mobilisering</w:t>
      </w:r>
      <w:bookmarkEnd w:id="86823361"/>
    </w:p>
    <w:p w:rsidRPr="007D351A" w:rsidR="007D351A" w:rsidP="007D351A" w:rsidRDefault="007D351A" w14:paraId="4C4B3F58" w14:textId="77777777">
      <w:r w:rsidRPr="00490AD8">
        <w:t>Vårdas med höjd huvudända för att minska svullnad</w:t>
      </w:r>
      <w:r w:rsidRPr="007D351A">
        <w:t xml:space="preserve">. </w:t>
      </w:r>
    </w:p>
    <w:p w:rsidR="005E1BE0" w:rsidP="00490AD8" w:rsidRDefault="00BB6CFF" w14:paraId="60A018FC" w14:textId="6AC2A8CB">
      <w:pPr>
        <w:pStyle w:val="Heading2"/>
      </w:pPr>
      <w:bookmarkStart w:name="_Toc1286447232" w:id="2039938656"/>
      <w:r w:rsidR="00BB6CFF">
        <w:rPr/>
        <w:t>Postoperativ vårdtid</w:t>
      </w:r>
      <w:bookmarkEnd w:id="2039938656"/>
      <w:r w:rsidR="00BB6CFF">
        <w:rPr/>
        <w:t xml:space="preserve">  </w:t>
      </w:r>
    </w:p>
    <w:p w:rsidRPr="000B5129" w:rsidR="000B5129" w:rsidP="000855B5" w:rsidRDefault="000B5129" w14:paraId="0B50EAA1" w14:textId="77777777">
      <w:r w:rsidRPr="000B5129">
        <w:t xml:space="preserve">Patienter som genomgått </w:t>
      </w:r>
      <w:proofErr w:type="spellStart"/>
      <w:r w:rsidRPr="000B5129">
        <w:t>bimaxillärt</w:t>
      </w:r>
      <w:proofErr w:type="spellEnd"/>
      <w:r w:rsidRPr="000B5129">
        <w:t xml:space="preserve"> ingrepp övervakas som ett vanligt </w:t>
      </w:r>
      <w:proofErr w:type="spellStart"/>
      <w:r w:rsidRPr="000B5129">
        <w:t>uppvak</w:t>
      </w:r>
      <w:proofErr w:type="spellEnd"/>
      <w:r w:rsidRPr="000B5129">
        <w:t xml:space="preserve"> 3-6tim eller tills patienten är i skick att vårdas på vanlig vårdavdelning, stannar vid behov </w:t>
      </w:r>
      <w:proofErr w:type="gramStart"/>
      <w:r w:rsidRPr="000B5129">
        <w:t>1-2</w:t>
      </w:r>
      <w:proofErr w:type="gramEnd"/>
      <w:r w:rsidRPr="000B5129">
        <w:t xml:space="preserve"> nätter.</w:t>
      </w:r>
    </w:p>
    <w:p w:rsidR="000B5129" w:rsidP="00A427AC" w:rsidRDefault="00370434" w14:paraId="385B81EF" w14:textId="7C5B8054">
      <w:pPr>
        <w:pStyle w:val="Heading2"/>
      </w:pPr>
      <w:bookmarkStart w:name="_Toc965415449" w:id="549981634"/>
      <w:r w:rsidR="00370434">
        <w:rPr/>
        <w:t>Ansvar</w:t>
      </w:r>
      <w:bookmarkEnd w:id="549981634"/>
    </w:p>
    <w:p w:rsidR="00CD25DF" w:rsidP="00E54D30" w:rsidRDefault="00CD25DF" w14:paraId="0074792F" w14:textId="77777777">
      <w:r>
        <w:t xml:space="preserve">Verksamhetschefen för käkkirurgi har det övergripande ansvaret för utförandet av rutinen samt för att rutinen är känd och följs.  </w:t>
      </w:r>
    </w:p>
    <w:p w:rsidRPr="00F03108" w:rsidR="00370434" w:rsidP="00F03108" w:rsidRDefault="00CD25DF" w14:paraId="72E3ED95" w14:textId="3BE28CDB">
      <w:r>
        <w:t>Vårdenhetschef och/eller vårdenhetsöverläkare har ansvaret för utförandet av rutinen samt för att rutinen är känd och följs på respektive enhet.</w:t>
      </w:r>
    </w:p>
    <w:p w:rsidR="00C15ADF" w:rsidP="00E54D30" w:rsidRDefault="00C15ADF" w14:paraId="1C1620C2" w14:textId="7BA87D55">
      <w:pPr>
        <w:pStyle w:val="Heading2"/>
      </w:pPr>
      <w:bookmarkEnd w:id="23"/>
      <w:bookmarkEnd w:id="24"/>
      <w:bookmarkStart w:name="_Toc851122520" w:id="1991368137"/>
      <w:r w:rsidR="00C15ADF">
        <w:rPr/>
        <w:t>Uppföljning, utvärdering och revision</w:t>
      </w:r>
      <w:bookmarkEnd w:id="1991368137"/>
      <w:r w:rsidR="00C15ADF">
        <w:rPr/>
        <w:t xml:space="preserve"> </w:t>
      </w:r>
    </w:p>
    <w:p w:rsidRPr="00C65033" w:rsidR="00C65033" w:rsidP="008938D5" w:rsidRDefault="00C65033" w14:paraId="31BC29E0" w14:textId="77777777">
      <w:pPr>
        <w:rPr>
          <w:bCs/>
        </w:rPr>
      </w:pPr>
      <w:bookmarkStart w:name="_Toc107997191" w:id="30"/>
      <w:bookmarkStart w:name="_Toc107998756" w:id="31"/>
      <w:r w:rsidRPr="00C65033">
        <w:t xml:space="preserve">Verksamhetschefen se ovan har det övergripande ansvaret för att rutinen följs upp och utvärderas. </w:t>
      </w:r>
    </w:p>
    <w:p w:rsidRPr="00C65033" w:rsidR="00C65033" w:rsidP="008938D5" w:rsidRDefault="00C65033" w14:paraId="1A9F4E6B" w14:textId="77777777">
      <w:pPr>
        <w:rPr>
          <w:bCs/>
        </w:rPr>
      </w:pPr>
      <w:r w:rsidRPr="00C65033">
        <w:t xml:space="preserve">Vårdenhetschef och/eller vårdenhetsöverläkare se ovan har ansvar för att rutinen följs upp och utvärderas på respektive enhet. </w:t>
      </w:r>
    </w:p>
    <w:p w:rsidR="00C65033" w:rsidP="008938D5" w:rsidRDefault="00C65033" w14:paraId="15570369" w14:textId="2F490FFA">
      <w:pPr/>
      <w:r w:rsidR="00C65033">
        <w:rPr/>
        <w:t xml:space="preserve">Medvetet avsteg från rutinen dokumenteras i </w:t>
      </w:r>
      <w:r w:rsidR="00C65033">
        <w:rPr/>
        <w:t>Melior</w:t>
      </w:r>
      <w:r w:rsidR="00C65033">
        <w:rPr/>
        <w:t xml:space="preserve"> om rutinen är kopplad till patient. Övriga orsaker till avsteg från rutinen rapporteras i </w:t>
      </w:r>
      <w:r w:rsidR="00C65033">
        <w:rPr/>
        <w:t>MedControl</w:t>
      </w:r>
      <w:r w:rsidR="64B7B83C">
        <w:rPr/>
        <w:t xml:space="preserve"> </w:t>
      </w:r>
      <w:r w:rsidR="00C65033">
        <w:rPr/>
        <w:t>PRO</w:t>
      </w:r>
      <w:r w:rsidR="00C65033">
        <w:rPr/>
        <w:t xml:space="preserve">. </w:t>
      </w:r>
    </w:p>
    <w:p w:rsidR="00143D62" w:rsidP="008938D5" w:rsidRDefault="00143D62" w14:paraId="0D009029" w14:textId="2308B82C">
      <w:pPr>
        <w:pStyle w:val="Heading2"/>
      </w:pPr>
      <w:bookmarkEnd w:id="30"/>
      <w:bookmarkEnd w:id="31"/>
      <w:bookmarkStart w:name="_Toc682407641" w:id="723871723"/>
      <w:r w:rsidR="00143D62">
        <w:rPr/>
        <w:t>Dokumentation</w:t>
      </w:r>
      <w:bookmarkEnd w:id="723871723"/>
      <w:r w:rsidR="00143D62">
        <w:rPr/>
        <w:t xml:space="preserve"> </w:t>
      </w:r>
    </w:p>
    <w:p w:rsidR="00932B15" w:rsidP="008938D5" w:rsidRDefault="00932B15" w14:paraId="386B98C4" w14:textId="77777777">
      <w:pPr>
        <w:rPr>
          <w:bCs/>
        </w:rPr>
      </w:pPr>
      <w:r w:rsidRPr="00932B15">
        <w:t xml:space="preserve">Styrande dokument arkiveras i </w:t>
      </w:r>
      <w:proofErr w:type="spellStart"/>
      <w:r w:rsidRPr="00932B15">
        <w:t>Sharepoint</w:t>
      </w:r>
      <w:proofErr w:type="spellEnd"/>
      <w:r w:rsidRPr="00932B15">
        <w:t xml:space="preserve">/Sofia. Redovisande dokument skall hanteras enligt klinikens gällande rutiner för arkivering av allmänna handlingar.  </w:t>
      </w:r>
    </w:p>
    <w:p w:rsidR="00735126" w:rsidP="002C4048" w:rsidRDefault="00735126" w14:paraId="7D3AE6E2" w14:textId="45533BC3">
      <w:pPr>
        <w:pStyle w:val="Heading2"/>
      </w:pPr>
      <w:bookmarkStart w:name="_Toc1894977767" w:id="527734875"/>
      <w:r w:rsidR="00735126">
        <w:rPr/>
        <w:t>Granskare/arbetsgrupp</w:t>
      </w:r>
      <w:bookmarkEnd w:id="527734875"/>
      <w:r w:rsidR="00735126">
        <w:rPr/>
        <w:t xml:space="preserve"> </w:t>
      </w:r>
    </w:p>
    <w:p w:rsidR="0095488A" w:rsidP="00023DE0" w:rsidRDefault="0095488A" w14:paraId="05483704" w14:textId="77777777">
      <w:r>
        <w:t>Christan Schaefer Klinikchef Övertandläkare, läkare Specialistkliniken för käkkirurgi Göteborg, Folktandvården VGR,</w:t>
      </w:r>
    </w:p>
    <w:p w:rsidR="0095488A" w:rsidP="00023DE0" w:rsidRDefault="0095488A" w14:paraId="3E734395" w14:textId="77777777">
      <w:r>
        <w:t>Anna Larsson, Övertandläkare, läkare Specialistkliniken för käkkirurgi Göteborg, Specialisttandvården, Folktandvården VGR</w:t>
      </w:r>
    </w:p>
    <w:p w:rsidR="0095488A" w:rsidP="00023DE0" w:rsidRDefault="0095488A" w14:paraId="66F48EA2" w14:textId="77777777">
      <w:r>
        <w:t>Till Rudolph Överläkare Anestesikliniken Sahlgrenska universitetssjukhuset</w:t>
      </w:r>
    </w:p>
    <w:p w:rsidR="0095488A" w:rsidP="00023DE0" w:rsidRDefault="0095488A" w14:paraId="4F10BF15" w14:textId="77777777">
      <w:r>
        <w:t>Peter Apelgren Verksamhetschef Överläkare Plastikkirurgi Sahlgrenska universitetssjukhuset</w:t>
      </w:r>
    </w:p>
    <w:p w:rsidR="0095488A" w:rsidP="00023DE0" w:rsidRDefault="0095488A" w14:paraId="507F677D" w14:textId="77777777">
      <w:proofErr w:type="spellStart"/>
      <w:r>
        <w:t>Johnna</w:t>
      </w:r>
      <w:proofErr w:type="spellEnd"/>
      <w:r>
        <w:t xml:space="preserve"> Schölin Vårdenhetsöverläkare, Plastikkirurgi Sahlgrenska universitetssjukhuset</w:t>
      </w:r>
    </w:p>
    <w:p w:rsidR="0095488A" w:rsidP="00023DE0" w:rsidRDefault="0095488A" w14:paraId="42B1FE9A" w14:textId="77777777">
      <w:r>
        <w:t xml:space="preserve">Jonas </w:t>
      </w:r>
      <w:proofErr w:type="spellStart"/>
      <w:r>
        <w:t>Grevsten</w:t>
      </w:r>
      <w:proofErr w:type="spellEnd"/>
      <w:r>
        <w:t xml:space="preserve"> Överläkare Anestesikliniken Sahlgrenska universitetssjukhuset</w:t>
      </w:r>
    </w:p>
    <w:p w:rsidR="00E3737A" w:rsidP="00023DE0" w:rsidRDefault="0095488A" w14:paraId="75B34A0D" w14:textId="77777777">
      <w:r>
        <w:t xml:space="preserve">Christina </w:t>
      </w:r>
      <w:proofErr w:type="spellStart"/>
      <w:r>
        <w:t>Racklin</w:t>
      </w:r>
      <w:proofErr w:type="spellEnd"/>
      <w:r>
        <w:t xml:space="preserve"> Verksamhetsutvecklare Anestesisjuksköterska Folktandvården VGR</w:t>
      </w:r>
    </w:p>
    <w:p w:rsidR="00AC3A76" w:rsidP="001C6D37" w:rsidRDefault="00AC3A76" w14:paraId="229B5B80" w14:textId="77777777">
      <w:pPr>
        <w:pStyle w:val="Heading2"/>
      </w:pPr>
      <w:bookmarkStart w:name="_Toc1952410010" w:id="1386148979"/>
      <w:r w:rsidR="00AC3A76">
        <w:rPr/>
        <w:t>Sökord</w:t>
      </w:r>
      <w:bookmarkEnd w:id="1386148979"/>
    </w:p>
    <w:p w:rsidRPr="0048245D" w:rsidR="00455F1E" w:rsidP="5F290EE9" w:rsidRDefault="006542D5" w14:paraId="2C1B2971" w14:textId="2FF82F76">
      <w:r w:rsidR="006542D5">
        <w:rPr/>
        <w:t xml:space="preserve">Käkkirurgi, </w:t>
      </w:r>
      <w:r w:rsidR="006542D5">
        <w:rPr/>
        <w:t>Bimax</w:t>
      </w:r>
      <w:r w:rsidR="006542D5">
        <w:rPr/>
        <w:t xml:space="preserve">, </w:t>
      </w:r>
      <w:r w:rsidR="006542D5">
        <w:rPr/>
        <w:t>Bimaxillär</w:t>
      </w:r>
      <w:r w:rsidR="006542D5">
        <w:rPr/>
        <w:t xml:space="preserve"> </w:t>
      </w:r>
      <w:r w:rsidR="006542D5">
        <w:rPr/>
        <w:t>osteotomi</w:t>
      </w:r>
      <w:r w:rsidR="006542D5">
        <w:rPr/>
        <w:t xml:space="preserve">, </w:t>
      </w:r>
      <w:r w:rsidR="006542D5">
        <w:rPr/>
        <w:t>käkirurgi</w:t>
      </w:r>
      <w:r w:rsidR="006542D5">
        <w:rPr/>
        <w:t>, anestesi, operation 6</w:t>
      </w:r>
      <w:r w:rsidR="46B1FC6B">
        <w:rPr/>
        <w:t>, Avdelning 95B postoperativ vård, Avdelning 95A postoperativ vård, Avdelning 22 postoperativ intensivvård, Verksamhet Anestesi-Operation-Intensivvård Sahlgrenska</w:t>
      </w:r>
    </w:p>
    <w:sectPr w:rsidRPr="0048245D" w:rsidR="00455F1E" w:rsidSect="007F4CC7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 w:orient="portrait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F203A5" w:rsidRDefault="00F203A5" w14:paraId="068C6F43" w14:textId="77777777">
      <w:r>
        <w:separator/>
      </w:r>
    </w:p>
  </w:endnote>
  <w:endnote w:type="continuationSeparator" w:id="0">
    <w:p w:rsidR="00F203A5" w:rsidRDefault="00F203A5" w14:paraId="73E9E828" w14:textId="77777777">
      <w:r>
        <w:continuationSeparator/>
      </w:r>
    </w:p>
  </w:endnote>
  <w:endnote w:type="continuationNotice" w:id="1">
    <w:p w:rsidR="00F203A5" w:rsidRDefault="00F203A5" w14:paraId="0E17079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30FD5B03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029957F6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095B64" w:rsidRDefault="00095B64" w14:paraId="4265D843" w14:textId="2FF82F5D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:rsidRPr="00EC0A68" w:rsidR="00C50EE5" w:rsidP="00EC0A68" w:rsidRDefault="00C50EE5" w14:paraId="011A848B" w14:textId="08D73055">
    <w:pPr>
      <w:pStyle w:val="Footer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6D1A5481" w14:textId="77777777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C607DA6" wp14:editId="5CC10B1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Picture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F203A5" w:rsidRDefault="00F203A5" w14:paraId="78A3EA74" w14:textId="77777777"/>
  </w:footnote>
  <w:footnote w:type="continuationSeparator" w:id="0">
    <w:p w:rsidR="00F203A5" w:rsidRDefault="00F203A5" w14:paraId="48C5A57E" w14:textId="77777777">
      <w:r>
        <w:continuationSeparator/>
      </w:r>
    </w:p>
  </w:footnote>
  <w:footnote w:type="continuationNotice" w:id="1">
    <w:p w:rsidR="00F203A5" w:rsidRDefault="00F203A5" w14:paraId="5602227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108A0FA8" w14:textId="77777777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1615E82D" wp14:editId="6178C7E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4D35DA0" w14:textId="77777777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7BF5D5E">
            <v:shapetype id="_x0000_t202" coordsize="21600,21600" o:spt="202" path="m,l,21600r21600,l21600,xe" w14:anchorId="1615E82D">
              <v:stroke joinstyle="miter"/>
              <v:path gradientshapeok="t" o:connecttype="rect"/>
            </v:shapetype>
            <v:shape id="Text Box 10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77777777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8569C6" w14:paraId="5C6AFFBE" w14:textId="31259DC8">
    <w:pPr>
      <w:pStyle w:val="Header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719A0D02" wp14:editId="673B2108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Picture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7A99AEC" wp14:editId="77350CF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4445"/>
              <wp:wrapTopAndBottom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1A36423D" w14:textId="77777777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ECBBAF2">
            <v:shapetype id="_x0000_t202" coordsize="21600,21600" o:spt="202" path="m,l,21600r21600,l21600,xe" w14:anchorId="07A99AEC">
              <v:stroke joinstyle="miter"/>
              <v:path gradientshapeok="t" o:connecttype="rect"/>
            </v:shapetype>
            <v:shape id="Text Box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D41DF98" w14:textId="77777777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A70628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B36455"/>
    <w:multiLevelType w:val="hybridMultilevel"/>
    <w:tmpl w:val="A926A0A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38349DE"/>
    <w:multiLevelType w:val="hybridMultilevel"/>
    <w:tmpl w:val="0592138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41053773">
    <w:abstractNumId w:val="19"/>
  </w:num>
  <w:num w:numId="2" w16cid:durableId="162478138">
    <w:abstractNumId w:val="15"/>
  </w:num>
  <w:num w:numId="3" w16cid:durableId="736902470">
    <w:abstractNumId w:val="0"/>
  </w:num>
  <w:num w:numId="4" w16cid:durableId="172688213">
    <w:abstractNumId w:val="7"/>
  </w:num>
  <w:num w:numId="5" w16cid:durableId="739984788">
    <w:abstractNumId w:val="16"/>
  </w:num>
  <w:num w:numId="6" w16cid:durableId="1489398111">
    <w:abstractNumId w:val="3"/>
  </w:num>
  <w:num w:numId="7" w16cid:durableId="858470577">
    <w:abstractNumId w:val="12"/>
  </w:num>
  <w:num w:numId="8" w16cid:durableId="1842699161">
    <w:abstractNumId w:val="9"/>
  </w:num>
  <w:num w:numId="9" w16cid:durableId="954873526">
    <w:abstractNumId w:val="1"/>
  </w:num>
  <w:num w:numId="10" w16cid:durableId="668799156">
    <w:abstractNumId w:val="1"/>
  </w:num>
  <w:num w:numId="11" w16cid:durableId="95181139">
    <w:abstractNumId w:val="4"/>
  </w:num>
  <w:num w:numId="12" w16cid:durableId="2147040995">
    <w:abstractNumId w:val="5"/>
  </w:num>
  <w:num w:numId="13" w16cid:durableId="1005402151">
    <w:abstractNumId w:val="14"/>
  </w:num>
  <w:num w:numId="14" w16cid:durableId="693962515">
    <w:abstractNumId w:val="10"/>
  </w:num>
  <w:num w:numId="15" w16cid:durableId="2027754946">
    <w:abstractNumId w:val="8"/>
  </w:num>
  <w:num w:numId="16" w16cid:durableId="107236240">
    <w:abstractNumId w:val="13"/>
  </w:num>
  <w:num w:numId="17" w16cid:durableId="381173268">
    <w:abstractNumId w:val="6"/>
  </w:num>
  <w:num w:numId="18" w16cid:durableId="21708271">
    <w:abstractNumId w:val="11"/>
  </w:num>
  <w:num w:numId="19" w16cid:durableId="219757559">
    <w:abstractNumId w:val="18"/>
  </w:num>
  <w:num w:numId="20" w16cid:durableId="472061276">
    <w:abstractNumId w:val="2"/>
  </w:num>
  <w:num w:numId="21" w16cid:durableId="169297253">
    <w:abstractNumId w:val="17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AFC"/>
    <w:rsid w:val="0000498A"/>
    <w:rsid w:val="00004D95"/>
    <w:rsid w:val="000051D5"/>
    <w:rsid w:val="00005420"/>
    <w:rsid w:val="00006D2A"/>
    <w:rsid w:val="00010D47"/>
    <w:rsid w:val="00014F10"/>
    <w:rsid w:val="00016CF0"/>
    <w:rsid w:val="00020218"/>
    <w:rsid w:val="000222CE"/>
    <w:rsid w:val="00023788"/>
    <w:rsid w:val="00023DE0"/>
    <w:rsid w:val="00023FF4"/>
    <w:rsid w:val="00030DDD"/>
    <w:rsid w:val="000313BB"/>
    <w:rsid w:val="00033ED5"/>
    <w:rsid w:val="00034E28"/>
    <w:rsid w:val="000357D8"/>
    <w:rsid w:val="00036E53"/>
    <w:rsid w:val="0004732A"/>
    <w:rsid w:val="00050500"/>
    <w:rsid w:val="0005691C"/>
    <w:rsid w:val="00056ECB"/>
    <w:rsid w:val="00056ED5"/>
    <w:rsid w:val="000573DB"/>
    <w:rsid w:val="00061969"/>
    <w:rsid w:val="0006292B"/>
    <w:rsid w:val="000655CC"/>
    <w:rsid w:val="00065A6B"/>
    <w:rsid w:val="0006682B"/>
    <w:rsid w:val="000675AE"/>
    <w:rsid w:val="000700AE"/>
    <w:rsid w:val="00073DDB"/>
    <w:rsid w:val="00074E41"/>
    <w:rsid w:val="00077A67"/>
    <w:rsid w:val="00083430"/>
    <w:rsid w:val="00084024"/>
    <w:rsid w:val="000855B5"/>
    <w:rsid w:val="00086FB4"/>
    <w:rsid w:val="0009062C"/>
    <w:rsid w:val="00093445"/>
    <w:rsid w:val="00094569"/>
    <w:rsid w:val="00095228"/>
    <w:rsid w:val="00095368"/>
    <w:rsid w:val="000954C4"/>
    <w:rsid w:val="00095B64"/>
    <w:rsid w:val="00097B79"/>
    <w:rsid w:val="000A611A"/>
    <w:rsid w:val="000B12D9"/>
    <w:rsid w:val="000B4536"/>
    <w:rsid w:val="000B5129"/>
    <w:rsid w:val="000B7715"/>
    <w:rsid w:val="000D36F6"/>
    <w:rsid w:val="000D46A4"/>
    <w:rsid w:val="000E1915"/>
    <w:rsid w:val="000E463B"/>
    <w:rsid w:val="000E5A7E"/>
    <w:rsid w:val="000E6329"/>
    <w:rsid w:val="000E64E6"/>
    <w:rsid w:val="000E761E"/>
    <w:rsid w:val="000E7D4C"/>
    <w:rsid w:val="000F1E96"/>
    <w:rsid w:val="000F43A3"/>
    <w:rsid w:val="000F66C3"/>
    <w:rsid w:val="000F7681"/>
    <w:rsid w:val="00103031"/>
    <w:rsid w:val="001044FE"/>
    <w:rsid w:val="00106C05"/>
    <w:rsid w:val="00110D42"/>
    <w:rsid w:val="001139D4"/>
    <w:rsid w:val="00121713"/>
    <w:rsid w:val="001244EA"/>
    <w:rsid w:val="00131B08"/>
    <w:rsid w:val="00132A59"/>
    <w:rsid w:val="00133337"/>
    <w:rsid w:val="00133A0F"/>
    <w:rsid w:val="00133C6A"/>
    <w:rsid w:val="0013580F"/>
    <w:rsid w:val="00137B6D"/>
    <w:rsid w:val="0014070B"/>
    <w:rsid w:val="00141F5C"/>
    <w:rsid w:val="001422C1"/>
    <w:rsid w:val="0014304A"/>
    <w:rsid w:val="00143D62"/>
    <w:rsid w:val="00144A8D"/>
    <w:rsid w:val="00152053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B16"/>
    <w:rsid w:val="00186F2B"/>
    <w:rsid w:val="001874D6"/>
    <w:rsid w:val="001900BC"/>
    <w:rsid w:val="0019632A"/>
    <w:rsid w:val="001A4E7C"/>
    <w:rsid w:val="001A533F"/>
    <w:rsid w:val="001A56A9"/>
    <w:rsid w:val="001B0541"/>
    <w:rsid w:val="001B36E0"/>
    <w:rsid w:val="001B62B0"/>
    <w:rsid w:val="001B762C"/>
    <w:rsid w:val="001C1ABF"/>
    <w:rsid w:val="001C2482"/>
    <w:rsid w:val="001C4D0A"/>
    <w:rsid w:val="001C5FEF"/>
    <w:rsid w:val="001C6D37"/>
    <w:rsid w:val="001D410D"/>
    <w:rsid w:val="001D460A"/>
    <w:rsid w:val="001E3789"/>
    <w:rsid w:val="00203061"/>
    <w:rsid w:val="00211487"/>
    <w:rsid w:val="00211D91"/>
    <w:rsid w:val="00217AD0"/>
    <w:rsid w:val="00217DEC"/>
    <w:rsid w:val="0022712E"/>
    <w:rsid w:val="00235B57"/>
    <w:rsid w:val="00245D0F"/>
    <w:rsid w:val="002471EA"/>
    <w:rsid w:val="00250F24"/>
    <w:rsid w:val="00251BA8"/>
    <w:rsid w:val="002523C5"/>
    <w:rsid w:val="0025380B"/>
    <w:rsid w:val="0025703A"/>
    <w:rsid w:val="00262F3D"/>
    <w:rsid w:val="00263281"/>
    <w:rsid w:val="002651D6"/>
    <w:rsid w:val="0026551F"/>
    <w:rsid w:val="00270861"/>
    <w:rsid w:val="0027673C"/>
    <w:rsid w:val="00280A85"/>
    <w:rsid w:val="00283930"/>
    <w:rsid w:val="00284119"/>
    <w:rsid w:val="0028567F"/>
    <w:rsid w:val="002876FB"/>
    <w:rsid w:val="0029069D"/>
    <w:rsid w:val="00290B5C"/>
    <w:rsid w:val="00292B45"/>
    <w:rsid w:val="00293B20"/>
    <w:rsid w:val="00294791"/>
    <w:rsid w:val="002A1C4F"/>
    <w:rsid w:val="002A55D3"/>
    <w:rsid w:val="002A5F72"/>
    <w:rsid w:val="002A7450"/>
    <w:rsid w:val="002B0B30"/>
    <w:rsid w:val="002B0C78"/>
    <w:rsid w:val="002B3028"/>
    <w:rsid w:val="002C0C02"/>
    <w:rsid w:val="002C1277"/>
    <w:rsid w:val="002C4048"/>
    <w:rsid w:val="002C55DB"/>
    <w:rsid w:val="002C60AD"/>
    <w:rsid w:val="002C71A9"/>
    <w:rsid w:val="002D0E0E"/>
    <w:rsid w:val="002D529B"/>
    <w:rsid w:val="002D6023"/>
    <w:rsid w:val="002E263F"/>
    <w:rsid w:val="002E5AEE"/>
    <w:rsid w:val="002E687C"/>
    <w:rsid w:val="002E6F81"/>
    <w:rsid w:val="002F04E0"/>
    <w:rsid w:val="002F08BA"/>
    <w:rsid w:val="002F2CFF"/>
    <w:rsid w:val="002F568B"/>
    <w:rsid w:val="002F5D45"/>
    <w:rsid w:val="002F7208"/>
    <w:rsid w:val="002F7818"/>
    <w:rsid w:val="00301CDA"/>
    <w:rsid w:val="003066D0"/>
    <w:rsid w:val="0031050C"/>
    <w:rsid w:val="00311401"/>
    <w:rsid w:val="00312CE3"/>
    <w:rsid w:val="0031469B"/>
    <w:rsid w:val="00316993"/>
    <w:rsid w:val="003203D7"/>
    <w:rsid w:val="00320F86"/>
    <w:rsid w:val="00324171"/>
    <w:rsid w:val="003248EA"/>
    <w:rsid w:val="00326C24"/>
    <w:rsid w:val="003313D0"/>
    <w:rsid w:val="00337F99"/>
    <w:rsid w:val="003408A9"/>
    <w:rsid w:val="003410BD"/>
    <w:rsid w:val="0034115D"/>
    <w:rsid w:val="0034243C"/>
    <w:rsid w:val="0034307B"/>
    <w:rsid w:val="00345EB1"/>
    <w:rsid w:val="003469BB"/>
    <w:rsid w:val="00350432"/>
    <w:rsid w:val="0035082E"/>
    <w:rsid w:val="00350CC4"/>
    <w:rsid w:val="00352CB8"/>
    <w:rsid w:val="00355918"/>
    <w:rsid w:val="00360E0D"/>
    <w:rsid w:val="003630A0"/>
    <w:rsid w:val="0036357D"/>
    <w:rsid w:val="0036594C"/>
    <w:rsid w:val="003675B0"/>
    <w:rsid w:val="00367D19"/>
    <w:rsid w:val="00370434"/>
    <w:rsid w:val="00371BED"/>
    <w:rsid w:val="00384019"/>
    <w:rsid w:val="003854F1"/>
    <w:rsid w:val="0039118E"/>
    <w:rsid w:val="00397F54"/>
    <w:rsid w:val="003A0D43"/>
    <w:rsid w:val="003A5D6C"/>
    <w:rsid w:val="003B1B27"/>
    <w:rsid w:val="003B281B"/>
    <w:rsid w:val="003B2A4B"/>
    <w:rsid w:val="003C7BF2"/>
    <w:rsid w:val="003D099E"/>
    <w:rsid w:val="003D157F"/>
    <w:rsid w:val="003D21A2"/>
    <w:rsid w:val="003D2794"/>
    <w:rsid w:val="003D29D2"/>
    <w:rsid w:val="003D2BF6"/>
    <w:rsid w:val="003D6756"/>
    <w:rsid w:val="003D6B3F"/>
    <w:rsid w:val="003D6DF1"/>
    <w:rsid w:val="003D7ED9"/>
    <w:rsid w:val="003E0705"/>
    <w:rsid w:val="003E2FF7"/>
    <w:rsid w:val="003E5B77"/>
    <w:rsid w:val="003E61B3"/>
    <w:rsid w:val="003F06A8"/>
    <w:rsid w:val="003F1013"/>
    <w:rsid w:val="003F1ACF"/>
    <w:rsid w:val="003F5401"/>
    <w:rsid w:val="00404948"/>
    <w:rsid w:val="00406208"/>
    <w:rsid w:val="00406BEA"/>
    <w:rsid w:val="00407D4F"/>
    <w:rsid w:val="00412A07"/>
    <w:rsid w:val="00413A60"/>
    <w:rsid w:val="004148BD"/>
    <w:rsid w:val="00415B4E"/>
    <w:rsid w:val="004176A3"/>
    <w:rsid w:val="004230F7"/>
    <w:rsid w:val="004268BA"/>
    <w:rsid w:val="0043167E"/>
    <w:rsid w:val="004319C6"/>
    <w:rsid w:val="0043409A"/>
    <w:rsid w:val="00442DDA"/>
    <w:rsid w:val="00443A35"/>
    <w:rsid w:val="00446255"/>
    <w:rsid w:val="00446B8E"/>
    <w:rsid w:val="00451935"/>
    <w:rsid w:val="00455F1E"/>
    <w:rsid w:val="00460ED0"/>
    <w:rsid w:val="00462BC7"/>
    <w:rsid w:val="00465651"/>
    <w:rsid w:val="00470CE7"/>
    <w:rsid w:val="00470F4F"/>
    <w:rsid w:val="00472482"/>
    <w:rsid w:val="00480DC7"/>
    <w:rsid w:val="0048245D"/>
    <w:rsid w:val="004876F6"/>
    <w:rsid w:val="00490AD8"/>
    <w:rsid w:val="00490B73"/>
    <w:rsid w:val="004917F2"/>
    <w:rsid w:val="0049236A"/>
    <w:rsid w:val="00492718"/>
    <w:rsid w:val="00495A88"/>
    <w:rsid w:val="00495B17"/>
    <w:rsid w:val="004A1860"/>
    <w:rsid w:val="004A26F1"/>
    <w:rsid w:val="004A355D"/>
    <w:rsid w:val="004A4970"/>
    <w:rsid w:val="004B15C2"/>
    <w:rsid w:val="004B1BC1"/>
    <w:rsid w:val="004B2183"/>
    <w:rsid w:val="004B2A01"/>
    <w:rsid w:val="004B6417"/>
    <w:rsid w:val="004B7316"/>
    <w:rsid w:val="004C3536"/>
    <w:rsid w:val="004C39C0"/>
    <w:rsid w:val="004C63C3"/>
    <w:rsid w:val="004D5370"/>
    <w:rsid w:val="004D7529"/>
    <w:rsid w:val="004D7BA3"/>
    <w:rsid w:val="004E68C6"/>
    <w:rsid w:val="004F3D06"/>
    <w:rsid w:val="004F4518"/>
    <w:rsid w:val="004F4C62"/>
    <w:rsid w:val="004F6DBB"/>
    <w:rsid w:val="004F782B"/>
    <w:rsid w:val="00500749"/>
    <w:rsid w:val="00501433"/>
    <w:rsid w:val="005021CB"/>
    <w:rsid w:val="00504C31"/>
    <w:rsid w:val="00511CC4"/>
    <w:rsid w:val="00511F27"/>
    <w:rsid w:val="00516CBE"/>
    <w:rsid w:val="00520B39"/>
    <w:rsid w:val="005218AA"/>
    <w:rsid w:val="00523E5B"/>
    <w:rsid w:val="005307A0"/>
    <w:rsid w:val="00531E60"/>
    <w:rsid w:val="00532C5B"/>
    <w:rsid w:val="00533590"/>
    <w:rsid w:val="00541D07"/>
    <w:rsid w:val="00544BAB"/>
    <w:rsid w:val="0054523D"/>
    <w:rsid w:val="00545E04"/>
    <w:rsid w:val="00545F31"/>
    <w:rsid w:val="00555C49"/>
    <w:rsid w:val="005578FA"/>
    <w:rsid w:val="0056271A"/>
    <w:rsid w:val="00563942"/>
    <w:rsid w:val="0056396A"/>
    <w:rsid w:val="00565129"/>
    <w:rsid w:val="00565CD0"/>
    <w:rsid w:val="00567369"/>
    <w:rsid w:val="00567820"/>
    <w:rsid w:val="00573781"/>
    <w:rsid w:val="005770AD"/>
    <w:rsid w:val="00581414"/>
    <w:rsid w:val="00582490"/>
    <w:rsid w:val="00585C1A"/>
    <w:rsid w:val="00597E28"/>
    <w:rsid w:val="005A2A34"/>
    <w:rsid w:val="005A54ED"/>
    <w:rsid w:val="005A5D5B"/>
    <w:rsid w:val="005A6081"/>
    <w:rsid w:val="005A627D"/>
    <w:rsid w:val="005A7DED"/>
    <w:rsid w:val="005B1F06"/>
    <w:rsid w:val="005B3A7A"/>
    <w:rsid w:val="005B4662"/>
    <w:rsid w:val="005C0045"/>
    <w:rsid w:val="005C084E"/>
    <w:rsid w:val="005C4606"/>
    <w:rsid w:val="005C583D"/>
    <w:rsid w:val="005C5AA3"/>
    <w:rsid w:val="005D0B0C"/>
    <w:rsid w:val="005D14A6"/>
    <w:rsid w:val="005D561E"/>
    <w:rsid w:val="005E02B3"/>
    <w:rsid w:val="005E1BE0"/>
    <w:rsid w:val="005E1E24"/>
    <w:rsid w:val="005E7616"/>
    <w:rsid w:val="005E7E5E"/>
    <w:rsid w:val="005F37B8"/>
    <w:rsid w:val="00604731"/>
    <w:rsid w:val="0060596B"/>
    <w:rsid w:val="00605A03"/>
    <w:rsid w:val="00605C4C"/>
    <w:rsid w:val="00606D97"/>
    <w:rsid w:val="00614E64"/>
    <w:rsid w:val="00617710"/>
    <w:rsid w:val="00617EE6"/>
    <w:rsid w:val="0062184C"/>
    <w:rsid w:val="00623724"/>
    <w:rsid w:val="00623810"/>
    <w:rsid w:val="00624C5C"/>
    <w:rsid w:val="00627642"/>
    <w:rsid w:val="0062792F"/>
    <w:rsid w:val="00627BEA"/>
    <w:rsid w:val="006319DB"/>
    <w:rsid w:val="00632E52"/>
    <w:rsid w:val="0063448D"/>
    <w:rsid w:val="006351E7"/>
    <w:rsid w:val="00635F0E"/>
    <w:rsid w:val="0064338E"/>
    <w:rsid w:val="00646097"/>
    <w:rsid w:val="006542D5"/>
    <w:rsid w:val="0065595B"/>
    <w:rsid w:val="00656DCD"/>
    <w:rsid w:val="00660269"/>
    <w:rsid w:val="0066288C"/>
    <w:rsid w:val="00665F89"/>
    <w:rsid w:val="00673C92"/>
    <w:rsid w:val="006753EC"/>
    <w:rsid w:val="00675685"/>
    <w:rsid w:val="006775C3"/>
    <w:rsid w:val="00685193"/>
    <w:rsid w:val="0069638B"/>
    <w:rsid w:val="006A2789"/>
    <w:rsid w:val="006A3932"/>
    <w:rsid w:val="006A4978"/>
    <w:rsid w:val="006A52D6"/>
    <w:rsid w:val="006A7261"/>
    <w:rsid w:val="006B0D29"/>
    <w:rsid w:val="006B1819"/>
    <w:rsid w:val="006C2218"/>
    <w:rsid w:val="006C5048"/>
    <w:rsid w:val="006C5672"/>
    <w:rsid w:val="006C6A4B"/>
    <w:rsid w:val="006C779F"/>
    <w:rsid w:val="006D01F5"/>
    <w:rsid w:val="006D0CFB"/>
    <w:rsid w:val="006D30C0"/>
    <w:rsid w:val="006D4E4B"/>
    <w:rsid w:val="006D7535"/>
    <w:rsid w:val="006E450B"/>
    <w:rsid w:val="006F0D7E"/>
    <w:rsid w:val="00710B77"/>
    <w:rsid w:val="007155D5"/>
    <w:rsid w:val="00715F23"/>
    <w:rsid w:val="0072075B"/>
    <w:rsid w:val="007218A3"/>
    <w:rsid w:val="007221C2"/>
    <w:rsid w:val="00730955"/>
    <w:rsid w:val="00733A9C"/>
    <w:rsid w:val="00734E95"/>
    <w:rsid w:val="00735126"/>
    <w:rsid w:val="00736574"/>
    <w:rsid w:val="00736697"/>
    <w:rsid w:val="007367E0"/>
    <w:rsid w:val="00737215"/>
    <w:rsid w:val="00737FDD"/>
    <w:rsid w:val="00752D15"/>
    <w:rsid w:val="00753526"/>
    <w:rsid w:val="00753529"/>
    <w:rsid w:val="00753A0D"/>
    <w:rsid w:val="00754905"/>
    <w:rsid w:val="00760038"/>
    <w:rsid w:val="00761243"/>
    <w:rsid w:val="00762EE0"/>
    <w:rsid w:val="00764C92"/>
    <w:rsid w:val="00765C41"/>
    <w:rsid w:val="00767EB7"/>
    <w:rsid w:val="00771100"/>
    <w:rsid w:val="00774259"/>
    <w:rsid w:val="007759DD"/>
    <w:rsid w:val="00775AAF"/>
    <w:rsid w:val="007817DD"/>
    <w:rsid w:val="0078609F"/>
    <w:rsid w:val="007862CC"/>
    <w:rsid w:val="00790698"/>
    <w:rsid w:val="007917BA"/>
    <w:rsid w:val="00792084"/>
    <w:rsid w:val="00792548"/>
    <w:rsid w:val="00793238"/>
    <w:rsid w:val="00797326"/>
    <w:rsid w:val="007A0C21"/>
    <w:rsid w:val="007A334E"/>
    <w:rsid w:val="007A5C6F"/>
    <w:rsid w:val="007B76C1"/>
    <w:rsid w:val="007C4DE2"/>
    <w:rsid w:val="007C7A16"/>
    <w:rsid w:val="007D351A"/>
    <w:rsid w:val="007D4241"/>
    <w:rsid w:val="007D4317"/>
    <w:rsid w:val="007D4EA3"/>
    <w:rsid w:val="007E3414"/>
    <w:rsid w:val="007E62EC"/>
    <w:rsid w:val="007F1CFF"/>
    <w:rsid w:val="007F4CC7"/>
    <w:rsid w:val="007F5DD5"/>
    <w:rsid w:val="00821A1B"/>
    <w:rsid w:val="00821E28"/>
    <w:rsid w:val="008262E9"/>
    <w:rsid w:val="00827E69"/>
    <w:rsid w:val="00833E78"/>
    <w:rsid w:val="00835C4D"/>
    <w:rsid w:val="00842102"/>
    <w:rsid w:val="00843F48"/>
    <w:rsid w:val="00851423"/>
    <w:rsid w:val="00852E18"/>
    <w:rsid w:val="008569C6"/>
    <w:rsid w:val="00857848"/>
    <w:rsid w:val="008654B6"/>
    <w:rsid w:val="008673BB"/>
    <w:rsid w:val="0087139C"/>
    <w:rsid w:val="00873419"/>
    <w:rsid w:val="00874A16"/>
    <w:rsid w:val="00875868"/>
    <w:rsid w:val="00880E83"/>
    <w:rsid w:val="00891A7B"/>
    <w:rsid w:val="00892F28"/>
    <w:rsid w:val="008938D5"/>
    <w:rsid w:val="008A0C5F"/>
    <w:rsid w:val="008A0E47"/>
    <w:rsid w:val="008A1245"/>
    <w:rsid w:val="008A2196"/>
    <w:rsid w:val="008A3DEA"/>
    <w:rsid w:val="008A4EB9"/>
    <w:rsid w:val="008A7256"/>
    <w:rsid w:val="008A74C0"/>
    <w:rsid w:val="008A7CBB"/>
    <w:rsid w:val="008B1694"/>
    <w:rsid w:val="008C137D"/>
    <w:rsid w:val="008C26FF"/>
    <w:rsid w:val="008C4B27"/>
    <w:rsid w:val="008C7F0C"/>
    <w:rsid w:val="008C7F2A"/>
    <w:rsid w:val="008D039C"/>
    <w:rsid w:val="008D4B13"/>
    <w:rsid w:val="008E191F"/>
    <w:rsid w:val="008E1A7F"/>
    <w:rsid w:val="008E277C"/>
    <w:rsid w:val="008E36F8"/>
    <w:rsid w:val="008E40CC"/>
    <w:rsid w:val="008E46B2"/>
    <w:rsid w:val="008E682C"/>
    <w:rsid w:val="008E78A1"/>
    <w:rsid w:val="008F105E"/>
    <w:rsid w:val="008F4F97"/>
    <w:rsid w:val="008F589F"/>
    <w:rsid w:val="00904635"/>
    <w:rsid w:val="009060F7"/>
    <w:rsid w:val="00906238"/>
    <w:rsid w:val="00907EF9"/>
    <w:rsid w:val="00911231"/>
    <w:rsid w:val="0091295C"/>
    <w:rsid w:val="00913E21"/>
    <w:rsid w:val="0091480D"/>
    <w:rsid w:val="00914D58"/>
    <w:rsid w:val="00921F47"/>
    <w:rsid w:val="00922511"/>
    <w:rsid w:val="009228AB"/>
    <w:rsid w:val="00922B55"/>
    <w:rsid w:val="0093085B"/>
    <w:rsid w:val="009312B9"/>
    <w:rsid w:val="00931C57"/>
    <w:rsid w:val="00932B15"/>
    <w:rsid w:val="009347A5"/>
    <w:rsid w:val="009410D7"/>
    <w:rsid w:val="00942257"/>
    <w:rsid w:val="00943BB8"/>
    <w:rsid w:val="0094452F"/>
    <w:rsid w:val="0094637D"/>
    <w:rsid w:val="009471BF"/>
    <w:rsid w:val="00950E4E"/>
    <w:rsid w:val="009529BD"/>
    <w:rsid w:val="009533B4"/>
    <w:rsid w:val="0095488A"/>
    <w:rsid w:val="00955639"/>
    <w:rsid w:val="00957D35"/>
    <w:rsid w:val="00971D93"/>
    <w:rsid w:val="00977364"/>
    <w:rsid w:val="00985BD2"/>
    <w:rsid w:val="00986D9B"/>
    <w:rsid w:val="009908A7"/>
    <w:rsid w:val="009918E6"/>
    <w:rsid w:val="0099586F"/>
    <w:rsid w:val="00997C70"/>
    <w:rsid w:val="009B1F6B"/>
    <w:rsid w:val="009B3364"/>
    <w:rsid w:val="009B651D"/>
    <w:rsid w:val="009C0820"/>
    <w:rsid w:val="009C0D12"/>
    <w:rsid w:val="009C10B5"/>
    <w:rsid w:val="009C1587"/>
    <w:rsid w:val="009C192E"/>
    <w:rsid w:val="009C2E3E"/>
    <w:rsid w:val="009C3117"/>
    <w:rsid w:val="009C425E"/>
    <w:rsid w:val="009C4EE4"/>
    <w:rsid w:val="009C6C0C"/>
    <w:rsid w:val="009D182F"/>
    <w:rsid w:val="009D6819"/>
    <w:rsid w:val="009D6D1C"/>
    <w:rsid w:val="009E0CF9"/>
    <w:rsid w:val="009E0F65"/>
    <w:rsid w:val="009E29DF"/>
    <w:rsid w:val="009E531B"/>
    <w:rsid w:val="009E6C56"/>
    <w:rsid w:val="009E7DCF"/>
    <w:rsid w:val="009F14C4"/>
    <w:rsid w:val="009F163F"/>
    <w:rsid w:val="009F4A56"/>
    <w:rsid w:val="009F4AB7"/>
    <w:rsid w:val="009F4E65"/>
    <w:rsid w:val="00A006A5"/>
    <w:rsid w:val="00A05942"/>
    <w:rsid w:val="00A07BEC"/>
    <w:rsid w:val="00A11668"/>
    <w:rsid w:val="00A12795"/>
    <w:rsid w:val="00A1355A"/>
    <w:rsid w:val="00A16537"/>
    <w:rsid w:val="00A25685"/>
    <w:rsid w:val="00A264BE"/>
    <w:rsid w:val="00A272CA"/>
    <w:rsid w:val="00A33051"/>
    <w:rsid w:val="00A37870"/>
    <w:rsid w:val="00A37A79"/>
    <w:rsid w:val="00A407AD"/>
    <w:rsid w:val="00A40923"/>
    <w:rsid w:val="00A41C05"/>
    <w:rsid w:val="00A42426"/>
    <w:rsid w:val="00A427AC"/>
    <w:rsid w:val="00A50912"/>
    <w:rsid w:val="00A514B7"/>
    <w:rsid w:val="00A54A0B"/>
    <w:rsid w:val="00A65074"/>
    <w:rsid w:val="00A65823"/>
    <w:rsid w:val="00A65FD4"/>
    <w:rsid w:val="00A7056F"/>
    <w:rsid w:val="00A722BD"/>
    <w:rsid w:val="00A747F6"/>
    <w:rsid w:val="00A74A35"/>
    <w:rsid w:val="00A81198"/>
    <w:rsid w:val="00A81355"/>
    <w:rsid w:val="00A81E48"/>
    <w:rsid w:val="00A82035"/>
    <w:rsid w:val="00A90A4D"/>
    <w:rsid w:val="00A90D77"/>
    <w:rsid w:val="00A92E07"/>
    <w:rsid w:val="00A966AF"/>
    <w:rsid w:val="00AA0B3A"/>
    <w:rsid w:val="00AA4986"/>
    <w:rsid w:val="00AA6EB4"/>
    <w:rsid w:val="00AA767D"/>
    <w:rsid w:val="00AB0635"/>
    <w:rsid w:val="00AB0CC9"/>
    <w:rsid w:val="00AB4793"/>
    <w:rsid w:val="00AB5FCF"/>
    <w:rsid w:val="00AC11AE"/>
    <w:rsid w:val="00AC3A76"/>
    <w:rsid w:val="00AC3FF6"/>
    <w:rsid w:val="00AD10CE"/>
    <w:rsid w:val="00AD1FDA"/>
    <w:rsid w:val="00AD2E51"/>
    <w:rsid w:val="00AD73EC"/>
    <w:rsid w:val="00AD7AD5"/>
    <w:rsid w:val="00AE5BC7"/>
    <w:rsid w:val="00AF14DA"/>
    <w:rsid w:val="00AF5AAF"/>
    <w:rsid w:val="00B0295B"/>
    <w:rsid w:val="00B03790"/>
    <w:rsid w:val="00B03AD8"/>
    <w:rsid w:val="00B03ADE"/>
    <w:rsid w:val="00B046D8"/>
    <w:rsid w:val="00B0518B"/>
    <w:rsid w:val="00B06127"/>
    <w:rsid w:val="00B10835"/>
    <w:rsid w:val="00B10930"/>
    <w:rsid w:val="00B10CB1"/>
    <w:rsid w:val="00B13F4C"/>
    <w:rsid w:val="00B15286"/>
    <w:rsid w:val="00B16219"/>
    <w:rsid w:val="00B16C59"/>
    <w:rsid w:val="00B17391"/>
    <w:rsid w:val="00B21286"/>
    <w:rsid w:val="00B21B26"/>
    <w:rsid w:val="00B21D31"/>
    <w:rsid w:val="00B23457"/>
    <w:rsid w:val="00B23A4B"/>
    <w:rsid w:val="00B250A5"/>
    <w:rsid w:val="00B33FDD"/>
    <w:rsid w:val="00B359CC"/>
    <w:rsid w:val="00B36107"/>
    <w:rsid w:val="00B41789"/>
    <w:rsid w:val="00B44F92"/>
    <w:rsid w:val="00B460CD"/>
    <w:rsid w:val="00B46C03"/>
    <w:rsid w:val="00B5112F"/>
    <w:rsid w:val="00B51DCC"/>
    <w:rsid w:val="00B52FE0"/>
    <w:rsid w:val="00B60C6C"/>
    <w:rsid w:val="00B619A9"/>
    <w:rsid w:val="00B65A9D"/>
    <w:rsid w:val="00B66D60"/>
    <w:rsid w:val="00B75EDE"/>
    <w:rsid w:val="00B77D88"/>
    <w:rsid w:val="00B77FAF"/>
    <w:rsid w:val="00B80F13"/>
    <w:rsid w:val="00B81350"/>
    <w:rsid w:val="00B81A45"/>
    <w:rsid w:val="00B84336"/>
    <w:rsid w:val="00B851B9"/>
    <w:rsid w:val="00B86453"/>
    <w:rsid w:val="00B864D2"/>
    <w:rsid w:val="00B90054"/>
    <w:rsid w:val="00B92C14"/>
    <w:rsid w:val="00B954AC"/>
    <w:rsid w:val="00B955EC"/>
    <w:rsid w:val="00B96AFF"/>
    <w:rsid w:val="00BA0066"/>
    <w:rsid w:val="00BA1A7E"/>
    <w:rsid w:val="00BA622C"/>
    <w:rsid w:val="00BB38E7"/>
    <w:rsid w:val="00BB69DB"/>
    <w:rsid w:val="00BB6CFF"/>
    <w:rsid w:val="00BC322E"/>
    <w:rsid w:val="00BC44CD"/>
    <w:rsid w:val="00BC48A6"/>
    <w:rsid w:val="00BD3BD2"/>
    <w:rsid w:val="00BE14DA"/>
    <w:rsid w:val="00BE3270"/>
    <w:rsid w:val="00BE405D"/>
    <w:rsid w:val="00BE7978"/>
    <w:rsid w:val="00C006DC"/>
    <w:rsid w:val="00C01F0D"/>
    <w:rsid w:val="00C07DDB"/>
    <w:rsid w:val="00C15ADF"/>
    <w:rsid w:val="00C17360"/>
    <w:rsid w:val="00C25A15"/>
    <w:rsid w:val="00C40968"/>
    <w:rsid w:val="00C4115D"/>
    <w:rsid w:val="00C43BDD"/>
    <w:rsid w:val="00C47778"/>
    <w:rsid w:val="00C5011E"/>
    <w:rsid w:val="00C50EE5"/>
    <w:rsid w:val="00C5240A"/>
    <w:rsid w:val="00C527F6"/>
    <w:rsid w:val="00C5398F"/>
    <w:rsid w:val="00C5456E"/>
    <w:rsid w:val="00C54BBE"/>
    <w:rsid w:val="00C556F5"/>
    <w:rsid w:val="00C60922"/>
    <w:rsid w:val="00C61F49"/>
    <w:rsid w:val="00C62779"/>
    <w:rsid w:val="00C65033"/>
    <w:rsid w:val="00C6595C"/>
    <w:rsid w:val="00C66B30"/>
    <w:rsid w:val="00C70E19"/>
    <w:rsid w:val="00C72574"/>
    <w:rsid w:val="00C73E2A"/>
    <w:rsid w:val="00C7430C"/>
    <w:rsid w:val="00C74826"/>
    <w:rsid w:val="00C8210D"/>
    <w:rsid w:val="00C85DA1"/>
    <w:rsid w:val="00C9071C"/>
    <w:rsid w:val="00C908FF"/>
    <w:rsid w:val="00C97BD3"/>
    <w:rsid w:val="00CA39EF"/>
    <w:rsid w:val="00CA521F"/>
    <w:rsid w:val="00CB036E"/>
    <w:rsid w:val="00CB0493"/>
    <w:rsid w:val="00CB0ADA"/>
    <w:rsid w:val="00CB16D4"/>
    <w:rsid w:val="00CB17FF"/>
    <w:rsid w:val="00CB1AAF"/>
    <w:rsid w:val="00CB1ED7"/>
    <w:rsid w:val="00CB586B"/>
    <w:rsid w:val="00CB7F2D"/>
    <w:rsid w:val="00CC0EEF"/>
    <w:rsid w:val="00CC167C"/>
    <w:rsid w:val="00CC52D9"/>
    <w:rsid w:val="00CC6C67"/>
    <w:rsid w:val="00CD25DF"/>
    <w:rsid w:val="00CD6647"/>
    <w:rsid w:val="00CE099B"/>
    <w:rsid w:val="00CE4B73"/>
    <w:rsid w:val="00CF0843"/>
    <w:rsid w:val="00CF2072"/>
    <w:rsid w:val="00CF70BB"/>
    <w:rsid w:val="00D01FD4"/>
    <w:rsid w:val="00D02E45"/>
    <w:rsid w:val="00D0579B"/>
    <w:rsid w:val="00D06240"/>
    <w:rsid w:val="00D074DB"/>
    <w:rsid w:val="00D139CF"/>
    <w:rsid w:val="00D15E8C"/>
    <w:rsid w:val="00D20779"/>
    <w:rsid w:val="00D208B1"/>
    <w:rsid w:val="00D21D05"/>
    <w:rsid w:val="00D31B06"/>
    <w:rsid w:val="00D36077"/>
    <w:rsid w:val="00D37E7F"/>
    <w:rsid w:val="00D4182E"/>
    <w:rsid w:val="00D42B9E"/>
    <w:rsid w:val="00D42BA7"/>
    <w:rsid w:val="00D47AD7"/>
    <w:rsid w:val="00D51529"/>
    <w:rsid w:val="00D62045"/>
    <w:rsid w:val="00D7200A"/>
    <w:rsid w:val="00D7644D"/>
    <w:rsid w:val="00D76BFC"/>
    <w:rsid w:val="00D8358C"/>
    <w:rsid w:val="00D84867"/>
    <w:rsid w:val="00D85218"/>
    <w:rsid w:val="00D915B1"/>
    <w:rsid w:val="00D93C43"/>
    <w:rsid w:val="00DA1865"/>
    <w:rsid w:val="00DA1BC4"/>
    <w:rsid w:val="00DA299D"/>
    <w:rsid w:val="00DA65C4"/>
    <w:rsid w:val="00DA6F57"/>
    <w:rsid w:val="00DC2F6E"/>
    <w:rsid w:val="00DC39B1"/>
    <w:rsid w:val="00DC4A08"/>
    <w:rsid w:val="00DC4FCD"/>
    <w:rsid w:val="00DC500E"/>
    <w:rsid w:val="00DC6902"/>
    <w:rsid w:val="00DC6E77"/>
    <w:rsid w:val="00DD118B"/>
    <w:rsid w:val="00DE1DD3"/>
    <w:rsid w:val="00DE4447"/>
    <w:rsid w:val="00DE5DA2"/>
    <w:rsid w:val="00DE6228"/>
    <w:rsid w:val="00DE63C6"/>
    <w:rsid w:val="00DF0033"/>
    <w:rsid w:val="00DF0B08"/>
    <w:rsid w:val="00DF334F"/>
    <w:rsid w:val="00DF5765"/>
    <w:rsid w:val="00DF743A"/>
    <w:rsid w:val="00E026BF"/>
    <w:rsid w:val="00E04FA6"/>
    <w:rsid w:val="00E06185"/>
    <w:rsid w:val="00E07B1B"/>
    <w:rsid w:val="00E11853"/>
    <w:rsid w:val="00E12329"/>
    <w:rsid w:val="00E21816"/>
    <w:rsid w:val="00E262EC"/>
    <w:rsid w:val="00E32ECE"/>
    <w:rsid w:val="00E3737A"/>
    <w:rsid w:val="00E37980"/>
    <w:rsid w:val="00E42A4F"/>
    <w:rsid w:val="00E52A86"/>
    <w:rsid w:val="00E54B47"/>
    <w:rsid w:val="00E54D30"/>
    <w:rsid w:val="00E553BF"/>
    <w:rsid w:val="00E55D93"/>
    <w:rsid w:val="00E61294"/>
    <w:rsid w:val="00E61C61"/>
    <w:rsid w:val="00E62A7C"/>
    <w:rsid w:val="00E65E49"/>
    <w:rsid w:val="00E7237C"/>
    <w:rsid w:val="00E77C46"/>
    <w:rsid w:val="00E80137"/>
    <w:rsid w:val="00E85036"/>
    <w:rsid w:val="00E86CE8"/>
    <w:rsid w:val="00E90E82"/>
    <w:rsid w:val="00E97355"/>
    <w:rsid w:val="00EA00CB"/>
    <w:rsid w:val="00EA1BAA"/>
    <w:rsid w:val="00EA3FCD"/>
    <w:rsid w:val="00EA42A0"/>
    <w:rsid w:val="00EA59E7"/>
    <w:rsid w:val="00EA5B41"/>
    <w:rsid w:val="00EA5BD4"/>
    <w:rsid w:val="00EA7564"/>
    <w:rsid w:val="00EB08E6"/>
    <w:rsid w:val="00EB6714"/>
    <w:rsid w:val="00EB7E9E"/>
    <w:rsid w:val="00EC0A68"/>
    <w:rsid w:val="00EC3C32"/>
    <w:rsid w:val="00EC4D05"/>
    <w:rsid w:val="00EC5006"/>
    <w:rsid w:val="00EC667B"/>
    <w:rsid w:val="00ED49C3"/>
    <w:rsid w:val="00ED4A6B"/>
    <w:rsid w:val="00ED6CE8"/>
    <w:rsid w:val="00ED7AA6"/>
    <w:rsid w:val="00EE2A56"/>
    <w:rsid w:val="00EE3818"/>
    <w:rsid w:val="00EE4EAF"/>
    <w:rsid w:val="00EE57D4"/>
    <w:rsid w:val="00EE59B0"/>
    <w:rsid w:val="00EF1AB3"/>
    <w:rsid w:val="00F03108"/>
    <w:rsid w:val="00F101A9"/>
    <w:rsid w:val="00F10304"/>
    <w:rsid w:val="00F12F1C"/>
    <w:rsid w:val="00F1347E"/>
    <w:rsid w:val="00F14753"/>
    <w:rsid w:val="00F203A5"/>
    <w:rsid w:val="00F22264"/>
    <w:rsid w:val="00F2564D"/>
    <w:rsid w:val="00F35B05"/>
    <w:rsid w:val="00F40379"/>
    <w:rsid w:val="00F40B5E"/>
    <w:rsid w:val="00F413D9"/>
    <w:rsid w:val="00F46A3A"/>
    <w:rsid w:val="00F5135F"/>
    <w:rsid w:val="00F51F78"/>
    <w:rsid w:val="00F53C9B"/>
    <w:rsid w:val="00F64358"/>
    <w:rsid w:val="00F71CD7"/>
    <w:rsid w:val="00F73E80"/>
    <w:rsid w:val="00F82974"/>
    <w:rsid w:val="00F85285"/>
    <w:rsid w:val="00F86412"/>
    <w:rsid w:val="00F86F47"/>
    <w:rsid w:val="00F90B64"/>
    <w:rsid w:val="00F91156"/>
    <w:rsid w:val="00F930E7"/>
    <w:rsid w:val="00FA0FC4"/>
    <w:rsid w:val="00FB1F13"/>
    <w:rsid w:val="00FB2F0F"/>
    <w:rsid w:val="00FB3D9E"/>
    <w:rsid w:val="00FB5086"/>
    <w:rsid w:val="00FB5411"/>
    <w:rsid w:val="00FB6392"/>
    <w:rsid w:val="00FC4F36"/>
    <w:rsid w:val="00FC6E4E"/>
    <w:rsid w:val="00FD3C70"/>
    <w:rsid w:val="00FD41E0"/>
    <w:rsid w:val="00FD6820"/>
    <w:rsid w:val="00FE12D8"/>
    <w:rsid w:val="00FE2064"/>
    <w:rsid w:val="00FF7C02"/>
    <w:rsid w:val="024801E3"/>
    <w:rsid w:val="0502D0A3"/>
    <w:rsid w:val="068A2C0C"/>
    <w:rsid w:val="0AC8C1B6"/>
    <w:rsid w:val="0C3BA458"/>
    <w:rsid w:val="130A8A48"/>
    <w:rsid w:val="1543DB71"/>
    <w:rsid w:val="1C984431"/>
    <w:rsid w:val="1DA52F81"/>
    <w:rsid w:val="25F3480E"/>
    <w:rsid w:val="26FE2506"/>
    <w:rsid w:val="27E0059D"/>
    <w:rsid w:val="28122503"/>
    <w:rsid w:val="30E58D4F"/>
    <w:rsid w:val="3BEB556B"/>
    <w:rsid w:val="3E8A7C4E"/>
    <w:rsid w:val="44DF2B13"/>
    <w:rsid w:val="46B1FC6B"/>
    <w:rsid w:val="48F6DA95"/>
    <w:rsid w:val="4A88D726"/>
    <w:rsid w:val="52A82118"/>
    <w:rsid w:val="53F13BAE"/>
    <w:rsid w:val="55B98A16"/>
    <w:rsid w:val="5769B18E"/>
    <w:rsid w:val="58E6C1F5"/>
    <w:rsid w:val="59DFDB85"/>
    <w:rsid w:val="5B3F29DF"/>
    <w:rsid w:val="5F290EE9"/>
    <w:rsid w:val="63FB511C"/>
    <w:rsid w:val="647B2B65"/>
    <w:rsid w:val="64B7B83C"/>
    <w:rsid w:val="68D14C8F"/>
    <w:rsid w:val="6B2CF8ED"/>
    <w:rsid w:val="6C0BED44"/>
    <w:rsid w:val="705BA28F"/>
    <w:rsid w:val="74A36577"/>
    <w:rsid w:val="74BD2FC8"/>
    <w:rsid w:val="76E405F0"/>
    <w:rsid w:val="77C7EED2"/>
    <w:rsid w:val="7D34906C"/>
    <w:rsid w:val="7DFD1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73C4F653"/>
  <w14:defaultImageDpi w14:val="330"/>
  <w15:docId w15:val="{DB830F95-5AB3-4D9B-AE9D-15FE59588C1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7F4CC7"/>
    <w:pPr>
      <w:spacing w:after="120" w:line="288" w:lineRule="auto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CB7F2D"/>
    <w:pPr>
      <w:keepNext/>
      <w:spacing w:after="240" w:line="288" w:lineRule="auto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F6DBB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D6756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CB7F2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955639"/>
    <w:pPr>
      <w:numPr>
        <w:numId w:val="13"/>
      </w:numPr>
      <w:ind w:left="720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955639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DC500E"/>
    <w:pPr>
      <w:tabs>
        <w:tab w:val="right" w:leader="dot" w:pos="10132"/>
      </w:tabs>
      <w:ind w:left="567" w:right="275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955639"/>
    <w:pPr>
      <w:numPr>
        <w:numId w:val="14"/>
      </w:numPr>
      <w:ind w:left="720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5218AA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SubtitleChar" w:customStyle="1">
    <w:name w:val="Subtitle Char"/>
    <w:basedOn w:val="DefaultParagraphFont"/>
    <w:link w:val="Subtitle"/>
    <w:rsid w:val="005218AA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FollowedHyperlink">
    <w:name w:val="FollowedHyperlink"/>
    <w:basedOn w:val="DefaultParagraphFon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218AA"/>
    <w:rPr>
      <w:color w:val="605E5C"/>
      <w:shd w:val="clear" w:color="auto" w:fill="E1DFDD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4F6DBB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3D6756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3D6756"/>
    <w:pPr>
      <w:spacing w:after="160"/>
      <w:ind w:left="2676"/>
    </w:pPr>
    <w:rPr>
      <w:sz w:val="24"/>
    </w:rPr>
  </w:style>
  <w:style w:type="character" w:styleId="BodyTextChar" w:customStyle="1">
    <w:name w:val="Body Text Char"/>
    <w:aliases w:val="(=Löpande text) Char"/>
    <w:basedOn w:val="DefaultParagraphFont"/>
    <w:link w:val="BodyText"/>
    <w:rsid w:val="003D6756"/>
    <w:rPr>
      <w:sz w:val="24"/>
    </w:rPr>
  </w:style>
  <w:style w:type="paragraph" w:styleId="Tabell" w:customStyle="1">
    <w:name w:val="Tabell"/>
    <w:link w:val="TabellChar"/>
    <w:qFormat/>
    <w:rsid w:val="00B80F13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DefaultParagraphFont"/>
    <w:link w:val="Tabell"/>
    <w:rsid w:val="00B80F13"/>
    <w:rPr>
      <w:sz w:val="24"/>
      <w:szCs w:val="24"/>
    </w:rPr>
  </w:style>
  <w:style w:type="paragraph" w:styleId="TOCHeading">
    <w:name w:val="TOC Heading"/>
    <w:basedOn w:val="Heading1"/>
    <w:next w:val="Normal"/>
    <w:uiPriority w:val="39"/>
    <w:unhideWhenUsed/>
    <w:qFormat/>
    <w:rsid w:val="007E3414"/>
    <w:pPr>
      <w:keepLines/>
      <w:spacing w:before="240" w:after="0" w:line="259" w:lineRule="auto"/>
      <w:contextualSpacing w:val="0"/>
      <w:outlineLvl w:val="9"/>
    </w:pPr>
    <w:rPr>
      <w:rFonts w:asciiTheme="majorHAnsi" w:hAnsiTheme="majorHAnsi" w:eastAsiaTheme="majorEastAsia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u9785-1904528390-106/surrogate/Rutin%20trombosprofylax.pdf" TargetMode="External" Id="rId14" /><Relationship Type="http://schemas.openxmlformats.org/officeDocument/2006/relationships/glossaryDocument" Target="glossary/document.xml" Id="Rc78786f5ad63458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b43bbd-86b6-44bb-855b-ee6da59e461f}"/>
      </w:docPartPr>
      <w:docPartBody>
        <w:p w14:paraId="79A93AAF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Käkkirurgi, bimaxillär osteotomi (maxilla och mandibel)</dc:title>
  <dc:subject/>
  <dc:creator/>
  <keywords/>
  <lastModifiedBy>Anna Larsson</lastModifiedBy>
  <revision>11</revision>
  <dcterms:created xsi:type="dcterms:W3CDTF">2023-09-23T03:09:00.0000000Z</dcterms:created>
  <dcterms:modified xsi:type="dcterms:W3CDTF">2024-04-16T12:51:35.0000000Z</dcterms:modified>
</coreProperties>
</file>