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A37013" w:rsidP="00F35B05" w:rsidRDefault="00A37013" w14:paraId="6D57B1B5" w14:textId="77777777">
      <w:pPr>
        <w:pStyle w:val="Rubrik2"/>
        <w:sectPr w:rsidR="00A37013" w:rsidSect="00A3701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D30567" w:rsidP="00D30567" w:rsidRDefault="00D30567" w14:paraId="5718F6D4" w14:textId="4BFDFB84">
      <w:pPr>
        <w:pStyle w:val="Rubrik1"/>
      </w:pPr>
      <w:r>
        <w:t>Analcancer, handläggning av misstänkt analcancer</w:t>
      </w:r>
    </w:p>
    <w:p w:rsidR="00D30567" w:rsidP="00A37013" w:rsidRDefault="00D30567" w14:paraId="41AA3624" w14:textId="77777777">
      <w:pPr>
        <w:spacing w:after="0" w:line="240" w:lineRule="auto"/>
        <w:ind w:left="0" w:right="0"/>
        <w:contextualSpacing/>
        <w:rPr>
          <w:rFonts w:ascii="Arial" w:hAnsi="Arial"/>
          <w:b/>
          <w:spacing w:val="-10"/>
          <w:kern w:val="28"/>
          <w:szCs w:val="56"/>
        </w:rPr>
      </w:pPr>
    </w:p>
    <w:p w:rsidRPr="00A37013" w:rsidR="00A37013" w:rsidP="00D30567" w:rsidRDefault="00A37013" w14:paraId="1432085E" w14:textId="3DFABC5C">
      <w:pPr>
        <w:pStyle w:val="Rubrik2"/>
      </w:pPr>
      <w:r w:rsidR="00A37013">
        <w:rPr/>
        <w:t>Revideringar i denna version</w:t>
      </w:r>
    </w:p>
    <w:p w:rsidR="5A39F3C3" w:rsidP="2411C62B" w:rsidRDefault="5A39F3C3" w14:paraId="04292939" w14:textId="47384C5A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5A39F3C3">
        <w:rPr/>
        <w:t>2025-02-04 uppdaterad verksamhetsområde från område 2 till 5 för Kirurgi Östra.</w:t>
      </w:r>
    </w:p>
    <w:p w:rsidRPr="00A37013" w:rsidR="00A37013" w:rsidP="00D30567" w:rsidRDefault="00A37013" w14:paraId="3959C78D" w14:textId="77777777">
      <w:pPr>
        <w:pStyle w:val="Rubrik2"/>
      </w:pPr>
      <w:r w:rsidRPr="00A37013">
        <w:t>Syfte</w:t>
      </w:r>
    </w:p>
    <w:p w:rsidRPr="00A37013" w:rsidR="00A37013" w:rsidP="1E3B4429" w:rsidRDefault="00A37013" w14:paraId="47B040E7" w14:textId="5F3C3B7D">
      <w:pPr>
        <w:pStyle w:val="Normal"/>
      </w:pPr>
      <w:r w:rsidR="00A37013">
        <w:rPr/>
        <w:t xml:space="preserve">Analcancer drabbar cirka 200 personer årligen i Sverige, incidensen är dock stigande. Den vanligaste typen utgörs av skivepitelcancer och har en stark korrelation till HPV-virus, främst </w:t>
      </w:r>
      <w:r w:rsidR="00A37013">
        <w:rPr/>
        <w:t>subtyp</w:t>
      </w:r>
      <w:r w:rsidR="00A37013">
        <w:rPr/>
        <w:t xml:space="preserve"> 16 och 18. Botande behandling utgörs främst av radiokemoterapi men kirurgi, så kallad </w:t>
      </w:r>
      <w:r w:rsidR="00A37013">
        <w:rPr/>
        <w:t>salvagekirurgi</w:t>
      </w:r>
      <w:r w:rsidR="00A37013">
        <w:rPr/>
        <w:t xml:space="preserve">, utförs vid recidiv eller uteblivet behandlingssvar (cirka </w:t>
      </w:r>
      <w:r w:rsidR="00A37013">
        <w:rPr/>
        <w:t>25-30</w:t>
      </w:r>
      <w:r w:rsidR="00A37013">
        <w:rPr/>
        <w:t xml:space="preserve">%). </w:t>
      </w:r>
    </w:p>
    <w:p w:rsidRPr="00A37013" w:rsidR="00A37013" w:rsidP="1E3B4429" w:rsidRDefault="00A37013" w14:paraId="28249789" w14:textId="434BDF86">
      <w:pPr>
        <w:pStyle w:val="Normal"/>
      </w:pPr>
      <w:r w:rsidR="00A37013">
        <w:rPr/>
        <w:t>Riskfaktorer</w:t>
      </w:r>
      <w:r w:rsidR="37771274">
        <w:rPr/>
        <w:t>: p</w:t>
      </w:r>
      <w:r w:rsidRPr="1E3B4429" w:rsidR="0DD8B50E">
        <w:rPr>
          <w:noProof w:val="0"/>
          <w:lang w:val="sv-SE"/>
        </w:rPr>
        <w:t>ersoner med annan HPV-relaterad cancer (</w:t>
      </w:r>
      <w:r w:rsidRPr="1E3B4429" w:rsidR="0DD8B50E">
        <w:rPr>
          <w:noProof w:val="0"/>
          <w:lang w:val="sv-SE"/>
        </w:rPr>
        <w:t>t.ex.</w:t>
      </w:r>
      <w:r w:rsidRPr="1E3B4429" w:rsidR="0DD8B50E">
        <w:rPr>
          <w:noProof w:val="0"/>
          <w:lang w:val="sv-SE"/>
        </w:rPr>
        <w:t xml:space="preserve"> vulva- eller cervixcancer), </w:t>
      </w:r>
      <w:r w:rsidRPr="1E3B4429" w:rsidR="0DD8B50E">
        <w:rPr>
          <w:noProof w:val="0"/>
          <w:lang w:val="sv-SE"/>
        </w:rPr>
        <w:t>immunosuppression</w:t>
      </w:r>
      <w:r w:rsidRPr="1E3B4429" w:rsidR="0DD8B50E">
        <w:rPr>
          <w:noProof w:val="0"/>
          <w:lang w:val="sv-SE"/>
        </w:rPr>
        <w:t>, hiv, rökning och män som har sex med män (MSM).</w:t>
      </w:r>
    </w:p>
    <w:p w:rsidRPr="00A37013" w:rsidR="00A37013" w:rsidP="00912867" w:rsidRDefault="00A37013" w14:paraId="1ED629A7" w14:textId="77777777">
      <w:pPr>
        <w:pStyle w:val="Rubrik3"/>
      </w:pPr>
      <w:r w:rsidRPr="00A37013">
        <w:t>Arbetsbeskrivning</w:t>
      </w:r>
    </w:p>
    <w:p w:rsidRPr="00A37013" w:rsidR="00A37013" w:rsidP="1E3B4429" w:rsidRDefault="00A37013" w14:paraId="1908BF11" w14:textId="77777777">
      <w:pPr>
        <w:pStyle w:val="Normal"/>
      </w:pPr>
      <w:r w:rsidR="00A37013">
        <w:rPr/>
        <w:t>Enligt SVF:</w:t>
      </w:r>
    </w:p>
    <w:p w:rsidRPr="00A37013" w:rsidR="00A37013" w:rsidP="1E3B4429" w:rsidRDefault="00A37013" w14:paraId="7F96A904" w14:textId="77777777">
      <w:pPr>
        <w:pStyle w:val="Normal"/>
      </w:pPr>
      <w:r w:rsidR="00A37013">
        <w:rPr/>
        <w:t xml:space="preserve">Följande ska föranleda misstanke oavsett ålder: </w:t>
      </w:r>
    </w:p>
    <w:p w:rsidRPr="00A37013" w:rsidR="00A37013" w:rsidP="00912867" w:rsidRDefault="00A37013" w14:paraId="51DF0759" w14:textId="77777777">
      <w:pPr>
        <w:pStyle w:val="Liststycke"/>
        <w:numPr>
          <w:ilvl w:val="0"/>
          <w:numId w:val="22"/>
        </w:numPr>
        <w:ind w:left="1701"/>
        <w:rPr>
          <w:rFonts w:eastAsia="Calibri"/>
          <w:lang w:eastAsia="en-US"/>
        </w:rPr>
      </w:pPr>
      <w:r w:rsidRPr="00A37013">
        <w:rPr>
          <w:rFonts w:eastAsia="Calibri"/>
          <w:lang w:eastAsia="en-US"/>
        </w:rPr>
        <w:t>nytillkommen knöl/förändring analt</w:t>
      </w:r>
    </w:p>
    <w:p w:rsidRPr="00A37013" w:rsidR="00A37013" w:rsidP="00912867" w:rsidRDefault="00A37013" w14:paraId="7429B5C6" w14:textId="77777777">
      <w:pPr>
        <w:pStyle w:val="Liststycke"/>
        <w:numPr>
          <w:ilvl w:val="0"/>
          <w:numId w:val="22"/>
        </w:numPr>
        <w:ind w:left="1701"/>
        <w:rPr>
          <w:rFonts w:eastAsia="Calibri"/>
          <w:lang w:eastAsia="en-US"/>
        </w:rPr>
      </w:pPr>
      <w:r w:rsidRPr="00A37013">
        <w:rPr>
          <w:rFonts w:eastAsia="Calibri"/>
          <w:lang w:eastAsia="en-US"/>
        </w:rPr>
        <w:t>anal smärta</w:t>
      </w:r>
    </w:p>
    <w:p w:rsidRPr="00A37013" w:rsidR="00A37013" w:rsidP="00912867" w:rsidRDefault="00A37013" w14:paraId="7F2F61F7" w14:textId="77777777">
      <w:pPr>
        <w:pStyle w:val="Liststycke"/>
        <w:numPr>
          <w:ilvl w:val="0"/>
          <w:numId w:val="22"/>
        </w:numPr>
        <w:ind w:left="1701"/>
        <w:rPr>
          <w:rFonts w:eastAsia="Calibri"/>
          <w:lang w:eastAsia="en-US"/>
        </w:rPr>
      </w:pPr>
      <w:r w:rsidRPr="00A37013">
        <w:rPr>
          <w:rFonts w:eastAsia="Calibri"/>
          <w:lang w:eastAsia="en-US"/>
        </w:rPr>
        <w:t xml:space="preserve">anala sår och fissurer </w:t>
      </w:r>
    </w:p>
    <w:p w:rsidRPr="00A37013" w:rsidR="00A37013" w:rsidP="00912867" w:rsidRDefault="00A37013" w14:paraId="57CE3671" w14:textId="77777777">
      <w:pPr>
        <w:pStyle w:val="Liststycke"/>
        <w:numPr>
          <w:ilvl w:val="0"/>
          <w:numId w:val="22"/>
        </w:numPr>
        <w:ind w:left="1701"/>
        <w:rPr>
          <w:rFonts w:eastAsia="Calibri"/>
          <w:lang w:eastAsia="en-US"/>
        </w:rPr>
      </w:pPr>
      <w:r w:rsidRPr="00A37013">
        <w:rPr>
          <w:rFonts w:eastAsia="Calibri"/>
          <w:lang w:eastAsia="en-US"/>
        </w:rPr>
        <w:t xml:space="preserve">atypiska eller tätt återkommande </w:t>
      </w:r>
      <w:proofErr w:type="spellStart"/>
      <w:r w:rsidRPr="00A37013">
        <w:rPr>
          <w:rFonts w:eastAsia="Calibri"/>
          <w:lang w:eastAsia="en-US"/>
        </w:rPr>
        <w:t>perianala</w:t>
      </w:r>
      <w:proofErr w:type="spellEnd"/>
      <w:r w:rsidRPr="00A37013">
        <w:rPr>
          <w:rFonts w:eastAsia="Calibri"/>
          <w:lang w:eastAsia="en-US"/>
        </w:rPr>
        <w:t xml:space="preserve"> abscesser  </w:t>
      </w:r>
    </w:p>
    <w:p w:rsidRPr="00A37013" w:rsidR="00A37013" w:rsidP="00912867" w:rsidRDefault="00A37013" w14:paraId="1D0B74AE" w14:textId="77777777">
      <w:pPr>
        <w:pStyle w:val="Liststycke"/>
        <w:numPr>
          <w:ilvl w:val="0"/>
          <w:numId w:val="22"/>
        </w:numPr>
        <w:ind w:left="1701"/>
        <w:rPr>
          <w:rFonts w:eastAsia="Calibri"/>
          <w:lang w:eastAsia="en-US"/>
        </w:rPr>
      </w:pPr>
      <w:r w:rsidRPr="00A37013">
        <w:rPr>
          <w:rFonts w:eastAsia="Calibri"/>
          <w:lang w:eastAsia="en-US"/>
        </w:rPr>
        <w:t xml:space="preserve">blod i avföringen  </w:t>
      </w:r>
    </w:p>
    <w:p w:rsidRPr="00A37013" w:rsidR="00A37013" w:rsidP="00912867" w:rsidRDefault="00A37013" w14:paraId="5B87F2B4" w14:textId="77777777">
      <w:pPr>
        <w:pStyle w:val="Liststycke"/>
        <w:numPr>
          <w:ilvl w:val="0"/>
          <w:numId w:val="22"/>
        </w:numPr>
        <w:ind w:left="1701"/>
        <w:rPr>
          <w:rFonts w:eastAsia="Calibri"/>
          <w:lang w:eastAsia="en-US"/>
        </w:rPr>
      </w:pPr>
      <w:r w:rsidRPr="00A37013">
        <w:rPr>
          <w:rFonts w:eastAsia="Calibri"/>
          <w:lang w:eastAsia="en-US"/>
        </w:rPr>
        <w:t>nytillkomna trängningar till avföring eller läckage</w:t>
      </w:r>
      <w:r w:rsidRPr="00A37013">
        <w:rPr>
          <w:rFonts w:ascii="Calibri" w:hAnsi="Calibri" w:eastAsia="Calibri"/>
          <w:sz w:val="22"/>
          <w:szCs w:val="22"/>
          <w:lang w:eastAsia="en-US"/>
        </w:rPr>
        <w:t xml:space="preserve"> </w:t>
      </w:r>
    </w:p>
    <w:p w:rsidRPr="00A37013" w:rsidR="00A37013" w:rsidP="00A37013" w:rsidRDefault="00A37013" w14:paraId="0976C5C6" w14:textId="77777777">
      <w:pPr>
        <w:spacing w:after="160" w:line="259" w:lineRule="auto"/>
        <w:ind w:left="1664"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</w:p>
    <w:p w:rsidRPr="00A37013" w:rsidR="00A37013" w:rsidP="002C39CB" w:rsidRDefault="00A37013" w14:paraId="2C8E035D" w14:textId="77777777" w14:noSpellErr="1">
      <w:r w:rsidR="00A37013">
        <w:rPr/>
        <w:t xml:space="preserve">Vid </w:t>
      </w:r>
      <w:r w:rsidRPr="7BD8E190" w:rsidR="00A37013">
        <w:rPr>
          <w:i w:val="1"/>
          <w:iCs w:val="1"/>
        </w:rPr>
        <w:t xml:space="preserve">misstanke </w:t>
      </w:r>
      <w:r w:rsidR="00A37013">
        <w:rPr/>
        <w:t>ska följande utföras:</w:t>
      </w:r>
    </w:p>
    <w:p w:rsidRPr="00A37013" w:rsidR="00A37013" w:rsidP="7BD8E190" w:rsidRDefault="00A37013" w14:paraId="5F23D6BB" w14:textId="22466478">
      <w:pPr>
        <w:pStyle w:val="Liststycke"/>
        <w:ind w:left="1701"/>
        <w:rPr>
          <w:rFonts w:eastAsia="Calibri"/>
          <w:lang w:eastAsia="en-US"/>
        </w:rPr>
      </w:pPr>
      <w:r w:rsidRPr="7BD8E190" w:rsidR="00A37013">
        <w:rPr>
          <w:rFonts w:eastAsia="Calibri"/>
          <w:lang w:eastAsia="en-US"/>
        </w:rPr>
        <w:t xml:space="preserve">anamnes   </w:t>
      </w:r>
    </w:p>
    <w:p w:rsidRPr="00A37013" w:rsidR="00A37013" w:rsidP="002C39CB" w:rsidRDefault="00A37013" w14:paraId="7CF1BCDD" w14:textId="77777777">
      <w:pPr>
        <w:pStyle w:val="Liststycke"/>
        <w:numPr>
          <w:ilvl w:val="0"/>
          <w:numId w:val="23"/>
        </w:numPr>
        <w:ind w:left="1701"/>
        <w:rPr>
          <w:rFonts w:eastAsia="Calibri"/>
          <w:lang w:eastAsia="en-US"/>
        </w:rPr>
      </w:pPr>
      <w:r w:rsidRPr="00A37013">
        <w:rPr>
          <w:rFonts w:eastAsia="Calibri"/>
          <w:lang w:eastAsia="en-US"/>
        </w:rPr>
        <w:t xml:space="preserve">inspektion av analregionen </w:t>
      </w:r>
    </w:p>
    <w:p w:rsidRPr="00A37013" w:rsidR="00A37013" w:rsidP="002C39CB" w:rsidRDefault="00A37013" w14:paraId="60E770EE" w14:textId="77777777">
      <w:pPr>
        <w:pStyle w:val="Liststycke"/>
        <w:numPr>
          <w:ilvl w:val="0"/>
          <w:numId w:val="23"/>
        </w:numPr>
        <w:ind w:left="1701"/>
        <w:rPr>
          <w:rFonts w:eastAsia="Calibri"/>
          <w:lang w:eastAsia="en-US"/>
        </w:rPr>
      </w:pPr>
      <w:r w:rsidRPr="00A37013">
        <w:rPr>
          <w:rFonts w:eastAsia="Calibri"/>
          <w:lang w:eastAsia="en-US"/>
        </w:rPr>
        <w:t>rektalpalpation</w:t>
      </w:r>
    </w:p>
    <w:p w:rsidRPr="00A37013" w:rsidR="00A37013" w:rsidP="002C39CB" w:rsidRDefault="00A37013" w14:paraId="29E44409" w14:textId="77777777">
      <w:pPr>
        <w:pStyle w:val="Liststycke"/>
        <w:numPr>
          <w:ilvl w:val="0"/>
          <w:numId w:val="23"/>
        </w:numPr>
        <w:ind w:left="1701"/>
        <w:rPr>
          <w:rFonts w:eastAsia="Calibri"/>
          <w:lang w:eastAsia="en-US"/>
        </w:rPr>
      </w:pPr>
      <w:r w:rsidRPr="00A37013">
        <w:rPr>
          <w:rFonts w:eastAsia="Calibri"/>
          <w:lang w:eastAsia="en-US"/>
        </w:rPr>
        <w:t xml:space="preserve">palpation av ljumskar </w:t>
      </w:r>
    </w:p>
    <w:p w:rsidRPr="00A37013" w:rsidR="00A37013" w:rsidP="002C39CB" w:rsidRDefault="00A37013" w14:paraId="3512E47D" w14:textId="77777777">
      <w:pPr>
        <w:pStyle w:val="Liststycke"/>
        <w:numPr>
          <w:ilvl w:val="0"/>
          <w:numId w:val="23"/>
        </w:numPr>
        <w:ind w:left="1701"/>
        <w:rPr>
          <w:rFonts w:eastAsia="Calibri"/>
          <w:lang w:eastAsia="en-US"/>
        </w:rPr>
      </w:pPr>
      <w:r w:rsidRPr="00A37013">
        <w:rPr>
          <w:rFonts w:eastAsia="Calibri"/>
          <w:lang w:eastAsia="en-US"/>
        </w:rPr>
        <w:t xml:space="preserve">rektoskopi </w:t>
      </w:r>
    </w:p>
    <w:p w:rsidRPr="00A37013" w:rsidR="00A37013" w:rsidP="00A37013" w:rsidRDefault="00A37013" w14:paraId="30D4535F" w14:textId="77777777">
      <w:pPr>
        <w:spacing w:after="160" w:line="259" w:lineRule="auto"/>
        <w:ind w:left="1660"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</w:p>
    <w:p w:rsidRPr="00A37013" w:rsidR="00A37013" w:rsidP="1E3B4429" w:rsidRDefault="00A37013" w14:paraId="7CBEA80C" w14:textId="0F655FC5">
      <w:pPr>
        <w:pStyle w:val="Normal"/>
      </w:pPr>
      <w:r w:rsidR="00A37013">
        <w:rPr/>
        <w:t>Vid godartat fynd ska patienten informeras om att ta ny kontakt med sjukvården vid oförändrade symtom efter fyra veckor trots riktad behandling.</w:t>
      </w:r>
    </w:p>
    <w:p w:rsidR="7BD8E190" w:rsidRDefault="7BD8E190" w14:paraId="62AB6DEB" w14:textId="463A95B7"/>
    <w:p w:rsidRPr="00A37013" w:rsidR="00A37013" w:rsidP="7BD8E190" w:rsidRDefault="00A37013" w14:paraId="3941CEA5" w14:textId="77777777" w14:noSpellErr="1">
      <w:pPr>
        <w:rPr>
          <w:rFonts w:cs="Arial"/>
        </w:rPr>
      </w:pPr>
      <w:r w:rsidRPr="7BD8E190" w:rsidR="00A37013">
        <w:rPr>
          <w:rFonts w:cs="Arial"/>
          <w:i w:val="1"/>
          <w:iCs w:val="1"/>
        </w:rPr>
        <w:t>Välgrundad misstanke</w:t>
      </w:r>
      <w:r w:rsidRPr="7BD8E190" w:rsidR="00A37013">
        <w:rPr>
          <w:rFonts w:cs="Arial"/>
        </w:rPr>
        <w:t xml:space="preserve"> föreligger vid ett eller flera av följande: </w:t>
      </w:r>
    </w:p>
    <w:p w:rsidRPr="00A37013" w:rsidR="00A37013" w:rsidP="002C39CB" w:rsidRDefault="00A37013" w14:paraId="2CA15434" w14:textId="77777777">
      <w:pPr>
        <w:pStyle w:val="Liststycke"/>
        <w:numPr>
          <w:ilvl w:val="0"/>
          <w:numId w:val="24"/>
        </w:numPr>
        <w:ind w:left="1701"/>
        <w:rPr>
          <w:rFonts w:eastAsia="Calibri"/>
          <w:lang w:eastAsia="en-US"/>
        </w:rPr>
      </w:pPr>
      <w:r w:rsidRPr="00A37013">
        <w:rPr>
          <w:rFonts w:eastAsia="Calibri"/>
          <w:lang w:eastAsia="en-US"/>
        </w:rPr>
        <w:t xml:space="preserve">stark </w:t>
      </w:r>
      <w:proofErr w:type="spellStart"/>
      <w:r w:rsidRPr="00A37013">
        <w:rPr>
          <w:rFonts w:eastAsia="Calibri"/>
          <w:lang w:eastAsia="en-US"/>
        </w:rPr>
        <w:t>malignitetsmisstanke</w:t>
      </w:r>
      <w:proofErr w:type="spellEnd"/>
      <w:r w:rsidRPr="00A37013">
        <w:rPr>
          <w:rFonts w:eastAsia="Calibri"/>
          <w:lang w:eastAsia="en-US"/>
        </w:rPr>
        <w:t xml:space="preserve"> vid undersökning </w:t>
      </w:r>
    </w:p>
    <w:p w:rsidRPr="00A37013" w:rsidR="00A37013" w:rsidP="002C39CB" w:rsidRDefault="00A37013" w14:paraId="44281493" w14:textId="77777777">
      <w:pPr>
        <w:pStyle w:val="Liststycke"/>
        <w:numPr>
          <w:ilvl w:val="0"/>
          <w:numId w:val="24"/>
        </w:numPr>
        <w:ind w:left="1701"/>
        <w:rPr>
          <w:rFonts w:eastAsia="Calibri"/>
          <w:lang w:eastAsia="en-US"/>
        </w:rPr>
      </w:pPr>
      <w:r w:rsidRPr="00A37013">
        <w:rPr>
          <w:rFonts w:eastAsia="Calibri"/>
          <w:lang w:eastAsia="en-US"/>
        </w:rPr>
        <w:t>initialt förmodad godartad anal/</w:t>
      </w:r>
      <w:proofErr w:type="spellStart"/>
      <w:r w:rsidRPr="00A37013">
        <w:rPr>
          <w:rFonts w:eastAsia="Calibri"/>
          <w:lang w:eastAsia="en-US"/>
        </w:rPr>
        <w:t>perianal</w:t>
      </w:r>
      <w:proofErr w:type="spellEnd"/>
      <w:r w:rsidRPr="00A37013">
        <w:rPr>
          <w:rFonts w:eastAsia="Calibri"/>
          <w:lang w:eastAsia="en-US"/>
        </w:rPr>
        <w:t xml:space="preserve"> förändring som kvarstår oförändrad efter fyra veckor trots adekvat behandling  </w:t>
      </w:r>
    </w:p>
    <w:p w:rsidRPr="00A37013" w:rsidR="00A37013" w:rsidP="2411C62B" w:rsidRDefault="00A37013" w14:paraId="50AA2265" w14:textId="0D1512EE">
      <w:pPr>
        <w:pStyle w:val="Liststycke"/>
        <w:ind/>
        <w:rPr>
          <w:rFonts w:eastAsia="Calibri"/>
          <w:lang w:eastAsia="en-US"/>
        </w:rPr>
      </w:pPr>
      <w:r w:rsidRPr="2411C62B" w:rsidR="00A37013">
        <w:rPr>
          <w:rFonts w:eastAsia="Calibri"/>
          <w:lang w:eastAsia="en-US"/>
        </w:rPr>
        <w:t xml:space="preserve">nytillkomna eller förändrade anala symtom utan annan uppenbar förklaring hos följande riskgrupper:  1) </w:t>
      </w:r>
      <w:r w:rsidRPr="2411C62B" w:rsidR="00A37013">
        <w:rPr>
          <w:rFonts w:eastAsia="Calibri"/>
          <w:lang w:eastAsia="en-US"/>
        </w:rPr>
        <w:t>H</w:t>
      </w:r>
      <w:r w:rsidRPr="2411C62B" w:rsidR="00A37013">
        <w:rPr>
          <w:rFonts w:eastAsia="Calibri"/>
          <w:lang w:eastAsia="en-US"/>
        </w:rPr>
        <w:t>IV-</w:t>
      </w:r>
      <w:r w:rsidRPr="2411C62B" w:rsidR="00A37013">
        <w:rPr>
          <w:rFonts w:eastAsia="Calibri"/>
          <w:lang w:eastAsia="en-US"/>
        </w:rPr>
        <w:t>positiva</w:t>
      </w:r>
      <w:r w:rsidRPr="2411C62B" w:rsidR="00A37013">
        <w:rPr>
          <w:rFonts w:eastAsia="Calibri"/>
          <w:lang w:eastAsia="en-US"/>
        </w:rPr>
        <w:t xml:space="preserve"> </w:t>
      </w:r>
      <w:r w:rsidRPr="2411C62B" w:rsidR="00A37013">
        <w:rPr>
          <w:rFonts w:eastAsia="Calibri"/>
          <w:lang w:eastAsia="en-US"/>
        </w:rPr>
        <w:t xml:space="preserve"> 2</w:t>
      </w:r>
      <w:r w:rsidRPr="2411C62B" w:rsidR="00A37013">
        <w:rPr>
          <w:rFonts w:eastAsia="Calibri"/>
          <w:lang w:eastAsia="en-US"/>
        </w:rPr>
        <w:t xml:space="preserve">) män som har sex med män </w:t>
      </w:r>
      <w:r w:rsidRPr="2411C62B" w:rsidR="00A37013">
        <w:rPr>
          <w:rFonts w:eastAsia="Calibri"/>
          <w:lang w:eastAsia="en-US"/>
        </w:rPr>
        <w:t xml:space="preserve">3) </w:t>
      </w:r>
      <w:r w:rsidRPr="2411C62B" w:rsidR="00A37013">
        <w:rPr>
          <w:rFonts w:eastAsia="Calibri"/>
          <w:lang w:eastAsia="en-US"/>
        </w:rPr>
        <w:t>i</w:t>
      </w:r>
      <w:r w:rsidRPr="2411C62B" w:rsidR="00A37013">
        <w:rPr>
          <w:rFonts w:eastAsia="Calibri"/>
          <w:lang w:eastAsia="en-US"/>
        </w:rPr>
        <w:t>mmunosupprimerade</w:t>
      </w:r>
      <w:r w:rsidRPr="2411C62B" w:rsidR="00A37013">
        <w:rPr>
          <w:rFonts w:eastAsia="Calibri"/>
          <w:lang w:eastAsia="en-US"/>
        </w:rPr>
        <w:t xml:space="preserve"> </w:t>
      </w:r>
      <w:r w:rsidRPr="2411C62B" w:rsidR="00A37013">
        <w:rPr>
          <w:rFonts w:eastAsia="Calibri"/>
          <w:lang w:eastAsia="en-US"/>
        </w:rPr>
        <w:t>personer 4) personer som har</w:t>
      </w:r>
      <w:r w:rsidRPr="2411C62B" w:rsidR="063305F9">
        <w:rPr>
          <w:rFonts w:eastAsia="Calibri"/>
          <w:lang w:eastAsia="en-US"/>
        </w:rPr>
        <w:t>/</w:t>
      </w:r>
      <w:r w:rsidRPr="2411C62B" w:rsidR="00A37013">
        <w:rPr>
          <w:rFonts w:eastAsia="Calibri"/>
          <w:lang w:eastAsia="en-US"/>
        </w:rPr>
        <w:t xml:space="preserve">har haft HPV-relaterad genital </w:t>
      </w:r>
      <w:r w:rsidRPr="2411C62B" w:rsidR="00A37013">
        <w:rPr>
          <w:rFonts w:eastAsia="Calibri"/>
          <w:lang w:eastAsia="en-US"/>
        </w:rPr>
        <w:t>n</w:t>
      </w:r>
      <w:r w:rsidRPr="2411C62B" w:rsidR="00A37013">
        <w:rPr>
          <w:rFonts w:eastAsia="Calibri"/>
          <w:lang w:eastAsia="en-US"/>
        </w:rPr>
        <w:t>eoplasi</w:t>
      </w:r>
      <w:r w:rsidRPr="2411C62B" w:rsidR="00A37013">
        <w:rPr>
          <w:rFonts w:eastAsia="Calibri"/>
          <w:lang w:eastAsia="en-US"/>
        </w:rPr>
        <w:t xml:space="preserve"> </w:t>
      </w:r>
      <w:r w:rsidRPr="2411C62B" w:rsidR="00A37013">
        <w:rPr>
          <w:rFonts w:eastAsia="Calibri"/>
          <w:lang w:eastAsia="en-US"/>
        </w:rPr>
        <w:t xml:space="preserve"> </w:t>
      </w:r>
    </w:p>
    <w:p w:rsidRPr="00A37013" w:rsidR="00A37013" w:rsidP="002C39CB" w:rsidRDefault="00A37013" w14:paraId="29F6521D" w14:textId="77777777">
      <w:pPr>
        <w:pStyle w:val="Liststycke"/>
        <w:numPr>
          <w:ilvl w:val="0"/>
          <w:numId w:val="24"/>
        </w:numPr>
        <w:ind w:left="1701"/>
        <w:rPr>
          <w:rFonts w:eastAsia="Calibri"/>
          <w:lang w:eastAsia="en-US"/>
        </w:rPr>
      </w:pPr>
      <w:r w:rsidRPr="00A37013">
        <w:rPr>
          <w:rFonts w:eastAsia="Calibri"/>
          <w:lang w:eastAsia="en-US"/>
        </w:rPr>
        <w:t xml:space="preserve">PAD talande för analcancer </w:t>
      </w:r>
    </w:p>
    <w:p w:rsidRPr="00A37013" w:rsidR="00A37013" w:rsidP="002C39CB" w:rsidRDefault="00A37013" w14:paraId="69B8D8B5" w14:textId="77777777">
      <w:pPr>
        <w:pStyle w:val="Liststycke"/>
        <w:numPr>
          <w:ilvl w:val="0"/>
          <w:numId w:val="24"/>
        </w:numPr>
        <w:ind w:left="1701"/>
        <w:rPr>
          <w:rFonts w:eastAsia="Calibri"/>
          <w:lang w:eastAsia="en-US"/>
        </w:rPr>
      </w:pPr>
      <w:r w:rsidRPr="00A37013">
        <w:rPr>
          <w:rFonts w:eastAsia="Calibri"/>
          <w:lang w:eastAsia="en-US"/>
        </w:rPr>
        <w:t>röntgen talande för analcancer</w:t>
      </w:r>
    </w:p>
    <w:p w:rsidRPr="00A37013" w:rsidR="00A37013" w:rsidP="00A37013" w:rsidRDefault="00A37013" w14:paraId="735E7E1A" w14:textId="77777777">
      <w:pPr>
        <w:spacing w:after="160" w:line="259" w:lineRule="auto"/>
        <w:ind w:left="1660"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</w:p>
    <w:p w:rsidRPr="00A37013" w:rsidR="00A37013" w:rsidP="002C39CB" w:rsidRDefault="00A37013" w14:paraId="4D300908" w14:textId="6343FC74">
      <w:r w:rsidR="00A37013">
        <w:rPr/>
        <w:t xml:space="preserve">Initial bedömning sker på kirurgmottagningen av valfri läkare, dock </w:t>
      </w:r>
      <w:r w:rsidRPr="7BD8E190" w:rsidR="00A37013">
        <w:rPr>
          <w:u w:val="single"/>
        </w:rPr>
        <w:t xml:space="preserve">till analcancerteamet vid konstaterad analcancer eller vid mycket </w:t>
      </w:r>
      <w:r w:rsidRPr="7BD8E190" w:rsidR="00A37013">
        <w:rPr>
          <w:u w:val="single"/>
        </w:rPr>
        <w:t>starkt misstanke</w:t>
      </w:r>
      <w:r w:rsidRPr="7BD8E190" w:rsidR="00A37013">
        <w:rPr>
          <w:u w:val="single"/>
        </w:rPr>
        <w:t xml:space="preserve"> om analcancer.</w:t>
      </w:r>
      <w:r w:rsidR="00A37013">
        <w:rPr/>
        <w:t xml:space="preserve"> Vid behov biopsi i narkos/</w:t>
      </w:r>
      <w:r w:rsidR="00A37013">
        <w:rPr/>
        <w:t>ev</w:t>
      </w:r>
      <w:r w:rsidR="00A37013">
        <w:rPr/>
        <w:t xml:space="preserve"> lokalbedövning för PAD med </w:t>
      </w:r>
      <w:r w:rsidR="00A37013">
        <w:rPr/>
        <w:t>snabbsvar</w:t>
      </w:r>
      <w:r w:rsidR="00A37013">
        <w:rPr/>
        <w:t xml:space="preserve">. </w:t>
      </w:r>
    </w:p>
    <w:p w:rsidRPr="00A37013" w:rsidR="00A37013" w:rsidP="002C39CB" w:rsidRDefault="00A37013" w14:paraId="46D7654D" w14:textId="77777777">
      <w:r w:rsidRPr="00A37013">
        <w:t xml:space="preserve">OBS - TNM-klassifikationen för analcancer är helt annan än för </w:t>
      </w:r>
      <w:proofErr w:type="spellStart"/>
      <w:r w:rsidRPr="00A37013">
        <w:t>kolorektalcancer</w:t>
      </w:r>
      <w:proofErr w:type="spellEnd"/>
      <w:r w:rsidRPr="00A37013">
        <w:t>. Om MR beställs innan PAD-svar föreligger måste kontakt tas med röntgen innan de granskar bilderna för komplettering av information så fort PAD-svar föreligger. Detta för att undvika dubbelarbete för röntgen.</w:t>
      </w:r>
    </w:p>
    <w:p w:rsidRPr="00A37013" w:rsidR="00A37013" w:rsidP="002C39CB" w:rsidRDefault="00A37013" w14:paraId="1288B44E" w14:textId="49DE5D4D">
      <w:r w:rsidR="00A37013">
        <w:rPr/>
        <w:t>Vid stark misstanke om/bekräftad analcancer beställ MR och värdera behov av avlastande stomi samt smärtlindring. Fortsatt omhändertagande enligt SVF via onkologkliniken/JK enligt flödesschema. Via deras försorg får patienten kontaktsjuksköterska, planeras för snar palpation i narkos, PET-DT samt tas upp på nationell MDK.</w:t>
      </w:r>
    </w:p>
    <w:p w:rsidRPr="00A37013" w:rsidR="00A37013" w:rsidP="2411C62B" w:rsidRDefault="00A37013" w14:paraId="2179D141" w14:textId="77777777">
      <w:pPr>
        <w:pStyle w:val="Normal"/>
      </w:pPr>
      <w:r w:rsidR="00A37013">
        <w:rPr/>
        <w:t>I de fall analcancer diagnostiseras som ett överraskningsfynd vid biopsi/</w:t>
      </w:r>
      <w:r w:rsidR="00A37013">
        <w:rPr/>
        <w:t>extirpation</w:t>
      </w:r>
      <w:r w:rsidR="00A37013">
        <w:rPr/>
        <w:t xml:space="preserve"> av förändring där diagnosen initialt har bedömts som annan (och vid otillräcklig marginal &lt;5 mm) ska remiss utfärdas till JK för fortsatt omhändertagande.</w:t>
      </w:r>
    </w:p>
    <w:p w:rsidRPr="00A37013" w:rsidR="00A37013" w:rsidP="00A37013" w:rsidRDefault="00A37013" w14:paraId="595D77F0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A37013" w:rsidR="00A37013" w:rsidP="7BD8E190" w:rsidRDefault="00A37013" w14:paraId="71CF1D68" w14:textId="07FB21EA">
      <w:pPr>
        <w:rPr>
          <w:rFonts w:ascii="Arial" w:hAnsi="Arial"/>
          <w:sz w:val="20"/>
          <w:szCs w:val="20"/>
        </w:rPr>
      </w:pPr>
      <w:r w:rsidR="00A37013">
        <w:rPr/>
        <w:t xml:space="preserve">Analcancer ska inte diskuteras på </w:t>
      </w:r>
      <w:r w:rsidR="00A37013">
        <w:rPr/>
        <w:t>kolorektal</w:t>
      </w:r>
      <w:r w:rsidR="00A37013">
        <w:rPr/>
        <w:t xml:space="preserve"> MDK</w:t>
      </w:r>
      <w:r w:rsidRPr="7BD8E190" w:rsidR="00A37013">
        <w:rPr>
          <w:rFonts w:ascii="Arial" w:hAnsi="Arial"/>
          <w:sz w:val="20"/>
          <w:szCs w:val="20"/>
        </w:rPr>
        <w:t>.</w:t>
      </w:r>
    </w:p>
    <w:p w:rsidR="7BD8E190" w:rsidP="7BD8E190" w:rsidRDefault="7BD8E190" w14:paraId="22E39D54" w14:textId="0BDF6451">
      <w:pPr>
        <w:rPr>
          <w:rFonts w:ascii="Arial" w:hAnsi="Arial"/>
          <w:sz w:val="20"/>
          <w:szCs w:val="20"/>
        </w:rPr>
      </w:pPr>
    </w:p>
    <w:p w:rsidRPr="00A37013" w:rsidR="00A37013" w:rsidP="00A37013" w:rsidRDefault="002C39CB" w14:paraId="31A81C36" w14:textId="4850BF16">
      <w:pPr>
        <w:spacing w:after="0" w:line="240" w:lineRule="auto"/>
        <w:ind w:left="0" w:right="0"/>
        <w:rPr>
          <w:rFonts w:ascii="Arial" w:hAnsi="Arial"/>
          <w:sz w:val="20"/>
        </w:rPr>
      </w:pPr>
      <w:r w:rsidRPr="002C39CB">
        <w:drawing>
          <wp:anchor distT="0" distB="0" distL="114300" distR="114300" simplePos="0" relativeHeight="251659264" behindDoc="1" locked="0" layoutInCell="1" allowOverlap="1" wp14:anchorId="58496EF1" wp14:editId="6DA69037">
            <wp:simplePos x="0" y="0"/>
            <wp:positionH relativeFrom="column">
              <wp:posOffset>301625</wp:posOffset>
            </wp:positionH>
            <wp:positionV relativeFrom="paragraph">
              <wp:posOffset>100965</wp:posOffset>
            </wp:positionV>
            <wp:extent cx="5669915" cy="5071110"/>
            <wp:effectExtent l="0" t="0" r="6985" b="0"/>
            <wp:wrapTight wrapText="bothSides">
              <wp:wrapPolygon edited="0">
                <wp:start x="2177" y="0"/>
                <wp:lineTo x="2105" y="162"/>
                <wp:lineTo x="2032" y="4057"/>
                <wp:lineTo x="2903" y="5193"/>
                <wp:lineTo x="3048" y="6491"/>
                <wp:lineTo x="2322" y="7140"/>
                <wp:lineTo x="2032" y="7465"/>
                <wp:lineTo x="2105" y="9169"/>
                <wp:lineTo x="6822" y="10386"/>
                <wp:lineTo x="7112" y="11684"/>
                <wp:lineTo x="4862" y="12983"/>
                <wp:lineTo x="1234" y="13226"/>
                <wp:lineTo x="0" y="13551"/>
                <wp:lineTo x="0" y="20853"/>
                <wp:lineTo x="581" y="21503"/>
                <wp:lineTo x="653" y="21503"/>
                <wp:lineTo x="20901" y="21503"/>
                <wp:lineTo x="20973" y="21503"/>
                <wp:lineTo x="21554" y="20853"/>
                <wp:lineTo x="21554" y="13307"/>
                <wp:lineTo x="16909" y="12983"/>
                <wp:lineTo x="14442" y="11684"/>
                <wp:lineTo x="14732" y="10386"/>
                <wp:lineTo x="19449" y="9169"/>
                <wp:lineTo x="19595" y="7708"/>
                <wp:lineTo x="19377" y="7303"/>
                <wp:lineTo x="18579" y="6491"/>
                <wp:lineTo x="18796" y="5193"/>
                <wp:lineTo x="19522" y="4138"/>
                <wp:lineTo x="19449" y="162"/>
                <wp:lineTo x="19377" y="0"/>
                <wp:lineTo x="2177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29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5071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Pr="00A37013" w:rsidR="00A37013" w:rsidP="00A37013" w:rsidRDefault="00A37013" w14:paraId="194F2028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A37013" w:rsidR="00A37013" w:rsidP="00A37013" w:rsidRDefault="00A37013" w14:paraId="0B915E86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A37013" w:rsidR="00A37013" w:rsidP="00A37013" w:rsidRDefault="00A37013" w14:paraId="62E3F2CD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A37013" w:rsidR="00A37013" w:rsidP="00A37013" w:rsidRDefault="00A37013" w14:paraId="5DE67E2F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A37013" w:rsidR="00A37013" w:rsidP="00A37013" w:rsidRDefault="00A37013" w14:paraId="6E83B780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A37013" w:rsidR="00A37013" w:rsidP="00A37013" w:rsidRDefault="00A37013" w14:paraId="4E238EF4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A37013" w:rsidR="00A37013" w:rsidP="00A37013" w:rsidRDefault="00A37013" w14:paraId="452FFE62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A37013" w:rsidR="00A37013" w:rsidP="00A37013" w:rsidRDefault="00A37013" w14:paraId="5D3EC3FA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A37013" w:rsidR="00A37013" w:rsidP="00A37013" w:rsidRDefault="00A37013" w14:paraId="4BF12782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A37013" w:rsidR="00A37013" w:rsidP="00A37013" w:rsidRDefault="00A37013" w14:paraId="7D859052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A37013" w:rsidR="00A37013" w:rsidP="00A37013" w:rsidRDefault="00A37013" w14:paraId="07FEA1CA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A37013" w:rsidR="00A37013" w:rsidP="00A37013" w:rsidRDefault="00A37013" w14:paraId="4E916992" w14:textId="77777777">
      <w:pPr>
        <w:spacing w:after="0" w:line="240" w:lineRule="auto"/>
        <w:ind w:left="0" w:right="0"/>
        <w:contextualSpacing/>
        <w:rPr>
          <w:rFonts w:ascii="Arial" w:hAnsi="Arial"/>
          <w:b/>
          <w:spacing w:val="-10"/>
          <w:kern w:val="28"/>
          <w:szCs w:val="56"/>
        </w:rPr>
      </w:pPr>
    </w:p>
    <w:p w:rsidRPr="00A37013" w:rsidR="00A37013" w:rsidP="00A37013" w:rsidRDefault="00A37013" w14:paraId="3B8BDFCE" w14:textId="77777777">
      <w:pPr>
        <w:spacing w:after="0" w:line="240" w:lineRule="auto"/>
        <w:ind w:left="0" w:right="0"/>
        <w:contextualSpacing/>
        <w:rPr>
          <w:rFonts w:ascii="Arial" w:hAnsi="Arial"/>
          <w:b/>
          <w:spacing w:val="-10"/>
          <w:kern w:val="28"/>
          <w:szCs w:val="56"/>
        </w:rPr>
      </w:pPr>
    </w:p>
    <w:p w:rsidRPr="00A37013" w:rsidR="00A37013" w:rsidP="00A37013" w:rsidRDefault="00A37013" w14:paraId="0015AC8B" w14:textId="77777777">
      <w:pPr>
        <w:spacing w:after="0" w:line="240" w:lineRule="auto"/>
        <w:ind w:left="0" w:right="0"/>
        <w:contextualSpacing/>
        <w:rPr>
          <w:rFonts w:ascii="Arial" w:hAnsi="Arial"/>
          <w:b/>
          <w:spacing w:val="-10"/>
          <w:kern w:val="28"/>
          <w:szCs w:val="56"/>
        </w:rPr>
      </w:pPr>
    </w:p>
    <w:p w:rsidRPr="00A37013" w:rsidR="00A37013" w:rsidP="00A37013" w:rsidRDefault="00A37013" w14:paraId="5A8907A4" w14:textId="77777777">
      <w:pPr>
        <w:spacing w:after="0" w:line="240" w:lineRule="auto"/>
        <w:ind w:left="0" w:right="0"/>
        <w:contextualSpacing/>
        <w:rPr>
          <w:rFonts w:ascii="Arial" w:hAnsi="Arial"/>
          <w:b/>
          <w:spacing w:val="-10"/>
          <w:kern w:val="28"/>
          <w:szCs w:val="56"/>
        </w:rPr>
      </w:pPr>
    </w:p>
    <w:p w:rsidRPr="00A37013" w:rsidR="00A37013" w:rsidP="00A37013" w:rsidRDefault="00A37013" w14:paraId="55F712CB" w14:textId="77777777">
      <w:pPr>
        <w:spacing w:after="0" w:line="240" w:lineRule="auto"/>
        <w:ind w:left="0" w:right="0"/>
        <w:contextualSpacing/>
        <w:rPr>
          <w:rFonts w:ascii="Arial" w:hAnsi="Arial"/>
          <w:b/>
          <w:spacing w:val="-10"/>
          <w:kern w:val="28"/>
          <w:szCs w:val="56"/>
        </w:rPr>
      </w:pPr>
    </w:p>
    <w:p w:rsidRPr="00A37013" w:rsidR="00A37013" w:rsidP="00A37013" w:rsidRDefault="00A37013" w14:paraId="0298D2A9" w14:textId="77777777">
      <w:pPr>
        <w:spacing w:after="0" w:line="240" w:lineRule="auto"/>
        <w:ind w:left="0" w:right="0"/>
        <w:contextualSpacing/>
        <w:rPr>
          <w:rFonts w:ascii="Arial" w:hAnsi="Arial"/>
          <w:b/>
          <w:spacing w:val="-10"/>
          <w:kern w:val="28"/>
          <w:szCs w:val="56"/>
        </w:rPr>
      </w:pPr>
    </w:p>
    <w:p w:rsidRPr="00A37013" w:rsidR="00A37013" w:rsidP="00A37013" w:rsidRDefault="00A37013" w14:paraId="3BD659DD" w14:textId="77777777">
      <w:pPr>
        <w:spacing w:after="0" w:line="240" w:lineRule="auto"/>
        <w:ind w:left="0" w:right="0"/>
        <w:contextualSpacing/>
        <w:rPr>
          <w:rFonts w:ascii="Arial" w:hAnsi="Arial"/>
          <w:b/>
          <w:spacing w:val="-10"/>
          <w:kern w:val="28"/>
          <w:szCs w:val="56"/>
        </w:rPr>
      </w:pPr>
    </w:p>
    <w:p w:rsidRPr="00A37013" w:rsidR="00A37013" w:rsidP="00A37013" w:rsidRDefault="00A37013" w14:paraId="29423D2B" w14:textId="77777777">
      <w:pPr>
        <w:spacing w:after="0" w:line="240" w:lineRule="auto"/>
        <w:ind w:left="0" w:right="0"/>
        <w:contextualSpacing/>
        <w:rPr>
          <w:rFonts w:ascii="Arial" w:hAnsi="Arial"/>
          <w:b/>
          <w:spacing w:val="-10"/>
          <w:kern w:val="28"/>
          <w:szCs w:val="56"/>
        </w:rPr>
      </w:pPr>
    </w:p>
    <w:p w:rsidRPr="00A37013" w:rsidR="00A37013" w:rsidP="00A37013" w:rsidRDefault="00A37013" w14:paraId="6D3168D8" w14:textId="77777777">
      <w:pPr>
        <w:spacing w:after="0" w:line="240" w:lineRule="auto"/>
        <w:ind w:left="0" w:right="0"/>
        <w:contextualSpacing/>
        <w:rPr>
          <w:rFonts w:ascii="Arial" w:hAnsi="Arial"/>
          <w:b/>
          <w:spacing w:val="-10"/>
          <w:kern w:val="28"/>
          <w:szCs w:val="56"/>
        </w:rPr>
      </w:pPr>
    </w:p>
    <w:p w:rsidRPr="00A37013" w:rsidR="00A37013" w:rsidP="00A37013" w:rsidRDefault="00A37013" w14:paraId="1B901896" w14:textId="77777777">
      <w:pPr>
        <w:spacing w:after="0" w:line="240" w:lineRule="auto"/>
        <w:ind w:left="0" w:right="0"/>
        <w:contextualSpacing/>
        <w:rPr>
          <w:rFonts w:ascii="Arial" w:hAnsi="Arial"/>
          <w:b/>
          <w:spacing w:val="-10"/>
          <w:kern w:val="28"/>
          <w:szCs w:val="56"/>
        </w:rPr>
      </w:pPr>
    </w:p>
    <w:p w:rsidRPr="00A37013" w:rsidR="00A37013" w:rsidP="00A37013" w:rsidRDefault="00A37013" w14:paraId="020BFE8C" w14:textId="77777777">
      <w:pPr>
        <w:spacing w:after="0" w:line="240" w:lineRule="auto"/>
        <w:ind w:left="0" w:right="0"/>
        <w:contextualSpacing/>
        <w:rPr>
          <w:rFonts w:ascii="Arial" w:hAnsi="Arial"/>
          <w:b/>
          <w:spacing w:val="-10"/>
          <w:kern w:val="28"/>
          <w:szCs w:val="56"/>
        </w:rPr>
      </w:pPr>
    </w:p>
    <w:p w:rsidRPr="00A37013" w:rsidR="00A37013" w:rsidP="00A37013" w:rsidRDefault="00A37013" w14:paraId="21310259" w14:textId="77777777">
      <w:pPr>
        <w:spacing w:after="0" w:line="240" w:lineRule="auto"/>
        <w:ind w:left="0" w:right="0"/>
        <w:contextualSpacing/>
        <w:rPr>
          <w:rFonts w:ascii="Arial" w:hAnsi="Arial"/>
          <w:b/>
          <w:spacing w:val="-10"/>
          <w:kern w:val="28"/>
          <w:szCs w:val="56"/>
        </w:rPr>
      </w:pPr>
    </w:p>
    <w:p w:rsidRPr="00A37013" w:rsidR="00A37013" w:rsidP="002C39CB" w:rsidRDefault="00A37013" w14:paraId="7033E0BB" w14:textId="77777777">
      <w:pPr>
        <w:pStyle w:val="Rubrik2"/>
      </w:pPr>
      <w:r w:rsidRPr="00A37013">
        <w:t>Ansvar</w:t>
      </w:r>
    </w:p>
    <w:p w:rsidRPr="00A37013" w:rsidR="00A37013" w:rsidP="002C39CB" w:rsidRDefault="00A37013" w14:paraId="114152F5" w14:textId="6506F2EE">
      <w:r w:rsidR="00A37013">
        <w:rPr/>
        <w:t xml:space="preserve">Samtlig personal på verksamhet kirurgi Östra, område </w:t>
      </w:r>
      <w:r w:rsidR="0FECDE99">
        <w:rPr/>
        <w:t>5</w:t>
      </w:r>
      <w:r w:rsidR="00A37013">
        <w:rPr/>
        <w:t xml:space="preserve">, Sahlgrenska Universitetssjukhuset ansvarar för att arbeta utefter denna rutin. </w:t>
      </w:r>
    </w:p>
    <w:p w:rsidRPr="00A37013" w:rsidR="00A37013" w:rsidP="002C39CB" w:rsidRDefault="00A37013" w14:paraId="12183F92" w14:textId="77777777"/>
    <w:p w:rsidRPr="00A37013" w:rsidR="00A37013" w:rsidP="002C39CB" w:rsidRDefault="00A37013" w14:paraId="474B9137" w14:textId="2FC6EE30">
      <w:r w:rsidR="00A37013">
        <w:rPr/>
        <w:t xml:space="preserve">Verksamhetschef, verksamhet kirurgi Östra, område </w:t>
      </w:r>
      <w:r w:rsidR="1CC849D2">
        <w:rPr/>
        <w:t>5</w:t>
      </w:r>
      <w:r w:rsidR="00A37013">
        <w:rPr/>
        <w:t>, Sahlgrenska Universitetssjukhuset ansvarar för att rutinen är känd och följs. Verksamhetschef ansvarar för att rutinen finns och följer gällande författningar och lagar.</w:t>
      </w:r>
    </w:p>
    <w:p w:rsidRPr="00A37013" w:rsidR="00A37013" w:rsidP="00A37013" w:rsidRDefault="00A37013" w14:paraId="390EC844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p w:rsidRPr="00A37013" w:rsidR="00A37013" w:rsidP="002C39CB" w:rsidRDefault="00A37013" w14:paraId="0725B804" w14:textId="77777777">
      <w:pPr>
        <w:pStyle w:val="Rubrik2"/>
      </w:pPr>
      <w:r w:rsidRPr="00A37013">
        <w:t>Uppföljning, utvärdering och revision</w:t>
      </w:r>
    </w:p>
    <w:p w:rsidRPr="00A37013" w:rsidR="00A37013" w:rsidP="2411C62B" w:rsidRDefault="00A37013" w14:paraId="4D1126BA" w14:textId="0DF9858E">
      <w:pPr>
        <w:pStyle w:val="Normal"/>
      </w:pPr>
      <w:r w:rsidR="00A37013">
        <w:rPr/>
        <w:t xml:space="preserve">Sektionschef </w:t>
      </w:r>
      <w:r w:rsidR="00A37013">
        <w:rPr/>
        <w:t>kolorektalsektionen</w:t>
      </w:r>
      <w:r w:rsidR="00A37013">
        <w:rPr/>
        <w:t xml:space="preserve">, verksamhet kirurgi Östra, område </w:t>
      </w:r>
      <w:r w:rsidR="5034A7F3">
        <w:rPr/>
        <w:t>5</w:t>
      </w:r>
      <w:r w:rsidR="00A37013">
        <w:rPr/>
        <w:t xml:space="preserve">, Sahlgrenska Universitetssjukhuset har ansvaret för att rutinen följs upp, utvärderas och revideras. Medvetet avsteg från rutinen dokumenteras i </w:t>
      </w:r>
      <w:r w:rsidR="00A37013">
        <w:rPr/>
        <w:t>Melior</w:t>
      </w:r>
      <w:r w:rsidR="00A37013">
        <w:rPr/>
        <w:t xml:space="preserve"> om rutinen är kopplad till patient. Övriga avvikelser från rutin rapporteras i </w:t>
      </w:r>
      <w:r w:rsidR="00A37013">
        <w:rPr/>
        <w:t>MedControl</w:t>
      </w:r>
      <w:r w:rsidR="00A37013">
        <w:rPr/>
        <w:t xml:space="preserve"> PRO.</w:t>
      </w:r>
    </w:p>
    <w:p w:rsidRPr="00A37013" w:rsidR="00A37013" w:rsidP="00A37013" w:rsidRDefault="00A37013" w14:paraId="26078D08" w14:textId="77777777">
      <w:pPr>
        <w:spacing w:after="0" w:line="240" w:lineRule="auto"/>
        <w:ind w:left="0" w:right="0"/>
        <w:rPr>
          <w:rFonts w:ascii="Arial" w:hAnsi="Arial" w:cs="Arial"/>
          <w:color w:val="000000"/>
          <w:sz w:val="20"/>
          <w:shd w:val="clear" w:color="auto" w:fill="FFFFFF"/>
        </w:rPr>
      </w:pPr>
    </w:p>
    <w:p w:rsidRPr="00A37013" w:rsidR="00A37013" w:rsidP="002C39CB" w:rsidRDefault="00A37013" w14:paraId="0ABA2F1F" w14:textId="77777777">
      <w:pPr>
        <w:pStyle w:val="Rubrik2"/>
      </w:pPr>
      <w:r w:rsidRPr="00A37013">
        <w:t>Kunskapsöversikt</w:t>
      </w:r>
    </w:p>
    <w:p w:rsidRPr="00A37013" w:rsidR="00A37013" w:rsidP="002C39CB" w:rsidRDefault="00A37013" w14:paraId="23AE691E" w14:textId="77777777">
      <w:pPr>
        <w:rPr>
          <w:rFonts w:ascii="Arial" w:hAnsi="Arial" w:cs="Arial"/>
          <w:color w:val="000000"/>
          <w:sz w:val="20"/>
          <w:shd w:val="clear" w:color="auto" w:fill="FFFFFF"/>
        </w:rPr>
      </w:pPr>
      <w:r w:rsidRPr="00A37013">
        <w:rPr>
          <w:rFonts w:ascii="Arial" w:hAnsi="Arial" w:cs="Arial"/>
          <w:noProof/>
          <w:sz w:val="20"/>
        </w:rPr>
        <w:fldChar w:fldCharType="begin"/>
      </w:r>
      <w:r w:rsidRPr="00A37013">
        <w:rPr>
          <w:rFonts w:ascii="Arial" w:hAnsi="Arial" w:cs="Arial"/>
          <w:color w:val="000000"/>
          <w:sz w:val="20"/>
          <w:shd w:val="clear" w:color="auto" w:fill="FFFFFF"/>
        </w:rPr>
        <w:instrText xml:space="preserve"> ADDIN EN.REFLIST </w:instrText>
      </w:r>
      <w:r w:rsidR="002C39CB">
        <w:rPr>
          <w:rFonts w:ascii="Arial" w:hAnsi="Arial" w:cs="Arial"/>
          <w:noProof/>
          <w:sz w:val="20"/>
        </w:rPr>
        <w:fldChar w:fldCharType="separate"/>
      </w:r>
      <w:r w:rsidRPr="00A37013">
        <w:rPr>
          <w:rFonts w:ascii="Arial" w:hAnsi="Arial" w:cs="Arial"/>
          <w:noProof/>
          <w:sz w:val="20"/>
        </w:rPr>
        <w:fldChar w:fldCharType="end"/>
      </w:r>
      <w:hyperlink w:history="1" r:id="rId18">
        <w:r w:rsidRPr="00A37013">
          <w:rPr>
            <w:rFonts w:ascii="Arial" w:hAnsi="Arial" w:cs="Arial"/>
            <w:color w:val="0000FF"/>
            <w:sz w:val="20"/>
            <w:u w:val="single"/>
            <w:shd w:val="clear" w:color="auto" w:fill="FFFFFF"/>
          </w:rPr>
          <w:t>https://kunskapsbanken.cancercentrum.se/diagnoser/analcancer/vardprogram/</w:t>
        </w:r>
      </w:hyperlink>
    </w:p>
    <w:p w:rsidRPr="00A37013" w:rsidR="00A37013" w:rsidP="002C39CB" w:rsidRDefault="002C39CB" w14:paraId="750367DB" w14:textId="77777777">
      <w:pPr>
        <w:rPr>
          <w:rFonts w:ascii="Arial" w:hAnsi="Arial" w:cs="Arial"/>
          <w:color w:val="000000"/>
          <w:sz w:val="20"/>
          <w:shd w:val="clear" w:color="auto" w:fill="FFFFFF"/>
        </w:rPr>
      </w:pPr>
      <w:hyperlink w:history="1" r:id="rId19">
        <w:r w:rsidRPr="00A37013" w:rsidR="00A37013">
          <w:rPr>
            <w:rFonts w:ascii="Arial" w:hAnsi="Arial" w:cs="Arial"/>
            <w:color w:val="0000FF"/>
            <w:sz w:val="20"/>
            <w:u w:val="single"/>
            <w:shd w:val="clear" w:color="auto" w:fill="FFFFFF"/>
          </w:rPr>
          <w:t>https://kunskapsbanken.cancercentrum.se/diagnoser/analcancer/vardforlopp/</w:t>
        </w:r>
      </w:hyperlink>
    </w:p>
    <w:p w:rsidRPr="00A37013" w:rsidR="00A37013" w:rsidP="00A37013" w:rsidRDefault="00A37013" w14:paraId="1EB43319" w14:textId="77777777">
      <w:pPr>
        <w:spacing w:after="0" w:line="240" w:lineRule="auto"/>
        <w:ind w:left="0" w:right="0"/>
        <w:rPr>
          <w:rFonts w:ascii="Arial" w:hAnsi="Arial" w:cs="Arial"/>
          <w:color w:val="000000"/>
          <w:sz w:val="20"/>
          <w:shd w:val="clear" w:color="auto" w:fill="FFFFFF"/>
        </w:rPr>
      </w:pPr>
    </w:p>
    <w:p w:rsidRPr="00A37013" w:rsidR="00A37013" w:rsidP="002C39CB" w:rsidRDefault="00A37013" w14:paraId="02190759" w14:textId="186CDA61">
      <w:pPr>
        <w:pStyle w:val="Rubrik2"/>
      </w:pPr>
      <w:r w:rsidRPr="00A37013">
        <w:t>Granskare</w:t>
      </w:r>
    </w:p>
    <w:p w:rsidRPr="00A37013" w:rsidR="00A37013" w:rsidP="002C39CB" w:rsidRDefault="00A37013" w14:paraId="153B9CD4" w14:textId="59CA76CB">
      <w:r w:rsidR="00A37013">
        <w:rPr/>
        <w:t xml:space="preserve">Sofia Sandberg, </w:t>
      </w:r>
      <w:r w:rsidR="08D01382">
        <w:rPr/>
        <w:t>över</w:t>
      </w:r>
      <w:r w:rsidR="00A37013">
        <w:rPr/>
        <w:t xml:space="preserve">läkare, verksamhet </w:t>
      </w:r>
      <w:r w:rsidR="178C4987">
        <w:rPr/>
        <w:t>K</w:t>
      </w:r>
      <w:r w:rsidR="00A37013">
        <w:rPr/>
        <w:t xml:space="preserve">irurgi Östra, område </w:t>
      </w:r>
      <w:r w:rsidR="6C8EC106">
        <w:rPr/>
        <w:t>5</w:t>
      </w:r>
      <w:r w:rsidR="00A37013">
        <w:rPr/>
        <w:t>, Sahlgrenska Universitetssjukhuset</w:t>
      </w:r>
    </w:p>
    <w:p w:rsidRPr="00A37013" w:rsidR="00A37013" w:rsidP="002C39CB" w:rsidRDefault="00A37013" w14:paraId="2AFC2D0A" w14:textId="6807F50C">
      <w:r w:rsidR="00A37013">
        <w:rPr/>
        <w:t xml:space="preserve">Malin Jademan, </w:t>
      </w:r>
      <w:r w:rsidR="00A37013">
        <w:rPr/>
        <w:t>specialistsjuksköterska öppenvård</w:t>
      </w:r>
      <w:r w:rsidR="00A37013">
        <w:rPr/>
        <w:t xml:space="preserve">, verksamhet </w:t>
      </w:r>
      <w:r w:rsidR="6CB7B479">
        <w:rPr/>
        <w:t>K</w:t>
      </w:r>
      <w:r w:rsidR="00A37013">
        <w:rPr/>
        <w:t xml:space="preserve">irurgi Östra, område </w:t>
      </w:r>
      <w:r w:rsidR="4253716C">
        <w:rPr/>
        <w:t>5</w:t>
      </w:r>
      <w:r w:rsidR="00A37013">
        <w:rPr/>
        <w:t>, Sahlgrenska Universitetssjukhuset</w:t>
      </w:r>
    </w:p>
    <w:p w:rsidRPr="00A37013" w:rsidR="00A37013" w:rsidP="002C39CB" w:rsidRDefault="00A37013" w14:paraId="27588FB5" w14:textId="117C70E4">
      <w:r w:rsidR="00A37013">
        <w:rPr/>
        <w:t xml:space="preserve">Eva Angenete, överläkare, professor, verksamhet </w:t>
      </w:r>
      <w:r w:rsidR="31FE7B0C">
        <w:rPr/>
        <w:t>K</w:t>
      </w:r>
      <w:r w:rsidR="00A37013">
        <w:rPr/>
        <w:t xml:space="preserve">irurgi Östra, område </w:t>
      </w:r>
      <w:r w:rsidR="7B339319">
        <w:rPr/>
        <w:t>5</w:t>
      </w:r>
      <w:r w:rsidR="00A37013">
        <w:rPr/>
        <w:t>, Sahlgrenska Universitetssjukhuset</w:t>
      </w:r>
    </w:p>
    <w:p w:rsidRPr="00A37013" w:rsidR="00A37013" w:rsidP="002C39CB" w:rsidRDefault="00A37013" w14:paraId="0B8DD9A4" w14:textId="61216235">
      <w:r w:rsidR="145E69A1">
        <w:rPr/>
        <w:t>Dan Asplund</w:t>
      </w:r>
      <w:r w:rsidR="00A37013">
        <w:rPr/>
        <w:t xml:space="preserve">, sektionschef </w:t>
      </w:r>
      <w:r w:rsidR="00A37013">
        <w:rPr/>
        <w:t>kolorektalsektionen</w:t>
      </w:r>
      <w:r w:rsidR="00A37013">
        <w:rPr/>
        <w:t xml:space="preserve">, verksamhet </w:t>
      </w:r>
      <w:r w:rsidR="5F5BA9E2">
        <w:rPr/>
        <w:t>K</w:t>
      </w:r>
      <w:r w:rsidR="00A37013">
        <w:rPr/>
        <w:t xml:space="preserve">irurgi Östra, område </w:t>
      </w:r>
      <w:r w:rsidR="181E0759">
        <w:rPr/>
        <w:t>5</w:t>
      </w:r>
      <w:r w:rsidR="00A37013">
        <w:rPr/>
        <w:t>, Sahlgrenska Universitetssjukhuset</w:t>
      </w:r>
    </w:p>
    <w:p w:rsidRPr="00A37013" w:rsidR="00A37013" w:rsidP="00A37013" w:rsidRDefault="00A37013" w14:paraId="5BE3159C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A3701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8D5EF5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54A319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3">
    <w:nsid w:val="42ec0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1664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384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3104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824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544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264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984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704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424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13267B3"/>
    <w:multiLevelType w:val="hybridMultilevel"/>
    <w:tmpl w:val="F542844A"/>
    <w:lvl w:ilvl="0" w:tplc="FFFFFFFF">
      <w:numFmt w:val="bullet"/>
      <w:lvlText w:val="-"/>
      <w:lvlJc w:val="left"/>
      <w:pPr>
        <w:ind w:left="1664" w:hanging="360"/>
      </w:pPr>
      <w:rPr>
        <w:rFonts w:hint="default" w:ascii="Arial" w:hAnsi="Arial" w:eastAsia="Times New Roman" w:cs="Aria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C8F1C01"/>
    <w:multiLevelType w:val="hybridMultilevel"/>
    <w:tmpl w:val="C784D126"/>
    <w:lvl w:ilvl="0" w:tplc="FFFFFFFF">
      <w:numFmt w:val="bullet"/>
      <w:lvlText w:val="-"/>
      <w:lvlJc w:val="left"/>
      <w:pPr>
        <w:ind w:left="1660" w:hanging="360"/>
      </w:pPr>
      <w:rPr>
        <w:rFonts w:hint="default" w:ascii="Arial" w:hAnsi="Arial" w:eastAsia="Times New Roman" w:cs="Arial"/>
      </w:rPr>
    </w:lvl>
    <w:lvl w:ilvl="1" w:tplc="FFFFFFFF" w:tentative="1">
      <w:start w:val="1"/>
      <w:numFmt w:val="bullet"/>
      <w:lvlText w:val="o"/>
      <w:lvlJc w:val="left"/>
      <w:pPr>
        <w:ind w:left="238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31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8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5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2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9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7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420" w:hanging="360"/>
      </w:pPr>
      <w:rPr>
        <w:rFonts w:hint="default" w:ascii="Wingdings" w:hAnsi="Wingdings"/>
      </w:rPr>
    </w:lvl>
  </w:abstractNum>
  <w:abstractNum w:abstractNumId="10" w15:restartNumberingAfterBreak="0">
    <w:nsid w:val="30F84DD3"/>
    <w:multiLevelType w:val="hybridMultilevel"/>
    <w:tmpl w:val="9FDE9A84"/>
    <w:lvl w:ilvl="0" w:tplc="FFFFFFFF">
      <w:numFmt w:val="bullet"/>
      <w:lvlText w:val="-"/>
      <w:lvlJc w:val="left"/>
      <w:pPr>
        <w:ind w:left="717" w:hanging="360"/>
      </w:pPr>
      <w:rPr>
        <w:rFonts w:hint="default" w:ascii="Arial" w:hAnsi="Arial" w:eastAsia="Times New Roman" w:cs="Aria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D405166"/>
    <w:multiLevelType w:val="hybridMultilevel"/>
    <w:tmpl w:val="064E5F86"/>
    <w:lvl w:ilvl="0" w:tplc="FFFFFFFF">
      <w:numFmt w:val="bullet"/>
      <w:lvlText w:val="-"/>
      <w:lvlJc w:val="left"/>
      <w:pPr>
        <w:ind w:left="717" w:hanging="360"/>
      </w:pPr>
      <w:rPr>
        <w:rFonts w:hint="default" w:ascii="Arial" w:hAnsi="Arial" w:eastAsia="Times New Roman" w:cs="Aria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76F1DF0"/>
    <w:multiLevelType w:val="hybridMultilevel"/>
    <w:tmpl w:val="6A7E0512"/>
    <w:lvl w:ilvl="0" w:tplc="FFFFFFFF">
      <w:numFmt w:val="bullet"/>
      <w:lvlText w:val="-"/>
      <w:lvlJc w:val="left"/>
      <w:pPr>
        <w:ind w:left="717" w:hanging="360"/>
      </w:pPr>
      <w:rPr>
        <w:rFonts w:hint="default" w:ascii="Arial" w:hAnsi="Arial" w:eastAsia="Times New Roman" w:cs="Aria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5">
    <w:abstractNumId w:val="23"/>
  </w:num>
  <w:num w:numId="1">
    <w:abstractNumId w:val="22"/>
  </w:num>
  <w:num w:numId="2">
    <w:abstractNumId w:val="18"/>
  </w:num>
  <w:num w:numId="3">
    <w:abstractNumId w:val="0"/>
  </w:num>
  <w:num w:numId="4">
    <w:abstractNumId w:val="7"/>
  </w:num>
  <w:num w:numId="5">
    <w:abstractNumId w:val="19"/>
  </w:num>
  <w:num w:numId="6">
    <w:abstractNumId w:val="2"/>
  </w:num>
  <w:num w:numId="7">
    <w:abstractNumId w:val="14"/>
  </w:num>
  <w:num w:numId="8">
    <w:abstractNumId w:val="11"/>
  </w:num>
  <w:num w:numId="9">
    <w:abstractNumId w:val="1"/>
  </w:num>
  <w:num w:numId="10">
    <w:abstractNumId w:val="1"/>
  </w:num>
  <w:num w:numId="11">
    <w:abstractNumId w:val="3"/>
  </w:num>
  <w:num w:numId="12">
    <w:abstractNumId w:val="5"/>
  </w:num>
  <w:num w:numId="13">
    <w:abstractNumId w:val="17"/>
  </w:num>
  <w:num w:numId="14">
    <w:abstractNumId w:val="12"/>
  </w:num>
  <w:num w:numId="15">
    <w:abstractNumId w:val="8"/>
  </w:num>
  <w:num w:numId="16">
    <w:abstractNumId w:val="16"/>
  </w:num>
  <w:num w:numId="17">
    <w:abstractNumId w:val="6"/>
  </w:num>
  <w:num w:numId="18">
    <w:abstractNumId w:val="13"/>
  </w:num>
  <w:num w:numId="19">
    <w:abstractNumId w:val="21"/>
  </w:num>
  <w:num w:numId="20">
    <w:abstractNumId w:val="9"/>
  </w:num>
  <w:num w:numId="21">
    <w:abstractNumId w:val="4"/>
  </w:num>
  <w:num w:numId="22">
    <w:abstractNumId w:val="20"/>
  </w:num>
  <w:num w:numId="23">
    <w:abstractNumId w:val="15"/>
  </w:num>
  <w:num w:numId="24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39CB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867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013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0567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B5DB26"/>
    <w:rsid w:val="063305F9"/>
    <w:rsid w:val="089DF0E7"/>
    <w:rsid w:val="08D01382"/>
    <w:rsid w:val="0CB15FA8"/>
    <w:rsid w:val="0DD8B50E"/>
    <w:rsid w:val="0FECDE99"/>
    <w:rsid w:val="145E69A1"/>
    <w:rsid w:val="178C4987"/>
    <w:rsid w:val="181E0759"/>
    <w:rsid w:val="191F2DFD"/>
    <w:rsid w:val="1A555ED7"/>
    <w:rsid w:val="1CC849D2"/>
    <w:rsid w:val="1E3B4429"/>
    <w:rsid w:val="2411C62B"/>
    <w:rsid w:val="30727171"/>
    <w:rsid w:val="31FE7B0C"/>
    <w:rsid w:val="3367509F"/>
    <w:rsid w:val="3421B0C7"/>
    <w:rsid w:val="37771274"/>
    <w:rsid w:val="37F54C66"/>
    <w:rsid w:val="4253716C"/>
    <w:rsid w:val="4872C703"/>
    <w:rsid w:val="4D995570"/>
    <w:rsid w:val="5034A7F3"/>
    <w:rsid w:val="5A39F3C3"/>
    <w:rsid w:val="5F5BA9E2"/>
    <w:rsid w:val="647B2B65"/>
    <w:rsid w:val="6B2CF8ED"/>
    <w:rsid w:val="6C8EC106"/>
    <w:rsid w:val="6CB7B479"/>
    <w:rsid w:val="6DCB60CF"/>
    <w:rsid w:val="6FA091D2"/>
    <w:rsid w:val="7B339319"/>
    <w:rsid w:val="7BD8E1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kunskapsbanken.cancercentrum.se/diagnoser/analcancer/vardprogram/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kunskapsbanken.cancercentrum.se/diagnoser/analcancer/vardforlopp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Analcancer, handläggning av misstänkt analcancer</dc:title>
  <dc:subject/>
  <dc:creator>patrik.jens.johansson@vgregion.se</dc:creator>
  <keywords/>
  <lastModifiedBy>Filip Liljenberg</lastModifiedBy>
  <revision>8</revision>
  <lastPrinted>2016-03-31T10:56:00.0000000Z</lastPrinted>
  <dcterms:created xsi:type="dcterms:W3CDTF">2022-06-02T08:40:00.0000000Z</dcterms:created>
  <dcterms:modified xsi:type="dcterms:W3CDTF">2025-02-04T14:48:01.0000000Z</dcterms:modified>
</coreProperties>
</file>