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2.xml" ContentType="application/vnd.openxmlformats-officedocument.wordprocessingml.header+xml"/>
  <Override PartName="/word/footer1.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4.xml" ContentType="application/vnd.openxmlformats-officedocument.customXmlProperties+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Override PartName="/word/glossary/document.xml" ContentType="application/vnd.openxmlformats-officedocument.wordprocessingml.document.glossary+xml"/>
  <Override PartName="/word/intelligence2.xml" ContentType="application/vnd.ms-office.intelligence2+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982B42" w:rsidP="00F35B05" w:rsidRDefault="00982B42" w14:paraId="7B526D3C" w14:textId="77777777">
      <w:pPr>
        <w:pStyle w:val="Heading2"/>
        <w:sectPr w:rsidR="00982B42" w:rsidSect="00982B42">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66CCFE34" w:rsidP="0D9EA145" w:rsidRDefault="66CCFE34" w14:paraId="623027E5" w14:textId="1FF261EB">
      <w:pPr>
        <w:pStyle w:val="Heading1"/>
        <w:keepNext w:val="1"/>
      </w:pPr>
      <w:r w:rsidR="0DC13872">
        <w:rPr/>
        <w:t>Op</w:t>
      </w:r>
      <w:r w:rsidR="4207BC64">
        <w:rPr/>
        <w:t>eration</w:t>
      </w:r>
      <w:r w:rsidR="7548BF70">
        <w:rPr/>
        <w:t xml:space="preserve"> -</w:t>
      </w:r>
      <w:r w:rsidR="0DC13872">
        <w:rPr/>
        <w:t xml:space="preserve"> </w:t>
      </w:r>
      <w:r w:rsidR="66CCFE34">
        <w:rPr/>
        <w:t>Preoperativa hudförberedelser</w:t>
      </w:r>
    </w:p>
    <w:p w:rsidR="4A7F5EFB" w:rsidP="0D9EA145" w:rsidRDefault="4A7F5EFB" w14:paraId="575AB0A9" w14:textId="49A26938">
      <w:pPr>
        <w:pStyle w:val="Heading2"/>
        <w:keepNext w:val="1"/>
        <w:rPr>
          <w:rFonts w:ascii="Arial" w:hAnsi="Arial" w:cs="Arial"/>
          <w:b w:val="1"/>
          <w:bCs w:val="1"/>
        </w:rPr>
      </w:pPr>
      <w:r w:rsidR="4A7F5EFB">
        <w:rPr/>
        <w:t>Revideringar i denna version</w:t>
      </w:r>
    </w:p>
    <w:p w:rsidR="7FA8F06C" w:rsidP="4A9125E6" w:rsidRDefault="7FA8F06C" w14:paraId="5E4F07F4" w14:textId="37FDD378">
      <w:pPr>
        <w:pStyle w:val="Normal"/>
        <w:keepNext w:val="1"/>
      </w:pPr>
      <w:r w:rsidR="7FA8F06C">
        <w:rPr/>
        <w:t>2026-03-16 Ändrat titel och icke</w:t>
      </w:r>
      <w:r w:rsidR="38E6E4D4">
        <w:rPr/>
        <w:t xml:space="preserve"> </w:t>
      </w:r>
      <w:r w:rsidR="7FA8F06C">
        <w:rPr/>
        <w:t xml:space="preserve">fungerande länk till vårdhygien. </w:t>
      </w:r>
    </w:p>
    <w:p w:rsidRPr="00982B42" w:rsidR="00982B42" w:rsidP="0D9EA145" w:rsidRDefault="00982B42" w14:paraId="24358757" w14:textId="77777777">
      <w:pPr>
        <w:pStyle w:val="Heading2"/>
        <w:keepNext w:val="1"/>
        <w:rPr>
          <w:rFonts w:ascii="Arial" w:hAnsi="Arial" w:cs="Arial"/>
          <w:b w:val="1"/>
          <w:bCs w:val="1"/>
        </w:rPr>
      </w:pPr>
      <w:r w:rsidR="00982B42">
        <w:rPr/>
        <w:t>Syfte</w:t>
      </w:r>
    </w:p>
    <w:p w:rsidRPr="00982B42" w:rsidR="00982B42" w:rsidP="0D9EA145" w:rsidRDefault="00982B42" w14:paraId="75EC6877" w14:textId="1B7DE028">
      <w:pPr>
        <w:pStyle w:val="Normal"/>
        <w:rPr>
          <w:rFonts w:ascii="Arial" w:hAnsi="Arial" w:cs="Arial"/>
          <w:sz w:val="20"/>
          <w:szCs w:val="20"/>
        </w:rPr>
      </w:pPr>
      <w:r w:rsidR="00982B42">
        <w:rPr/>
        <w:t xml:space="preserve">Att beskriva preoperativ </w:t>
      </w:r>
      <w:bookmarkStart w:name="_Int_PWziY2js" w:id="1112632496"/>
      <w:r w:rsidR="00982B42">
        <w:rPr/>
        <w:t>hudrengöring</w:t>
      </w:r>
      <w:bookmarkEnd w:id="1112632496"/>
      <w:r w:rsidR="00982B42">
        <w:rPr/>
        <w:t xml:space="preserve"> samt identifiera vilka patientgrupper som skall förberedas med </w:t>
      </w:r>
      <w:r w:rsidR="00982B42">
        <w:rPr/>
        <w:t>klorhexidin</w:t>
      </w:r>
      <w:r w:rsidR="00982B42">
        <w:rPr/>
        <w:t xml:space="preserve"> (</w:t>
      </w:r>
      <w:r w:rsidR="00982B42">
        <w:rPr/>
        <w:t>Descutan</w:t>
      </w:r>
      <w:r w:rsidR="00982B42">
        <w:rPr/>
        <w:t>®) och vilka patientgrupper som enbart tvättar sig med hudrengöringsmedel.</w:t>
      </w:r>
    </w:p>
    <w:p w:rsidRPr="00982B42" w:rsidR="00982B42" w:rsidP="0D9EA145" w:rsidRDefault="00982B42" w14:paraId="09708802" w14:textId="77777777">
      <w:pPr>
        <w:pStyle w:val="Heading2"/>
        <w:keepNext w:val="1"/>
        <w:rPr>
          <w:rFonts w:ascii="Arial" w:hAnsi="Arial" w:cs="Arial"/>
          <w:b w:val="1"/>
          <w:bCs w:val="1"/>
        </w:rPr>
      </w:pPr>
      <w:r w:rsidR="00982B42">
        <w:rPr/>
        <w:t>Arbetsbeskrivning</w:t>
      </w:r>
    </w:p>
    <w:p w:rsidRPr="00982B42" w:rsidR="00982B42" w:rsidP="0D9EA145" w:rsidRDefault="00982B42" w14:paraId="3D1E620F" w14:textId="77777777">
      <w:pPr>
        <w:pStyle w:val="Heading3"/>
        <w:rPr>
          <w:rFonts w:ascii="Arial" w:hAnsi="Arial" w:cs="Arial"/>
          <w:b w:val="1"/>
          <w:bCs w:val="1"/>
          <w:sz w:val="22"/>
          <w:szCs w:val="22"/>
        </w:rPr>
      </w:pPr>
      <w:r w:rsidR="00982B42">
        <w:rPr/>
        <w:t>Bakgrund och Metod</w:t>
      </w:r>
    </w:p>
    <w:p w:rsidRPr="00982B42" w:rsidR="00982B42" w:rsidP="0D9EA145" w:rsidRDefault="00982B42" w14:paraId="35E0D6AB" w14:textId="77777777">
      <w:pPr>
        <w:pStyle w:val="Normal"/>
        <w:rPr>
          <w:rFonts w:ascii="Arial" w:hAnsi="Arial" w:cs="Arial"/>
          <w:sz w:val="20"/>
          <w:szCs w:val="20"/>
        </w:rPr>
      </w:pPr>
      <w:r w:rsidR="00982B42">
        <w:rPr/>
        <w:t>Denna rutin är ett avsteg från Vårdhygiens rutin - Preoperativ helkroppsdesinfektion och gäller endast för patienter där VO kirurgi Sahlgrenska är opererande enhet.</w:t>
      </w:r>
    </w:p>
    <w:p w:rsidRPr="00982B42" w:rsidR="00982B42" w:rsidP="0D9EA145" w:rsidRDefault="00982B42" w14:paraId="230F50E5" w14:textId="77777777">
      <w:pPr>
        <w:pStyle w:val="ListBullet"/>
        <w:spacing/>
        <w:contextualSpacing/>
        <w:rPr>
          <w:rFonts w:ascii="Arial" w:hAnsi="Arial" w:cs="Arial"/>
          <w:sz w:val="20"/>
          <w:szCs w:val="20"/>
        </w:rPr>
      </w:pPr>
      <w:r w:rsidR="00982B42">
        <w:rPr/>
        <w:t>SU Kirurgi Akut buk och trauma</w:t>
      </w:r>
    </w:p>
    <w:p w:rsidRPr="00982B42" w:rsidR="00982B42" w:rsidP="0D9EA145" w:rsidRDefault="00982B42" w14:paraId="1D9F2ED2" w14:textId="77777777">
      <w:pPr>
        <w:pStyle w:val="ListBullet"/>
        <w:spacing/>
        <w:contextualSpacing/>
        <w:rPr>
          <w:rFonts w:ascii="Arial" w:hAnsi="Arial" w:cs="Arial"/>
          <w:sz w:val="20"/>
          <w:szCs w:val="20"/>
        </w:rPr>
      </w:pPr>
      <w:r w:rsidR="00982B42">
        <w:rPr/>
        <w:t>SU Kirurgi Bröst– och melanomkirurgi</w:t>
      </w:r>
    </w:p>
    <w:p w:rsidRPr="00982B42" w:rsidR="00982B42" w:rsidP="0D9EA145" w:rsidRDefault="00982B42" w14:paraId="7ED3E8A8" w14:textId="77777777">
      <w:pPr>
        <w:pStyle w:val="ListBullet"/>
        <w:spacing/>
        <w:contextualSpacing/>
        <w:rPr>
          <w:rFonts w:ascii="Arial" w:hAnsi="Arial" w:cs="Arial"/>
          <w:sz w:val="20"/>
          <w:szCs w:val="20"/>
        </w:rPr>
      </w:pPr>
      <w:r w:rsidR="00982B42">
        <w:rPr/>
        <w:t>SU Kirurgi Endokrin- och sarkomkirurgi</w:t>
      </w:r>
    </w:p>
    <w:p w:rsidRPr="00982B42" w:rsidR="00982B42" w:rsidP="0D9EA145" w:rsidRDefault="00982B42" w14:paraId="229161FB" w14:textId="77777777">
      <w:pPr>
        <w:pStyle w:val="ListBullet"/>
        <w:spacing/>
        <w:contextualSpacing/>
        <w:rPr>
          <w:rFonts w:ascii="Arial" w:hAnsi="Arial" w:cs="Arial"/>
          <w:sz w:val="20"/>
          <w:szCs w:val="20"/>
        </w:rPr>
      </w:pPr>
      <w:r w:rsidR="00982B42">
        <w:rPr/>
        <w:t>SU kirurgi AMIK</w:t>
      </w:r>
    </w:p>
    <w:p w:rsidRPr="00982B42" w:rsidR="00982B42" w:rsidP="0D9EA145" w:rsidRDefault="00982B42" w14:paraId="3E6891DB" w14:textId="77777777">
      <w:pPr>
        <w:pStyle w:val="ListBullet"/>
        <w:spacing/>
        <w:contextualSpacing/>
        <w:rPr>
          <w:rFonts w:ascii="Arial" w:hAnsi="Arial" w:cs="Arial"/>
          <w:sz w:val="20"/>
          <w:szCs w:val="20"/>
        </w:rPr>
      </w:pPr>
      <w:r w:rsidR="00982B42">
        <w:rPr/>
        <w:t xml:space="preserve">SU Kirurgi Övre </w:t>
      </w:r>
      <w:r w:rsidR="00982B42">
        <w:rPr/>
        <w:t>abdominell</w:t>
      </w:r>
      <w:r w:rsidR="00982B42">
        <w:rPr/>
        <w:t xml:space="preserve"> kirurgi</w:t>
      </w:r>
    </w:p>
    <w:p w:rsidRPr="00982B42" w:rsidR="00982B42" w:rsidP="0D9EA145" w:rsidRDefault="00982B42" w14:paraId="23FFB572" w14:textId="77777777">
      <w:pPr>
        <w:pStyle w:val="Normal"/>
        <w:rPr>
          <w:rFonts w:ascii="Arial" w:hAnsi="Arial" w:cs="Arial"/>
          <w:sz w:val="20"/>
          <w:szCs w:val="20"/>
        </w:rPr>
      </w:pPr>
      <w:r w:rsidR="00982B42">
        <w:rPr/>
        <w:t xml:space="preserve">Preoperativ tvätt skall genomföras noggrant och omfatta hela hudkostymen inkluderande hårbotten, naglar, </w:t>
      </w:r>
      <w:proofErr w:type="spellStart"/>
      <w:r w:rsidR="00982B42">
        <w:rPr/>
        <w:t>genitalia</w:t>
      </w:r>
      <w:proofErr w:type="spellEnd"/>
      <w:r w:rsidR="00982B42">
        <w:rPr/>
        <w:t xml:space="preserve">, navel och rygg. Patienterna skall genomgå dubbeldusch vilket innebär två intvålningar under samma duschtillfälle, för att få bort äldre epitelceller vid förstaintvålningen. Efter helkroppstvätt skall patienten ta på rena kläder och sängen skall vara </w:t>
      </w:r>
      <w:proofErr w:type="spellStart"/>
      <w:r w:rsidR="00982B42">
        <w:rPr/>
        <w:t>renbäddad</w:t>
      </w:r>
      <w:proofErr w:type="spellEnd"/>
      <w:r w:rsidR="00982B42">
        <w:rPr/>
        <w:t xml:space="preserve">. Vid akuta operationer anpassas helkroppstvätten till patientens tillstånd. Antal duschar samt vilken tvål som används anges i </w:t>
      </w:r>
      <w:proofErr w:type="spellStart"/>
      <w:r w:rsidR="00982B42">
        <w:rPr/>
        <w:t>Orbitschecklista</w:t>
      </w:r>
      <w:proofErr w:type="spellEnd"/>
      <w:r w:rsidR="00982B42">
        <w:rPr/>
        <w:t xml:space="preserve">, för kännedom till operation (t.ex. </w:t>
      </w:r>
      <w:proofErr w:type="spellStart"/>
      <w:r w:rsidR="00982B42">
        <w:rPr/>
        <w:t>Descutan</w:t>
      </w:r>
      <w:proofErr w:type="spellEnd"/>
      <w:r w:rsidR="00982B42">
        <w:rPr/>
        <w:t xml:space="preserve"> 2x2, </w:t>
      </w:r>
      <w:proofErr w:type="spellStart"/>
      <w:r w:rsidR="00982B42">
        <w:rPr/>
        <w:t>Descutan</w:t>
      </w:r>
      <w:proofErr w:type="spellEnd"/>
      <w:r w:rsidR="00982B42">
        <w:rPr/>
        <w:t xml:space="preserve"> 2x3 eller vanlig tvål 2x2).</w:t>
      </w:r>
    </w:p>
    <w:p w:rsidRPr="00982B42" w:rsidR="00982B42" w:rsidP="0D9EA145" w:rsidRDefault="00982B42" w14:paraId="797E1155" w14:textId="02E9354A">
      <w:pPr>
        <w:pStyle w:val="Normal"/>
        <w:rPr>
          <w:rFonts w:ascii="Arial" w:hAnsi="Arial" w:cs="Arial"/>
          <w:sz w:val="20"/>
          <w:szCs w:val="20"/>
        </w:rPr>
      </w:pPr>
      <w:proofErr w:type="spellStart"/>
      <w:r w:rsidR="00982B42">
        <w:rPr/>
        <w:t>Klorhexidin</w:t>
      </w:r>
      <w:proofErr w:type="spellEnd"/>
      <w:r w:rsidR="00982B42">
        <w:rPr/>
        <w:t xml:space="preserve"> dusch (</w:t>
      </w:r>
      <w:proofErr w:type="spellStart"/>
      <w:r w:rsidR="00982B42">
        <w:rPr/>
        <w:t>Descutan</w:t>
      </w:r>
      <w:proofErr w:type="spellEnd"/>
      <w:r w:rsidR="00982B42">
        <w:rPr/>
        <w:t xml:space="preserve">®) reducerar mikroorganismer på huden, detta är viktigt för specifika patientgrupper. För patienter enligt nedan rekommenderas minst två dubbelduschar med </w:t>
      </w:r>
      <w:proofErr w:type="spellStart"/>
      <w:r w:rsidR="00982B42">
        <w:rPr/>
        <w:t>klorhexidin</w:t>
      </w:r>
      <w:proofErr w:type="spellEnd"/>
      <w:r w:rsidR="00982B42">
        <w:rPr/>
        <w:t xml:space="preserve"> inför operation. Håret tvättas bara en gång med samma medel. </w:t>
      </w:r>
      <w:proofErr w:type="spellStart"/>
      <w:r w:rsidR="00982B42">
        <w:rPr/>
        <w:t>Klorhexidin</w:t>
      </w:r>
      <w:proofErr w:type="spellEnd"/>
      <w:r w:rsidR="00982B42">
        <w:rPr/>
        <w:t xml:space="preserve"> dusch (</w:t>
      </w:r>
      <w:proofErr w:type="spellStart"/>
      <w:r w:rsidR="00982B42">
        <w:rPr/>
        <w:t>Descutan</w:t>
      </w:r>
      <w:proofErr w:type="spellEnd"/>
      <w:r w:rsidR="00982B42">
        <w:rPr/>
        <w:t xml:space="preserve">®) har en påbyggnads effekt vid upprepad rengöring och effekten sitter kvar </w:t>
      </w:r>
      <w:r w:rsidR="3335ACB0">
        <w:rPr/>
        <w:t>5–7</w:t>
      </w:r>
      <w:r w:rsidR="00982B42">
        <w:rPr/>
        <w:t xml:space="preserve"> dagar. Stryks operationen och patienten planeras åter inom denna tidsintervall, så räcker det med en dubbeldusch inför operation.</w:t>
      </w:r>
    </w:p>
    <w:p w:rsidRPr="00982B42" w:rsidR="00982B42" w:rsidP="0D9EA145" w:rsidRDefault="00982B42" w14:paraId="6879368C" w14:textId="77777777">
      <w:pPr>
        <w:pStyle w:val="Normal"/>
        <w:rPr>
          <w:rFonts w:ascii="Arial" w:hAnsi="Arial" w:cs="Arial"/>
          <w:sz w:val="20"/>
          <w:szCs w:val="20"/>
        </w:rPr>
      </w:pPr>
      <w:r w:rsidR="00982B42">
        <w:rPr/>
        <w:t xml:space="preserve">För övriga patientgrupper saknas det evidens för att </w:t>
      </w:r>
      <w:proofErr w:type="spellStart"/>
      <w:r w:rsidR="00982B42">
        <w:rPr/>
        <w:t>klorhexidin</w:t>
      </w:r>
      <w:proofErr w:type="spellEnd"/>
      <w:r w:rsidR="00982B42">
        <w:rPr/>
        <w:t xml:space="preserve"> dusch har effekt. Dessa patienten skall tvätta hela kroppen med hudrengöringsmedel (flytande tvål eller </w:t>
      </w:r>
      <w:proofErr w:type="spellStart"/>
      <w:r w:rsidR="00982B42">
        <w:rPr/>
        <w:t>duschgel</w:t>
      </w:r>
      <w:proofErr w:type="spellEnd"/>
      <w:r w:rsidR="00982B42">
        <w:rPr/>
        <w:t>). En dubbeldusch på kvällen samt en dubbeldusch på morgonen, håret tvättas bara en gång.</w:t>
      </w:r>
    </w:p>
    <w:p w:rsidRPr="00982B42" w:rsidR="00982B42" w:rsidP="0D9EA145" w:rsidRDefault="00982B42" w14:paraId="4CF56C0A" w14:textId="77777777">
      <w:pPr>
        <w:pStyle w:val="Heading3"/>
        <w:rPr>
          <w:rFonts w:ascii="Arial" w:hAnsi="Arial" w:cs="Arial"/>
          <w:b w:val="1"/>
          <w:bCs w:val="1"/>
          <w:sz w:val="22"/>
          <w:szCs w:val="22"/>
        </w:rPr>
      </w:pPr>
      <w:r w:rsidR="00982B42">
        <w:rPr/>
        <w:t xml:space="preserve">Kirurgi där preoperativ </w:t>
      </w:r>
      <w:proofErr w:type="spellStart"/>
      <w:r w:rsidR="00982B42">
        <w:rPr/>
        <w:t>klorhexidindusch</w:t>
      </w:r>
      <w:proofErr w:type="spellEnd"/>
      <w:r w:rsidR="00982B42">
        <w:rPr/>
        <w:t xml:space="preserve"> inte skall göras</w:t>
      </w:r>
    </w:p>
    <w:p w:rsidRPr="00982B42" w:rsidR="00982B42" w:rsidP="0D9EA145" w:rsidRDefault="00982B42" w14:paraId="431E4770" w14:textId="77777777">
      <w:pPr>
        <w:pStyle w:val="Normal"/>
        <w:rPr>
          <w:rFonts w:ascii="Arial" w:hAnsi="Arial" w:cs="Arial"/>
          <w:sz w:val="20"/>
          <w:szCs w:val="20"/>
        </w:rPr>
      </w:pPr>
      <w:r w:rsidR="00982B42">
        <w:rPr/>
        <w:t xml:space="preserve">Kirurgi utan implantat exempelvis bröstkirurgi, öppen och </w:t>
      </w:r>
      <w:r w:rsidR="00982B42">
        <w:rPr/>
        <w:t>laparoskopisk</w:t>
      </w:r>
      <w:r w:rsidR="00982B42">
        <w:rPr/>
        <w:t xml:space="preserve"> bukkirurgi, halskirurgi, mjukdelskirurgi förbereds inte med dubbeldusch med </w:t>
      </w:r>
      <w:proofErr w:type="spellStart"/>
      <w:r w:rsidR="00982B42">
        <w:rPr/>
        <w:t>klorhexidin</w:t>
      </w:r>
      <w:proofErr w:type="spellEnd"/>
      <w:r w:rsidR="00982B42">
        <w:rPr/>
        <w:t xml:space="preserve"> utan dusch med tvål enligt ovan.</w:t>
      </w:r>
    </w:p>
    <w:p w:rsidRPr="00982B42" w:rsidR="00982B42" w:rsidP="0D9EA145" w:rsidRDefault="00982B42" w14:paraId="614FA3A5" w14:textId="46EC7674">
      <w:pPr>
        <w:pStyle w:val="Heading3"/>
        <w:rPr>
          <w:rFonts w:ascii="Arial" w:hAnsi="Arial" w:cs="Arial"/>
          <w:b w:val="1"/>
          <w:bCs w:val="1"/>
          <w:sz w:val="22"/>
          <w:szCs w:val="22"/>
        </w:rPr>
      </w:pPr>
      <w:r w:rsidR="00982B42">
        <w:rPr/>
        <w:t xml:space="preserve">Infektionskänslig kirurgi där preoperativ </w:t>
      </w:r>
      <w:proofErr w:type="spellStart"/>
      <w:r w:rsidR="00982B42">
        <w:rPr/>
        <w:t>klorhexidindusch</w:t>
      </w:r>
      <w:proofErr w:type="spellEnd"/>
      <w:r w:rsidR="00982B42">
        <w:rPr/>
        <w:t xml:space="preserve"> skall göras</w:t>
      </w:r>
    </w:p>
    <w:p w:rsidRPr="00982B42" w:rsidR="00982B42" w:rsidP="0D9EA145" w:rsidRDefault="00982B42" w14:paraId="5D139A39" w14:textId="33F7A226">
      <w:pPr>
        <w:pStyle w:val="Normal"/>
        <w:rPr>
          <w:rFonts w:ascii="Arial" w:hAnsi="Arial" w:cs="Arial"/>
          <w:sz w:val="20"/>
          <w:szCs w:val="20"/>
        </w:rPr>
      </w:pPr>
      <w:r w:rsidR="00982B42">
        <w:rPr/>
        <w:t xml:space="preserve">Sammanfattningsvis gäller att ingrepp där man preoperativt bedömer att främmande material/implantat kan behöva användas och sättas in i fysiologiskt icke </w:t>
      </w:r>
      <w:r w:rsidR="00982B42">
        <w:rPr/>
        <w:t>bakteriekolonialiserad</w:t>
      </w:r>
      <w:r w:rsidR="00982B42">
        <w:rPr/>
        <w:t xml:space="preserve"> vävnad, skall genomgå förberedelse med två eller </w:t>
      </w:r>
      <w:bookmarkStart w:name="_Int_A0e6cBZm" w:id="397311963"/>
      <w:r w:rsidR="00982B42">
        <w:rPr/>
        <w:t>tre dubbeldusch</w:t>
      </w:r>
      <w:r w:rsidR="3F349C47">
        <w:rPr/>
        <w:t>ar</w:t>
      </w:r>
      <w:bookmarkEnd w:id="397311963"/>
      <w:r w:rsidR="00982B42">
        <w:rPr/>
        <w:t xml:space="preserve"> med </w:t>
      </w:r>
      <w:r w:rsidR="00982B42">
        <w:rPr/>
        <w:t>klorhexidin</w:t>
      </w:r>
      <w:r w:rsidR="00982B42">
        <w:rPr/>
        <w:t xml:space="preserve"> (</w:t>
      </w:r>
      <w:r w:rsidR="00982B42">
        <w:rPr/>
        <w:t>Descutan</w:t>
      </w:r>
      <w:r w:rsidR="00982B42">
        <w:rPr/>
        <w:t>®).</w:t>
      </w:r>
      <w:r w:rsidR="00982B42">
        <w:rPr/>
        <w:t xml:space="preserve"> </w:t>
      </w:r>
      <w:r w:rsidR="00982B42">
        <w:rPr/>
        <w:t>Exempel på sådana behandlingar som opereras av eller vårdas på Kirurgi Sahlgrenska är.</w:t>
      </w:r>
    </w:p>
    <w:p w:rsidR="4A9125E6" w:rsidP="4A9125E6" w:rsidRDefault="4A9125E6" w14:paraId="1EE6D1AF" w14:textId="047F4182">
      <w:pPr>
        <w:pStyle w:val="Normal"/>
      </w:pPr>
    </w:p>
    <w:tbl>
      <w:tblPr>
        <w:tblStyle w:val="TableGridLight"/>
        <w:tblW w:w="0" w:type="auto"/>
        <w:tblLook w:val="04A0" w:firstRow="1" w:lastRow="0" w:firstColumn="1" w:lastColumn="0" w:noHBand="0" w:noVBand="1"/>
      </w:tblPr>
      <w:tblGrid>
        <w:gridCol w:w="6720"/>
        <w:gridCol w:w="2199"/>
      </w:tblGrid>
      <w:tr w:rsidR="4A9125E6" w:rsidTr="4A9125E6" w14:paraId="1F2DE848">
        <w:trPr>
          <w:trHeight w:val="300"/>
        </w:trPr>
        <w:tc>
          <w:tcPr>
            <w:tcW w:w="6720" w:type="dxa"/>
            <w:tcMar/>
          </w:tcPr>
          <w:p w:rsidR="4A9125E6" w:rsidP="4A9125E6" w:rsidRDefault="4A9125E6" w14:paraId="7603D2AA">
            <w:pPr>
              <w:spacing w:after="0" w:line="240" w:lineRule="auto"/>
              <w:ind w:left="0" w:right="0"/>
              <w:rPr>
                <w:rFonts w:ascii="Arial" w:hAnsi="Arial" w:cs="Arial"/>
                <w:sz w:val="20"/>
                <w:szCs w:val="20"/>
              </w:rPr>
            </w:pPr>
            <w:r w:rsidRPr="4A9125E6" w:rsidR="4A9125E6">
              <w:rPr>
                <w:rFonts w:ascii="Arial" w:hAnsi="Arial" w:cs="Arial"/>
                <w:sz w:val="20"/>
                <w:szCs w:val="20"/>
              </w:rPr>
              <w:t>Åtgärd</w:t>
            </w:r>
          </w:p>
        </w:tc>
        <w:tc>
          <w:tcPr>
            <w:tcW w:w="2199" w:type="dxa"/>
            <w:tcMar/>
          </w:tcPr>
          <w:p w:rsidR="4A9125E6" w:rsidP="4A9125E6" w:rsidRDefault="4A9125E6" w14:paraId="355A0380">
            <w:pPr>
              <w:spacing w:after="0" w:line="240" w:lineRule="auto"/>
              <w:ind w:left="0" w:right="0"/>
              <w:rPr>
                <w:rFonts w:ascii="Arial" w:hAnsi="Arial" w:cs="Arial"/>
                <w:sz w:val="20"/>
                <w:szCs w:val="20"/>
              </w:rPr>
            </w:pPr>
            <w:r w:rsidRPr="4A9125E6" w:rsidR="4A9125E6">
              <w:rPr>
                <w:rFonts w:ascii="Arial" w:hAnsi="Arial" w:cs="Arial"/>
                <w:sz w:val="20"/>
                <w:szCs w:val="20"/>
              </w:rPr>
              <w:t>Antal dubbelduschar</w:t>
            </w:r>
          </w:p>
        </w:tc>
      </w:tr>
      <w:tr w:rsidR="4A9125E6" w:rsidTr="4A9125E6" w14:paraId="403951FD">
        <w:trPr>
          <w:trHeight w:val="300"/>
        </w:trPr>
        <w:tc>
          <w:tcPr>
            <w:tcW w:w="6720" w:type="dxa"/>
            <w:tcMar/>
          </w:tcPr>
          <w:p w:rsidR="4A9125E6" w:rsidP="4A9125E6" w:rsidRDefault="4A9125E6" w14:paraId="4BEA44CD" w14:textId="24172B16">
            <w:pPr>
              <w:spacing w:after="0" w:line="240" w:lineRule="auto"/>
              <w:ind w:left="0" w:right="0"/>
              <w:rPr>
                <w:rFonts w:ascii="Arial" w:hAnsi="Arial" w:cs="Arial"/>
                <w:sz w:val="20"/>
                <w:szCs w:val="20"/>
              </w:rPr>
            </w:pPr>
            <w:r w:rsidRPr="4A9125E6" w:rsidR="4A9125E6">
              <w:rPr>
                <w:rFonts w:ascii="Arial" w:hAnsi="Arial" w:cs="Arial"/>
                <w:sz w:val="20"/>
                <w:szCs w:val="20"/>
              </w:rPr>
              <w:t>Bråckkirurgi</w:t>
            </w:r>
            <w:r w:rsidRPr="4A9125E6" w:rsidR="4A9125E6">
              <w:rPr>
                <w:rFonts w:ascii="Arial" w:hAnsi="Arial" w:cs="Arial"/>
                <w:sz w:val="20"/>
                <w:szCs w:val="20"/>
              </w:rPr>
              <w:t xml:space="preserve"> med planerad inläggning av nät</w:t>
            </w:r>
          </w:p>
        </w:tc>
        <w:tc>
          <w:tcPr>
            <w:tcW w:w="2199" w:type="dxa"/>
            <w:tcMar/>
          </w:tcPr>
          <w:p w:rsidR="4A9125E6" w:rsidP="4A9125E6" w:rsidRDefault="4A9125E6" w14:paraId="725D0BB2">
            <w:pPr>
              <w:spacing w:after="0" w:line="240" w:lineRule="auto"/>
              <w:ind w:left="0" w:right="0"/>
              <w:jc w:val="center"/>
              <w:rPr>
                <w:rFonts w:ascii="Arial" w:hAnsi="Arial" w:cs="Arial"/>
                <w:sz w:val="20"/>
                <w:szCs w:val="20"/>
              </w:rPr>
            </w:pPr>
            <w:r w:rsidRPr="4A9125E6" w:rsidR="4A9125E6">
              <w:rPr>
                <w:rFonts w:ascii="Arial" w:hAnsi="Arial" w:cs="Arial"/>
                <w:sz w:val="20"/>
                <w:szCs w:val="20"/>
              </w:rPr>
              <w:t>2</w:t>
            </w:r>
          </w:p>
        </w:tc>
      </w:tr>
      <w:tr w:rsidR="4A9125E6" w:rsidTr="4A9125E6" w14:paraId="2B8F4F24">
        <w:trPr>
          <w:trHeight w:val="300"/>
        </w:trPr>
        <w:tc>
          <w:tcPr>
            <w:tcW w:w="6720" w:type="dxa"/>
            <w:tcMar/>
          </w:tcPr>
          <w:p w:rsidR="4A9125E6" w:rsidP="4A9125E6" w:rsidRDefault="4A9125E6" w14:paraId="555F00B4">
            <w:pPr>
              <w:spacing w:after="0" w:line="240" w:lineRule="auto"/>
              <w:ind w:left="0" w:right="0"/>
              <w:rPr>
                <w:rFonts w:ascii="Arial" w:hAnsi="Arial" w:cs="Arial"/>
                <w:sz w:val="20"/>
                <w:szCs w:val="20"/>
              </w:rPr>
            </w:pPr>
            <w:r w:rsidRPr="4A9125E6" w:rsidR="4A9125E6">
              <w:rPr>
                <w:rFonts w:ascii="Arial" w:hAnsi="Arial" w:cs="Arial"/>
                <w:sz w:val="20"/>
                <w:szCs w:val="20"/>
              </w:rPr>
              <w:t>Känd/misstanke om MRSA smitta/andra multiresistenta bakterier</w:t>
            </w:r>
          </w:p>
        </w:tc>
        <w:tc>
          <w:tcPr>
            <w:tcW w:w="2199" w:type="dxa"/>
            <w:tcMar/>
          </w:tcPr>
          <w:p w:rsidR="4A9125E6" w:rsidP="4A9125E6" w:rsidRDefault="4A9125E6" w14:paraId="5F7F0518">
            <w:pPr>
              <w:spacing w:after="0" w:line="240" w:lineRule="auto"/>
              <w:ind w:left="0" w:right="0"/>
              <w:jc w:val="center"/>
              <w:rPr>
                <w:rFonts w:ascii="Arial" w:hAnsi="Arial" w:cs="Arial"/>
                <w:sz w:val="20"/>
                <w:szCs w:val="20"/>
              </w:rPr>
            </w:pPr>
            <w:r w:rsidRPr="4A9125E6" w:rsidR="4A9125E6">
              <w:rPr>
                <w:rFonts w:ascii="Arial" w:hAnsi="Arial" w:cs="Arial"/>
                <w:sz w:val="20"/>
                <w:szCs w:val="20"/>
              </w:rPr>
              <w:t>2</w:t>
            </w:r>
          </w:p>
        </w:tc>
      </w:tr>
      <w:tr w:rsidR="4A9125E6" w:rsidTr="4A9125E6" w14:paraId="64DD96EB">
        <w:trPr>
          <w:trHeight w:val="300"/>
        </w:trPr>
        <w:tc>
          <w:tcPr>
            <w:tcW w:w="6720" w:type="dxa"/>
            <w:tcMar/>
          </w:tcPr>
          <w:p w:rsidR="4A9125E6" w:rsidP="4A9125E6" w:rsidRDefault="4A9125E6" w14:paraId="52EF961D">
            <w:pPr>
              <w:spacing w:after="0" w:line="240" w:lineRule="auto"/>
              <w:ind w:left="0" w:right="0"/>
              <w:rPr>
                <w:rFonts w:ascii="Arial" w:hAnsi="Arial" w:cs="Arial"/>
                <w:sz w:val="20"/>
                <w:szCs w:val="20"/>
              </w:rPr>
            </w:pPr>
            <w:r w:rsidRPr="4A9125E6" w:rsidR="4A9125E6">
              <w:rPr>
                <w:rFonts w:ascii="Arial" w:hAnsi="Arial" w:cs="Arial"/>
                <w:sz w:val="20"/>
                <w:szCs w:val="20"/>
              </w:rPr>
              <w:t>Gastric PM</w:t>
            </w:r>
          </w:p>
        </w:tc>
        <w:tc>
          <w:tcPr>
            <w:tcW w:w="2199" w:type="dxa"/>
            <w:tcMar/>
          </w:tcPr>
          <w:p w:rsidR="4A9125E6" w:rsidP="4A9125E6" w:rsidRDefault="4A9125E6" w14:paraId="5258426B">
            <w:pPr>
              <w:spacing w:after="0" w:line="240" w:lineRule="auto"/>
              <w:ind w:left="0" w:right="0"/>
              <w:jc w:val="center"/>
              <w:rPr>
                <w:rFonts w:ascii="Arial" w:hAnsi="Arial" w:cs="Arial"/>
                <w:sz w:val="20"/>
                <w:szCs w:val="20"/>
              </w:rPr>
            </w:pPr>
            <w:r w:rsidRPr="4A9125E6" w:rsidR="4A9125E6">
              <w:rPr>
                <w:rFonts w:ascii="Arial" w:hAnsi="Arial" w:cs="Arial"/>
                <w:sz w:val="20"/>
                <w:szCs w:val="20"/>
              </w:rPr>
              <w:t>3</w:t>
            </w:r>
          </w:p>
        </w:tc>
      </w:tr>
      <w:tr w:rsidR="4A9125E6" w:rsidTr="4A9125E6" w14:paraId="532256D4">
        <w:trPr>
          <w:trHeight w:val="300"/>
        </w:trPr>
        <w:tc>
          <w:tcPr>
            <w:tcW w:w="6720" w:type="dxa"/>
            <w:tcMar/>
          </w:tcPr>
          <w:p w:rsidR="4A9125E6" w:rsidP="4A9125E6" w:rsidRDefault="4A9125E6" w14:paraId="1896CE14">
            <w:pPr>
              <w:spacing w:after="0" w:line="240" w:lineRule="auto"/>
              <w:ind w:left="0" w:right="0"/>
              <w:rPr>
                <w:rFonts w:ascii="Arial" w:hAnsi="Arial" w:cs="Arial"/>
                <w:sz w:val="20"/>
                <w:szCs w:val="20"/>
              </w:rPr>
            </w:pPr>
            <w:r w:rsidRPr="4A9125E6" w:rsidR="4A9125E6">
              <w:rPr>
                <w:rFonts w:ascii="Arial" w:hAnsi="Arial" w:cs="Arial"/>
                <w:sz w:val="20"/>
                <w:szCs w:val="20"/>
              </w:rPr>
              <w:t>Thoracoplastik</w:t>
            </w:r>
          </w:p>
        </w:tc>
        <w:tc>
          <w:tcPr>
            <w:tcW w:w="2199" w:type="dxa"/>
            <w:tcMar/>
          </w:tcPr>
          <w:p w:rsidR="4A9125E6" w:rsidP="4A9125E6" w:rsidRDefault="4A9125E6" w14:paraId="77FF7E92">
            <w:pPr>
              <w:spacing w:after="0" w:line="240" w:lineRule="auto"/>
              <w:ind w:left="0" w:right="0"/>
              <w:jc w:val="center"/>
              <w:rPr>
                <w:rFonts w:ascii="Arial" w:hAnsi="Arial" w:cs="Arial"/>
                <w:sz w:val="20"/>
                <w:szCs w:val="20"/>
              </w:rPr>
            </w:pPr>
            <w:r w:rsidRPr="4A9125E6" w:rsidR="4A9125E6">
              <w:rPr>
                <w:rFonts w:ascii="Arial" w:hAnsi="Arial" w:cs="Arial"/>
                <w:sz w:val="20"/>
                <w:szCs w:val="20"/>
              </w:rPr>
              <w:t>3</w:t>
            </w:r>
          </w:p>
        </w:tc>
      </w:tr>
      <w:tr w:rsidR="4A9125E6" w:rsidTr="4A9125E6" w14:paraId="684C5FB7">
        <w:trPr>
          <w:trHeight w:val="300"/>
        </w:trPr>
        <w:tc>
          <w:tcPr>
            <w:tcW w:w="6720" w:type="dxa"/>
            <w:tcMar/>
          </w:tcPr>
          <w:p w:rsidR="4A9125E6" w:rsidP="4A9125E6" w:rsidRDefault="4A9125E6" w14:paraId="4E32271B">
            <w:pPr>
              <w:spacing w:after="0" w:line="240" w:lineRule="auto"/>
              <w:ind w:left="0" w:right="0"/>
              <w:rPr>
                <w:rFonts w:ascii="Arial" w:hAnsi="Arial" w:cs="Arial"/>
                <w:sz w:val="20"/>
                <w:szCs w:val="20"/>
              </w:rPr>
            </w:pPr>
            <w:r w:rsidRPr="4A9125E6" w:rsidR="4A9125E6">
              <w:rPr>
                <w:rFonts w:ascii="Arial" w:hAnsi="Arial" w:cs="Arial"/>
                <w:sz w:val="20"/>
                <w:szCs w:val="20"/>
              </w:rPr>
              <w:t xml:space="preserve">Samoperation med andra verksamheter, kärl, ort, plastik och neuro. </w:t>
            </w:r>
          </w:p>
        </w:tc>
        <w:tc>
          <w:tcPr>
            <w:tcW w:w="2199" w:type="dxa"/>
            <w:tcMar/>
          </w:tcPr>
          <w:p w:rsidR="4A9125E6" w:rsidP="4A9125E6" w:rsidRDefault="4A9125E6" w14:paraId="448D5865">
            <w:pPr>
              <w:spacing w:after="0" w:line="240" w:lineRule="auto"/>
              <w:ind w:left="0" w:right="0"/>
              <w:jc w:val="center"/>
              <w:rPr>
                <w:rFonts w:ascii="Arial" w:hAnsi="Arial" w:cs="Arial"/>
                <w:sz w:val="20"/>
                <w:szCs w:val="20"/>
              </w:rPr>
            </w:pPr>
            <w:r w:rsidRPr="4A9125E6" w:rsidR="4A9125E6">
              <w:rPr>
                <w:rFonts w:ascii="Arial" w:hAnsi="Arial" w:cs="Arial"/>
                <w:sz w:val="20"/>
                <w:szCs w:val="20"/>
              </w:rPr>
              <w:t>3</w:t>
            </w:r>
          </w:p>
        </w:tc>
      </w:tr>
      <w:tr w:rsidR="4A9125E6" w:rsidTr="4A9125E6" w14:paraId="2F1DF129">
        <w:trPr>
          <w:trHeight w:val="300"/>
        </w:trPr>
        <w:tc>
          <w:tcPr>
            <w:tcW w:w="6720" w:type="dxa"/>
            <w:tcMar/>
          </w:tcPr>
          <w:p w:rsidR="4A9125E6" w:rsidP="4A9125E6" w:rsidRDefault="4A9125E6" w14:paraId="32DD073F">
            <w:pPr>
              <w:spacing w:after="0" w:line="240" w:lineRule="auto"/>
              <w:ind w:left="0" w:right="0"/>
              <w:rPr>
                <w:rFonts w:ascii="Arial" w:hAnsi="Arial" w:cs="Arial"/>
                <w:sz w:val="20"/>
                <w:szCs w:val="20"/>
              </w:rPr>
            </w:pPr>
            <w:r w:rsidRPr="4A9125E6" w:rsidR="4A9125E6">
              <w:rPr>
                <w:rFonts w:ascii="Arial" w:hAnsi="Arial" w:cs="Arial"/>
                <w:sz w:val="20"/>
                <w:szCs w:val="20"/>
              </w:rPr>
              <w:t>Implantatkirurgi bröst</w:t>
            </w:r>
          </w:p>
        </w:tc>
        <w:tc>
          <w:tcPr>
            <w:tcW w:w="2199" w:type="dxa"/>
            <w:tcMar/>
          </w:tcPr>
          <w:p w:rsidR="4A9125E6" w:rsidP="4A9125E6" w:rsidRDefault="4A9125E6" w14:paraId="5AB5CF9D">
            <w:pPr>
              <w:spacing w:after="0" w:line="240" w:lineRule="auto"/>
              <w:ind w:left="0" w:right="0"/>
              <w:jc w:val="center"/>
              <w:rPr>
                <w:rFonts w:ascii="Arial" w:hAnsi="Arial" w:cs="Arial"/>
                <w:sz w:val="20"/>
                <w:szCs w:val="20"/>
              </w:rPr>
            </w:pPr>
            <w:r w:rsidRPr="4A9125E6" w:rsidR="4A9125E6">
              <w:rPr>
                <w:rFonts w:ascii="Arial" w:hAnsi="Arial" w:cs="Arial"/>
                <w:sz w:val="20"/>
                <w:szCs w:val="20"/>
              </w:rPr>
              <w:t>3</w:t>
            </w:r>
          </w:p>
        </w:tc>
      </w:tr>
      <w:tr w:rsidR="4A9125E6" w:rsidTr="4A9125E6" w14:paraId="2E0312AC">
        <w:trPr>
          <w:trHeight w:val="300"/>
        </w:trPr>
        <w:tc>
          <w:tcPr>
            <w:tcW w:w="6720" w:type="dxa"/>
            <w:tcMar/>
          </w:tcPr>
          <w:p w:rsidR="4A9125E6" w:rsidP="4A9125E6" w:rsidRDefault="4A9125E6" w14:paraId="5F987630">
            <w:pPr>
              <w:spacing w:after="0" w:line="240" w:lineRule="auto"/>
              <w:ind w:left="0" w:right="0"/>
              <w:rPr>
                <w:rFonts w:ascii="Arial" w:hAnsi="Arial" w:cs="Arial"/>
                <w:color w:val="auto"/>
                <w:sz w:val="20"/>
                <w:szCs w:val="20"/>
              </w:rPr>
            </w:pPr>
            <w:r w:rsidRPr="4A9125E6" w:rsidR="4A9125E6">
              <w:rPr>
                <w:rFonts w:ascii="Arial" w:hAnsi="Arial" w:cs="Arial"/>
                <w:color w:val="auto"/>
                <w:sz w:val="20"/>
                <w:szCs w:val="20"/>
              </w:rPr>
              <w:t xml:space="preserve">Operationer där anmälande läkare i Orbit specifikt anger att </w:t>
            </w:r>
            <w:r w:rsidRPr="4A9125E6" w:rsidR="4A9125E6">
              <w:rPr>
                <w:rFonts w:ascii="Arial" w:hAnsi="Arial" w:cs="Arial"/>
                <w:color w:val="auto"/>
                <w:sz w:val="20"/>
                <w:szCs w:val="20"/>
              </w:rPr>
              <w:t>klorhexidindusch</w:t>
            </w:r>
            <w:r w:rsidRPr="4A9125E6" w:rsidR="4A9125E6">
              <w:rPr>
                <w:rFonts w:ascii="Arial" w:hAnsi="Arial" w:cs="Arial"/>
                <w:color w:val="auto"/>
                <w:sz w:val="20"/>
                <w:szCs w:val="20"/>
              </w:rPr>
              <w:t xml:space="preserve"> skall göras</w:t>
            </w:r>
          </w:p>
        </w:tc>
        <w:tc>
          <w:tcPr>
            <w:tcW w:w="2199" w:type="dxa"/>
            <w:tcMar/>
          </w:tcPr>
          <w:p w:rsidR="4A9125E6" w:rsidP="4A9125E6" w:rsidRDefault="4A9125E6" w14:paraId="556758E8">
            <w:pPr>
              <w:spacing w:after="0" w:line="240" w:lineRule="auto"/>
              <w:ind w:left="0" w:right="0"/>
              <w:jc w:val="center"/>
              <w:rPr>
                <w:rFonts w:ascii="Arial" w:hAnsi="Arial" w:cs="Arial"/>
                <w:sz w:val="20"/>
                <w:szCs w:val="20"/>
              </w:rPr>
            </w:pPr>
            <w:r w:rsidRPr="4A9125E6" w:rsidR="4A9125E6">
              <w:rPr>
                <w:rFonts w:ascii="Arial" w:hAnsi="Arial" w:cs="Arial"/>
                <w:sz w:val="20"/>
                <w:szCs w:val="20"/>
              </w:rPr>
              <w:t>Enl. ord.</w:t>
            </w:r>
          </w:p>
        </w:tc>
      </w:tr>
      <w:tr w:rsidR="4A9125E6" w:rsidTr="4A9125E6" w14:paraId="35F58431">
        <w:trPr>
          <w:trHeight w:val="300"/>
        </w:trPr>
        <w:tc>
          <w:tcPr>
            <w:tcW w:w="6720" w:type="dxa"/>
            <w:tcMar/>
          </w:tcPr>
          <w:p w:rsidR="4A9125E6" w:rsidP="4A9125E6" w:rsidRDefault="4A9125E6" w14:paraId="13CBB073" w14:textId="1D531373">
            <w:pPr>
              <w:pStyle w:val="Normal"/>
              <w:keepNext w:val="1"/>
              <w:spacing w:after="60" w:line="240" w:lineRule="auto"/>
              <w:ind w:left="0" w:right="0"/>
              <w:outlineLvl w:val="0"/>
              <w:rPr>
                <w:rFonts w:ascii="Arial" w:hAnsi="Arial" w:eastAsia="Arial" w:cs="Arial"/>
                <w:b w:val="0"/>
                <w:bCs w:val="0"/>
                <w:sz w:val="20"/>
                <w:szCs w:val="20"/>
              </w:rPr>
            </w:pPr>
            <w:r w:rsidRPr="4A9125E6" w:rsidR="4A9125E6">
              <w:rPr>
                <w:rFonts w:ascii="Arial" w:hAnsi="Arial" w:eastAsia="Arial" w:cs="Arial"/>
                <w:b w:val="0"/>
                <w:bCs w:val="0"/>
                <w:sz w:val="20"/>
                <w:szCs w:val="20"/>
              </w:rPr>
              <w:t>Skör akutpatient som har stort omvårdnadsbehov och behöver hjälp med duschning, där risk finns att operationen inte kommer att utföras inom 24 tim.</w:t>
            </w:r>
          </w:p>
        </w:tc>
        <w:tc>
          <w:tcPr>
            <w:tcW w:w="2199" w:type="dxa"/>
            <w:tcMar/>
          </w:tcPr>
          <w:p w:rsidR="4A9125E6" w:rsidP="4A9125E6" w:rsidRDefault="4A9125E6" w14:paraId="0897BEEA" w14:textId="012BA60D">
            <w:pPr>
              <w:pStyle w:val="Normal"/>
              <w:spacing w:line="240" w:lineRule="auto"/>
              <w:ind w:left="0"/>
              <w:jc w:val="center"/>
              <w:rPr>
                <w:rFonts w:ascii="Arial" w:hAnsi="Arial" w:cs="Arial"/>
                <w:sz w:val="20"/>
                <w:szCs w:val="20"/>
              </w:rPr>
            </w:pPr>
            <w:r w:rsidRPr="4A9125E6" w:rsidR="4A9125E6">
              <w:rPr>
                <w:rFonts w:ascii="Arial" w:hAnsi="Arial" w:cs="Arial"/>
                <w:sz w:val="20"/>
                <w:szCs w:val="20"/>
              </w:rPr>
              <w:t xml:space="preserve">               </w:t>
            </w:r>
            <w:r w:rsidRPr="4A9125E6" w:rsidR="4A9125E6">
              <w:rPr>
                <w:rFonts w:ascii="Arial" w:hAnsi="Arial" w:cs="Arial"/>
                <w:sz w:val="20"/>
                <w:szCs w:val="20"/>
              </w:rPr>
              <w:t>2</w:t>
            </w:r>
          </w:p>
        </w:tc>
      </w:tr>
    </w:tbl>
    <w:p w:rsidR="4A9125E6" w:rsidP="4A9125E6" w:rsidRDefault="4A9125E6" w14:paraId="48BB2246" w14:textId="1C8A789A">
      <w:pPr>
        <w:pStyle w:val="Normal"/>
      </w:pPr>
    </w:p>
    <w:p w:rsidR="4A9125E6" w:rsidP="4A9125E6" w:rsidRDefault="4A9125E6" w14:paraId="161EA44F" w14:textId="180A8B1B">
      <w:pPr>
        <w:pStyle w:val="Normal"/>
        <w:ind w:left="0"/>
      </w:pPr>
    </w:p>
    <w:p w:rsidRPr="00982B42" w:rsidR="00982B42" w:rsidP="00982B42" w:rsidRDefault="00982B42" w14:paraId="54105499" w14:textId="77777777">
      <w:pPr>
        <w:spacing w:after="0" w:line="240" w:lineRule="auto"/>
        <w:ind w:left="0" w:right="0"/>
        <w:rPr>
          <w:rFonts w:ascii="Arial" w:hAnsi="Arial" w:cs="Arial"/>
          <w:sz w:val="20"/>
          <w:szCs w:val="20"/>
        </w:rPr>
      </w:pPr>
      <w:r w:rsidRPr="4A9125E6">
        <w:rPr>
          <w:rFonts w:ascii="Arial" w:hAnsi="Arial" w:cs="Arial"/>
          <w:sz w:val="20"/>
          <w:szCs w:val="20"/>
        </w:rPr>
        <w:br w:type="page"/>
      </w:r>
    </w:p>
    <w:p w:rsidRPr="00982B42" w:rsidR="00982B42" w:rsidP="0D9EA145" w:rsidRDefault="00982B42" w14:paraId="082EF629" w14:textId="77777777">
      <w:pPr>
        <w:pStyle w:val="Heading2"/>
        <w:keepNext w:val="1"/>
        <w:rPr>
          <w:rFonts w:ascii="Arial" w:hAnsi="Arial" w:cs="Arial"/>
          <w:b w:val="1"/>
          <w:bCs w:val="1"/>
        </w:rPr>
      </w:pPr>
      <w:r w:rsidR="00982B42">
        <w:rPr/>
        <w:t>Uppföljning, utvärdering och revision</w:t>
      </w:r>
    </w:p>
    <w:p w:rsidRPr="00982B42" w:rsidR="00982B42" w:rsidP="0D9EA145" w:rsidRDefault="00982B42" w14:paraId="0CA63254" w14:textId="77777777">
      <w:pPr>
        <w:pStyle w:val="Normal"/>
        <w:rPr>
          <w:rFonts w:ascii="Arial" w:hAnsi="Arial" w:cs="Arial"/>
          <w:sz w:val="20"/>
          <w:szCs w:val="20"/>
        </w:rPr>
      </w:pPr>
      <w:r w:rsidR="00982B42">
        <w:rPr/>
        <w:t xml:space="preserve">Avsteg från rutinen dokumenteras i </w:t>
      </w:r>
      <w:r w:rsidR="00982B42">
        <w:rPr/>
        <w:t>Orbit</w:t>
      </w:r>
      <w:r w:rsidR="00982B42">
        <w:rPr/>
        <w:t xml:space="preserve">. Övriga orsaker till avsteg från rutinen rapporteras i </w:t>
      </w:r>
      <w:r w:rsidR="00982B42">
        <w:rPr/>
        <w:t>MedControlPRO</w:t>
      </w:r>
      <w:r w:rsidR="00982B42">
        <w:rPr/>
        <w:t>.</w:t>
      </w:r>
    </w:p>
    <w:p w:rsidRPr="00982B42" w:rsidR="00982B42" w:rsidP="0D9EA145" w:rsidRDefault="00982B42" w14:paraId="23800A5F" w14:textId="77777777">
      <w:pPr>
        <w:pStyle w:val="Heading2"/>
        <w:keepNext w:val="1"/>
        <w:rPr>
          <w:rFonts w:ascii="Arial" w:hAnsi="Arial" w:cs="Arial"/>
          <w:b w:val="1"/>
          <w:bCs w:val="1"/>
          <w:lang w:val="en-US"/>
        </w:rPr>
      </w:pPr>
      <w:proofErr w:type="spellStart"/>
      <w:r w:rsidRPr="0D9EA145" w:rsidR="00982B42">
        <w:rPr>
          <w:lang w:val="en-US"/>
        </w:rPr>
        <w:t>Artikelgranskning</w:t>
      </w:r>
      <w:proofErr w:type="spellEnd"/>
      <w:r w:rsidRPr="0D9EA145" w:rsidR="00982B42">
        <w:rPr>
          <w:lang w:val="en-US"/>
        </w:rPr>
        <w:t xml:space="preserve"> </w:t>
      </w:r>
      <w:proofErr w:type="spellStart"/>
      <w:r w:rsidRPr="0D9EA145" w:rsidR="00982B42">
        <w:rPr>
          <w:lang w:val="en-US"/>
        </w:rPr>
        <w:t>och</w:t>
      </w:r>
      <w:proofErr w:type="spellEnd"/>
      <w:r w:rsidRPr="0D9EA145" w:rsidR="00982B42">
        <w:rPr>
          <w:lang w:val="en-US"/>
        </w:rPr>
        <w:t xml:space="preserve"> </w:t>
      </w:r>
      <w:proofErr w:type="spellStart"/>
      <w:r w:rsidRPr="0D9EA145" w:rsidR="00982B42">
        <w:rPr>
          <w:lang w:val="en-US"/>
        </w:rPr>
        <w:t>evidensgradering</w:t>
      </w:r>
      <w:proofErr w:type="spellEnd"/>
    </w:p>
    <w:p w:rsidRPr="00982B42" w:rsidR="00982B42" w:rsidP="0D9EA145" w:rsidRDefault="00982B42" w14:paraId="021A9883" w14:textId="77777777">
      <w:pPr>
        <w:pStyle w:val="Normal"/>
        <w:rPr>
          <w:rFonts w:ascii="Arial" w:hAnsi="Arial" w:cs="Arial"/>
          <w:sz w:val="20"/>
          <w:szCs w:val="20"/>
          <w:lang w:val="en-US"/>
        </w:rPr>
      </w:pPr>
      <w:r w:rsidRPr="0D9EA145" w:rsidR="00982B42">
        <w:rPr>
          <w:lang w:val="en-US"/>
        </w:rPr>
        <w:t xml:space="preserve">Chlorhexidine wash prior to clean surgical procedures, Rahm C, </w:t>
      </w:r>
      <w:proofErr w:type="spellStart"/>
      <w:r w:rsidRPr="0D9EA145" w:rsidR="00982B42">
        <w:rPr>
          <w:lang w:val="en-US"/>
        </w:rPr>
        <w:t>Adlerberth</w:t>
      </w:r>
      <w:proofErr w:type="spellEnd"/>
      <w:r w:rsidRPr="0D9EA145" w:rsidR="00982B42">
        <w:rPr>
          <w:lang w:val="en-US"/>
        </w:rPr>
        <w:t xml:space="preserve"> I, Erichsen Andersson A, Freadrich K, </w:t>
      </w:r>
      <w:proofErr w:type="spellStart"/>
      <w:r w:rsidRPr="0D9EA145" w:rsidR="00982B42">
        <w:rPr>
          <w:lang w:val="en-US"/>
        </w:rPr>
        <w:t>Jivegård</w:t>
      </w:r>
      <w:proofErr w:type="spellEnd"/>
      <w:r w:rsidRPr="0D9EA145" w:rsidR="00982B42">
        <w:rPr>
          <w:lang w:val="en-US"/>
        </w:rPr>
        <w:t xml:space="preserve"> L, Kullgren A, Svanberg T, </w:t>
      </w:r>
      <w:proofErr w:type="spellStart"/>
      <w:r w:rsidRPr="0D9EA145" w:rsidR="00982B42">
        <w:rPr>
          <w:lang w:val="en-US"/>
        </w:rPr>
        <w:t>Wold</w:t>
      </w:r>
      <w:proofErr w:type="spellEnd"/>
      <w:r w:rsidRPr="0D9EA145" w:rsidR="00982B42">
        <w:rPr>
          <w:lang w:val="en-US"/>
        </w:rPr>
        <w:t xml:space="preserve"> A, Sjögren P, Published November 2015</w:t>
      </w:r>
    </w:p>
    <w:p w:rsidRPr="00982B42" w:rsidR="00982B42" w:rsidP="0D9EA145" w:rsidRDefault="00982B42" w14:paraId="51597D54" w14:textId="48D1594B">
      <w:pPr>
        <w:pStyle w:val="Normal"/>
        <w:rPr>
          <w:rFonts w:ascii="Arial" w:hAnsi="Arial" w:cs="Arial"/>
          <w:sz w:val="20"/>
          <w:szCs w:val="20"/>
        </w:rPr>
      </w:pPr>
      <w:hyperlink r:id="Rf8352bcb6556494c">
        <w:r w:rsidRPr="0D9EA145" w:rsidR="00982B42">
          <w:rPr>
            <w:rStyle w:val="Hyperlink"/>
          </w:rPr>
          <w:t>Vårdhandboken, Operationssjukvård, Preoperativ vård</w:t>
        </w:r>
      </w:hyperlink>
    </w:p>
    <w:bookmarkEnd w:id="0"/>
    <w:p w:rsidRPr="00536A5A" w:rsidR="00536A5A" w:rsidP="4A9125E6" w:rsidRDefault="00536A5A" w14:paraId="76B9F95B" w14:textId="362EB815">
      <w:pPr>
        <w:pStyle w:val="Normal"/>
        <w:rPr>
          <w:rFonts w:ascii="Times New Roman" w:hAnsi="Times New Roman" w:eastAsia="Times New Roman" w:cs="Times New Roman"/>
          <w:noProof w:val="0"/>
          <w:sz w:val="24"/>
          <w:szCs w:val="24"/>
          <w:lang w:val="sv-SE"/>
        </w:rPr>
      </w:pPr>
      <w:r w:rsidR="00982B42">
        <w:rPr/>
        <w:t xml:space="preserve">Denna rutin är ett avsteg från rutin </w:t>
      </w:r>
      <w:hyperlink r:id="Rf90b16ec3aab458f">
        <w:r w:rsidRPr="4A9125E6" w:rsidR="3FAC3651">
          <w:rPr>
            <w:rStyle w:val="Hyperlink"/>
            <w:rFonts w:ascii="Times New Roman" w:hAnsi="Times New Roman" w:eastAsia="Times New Roman" w:cs="Times New Roman"/>
            <w:noProof w:val="0"/>
            <w:sz w:val="24"/>
            <w:szCs w:val="24"/>
            <w:lang w:val="sv-SE"/>
          </w:rPr>
          <w:t>Vårdhygien - Preoperativ helkroppsdesinfektion och helkroppstvätt.pdf</w:t>
        </w:r>
      </w:hyperlink>
    </w:p>
    <w:sectPr w:rsidRPr="00536A5A" w:rsidR="00536A5A" w:rsidSect="00982B42">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3B23" w:rsidRDefault="00363B23" w14:paraId="496D9698" w14:textId="77777777">
      <w:r>
        <w:separator/>
      </w:r>
    </w:p>
  </w:endnote>
  <w:endnote w:type="continuationSeparator" w:id="0">
    <w:p w:rsidR="00363B23" w:rsidRDefault="00363B23" w14:paraId="38030764" w14:textId="77777777">
      <w:r>
        <w:continuationSeparator/>
      </w:r>
    </w:p>
  </w:endnote>
  <w:endnote w:type="continuationNotice" w:id="1">
    <w:p w:rsidR="00363B23" w:rsidRDefault="00363B23" w14:paraId="0576E0A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MS Mincho"/>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Footer"/>
      <w:framePr w:wrap="around" w:hAnchor="margin" w:v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60269" w:rsidP="00C43BDD" w:rsidRDefault="00660269" w14:paraId="1FE2B821" w14:textId="77777777">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Footer"/>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3B23" w:rsidRDefault="00363B23" w14:paraId="6E5526E6" w14:textId="77777777"/>
  </w:footnote>
  <w:footnote w:type="continuationSeparator" w:id="0">
    <w:p w:rsidR="00363B23" w:rsidRDefault="00363B23" w14:paraId="5C57738A" w14:textId="77777777">
      <w:r>
        <w:continuationSeparator/>
      </w:r>
    </w:p>
  </w:footnote>
  <w:footnote w:type="continuationNotice" w:id="1">
    <w:p w:rsidR="00363B23" w:rsidRDefault="00363B23" w14:paraId="4F5088B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Header"/>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6445325B">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Header"/>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2996655F">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intelligence2.xml><?xml version="1.0" encoding="utf-8"?>
<int2:intelligence xmlns:int2="http://schemas.microsoft.com/office/intelligence/2020/intelligence">
  <int2:observations>
    <int2:bookmark int2:bookmarkName="_Int_yRrzdCL4" int2:invalidationBookmarkName="" int2:hashCode="B3sndSb37av8CB" int2:id="5PFbGyP3">
      <int2:state int2:type="LegacyProofing" int2:value="Rejected"/>
    </int2:bookmark>
    <int2:bookmark int2:bookmarkName="_Int_A0e6cBZm" int2:invalidationBookmarkName="" int2:hashCode="HMp4qxGohGEbJP" int2:id="hsL6luAE">
      <int2:state int2:type="LegacyProofing" int2:value="Rejected"/>
    </int2:bookmark>
    <int2:bookmark int2:bookmarkName="_Int_PWziY2js" int2:invalidationBookmarkName="" int2:hashCode="UsmMuuNaxth7ZR" int2:id="y9LmeoIR">
      <int2:state int2:type="LegacyProofing" int2:value="Rejected"/>
    </int2:bookmark>
  </int2:observations>
  <int2:intelligenceSetting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List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44953C96"/>
    <w:multiLevelType w:val="hybridMultilevel"/>
    <w:tmpl w:val="2304C652"/>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892767640">
    <w:abstractNumId w:val="18"/>
  </w:num>
  <w:num w:numId="2" w16cid:durableId="1403748216">
    <w:abstractNumId w:val="15"/>
  </w:num>
  <w:num w:numId="3" w16cid:durableId="935358485">
    <w:abstractNumId w:val="0"/>
  </w:num>
  <w:num w:numId="4" w16cid:durableId="1408310476">
    <w:abstractNumId w:val="6"/>
  </w:num>
  <w:num w:numId="5" w16cid:durableId="186069074">
    <w:abstractNumId w:val="16"/>
  </w:num>
  <w:num w:numId="6" w16cid:durableId="1058623503">
    <w:abstractNumId w:val="2"/>
  </w:num>
  <w:num w:numId="7" w16cid:durableId="204292316">
    <w:abstractNumId w:val="11"/>
  </w:num>
  <w:num w:numId="8" w16cid:durableId="933367169">
    <w:abstractNumId w:val="8"/>
  </w:num>
  <w:num w:numId="9" w16cid:durableId="992370402">
    <w:abstractNumId w:val="1"/>
  </w:num>
  <w:num w:numId="10" w16cid:durableId="2089301920">
    <w:abstractNumId w:val="1"/>
  </w:num>
  <w:num w:numId="11" w16cid:durableId="1841234935">
    <w:abstractNumId w:val="3"/>
  </w:num>
  <w:num w:numId="12" w16cid:durableId="440536014">
    <w:abstractNumId w:val="4"/>
  </w:num>
  <w:num w:numId="13" w16cid:durableId="251860928">
    <w:abstractNumId w:val="14"/>
  </w:num>
  <w:num w:numId="14" w16cid:durableId="1449662420">
    <w:abstractNumId w:val="9"/>
  </w:num>
  <w:num w:numId="15" w16cid:durableId="1879313129">
    <w:abstractNumId w:val="7"/>
  </w:num>
  <w:num w:numId="16" w16cid:durableId="291399984">
    <w:abstractNumId w:val="13"/>
  </w:num>
  <w:num w:numId="17" w16cid:durableId="626811351">
    <w:abstractNumId w:val="5"/>
  </w:num>
  <w:num w:numId="18" w16cid:durableId="322466641">
    <w:abstractNumId w:val="10"/>
  </w:num>
  <w:num w:numId="19" w16cid:durableId="678317788">
    <w:abstractNumId w:val="17"/>
  </w:num>
  <w:num w:numId="20" w16cid:durableId="1086195915">
    <w:abstractNumId w:val="12"/>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6145"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82B42"/>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05548A01"/>
    <w:rsid w:val="09AFCE90"/>
    <w:rsid w:val="09B8594C"/>
    <w:rsid w:val="09EC5525"/>
    <w:rsid w:val="0D9EA145"/>
    <w:rsid w:val="0DC13872"/>
    <w:rsid w:val="10882F9D"/>
    <w:rsid w:val="1A15E986"/>
    <w:rsid w:val="1A7E449A"/>
    <w:rsid w:val="24F028C0"/>
    <w:rsid w:val="2739B80E"/>
    <w:rsid w:val="2843BE1C"/>
    <w:rsid w:val="2D172F3F"/>
    <w:rsid w:val="2EB2FFA0"/>
    <w:rsid w:val="2F5C8087"/>
    <w:rsid w:val="304ED001"/>
    <w:rsid w:val="3335ACB0"/>
    <w:rsid w:val="345EE4C5"/>
    <w:rsid w:val="3488DEBE"/>
    <w:rsid w:val="38E6E4D4"/>
    <w:rsid w:val="395C4FE1"/>
    <w:rsid w:val="3B99702E"/>
    <w:rsid w:val="3C93F0A3"/>
    <w:rsid w:val="3ED110F0"/>
    <w:rsid w:val="3F349C47"/>
    <w:rsid w:val="3FAC3651"/>
    <w:rsid w:val="3FCB9165"/>
    <w:rsid w:val="416761C6"/>
    <w:rsid w:val="4207BC64"/>
    <w:rsid w:val="46DC22D5"/>
    <w:rsid w:val="47DE90D0"/>
    <w:rsid w:val="4877F336"/>
    <w:rsid w:val="48885C65"/>
    <w:rsid w:val="4A7F5EFB"/>
    <w:rsid w:val="4A9125E6"/>
    <w:rsid w:val="4A9D7B12"/>
    <w:rsid w:val="4B053B00"/>
    <w:rsid w:val="4CB201F3"/>
    <w:rsid w:val="4FE9A2B5"/>
    <w:rsid w:val="55E541D2"/>
    <w:rsid w:val="56842C71"/>
    <w:rsid w:val="5966587D"/>
    <w:rsid w:val="5966587D"/>
    <w:rsid w:val="5F7806DB"/>
    <w:rsid w:val="641201D7"/>
    <w:rsid w:val="642F1C6B"/>
    <w:rsid w:val="647B2B65"/>
    <w:rsid w:val="65DE9D3F"/>
    <w:rsid w:val="66CCFE34"/>
    <w:rsid w:val="673AF791"/>
    <w:rsid w:val="6894D2DC"/>
    <w:rsid w:val="68FE9B57"/>
    <w:rsid w:val="6B2CF8ED"/>
    <w:rsid w:val="6C1D13BC"/>
    <w:rsid w:val="6E0D7CCA"/>
    <w:rsid w:val="709C2EC8"/>
    <w:rsid w:val="72CFC566"/>
    <w:rsid w:val="7548BF70"/>
    <w:rsid w:val="7FA8F06C"/>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Heading1Char" w:customStyle="1">
    <w:name w:val="Heading 1 Char"/>
    <w:aliases w:val="Rubrik VGR Char"/>
    <w:link w:val="Heading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FooterChar" w:customStyle="1">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TitleChar" w:customStyle="1">
    <w:name w:val="Title Char"/>
    <w:link w:val="Title"/>
    <w:uiPriority w:val="10"/>
    <w:semiHidden/>
    <w:rsid w:val="00F86F47"/>
    <w:rPr>
      <w:rFonts w:ascii="Calibri" w:hAnsi="Calibri" w:eastAsia="MS Gothic"/>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styleId="Faktarutarubrik" w:customStyle="1">
    <w:name w:val="Faktaruta rubrik"/>
    <w:basedOn w:val="Heading2"/>
    <w:next w:val="FaktarutaLista"/>
    <w:uiPriority w:val="3"/>
    <w:semiHidden/>
    <w:qFormat/>
    <w:locked/>
    <w:rsid w:val="0009062C"/>
    <w:pPr>
      <w:spacing w:before="0"/>
      <w:outlineLvl w:val="2"/>
    </w:pPr>
    <w:rPr>
      <w:bCs w:val="0"/>
    </w:rPr>
  </w:style>
  <w:style w:type="character" w:styleId="Heading2Char" w:customStyle="1">
    <w:name w:val="Heading 2 Char"/>
    <w:aliases w:val="Rubrik 2 VGR Char"/>
    <w:basedOn w:val="DefaultParagraphFont"/>
    <w:link w:val="Heading2"/>
    <w:uiPriority w:val="3"/>
    <w:rsid w:val="00627BEA"/>
    <w:rPr>
      <w:rFonts w:asciiTheme="majorHAnsi" w:hAnsiTheme="majorHAnsi" w:eastAsiaTheme="majorEastAsia" w:cstheme="majorBidi"/>
      <w:bCs/>
      <w:color w:val="000000" w:themeColor="text1"/>
      <w:sz w:val="40"/>
      <w:szCs w:val="26"/>
    </w:rPr>
  </w:style>
  <w:style w:type="character" w:styleId="Heading3Char" w:customStyle="1">
    <w:name w:val="Heading 3 Char"/>
    <w:aliases w:val="Rubrik 3 VGR Char"/>
    <w:basedOn w:val="DefaultParagraphFont"/>
    <w:link w:val="Heading3"/>
    <w:uiPriority w:val="3"/>
    <w:rsid w:val="00627BEA"/>
    <w:rPr>
      <w:rFonts w:asciiTheme="majorHAnsi" w:hAnsiTheme="majorHAnsi" w:eastAsiaTheme="majorEastAsia" w:cstheme="majorBidi"/>
      <w:bCs/>
      <w:color w:val="000000" w:themeColor="text1"/>
      <w:sz w:val="36"/>
      <w:szCs w:val="24"/>
    </w:rPr>
  </w:style>
  <w:style w:type="character" w:styleId="Heading4Char" w:customStyle="1">
    <w:name w:val="Heading 4 Char"/>
    <w:aliases w:val="mellanrubrik Char"/>
    <w:basedOn w:val="DefaultParagraphFont"/>
    <w:link w:val="Heading4"/>
    <w:uiPriority w:val="3"/>
    <w:semiHidden/>
    <w:rsid w:val="00A272CA"/>
    <w:rPr>
      <w:rFonts w:asciiTheme="majorHAnsi" w:hAnsiTheme="majorHAnsi" w:eastAsiaTheme="majorEastAsia" w:cstheme="majorBidi"/>
      <w:b/>
      <w:bCs/>
      <w:iCs/>
      <w:color w:val="000000" w:themeColor="text1"/>
      <w:sz w:val="26"/>
      <w:szCs w:val="24"/>
    </w:rPr>
  </w:style>
  <w:style w:type="character" w:styleId="Heading5Char" w:customStyle="1">
    <w:name w:val="Heading 5 Char"/>
    <w:basedOn w:val="DefaultParagraphFont"/>
    <w:link w:val="Heading5"/>
    <w:uiPriority w:val="9"/>
    <w:semiHidden/>
    <w:rsid w:val="002F568B"/>
    <w:rPr>
      <w:rFonts w:asciiTheme="majorHAnsi" w:hAnsiTheme="majorHAnsi" w:eastAsiaTheme="majorEastAsia"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DefaultParagraphFon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DefaultParagraphFon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ightGrid-Accent6">
    <w:name w:val="Light Grid Accent 6"/>
    <w:basedOn w:val="TableNorma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ightGrid-Accent1">
    <w:name w:val="Light Grid Accent 1"/>
    <w:basedOn w:val="TableNorma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diumShading1-Accent1">
    <w:name w:val="Medium Shading 1 Accent 1"/>
    <w:basedOn w:val="TableNorma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TableNorma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TableNorma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HeaderChar" w:customStyle="1">
    <w:name w:val="Header Char"/>
    <w:basedOn w:val="DefaultParagraphFont"/>
    <w:link w:val="Header"/>
    <w:uiPriority w:val="99"/>
    <w:rsid w:val="00133A0F"/>
    <w:rPr>
      <w:sz w:val="24"/>
      <w:szCs w:val="24"/>
    </w:rPr>
  </w:style>
  <w:style xmlns:w14="http://schemas.microsoft.com/office/word/2010/wordml" xmlns:mc="http://schemas.openxmlformats.org/markup-compatibility/2006" xmlns:w="http://schemas.openxmlformats.org/wordprocessingml/2006/main" w:type="table" w:styleId="TableGridLight" mc:Ignorable="w14">
    <w:name xmlns:w="http://schemas.openxmlformats.org/wordprocessingml/2006/main" w:val="Grid Table Light"/>
    <w:basedOn xmlns:w="http://schemas.openxmlformats.org/wordprocessingml/2006/main" w:val="TableNormal"/>
    <w:uiPriority xmlns:w="http://schemas.openxmlformats.org/wordprocessingml/2006/main" w:val="40"/>
    <w:pPr xmlns:w="http://schemas.openxmlformats.org/wordprocessingml/2006/main">
      <w:spacing xmlns:w="http://schemas.openxmlformats.org/wordprocessingml/2006/main" w:after="0" w:line="240" w:lineRule="auto"/>
    </w:pPr>
    <w:tblPr xmlns:w="http://schemas.openxmlformats.org/wordprocessingml/2006/main">
      <w:tblInd w:w="0" w:type="dxa"/>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footer" Target="footer2.xml" Id="rId14" /><Relationship Type="http://schemas.openxmlformats.org/officeDocument/2006/relationships/webSettings" Target="webSettings.xml" Id="rId9" /><Relationship Type="http://schemas.openxmlformats.org/officeDocument/2006/relationships/glossaryDocument" Target="glossary/document.xml" Id="R74b3ef235fff4676" /><Relationship Type="http://schemas.openxmlformats.org/officeDocument/2006/relationships/hyperlink" Target="https://www.vardhandboken.se/vardhygien-infektioner-och-smittspridning/operationssjukvard/preoperativ-vard/" TargetMode="External" Id="Rf8352bcb6556494c" /><Relationship Type="http://schemas.microsoft.com/office/2020/10/relationships/intelligence" Target="intelligence2.xml" Id="R7c9fa2b2f7c1494a" /><Relationship Type="http://schemas.openxmlformats.org/officeDocument/2006/relationships/hyperlink" Target="https://mellanarkiv-offentlig.vgregion.se/alfresco/s/archive/stream/public/v1/source/available/sofia/su9992-381335686-113/surrogate/V%c3%a5rdhygien%20-%20Preoperativ%20helkroppsdesinfektion%20och%20helkroppstv%c3%a4tt.pdf" TargetMode="External" Id="Rf90b16ec3aab458f"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document.xml><?xml version="1.0" encoding="utf-8"?>
<w:glossaryDocument xmlns:wp14="http://schemas.microsoft.com/office/word/2010/wordprocessingDrawing" xmlns:w14="http://schemas.microsoft.com/office/word/2010/wordml" xmlns:w="http://schemas.openxmlformats.org/wordprocessingml/2006/main" xmlns:mc="http://schemas.openxmlformats.org/markup-compatibility/2006" mc:Ignorable="wp14">
  <w:docParts>
    <w:docPart>
      <w:docPartPr>
        <w:name w:val="DefaultPlaceholder_1081868574"/>
        <w:category>
          <w:name w:val="General"/>
          <w:gallery w:val="placeholder"/>
        </w:category>
        <w:types>
          <w:type w:val="bbPlcHdr"/>
        </w:types>
        <w:behaviors>
          <w:behavior w:val="content"/>
        </w:behaviors>
        <w:guid w:val="{055e0022-61ef-4db0-9b42-b750e692d510}"/>
      </w:docPartPr>
      <w:docPartBody>
        <w:p xmlns:wp14="http://schemas.microsoft.com/office/word/2010/wordml" w14:paraId="32ED0E5D" wp14:textId="77777777">
          <w:r>
            <w:rPr>
              <w:rStyle w:val="PlaceholderText"/>
            </w:rPr>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4.xml><?xml version="1.0" encoding="utf-8"?>
<p:properties xmlns:p="http://schemas.microsoft.com/office/2006/metadata/properties" xmlns:xsi="http://www.w3.org/2001/XMLSchema-instance" xmlns:pc="http://schemas.microsoft.com/office/infopath/2007/PartnerControls">
  <documentManagement>
    <_dlc_DocId xmlns="dba27119-5f51-4c06-a4fd-2a3d4b9bdf89">RS3327-1180507643-372</_dlc_DocId>
    <_dlc_DocIdUrl xmlns="dba27119-5f51-4c06-a4fd-2a3d4b9bdf89">
      <Url>https://vgregion.sharepoint.com/sites/sy-rs-systemstod-for-styrande-dokument/_layouts/15/DocIdRedir.aspx?ID=RS3327-1180507643-372</Url>
      <Description>RS3327-1180507643-372</Description>
    </_dlc_DocIdUrl>
    <TaxCatchAll xmlns="dba27119-5f51-4c06-a4fd-2a3d4b9bdf89"/>
    <ec6953a5eee3424faece5c2353cf0721 xmlns="597d7713-8a3d-4bd2-ae30-edced55b2c1b">
      <Terms xmlns="http://schemas.microsoft.com/office/infopath/2007/PartnerControls"/>
    </ec6953a5eee3424faece5c2353cf0721>
    <VGR_DokBeskrivning xmlns="597d7713-8a3d-4bd2-ae30-edced55b2c1b" xsi:nil="true"/>
    <Kategori xmlns="b0413806-f9be-46b6-b428-930a1ac0a938" xsi:nil="true"/>
    <VGR_EgenAmnesindelning xmlns="597d7713-8a3d-4bd2-ae30-edced55b2c1b" xsi:nil="true"/>
    <iff0133ac3934f858b1ec890ab98b185 xmlns="4552c23f-a756-462f-8287-3ff35245ed68">
      <Terms xmlns="http://schemas.microsoft.com/office/infopath/2007/PartnerControls"/>
    </iff0133ac3934f858b1ec890ab98b185>
    <a7144f27c6ef407e8fb4465121afbe2b xmlns="597d7713-8a3d-4bd2-ae30-edced55b2c1b">
      <Terms xmlns="http://schemas.microsoft.com/office/infopath/2007/PartnerControls"/>
    </a7144f27c6ef407e8fb4465121afbe2b>
    <TaxKeywordTaxHTField xmlns="dba27119-5f51-4c06-a4fd-2a3d4b9bdf89">
      <Terms xmlns="http://schemas.microsoft.com/office/infopath/2007/PartnerControls"/>
    </TaxKeywordTaxHTField>
    <i1597c54c9084fe5ae9163fac681e86b xmlns="597d7713-8a3d-4bd2-ae30-edced55b2c1b">
      <Terms xmlns="http://schemas.microsoft.com/office/infopath/2007/PartnerControls"/>
    </i1597c54c9084fe5ae9163fac681e86b>
    <m534ae9efef34a1ab5a1291502fec5e5 xmlns="597d7713-8a3d-4bd2-ae30-edced55b2c1b">
      <Terms xmlns="http://schemas.microsoft.com/office/infopath/2007/PartnerControls"/>
    </m534ae9efef34a1ab5a1291502fec5e5>
    <M_x00f6_testyp xmlns="b0413806-f9be-46b6-b428-930a1ac0a938" xsi:nil="true"/>
    <M_x00f6_tesdatum xmlns="b0413806-f9be-46b6-b428-930a1ac0a938" xsi:nil="true"/>
    <Projektfas xmlns="b0413806-f9be-46b6-b428-930a1ac0a938" xsi:nil="true"/>
    <Inneh_x00e5_ll xmlns="b0413806-f9be-46b6-b428-930a1ac0a938" xsi:nil="true"/>
    <SharedWithUsers xmlns="4552c23f-a756-462f-8287-3ff35245ed68">
      <UserInfo>
        <DisplayName>Mikael Svahn</DisplayName>
        <AccountId>20</AccountId>
        <AccountType/>
      </UserInfo>
      <UserInfo>
        <DisplayName>Nina Brandström</DisplayName>
        <AccountId>32</AccountId>
        <AccountType/>
      </UserInfo>
    </SharedWithUsers>
    <VGR_Sekretess xmlns="597d7713-8a3d-4bd2-ae30-edced55b2c1b">Allmän handling - Offentlig</VGR_Sekretess>
    <VGR_AtkomstRatt xmlns="597d7713-8a3d-4bd2-ae30-edced55b2c1b">0</VGR_AtkomstRatt>
    <VGR_DokStatus xmlns="597d7713-8a3d-4bd2-ae30-edced55b2c1b">Arbetsmaterial</VGR_DokStatus>
  </documentManagement>
</p:properties>
</file>

<file path=customXml/itemProps4.xml><?xml version="1.0" encoding="utf-8"?>
<ds:datastoreItem xmlns:ds="http://schemas.openxmlformats.org/officeDocument/2006/customXml" ds:itemID="{B9BCBBAA-C15A-4E1E-BB81-335C529DEA04}">
  <ds:schemaRefs>
    <ds:schemaRef ds:uri="http://schemas.microsoft.com/office/2006/metadata/properties"/>
    <ds:schemaRef ds:uri="http://schemas.microsoft.com/office/infopath/2007/PartnerControls"/>
    <ds:schemaRef ds:uri="95eec3e8-8c51-412a-a35f-8702dc640d3f"/>
    <ds:schemaRef ds:uri="597d7713-8a3d-4bd2-ae30-edced55b2c1b"/>
    <ds:schemaRef ds:uri="3f0875cd-62ae-4aee-a214-da3e9ecc9dde"/>
    <ds:schemaRef ds:uri="dba27119-5f51-4c06-a4fd-2a3d4b9bdf89"/>
    <ds:schemaRef ds:uri="b0413806-f9be-46b6-b428-930a1ac0a938"/>
    <ds:schemaRef ds:uri="4552c23f-a756-462f-8287-3ff35245ed68"/>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Preoperativa hudförberedelser</dc:title>
  <dc:subject/>
  <dc:creator>patrik.jens.johansson@vgregion.se</dc:creator>
  <keywords/>
  <lastModifiedBy>Lotta Beaird</lastModifiedBy>
  <revision>6</revision>
  <lastPrinted>2016-03-31T10:56:00.0000000Z</lastPrinted>
  <dcterms:created xsi:type="dcterms:W3CDTF">2022-06-02T07:11:00.0000000Z</dcterms:created>
  <dcterms:modified xsi:type="dcterms:W3CDTF">2026-03-16T12:46:52.0000000Z</dcterms:modified>
</coreProperties>
</file>