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96182C" w14:textId="77777777" w:rsidR="00D05E5A" w:rsidRDefault="00D05E5A" w:rsidP="00F35B05">
      <w:pPr>
        <w:pStyle w:val="Rubrik2"/>
        <w:sectPr w:rsidR="00D05E5A" w:rsidSect="00D05E5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5034E1" w14:textId="77777777" w:rsidR="00EC6D66" w:rsidRDefault="00EC6D66" w:rsidP="00EC6D66">
      <w:pPr>
        <w:pStyle w:val="Rubrik1"/>
      </w:pPr>
      <w:r>
        <w:t xml:space="preserve">Remittering till VO Plastikkirurgi; </w:t>
      </w:r>
      <w:proofErr w:type="spellStart"/>
      <w:r>
        <w:t>Gynekomasti</w:t>
      </w:r>
      <w:proofErr w:type="spellEnd"/>
    </w:p>
    <w:p w14:paraId="612A3DAD" w14:textId="5B6A97D9" w:rsidR="00D05E5A" w:rsidRPr="00D05E5A" w:rsidRDefault="00D05E5A" w:rsidP="00EC6D66">
      <w:pPr>
        <w:pStyle w:val="Rubrik2"/>
      </w:pPr>
      <w:r w:rsidRPr="00D05E5A">
        <w:t>Revideringar i denna version</w:t>
      </w:r>
    </w:p>
    <w:p w14:paraId="3B20C791" w14:textId="385B4CB9" w:rsidR="00D05E5A" w:rsidRPr="008F5312" w:rsidRDefault="00984E91" w:rsidP="008F5312">
      <w:r>
        <w:t>Arbetsbeskrivning</w:t>
      </w:r>
      <w:r w:rsidR="007A345E">
        <w:br/>
      </w:r>
      <w:r>
        <w:t>Tanner</w:t>
      </w:r>
    </w:p>
    <w:p w14:paraId="7394EA74" w14:textId="77777777" w:rsidR="00D05E5A" w:rsidRPr="00D05E5A" w:rsidRDefault="00D05E5A" w:rsidP="00204D2C">
      <w:pPr>
        <w:pStyle w:val="Rubrik2"/>
      </w:pPr>
      <w:r w:rsidRPr="00D05E5A">
        <w:t>Syfte</w:t>
      </w:r>
    </w:p>
    <w:p w14:paraId="320676C9" w14:textId="1386CD0D" w:rsidR="00D05E5A" w:rsidRPr="008F5312" w:rsidRDefault="00D05E5A" w:rsidP="008F5312">
      <w:r w:rsidRPr="00D05E5A">
        <w:t xml:space="preserve">Tydliggöra remissunderlag avseende </w:t>
      </w:r>
      <w:proofErr w:type="spellStart"/>
      <w:r w:rsidRPr="00D05E5A">
        <w:t>gynekomasti</w:t>
      </w:r>
      <w:proofErr w:type="spellEnd"/>
      <w:r w:rsidRPr="00D05E5A">
        <w:t xml:space="preserve"> till VO Plastikkirurgi, Sahlgrenska Universitetssjukhuset samt förtydliga indikationer för kiru</w:t>
      </w:r>
      <w:r w:rsidR="007A345E">
        <w:t>r</w:t>
      </w:r>
      <w:r w:rsidRPr="00D05E5A">
        <w:t>gisk åtgärd. Denna rutin gäller ej könsbekräftande kirurgi.</w:t>
      </w:r>
    </w:p>
    <w:p w14:paraId="3D07B956" w14:textId="77777777" w:rsidR="00D05E5A" w:rsidRPr="00D05E5A" w:rsidRDefault="00D05E5A" w:rsidP="001D2E38">
      <w:pPr>
        <w:pStyle w:val="Rubrik2"/>
        <w:rPr>
          <w:lang w:eastAsia="en-US"/>
        </w:rPr>
      </w:pPr>
      <w:r w:rsidRPr="00D05E5A">
        <w:rPr>
          <w:lang w:eastAsia="en-US"/>
        </w:rPr>
        <w:t>Bakgrund</w:t>
      </w:r>
    </w:p>
    <w:p w14:paraId="6C61B2AF" w14:textId="1C9347DC" w:rsidR="00D05E5A" w:rsidRPr="008F5312" w:rsidRDefault="00D05E5A" w:rsidP="008F5312">
      <w:r w:rsidRPr="00D05E5A">
        <w:t xml:space="preserve">Remiss till </w:t>
      </w:r>
      <w:r w:rsidR="001D2E38">
        <w:t>P</w:t>
      </w:r>
      <w:r w:rsidRPr="00D05E5A">
        <w:t>lastikkirurgen, SU ska innefatta endokrinologisk utredning, dvs patienten ska vara utredd innan remiss skickas. Ev</w:t>
      </w:r>
      <w:r w:rsidR="007A345E">
        <w:t>.</w:t>
      </w:r>
      <w:r w:rsidRPr="00D05E5A">
        <w:t xml:space="preserve"> underliggande patologi, </w:t>
      </w:r>
      <w:proofErr w:type="gramStart"/>
      <w:r w:rsidRPr="00D05E5A">
        <w:t>t</w:t>
      </w:r>
      <w:r w:rsidR="006B3A03">
        <w:t>.</w:t>
      </w:r>
      <w:r w:rsidRPr="00D05E5A">
        <w:t>e</w:t>
      </w:r>
      <w:r w:rsidR="00CE6053">
        <w:t>x.</w:t>
      </w:r>
      <w:proofErr w:type="gramEnd"/>
      <w:r w:rsidRPr="00D05E5A">
        <w:t xml:space="preserve"> testosteronbrist, ska vara behandlad sedan minst 1 år tillbaka. Vid </w:t>
      </w:r>
      <w:proofErr w:type="spellStart"/>
      <w:r w:rsidRPr="00D05E5A">
        <w:t>gynekomasti</w:t>
      </w:r>
      <w:proofErr w:type="spellEnd"/>
      <w:r w:rsidRPr="00D05E5A">
        <w:t xml:space="preserve"> som uppstår i vuxen ålder ska även testikelcancer och bröstcancer uteslutas av </w:t>
      </w:r>
      <w:proofErr w:type="spellStart"/>
      <w:r w:rsidRPr="00D05E5A">
        <w:t>inremitterande</w:t>
      </w:r>
      <w:proofErr w:type="spellEnd"/>
      <w:r w:rsidRPr="00D05E5A">
        <w:t>.</w:t>
      </w:r>
    </w:p>
    <w:p w14:paraId="5124A4DE" w14:textId="708C9C99" w:rsidR="00D05E5A" w:rsidRPr="008F5312" w:rsidRDefault="00D05E5A" w:rsidP="008F5312">
      <w:pPr>
        <w:pStyle w:val="Rubrik2"/>
      </w:pPr>
      <w:r w:rsidRPr="00D05E5A">
        <w:t>Arbetsbeskrivning</w:t>
      </w:r>
    </w:p>
    <w:p w14:paraId="741BA0D6" w14:textId="07FE3B0B" w:rsidR="00D05E5A" w:rsidRPr="00326628" w:rsidRDefault="00D05E5A" w:rsidP="00326628">
      <w:pPr>
        <w:pStyle w:val="MellanrubrikVGR"/>
      </w:pPr>
      <w:proofErr w:type="spellStart"/>
      <w:r w:rsidRPr="00D05E5A">
        <w:t>Gynekomasti</w:t>
      </w:r>
      <w:proofErr w:type="spellEnd"/>
      <w:r w:rsidRPr="00D05E5A">
        <w:t xml:space="preserve"> </w:t>
      </w:r>
    </w:p>
    <w:p w14:paraId="37600E36" w14:textId="7356F64E" w:rsidR="006D505B" w:rsidRPr="00F20EDE" w:rsidRDefault="006D505B" w:rsidP="006D505B">
      <w:pPr>
        <w:pStyle w:val="Punktlista"/>
      </w:pPr>
      <w:r w:rsidRPr="00F20EDE">
        <w:t>Morfologiskt ska patienten ha en ensidig Tanner 3 eller en bilateral Tanner 4 för att komma i</w:t>
      </w:r>
      <w:r>
        <w:t xml:space="preserve"> </w:t>
      </w:r>
      <w:r w:rsidRPr="00F20EDE">
        <w:t xml:space="preserve">fråga för kirurgi. De patienter som uppfyller detta kriterium ska dessutom ha en verifierad körtelplatta på mammografi. Mammografiverifierad körtelplatta utgör i sig inte en operationsindikation om det morfologiska kriteriet inte är uppfyllt. </w:t>
      </w:r>
    </w:p>
    <w:p w14:paraId="7B0DEECD" w14:textId="77777777" w:rsidR="006D505B" w:rsidRPr="00C4516F" w:rsidRDefault="006D505B" w:rsidP="006D505B">
      <w:pPr>
        <w:pStyle w:val="Punktlista"/>
      </w:pPr>
      <w:r w:rsidRPr="00C4516F">
        <w:t xml:space="preserve">Fysiologisk </w:t>
      </w:r>
      <w:proofErr w:type="spellStart"/>
      <w:r w:rsidRPr="00C4516F">
        <w:t>gynekomasti</w:t>
      </w:r>
      <w:proofErr w:type="spellEnd"/>
      <w:r w:rsidRPr="00C4516F">
        <w:t xml:space="preserve"> som inte tillbakabildats sedan puberteten </w:t>
      </w:r>
      <w:r w:rsidRPr="00215310">
        <w:sym w:font="Wingdings" w:char="F0E0"/>
      </w:r>
      <w:r w:rsidRPr="00C4516F">
        <w:t xml:space="preserve"> ålder </w:t>
      </w:r>
      <w:r>
        <w:t>&gt;20 år</w:t>
      </w:r>
    </w:p>
    <w:p w14:paraId="608F2FB9" w14:textId="77777777" w:rsidR="006D505B" w:rsidRPr="00215310" w:rsidRDefault="006D505B" w:rsidP="006D505B">
      <w:pPr>
        <w:pStyle w:val="Punktlista"/>
      </w:pPr>
      <w:r w:rsidRPr="00215310">
        <w:lastRenderedPageBreak/>
        <w:t>ASA 1–2</w:t>
      </w:r>
    </w:p>
    <w:p w14:paraId="7026B2C8" w14:textId="77777777" w:rsidR="006D505B" w:rsidRPr="00215310" w:rsidRDefault="006D505B" w:rsidP="006D505B">
      <w:pPr>
        <w:pStyle w:val="Punktlista"/>
      </w:pPr>
      <w:r w:rsidRPr="00215310">
        <w:t xml:space="preserve">Rökfrihet 6 v innan och 6 v efter operation </w:t>
      </w:r>
    </w:p>
    <w:p w14:paraId="17A5960C" w14:textId="77777777" w:rsidR="006D505B" w:rsidRPr="00215310" w:rsidRDefault="006D505B" w:rsidP="006D505B">
      <w:pPr>
        <w:pStyle w:val="Punktlista"/>
      </w:pPr>
      <w:r w:rsidRPr="00215310">
        <w:t>BMI ≤ 25</w:t>
      </w:r>
    </w:p>
    <w:p w14:paraId="467A19B5" w14:textId="77777777" w:rsidR="006D505B" w:rsidRDefault="006D505B" w:rsidP="006D505B">
      <w:pPr>
        <w:pStyle w:val="Punktlista"/>
      </w:pPr>
      <w:r w:rsidRPr="00215310">
        <w:t xml:space="preserve">Drogfrihet </w:t>
      </w:r>
    </w:p>
    <w:p w14:paraId="55391C4E" w14:textId="77777777" w:rsidR="006D505B" w:rsidRPr="00F20EDE" w:rsidRDefault="006D505B" w:rsidP="006D505B">
      <w:pPr>
        <w:pStyle w:val="Punktlista"/>
      </w:pPr>
      <w:r>
        <w:t xml:space="preserve">Läkemedelsinducerad </w:t>
      </w:r>
      <w:proofErr w:type="spellStart"/>
      <w:r>
        <w:t>gynekomasti</w:t>
      </w:r>
      <w:proofErr w:type="spellEnd"/>
      <w:r>
        <w:t xml:space="preserve"> är ofta reversibel och endast fall med kvarstående </w:t>
      </w:r>
      <w:proofErr w:type="spellStart"/>
      <w:r>
        <w:t>gynekomasti</w:t>
      </w:r>
      <w:proofErr w:type="spellEnd"/>
      <w:r>
        <w:t xml:space="preserve"> enligt nedan efter avslutad läkemedelsbehandling </w:t>
      </w:r>
      <w:r w:rsidRPr="00F20EDE">
        <w:t>opereras.</w:t>
      </w:r>
    </w:p>
    <w:p w14:paraId="2CE940F3" w14:textId="19C0E96B" w:rsidR="00D05E5A" w:rsidRPr="00326628" w:rsidRDefault="006D505B" w:rsidP="00326628">
      <w:pPr>
        <w:pStyle w:val="Punktlista"/>
      </w:pPr>
      <w:r w:rsidRPr="00F20EDE">
        <w:t xml:space="preserve">Kriterierna utgör en grund för att patienten ska bedömas på mottagningen. Om patienterna uppfyller kriterierna för operation bedöms sedan kliniskt av plastikkirurg. </w:t>
      </w:r>
    </w:p>
    <w:p w14:paraId="0B6D6D57" w14:textId="77777777" w:rsidR="00D05E5A" w:rsidRPr="00AC73D3" w:rsidRDefault="00D05E5A" w:rsidP="00AC73D3">
      <w:pPr>
        <w:pStyle w:val="MellanrubrikVGR"/>
        <w:rPr>
          <w:i/>
          <w:iCs/>
        </w:rPr>
      </w:pPr>
      <w:r w:rsidRPr="00AC73D3">
        <w:rPr>
          <w:i/>
          <w:iCs/>
        </w:rPr>
        <w:t xml:space="preserve">Opereras ej </w:t>
      </w:r>
    </w:p>
    <w:p w14:paraId="5E1FAFAA" w14:textId="6EAE51B9" w:rsidR="00D05E5A" w:rsidRPr="00D05E5A" w:rsidRDefault="00D05E5A" w:rsidP="00AC73D3">
      <w:pPr>
        <w:pStyle w:val="Punktlista"/>
      </w:pPr>
      <w:proofErr w:type="spellStart"/>
      <w:r w:rsidRPr="00D05E5A">
        <w:t>Lipomasti</w:t>
      </w:r>
      <w:proofErr w:type="spellEnd"/>
      <w:r w:rsidRPr="00D05E5A">
        <w:t xml:space="preserve"> (pseudo-</w:t>
      </w:r>
      <w:proofErr w:type="spellStart"/>
      <w:r w:rsidRPr="00D05E5A">
        <w:t>gyneocomasti</w:t>
      </w:r>
      <w:proofErr w:type="spellEnd"/>
      <w:r w:rsidRPr="00D05E5A">
        <w:t>)</w:t>
      </w:r>
    </w:p>
    <w:p w14:paraId="08A58AA8" w14:textId="1BA1226D" w:rsidR="00D05E5A" w:rsidRPr="00D05E5A" w:rsidRDefault="00D05E5A" w:rsidP="00AC73D3">
      <w:pPr>
        <w:pStyle w:val="Punktlista"/>
      </w:pPr>
      <w:proofErr w:type="spellStart"/>
      <w:r w:rsidRPr="00D05E5A">
        <w:t>Protruderande</w:t>
      </w:r>
      <w:proofErr w:type="spellEnd"/>
      <w:r w:rsidRPr="00D05E5A">
        <w:t xml:space="preserve"> </w:t>
      </w:r>
      <w:proofErr w:type="spellStart"/>
      <w:r w:rsidRPr="00D05E5A">
        <w:t>areola-mamillkomplex</w:t>
      </w:r>
      <w:proofErr w:type="spellEnd"/>
    </w:p>
    <w:p w14:paraId="0DDE73D3" w14:textId="1537955A" w:rsidR="00D05E5A" w:rsidRPr="00D05E5A" w:rsidRDefault="00D05E5A" w:rsidP="00AC73D3">
      <w:pPr>
        <w:pStyle w:val="Punktlista"/>
      </w:pPr>
      <w:r w:rsidRPr="00D05E5A">
        <w:t xml:space="preserve">Fysiologiskt </w:t>
      </w:r>
      <w:proofErr w:type="spellStart"/>
      <w:r w:rsidRPr="00D05E5A">
        <w:t>gynekomasti</w:t>
      </w:r>
      <w:proofErr w:type="spellEnd"/>
      <w:r w:rsidRPr="00D05E5A">
        <w:t xml:space="preserve"> pga. naturligt åldrande</w:t>
      </w:r>
    </w:p>
    <w:p w14:paraId="2A0E2E56" w14:textId="77777777" w:rsidR="00D05E5A" w:rsidRPr="00D05E5A" w:rsidRDefault="00D05E5A" w:rsidP="00AC73D3">
      <w:pPr>
        <w:pStyle w:val="Punktlista"/>
      </w:pPr>
      <w:proofErr w:type="spellStart"/>
      <w:r w:rsidRPr="00D05E5A">
        <w:t>Gynekomasti</w:t>
      </w:r>
      <w:proofErr w:type="spellEnd"/>
      <w:r w:rsidRPr="00D05E5A">
        <w:t xml:space="preserve"> som ej uppfyller kriterierna opereras ej pga. oro</w:t>
      </w:r>
    </w:p>
    <w:p w14:paraId="13A52AA1" w14:textId="77777777" w:rsidR="00D05E5A" w:rsidRPr="00D05E5A" w:rsidRDefault="00D05E5A" w:rsidP="00D05E5A">
      <w:pPr>
        <w:spacing w:after="160" w:line="256" w:lineRule="auto"/>
        <w:ind w:left="0" w:right="0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42612F11" w14:textId="3263AC96" w:rsidR="00D05E5A" w:rsidRPr="00D05E5A" w:rsidRDefault="00D05E5A" w:rsidP="001E40A6">
      <w:pPr>
        <w:pStyle w:val="Rubrik2"/>
        <w:rPr>
          <w:lang w:eastAsia="en-US"/>
        </w:rPr>
      </w:pPr>
      <w:proofErr w:type="spellStart"/>
      <w:r w:rsidRPr="00D05E5A">
        <w:rPr>
          <w:lang w:eastAsia="en-US"/>
        </w:rPr>
        <w:t>Gynekomasti</w:t>
      </w:r>
      <w:proofErr w:type="spellEnd"/>
      <w:r w:rsidRPr="00D05E5A">
        <w:rPr>
          <w:lang w:eastAsia="en-US"/>
        </w:rPr>
        <w:t xml:space="preserve"> vid singelbehandling </w:t>
      </w:r>
      <w:r w:rsidR="00DF38F9">
        <w:rPr>
          <w:lang w:eastAsia="en-US"/>
        </w:rPr>
        <w:t>m</w:t>
      </w:r>
      <w:r w:rsidRPr="00D05E5A">
        <w:rPr>
          <w:lang w:eastAsia="en-US"/>
        </w:rPr>
        <w:t>ed antiandrogen (</w:t>
      </w:r>
      <w:proofErr w:type="spellStart"/>
      <w:r w:rsidRPr="00D05E5A">
        <w:rPr>
          <w:lang w:eastAsia="en-US"/>
        </w:rPr>
        <w:t>bikalutamid</w:t>
      </w:r>
      <w:proofErr w:type="spellEnd"/>
      <w:r w:rsidRPr="00D05E5A">
        <w:rPr>
          <w:lang w:eastAsia="en-US"/>
        </w:rPr>
        <w:t>)</w:t>
      </w:r>
    </w:p>
    <w:p w14:paraId="25576B15" w14:textId="77777777" w:rsidR="00D05E5A" w:rsidRPr="00D05E5A" w:rsidRDefault="00D05E5A" w:rsidP="00D05E5A">
      <w:pPr>
        <w:spacing w:after="160" w:line="256" w:lineRule="auto"/>
        <w:ind w:left="0" w:right="0"/>
        <w:contextualSpacing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25B3B82E" w14:textId="77777777" w:rsidR="00D05E5A" w:rsidRPr="00D05E5A" w:rsidRDefault="00D05E5A" w:rsidP="001E40A6">
      <w:r w:rsidRPr="00D05E5A">
        <w:t xml:space="preserve">De flesta patienter utvecklar </w:t>
      </w:r>
      <w:proofErr w:type="spellStart"/>
      <w:r w:rsidRPr="00D05E5A">
        <w:t>gynekomasti</w:t>
      </w:r>
      <w:proofErr w:type="spellEnd"/>
      <w:r w:rsidRPr="00D05E5A">
        <w:t xml:space="preserve"> och bröstömhet av denna behandling. Enligt vårdprogram för </w:t>
      </w:r>
      <w:proofErr w:type="spellStart"/>
      <w:r w:rsidRPr="00D05E5A">
        <w:t>prostatcancer</w:t>
      </w:r>
      <w:proofErr w:type="spellEnd"/>
      <w:r w:rsidRPr="00D05E5A">
        <w:t>:</w:t>
      </w:r>
    </w:p>
    <w:p w14:paraId="7AAD9559" w14:textId="77777777" w:rsidR="00D05E5A" w:rsidRPr="00D05E5A" w:rsidRDefault="00D05E5A" w:rsidP="001E40A6">
      <w:r w:rsidRPr="00D05E5A">
        <w:t xml:space="preserve">Alla patienter bör därför rekommenderas förebyggande bröstbestrålning (12–16 Gy x 1) </w:t>
      </w:r>
    </w:p>
    <w:p w14:paraId="704772F6" w14:textId="77777777" w:rsidR="00D05E5A" w:rsidRPr="00D05E5A" w:rsidRDefault="00D05E5A" w:rsidP="001E40A6">
      <w:r w:rsidRPr="00D05E5A">
        <w:t xml:space="preserve">Vid etablerad </w:t>
      </w:r>
      <w:proofErr w:type="spellStart"/>
      <w:r w:rsidRPr="00D05E5A">
        <w:t>gynekomasti</w:t>
      </w:r>
      <w:proofErr w:type="spellEnd"/>
      <w:r w:rsidRPr="00D05E5A">
        <w:t xml:space="preserve"> kan man pröva </w:t>
      </w:r>
      <w:proofErr w:type="spellStart"/>
      <w:r w:rsidRPr="00D05E5A">
        <w:t>Tamoxifen</w:t>
      </w:r>
      <w:proofErr w:type="spellEnd"/>
      <w:r w:rsidRPr="00D05E5A">
        <w:t xml:space="preserve"> 20 mg x 1 (</w:t>
      </w:r>
      <w:proofErr w:type="spellStart"/>
      <w:r w:rsidRPr="00D05E5A">
        <w:t>Fradet</w:t>
      </w:r>
      <w:proofErr w:type="spellEnd"/>
      <w:r w:rsidRPr="00D05E5A">
        <w:t xml:space="preserve"> et </w:t>
      </w:r>
    </w:p>
    <w:p w14:paraId="4E4B1820" w14:textId="081CA5E8" w:rsidR="00684F94" w:rsidRPr="00215310" w:rsidRDefault="00684F94" w:rsidP="00684F94">
      <w:r w:rsidRPr="00F20EDE">
        <w:rPr>
          <w:color w:val="212121"/>
        </w:rPr>
        <w:t xml:space="preserve">Om signifikant </w:t>
      </w:r>
      <w:proofErr w:type="spellStart"/>
      <w:r w:rsidRPr="00F20EDE">
        <w:rPr>
          <w:color w:val="212121"/>
        </w:rPr>
        <w:t>gynekomasti</w:t>
      </w:r>
      <w:proofErr w:type="spellEnd"/>
      <w:r>
        <w:rPr>
          <w:color w:val="212121"/>
        </w:rPr>
        <w:t xml:space="preserve"> </w:t>
      </w:r>
      <w:r w:rsidRPr="00F20EDE">
        <w:rPr>
          <w:color w:val="212121"/>
        </w:rPr>
        <w:t xml:space="preserve">(Tanner 4 bilateralt och </w:t>
      </w:r>
      <w:r w:rsidRPr="00F20EDE">
        <w:t>mammografiverifierad körtelplatta)</w:t>
      </w:r>
      <w:r>
        <w:t xml:space="preserve"> kvarstår kan kirurgi övervägas vid: </w:t>
      </w:r>
    </w:p>
    <w:p w14:paraId="79F0CAF7" w14:textId="31E95B4B" w:rsidR="00D05E5A" w:rsidRPr="00D05E5A" w:rsidRDefault="000B7520" w:rsidP="00676633">
      <w:pPr>
        <w:pStyle w:val="Punktlista"/>
      </w:pPr>
      <w:r>
        <w:t>ASA 1</w:t>
      </w:r>
      <w:r w:rsidRPr="00D05E5A">
        <w:t>–</w:t>
      </w:r>
      <w:r>
        <w:t>2</w:t>
      </w:r>
    </w:p>
    <w:p w14:paraId="25A770F3" w14:textId="77777777" w:rsidR="00D05E5A" w:rsidRPr="00D05E5A" w:rsidRDefault="00D05E5A" w:rsidP="00676633">
      <w:pPr>
        <w:pStyle w:val="Punktlista"/>
      </w:pPr>
      <w:r w:rsidRPr="00D05E5A">
        <w:t xml:space="preserve">Rökfrihet 6 v innan och 6 v efter operation </w:t>
      </w:r>
    </w:p>
    <w:p w14:paraId="23A4E0A3" w14:textId="77777777" w:rsidR="00D05E5A" w:rsidRPr="00D05E5A" w:rsidRDefault="00D05E5A" w:rsidP="00676633">
      <w:pPr>
        <w:pStyle w:val="Punktlista"/>
      </w:pPr>
      <w:r w:rsidRPr="00D05E5A">
        <w:t>BMI ≤ 25</w:t>
      </w:r>
    </w:p>
    <w:p w14:paraId="58645253" w14:textId="140570DC" w:rsidR="00676633" w:rsidRDefault="00D05E5A" w:rsidP="00CC06C1">
      <w:pPr>
        <w:pStyle w:val="Punktlista"/>
      </w:pPr>
      <w:r w:rsidRPr="00D05E5A">
        <w:t>Icke-</w:t>
      </w:r>
      <w:proofErr w:type="spellStart"/>
      <w:r w:rsidRPr="00D05E5A">
        <w:t>metastaserad</w:t>
      </w:r>
      <w:proofErr w:type="spellEnd"/>
      <w:r w:rsidRPr="00D05E5A">
        <w:t xml:space="preserve"> sjukdom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370D2DB" w14:textId="70CBE02F" w:rsidR="00D05E5A" w:rsidRPr="00D05E5A" w:rsidRDefault="00D05E5A" w:rsidP="000B7520">
      <w:pPr>
        <w:pStyle w:val="Rubrik2"/>
      </w:pPr>
      <w:r w:rsidRPr="00D05E5A">
        <w:t>Ansvar</w:t>
      </w:r>
    </w:p>
    <w:p w14:paraId="2A55FB78" w14:textId="77777777" w:rsidR="00D05E5A" w:rsidRPr="00D05E5A" w:rsidRDefault="00D05E5A" w:rsidP="000B7520">
      <w:r w:rsidRPr="00D05E5A">
        <w:t xml:space="preserve">Verksamhetschef, verksamhetsområde plastikkirurgi, Sahlgrenska universitetssjukhuset ansvarar för att de rutiner och riktlinjer som </w:t>
      </w:r>
      <w:r w:rsidRPr="00D05E5A">
        <w:lastRenderedPageBreak/>
        <w:t>verksamheten kräver finns tillgängliga och följer gällande författningar/lagar.</w:t>
      </w:r>
    </w:p>
    <w:p w14:paraId="02E0091C" w14:textId="510B0671" w:rsidR="00D05E5A" w:rsidRPr="00F96CA2" w:rsidRDefault="00D05E5A" w:rsidP="00F96CA2">
      <w:r w:rsidRPr="00D05E5A">
        <w:t>Samtliga läkare inom verksamhetsområde plastikkirurgikirurgi ansvarar för att rutinen följs</w:t>
      </w:r>
      <w:r w:rsidR="00F50E75">
        <w:t>.</w:t>
      </w:r>
    </w:p>
    <w:p w14:paraId="67CA1704" w14:textId="77777777" w:rsidR="00D05E5A" w:rsidRPr="00D05E5A" w:rsidRDefault="00D05E5A" w:rsidP="00AF18BD">
      <w:pPr>
        <w:pStyle w:val="Rubrik2"/>
      </w:pPr>
      <w:r w:rsidRPr="00D05E5A">
        <w:t>Uppföljning, utvärdering och revision</w:t>
      </w:r>
    </w:p>
    <w:p w14:paraId="48D64EDC" w14:textId="5801B77E" w:rsidR="00D05E5A" w:rsidRPr="00F96CA2" w:rsidRDefault="00D05E5A" w:rsidP="00F96CA2">
      <w:r w:rsidRPr="00D05E5A">
        <w:t xml:space="preserve">Innehållsansvarig är ansvarig för uppdatering och revidering av rutinen. Medvetet avsteg från rutinen dokumenteras i </w:t>
      </w:r>
      <w:proofErr w:type="spellStart"/>
      <w:r w:rsidRPr="00D05E5A">
        <w:t>Melior</w:t>
      </w:r>
      <w:proofErr w:type="spellEnd"/>
      <w:r w:rsidRPr="00D05E5A">
        <w:t xml:space="preserve"> om rutinen är kopplad till patient. Avsteg från rutinen rapporteras i </w:t>
      </w:r>
      <w:proofErr w:type="spellStart"/>
      <w:r w:rsidRPr="00D05E5A">
        <w:t>MedControl</w:t>
      </w:r>
      <w:proofErr w:type="spellEnd"/>
      <w:r w:rsidRPr="00D05E5A">
        <w:t xml:space="preserve"> PRO.</w:t>
      </w:r>
    </w:p>
    <w:p w14:paraId="609C2403" w14:textId="77777777" w:rsidR="00D05E5A" w:rsidRPr="00D05E5A" w:rsidRDefault="00D05E5A" w:rsidP="00AF18BD">
      <w:pPr>
        <w:pStyle w:val="Rubrik2"/>
      </w:pPr>
      <w:r w:rsidRPr="00D05E5A">
        <w:t>Granskare/arbetsgrupp</w:t>
      </w:r>
    </w:p>
    <w:p w14:paraId="1B944E39" w14:textId="55670FF7" w:rsidR="0098491B" w:rsidRDefault="0098491B" w:rsidP="007C6907">
      <w:pPr>
        <w:spacing w:after="0"/>
      </w:pPr>
      <w:r w:rsidRPr="00C42B5A">
        <w:t xml:space="preserve">Anna Elander, </w:t>
      </w:r>
      <w:r w:rsidR="00616783">
        <w:t>överläkare</w:t>
      </w:r>
      <w:r w:rsidRPr="00C42B5A">
        <w:t xml:space="preserve"> plastikkirurgi [annel12] </w:t>
      </w:r>
    </w:p>
    <w:p w14:paraId="2389A2DF" w14:textId="77777777" w:rsidR="0098491B" w:rsidRPr="00C42B5A" w:rsidRDefault="0098491B" w:rsidP="007C6907">
      <w:pPr>
        <w:spacing w:after="0"/>
      </w:pPr>
      <w:r w:rsidRPr="00F20EDE">
        <w:t>Christian Jepsen, specialistläkare plastikkirurgi</w:t>
      </w:r>
      <w:r>
        <w:t xml:space="preserve"> </w:t>
      </w:r>
      <w:r w:rsidRPr="00C42B5A">
        <w:t>[</w:t>
      </w:r>
      <w:r>
        <w:t>chrje12</w:t>
      </w:r>
      <w:r w:rsidRPr="00C42B5A">
        <w:t>]</w:t>
      </w:r>
    </w:p>
    <w:p w14:paraId="723A0765" w14:textId="77777777" w:rsidR="0098491B" w:rsidRDefault="0098491B" w:rsidP="007C6907">
      <w:pPr>
        <w:spacing w:after="0"/>
      </w:pPr>
      <w:r w:rsidRPr="00C42B5A">
        <w:t>Håkan Hallberg, överläkare plastikkirurgi [hakha4]</w:t>
      </w:r>
    </w:p>
    <w:p w14:paraId="373AAB59" w14:textId="77777777" w:rsidR="0098491B" w:rsidRDefault="0098491B" w:rsidP="007C6907">
      <w:pPr>
        <w:spacing w:after="0"/>
      </w:pPr>
      <w:r>
        <w:t>Peter Tarnow, överläkare plastikkirurgi [petap1]</w:t>
      </w:r>
    </w:p>
    <w:p w14:paraId="60B0E748" w14:textId="02B4EAF3" w:rsidR="00D05E5A" w:rsidRPr="007C6907" w:rsidRDefault="0098491B" w:rsidP="007C6907">
      <w:pPr>
        <w:spacing w:after="0"/>
      </w:pPr>
      <w:proofErr w:type="spellStart"/>
      <w:r w:rsidRPr="00F20EDE">
        <w:t>Emmelie</w:t>
      </w:r>
      <w:proofErr w:type="spellEnd"/>
      <w:r w:rsidRPr="00F20EDE">
        <w:t xml:space="preserve"> Widmark-Jensen, ST-läkare plastikkirurgi</w:t>
      </w:r>
      <w:r>
        <w:t xml:space="preserve"> </w:t>
      </w:r>
      <w:r w:rsidRPr="00C42B5A">
        <w:t>[</w:t>
      </w:r>
      <w:r>
        <w:t>emmwi16</w:t>
      </w:r>
      <w:r w:rsidRPr="00C42B5A">
        <w:t>]</w:t>
      </w:r>
    </w:p>
    <w:p w14:paraId="7DA5B26F" w14:textId="77777777" w:rsidR="00D05E5A" w:rsidRPr="00D05E5A" w:rsidRDefault="00D05E5A" w:rsidP="00AF18BD">
      <w:pPr>
        <w:pStyle w:val="Rubrik2"/>
      </w:pPr>
      <w:r w:rsidRPr="00D05E5A">
        <w:t>Referenser</w:t>
      </w:r>
    </w:p>
    <w:p w14:paraId="22BEBC73" w14:textId="1320AED6" w:rsidR="00D05E5A" w:rsidRPr="00D05E5A" w:rsidRDefault="00D05E5A" w:rsidP="007C6907">
      <w:r w:rsidRPr="00D05E5A">
        <w:t xml:space="preserve">Eckman, A. och </w:t>
      </w:r>
      <w:proofErr w:type="spellStart"/>
      <w:r w:rsidRPr="00D05E5A">
        <w:t>Dobs</w:t>
      </w:r>
      <w:proofErr w:type="spellEnd"/>
      <w:r w:rsidRPr="00D05E5A">
        <w:t xml:space="preserve">, a. </w:t>
      </w:r>
      <w:proofErr w:type="spellStart"/>
      <w:r w:rsidRPr="00D05E5A">
        <w:t>Drug-induced</w:t>
      </w:r>
      <w:proofErr w:type="spellEnd"/>
      <w:r w:rsidRPr="00D05E5A">
        <w:t xml:space="preserve"> </w:t>
      </w:r>
      <w:proofErr w:type="spellStart"/>
      <w:r w:rsidRPr="00D05E5A">
        <w:t>gynecomastia</w:t>
      </w:r>
      <w:proofErr w:type="spellEnd"/>
      <w:r w:rsidRPr="00D05E5A">
        <w:t xml:space="preserve">. Expert Opinion on </w:t>
      </w:r>
      <w:proofErr w:type="spellStart"/>
      <w:r w:rsidRPr="00D05E5A">
        <w:t>Drug</w:t>
      </w:r>
      <w:proofErr w:type="spellEnd"/>
      <w:r w:rsidRPr="00D05E5A">
        <w:t xml:space="preserve"> </w:t>
      </w:r>
      <w:proofErr w:type="spellStart"/>
      <w:r w:rsidRPr="00D05E5A">
        <w:t>Safetyu</w:t>
      </w:r>
      <w:proofErr w:type="spellEnd"/>
      <w:r w:rsidRPr="00D05E5A">
        <w:t xml:space="preserve">, 7:6, </w:t>
      </w:r>
      <w:proofErr w:type="gramStart"/>
      <w:r w:rsidRPr="00D05E5A">
        <w:t>691-702</w:t>
      </w:r>
      <w:proofErr w:type="gramEnd"/>
      <w:r w:rsidRPr="00D05E5A">
        <w:t>, doi:10.1517/14740330802442382</w:t>
      </w:r>
    </w:p>
    <w:p w14:paraId="45DAFD4F" w14:textId="520F1D0F" w:rsidR="00D05E5A" w:rsidRPr="00D05E5A" w:rsidRDefault="00D05E5A" w:rsidP="0031229E">
      <w:proofErr w:type="spellStart"/>
      <w:r w:rsidRPr="00D05E5A">
        <w:t>Fradet</w:t>
      </w:r>
      <w:proofErr w:type="spellEnd"/>
      <w:r w:rsidRPr="00D05E5A">
        <w:t xml:space="preserve">, Y., </w:t>
      </w:r>
      <w:proofErr w:type="spellStart"/>
      <w:r w:rsidRPr="00D05E5A">
        <w:t>Egerdie</w:t>
      </w:r>
      <w:proofErr w:type="spellEnd"/>
      <w:r w:rsidRPr="00D05E5A">
        <w:t xml:space="preserve">, B., Andersen, M., Tammela, T. L., </w:t>
      </w:r>
      <w:proofErr w:type="spellStart"/>
      <w:r w:rsidRPr="00D05E5A">
        <w:t>Nachabe</w:t>
      </w:r>
      <w:proofErr w:type="spellEnd"/>
      <w:r w:rsidRPr="00D05E5A">
        <w:t xml:space="preserve">, M., Armstrong, J. et al. </w:t>
      </w:r>
      <w:r w:rsidRPr="00D05E5A">
        <w:rPr>
          <w:lang w:val="en-US"/>
        </w:rPr>
        <w:t xml:space="preserve">(2007). Tamoxifen as prophylaxis for prevention of </w:t>
      </w:r>
      <w:proofErr w:type="spellStart"/>
      <w:r w:rsidRPr="00D05E5A">
        <w:rPr>
          <w:lang w:val="en-US"/>
        </w:rPr>
        <w:t>gynaecomastia</w:t>
      </w:r>
      <w:proofErr w:type="spellEnd"/>
      <w:r w:rsidRPr="00D05E5A">
        <w:rPr>
          <w:lang w:val="en-US"/>
        </w:rPr>
        <w:t xml:space="preserve"> and breast pain associated with bicalutamide 150 mg monotherapy in patients with prostate cancer: a </w:t>
      </w:r>
      <w:proofErr w:type="spellStart"/>
      <w:r w:rsidRPr="00D05E5A">
        <w:rPr>
          <w:lang w:val="en-US"/>
        </w:rPr>
        <w:t>randomised</w:t>
      </w:r>
      <w:proofErr w:type="spellEnd"/>
      <w:r w:rsidRPr="00D05E5A">
        <w:rPr>
          <w:lang w:val="en-US"/>
        </w:rPr>
        <w:t xml:space="preserve">, placebo-controlled, dose-response study. </w:t>
      </w:r>
      <w:proofErr w:type="spellStart"/>
      <w:r w:rsidRPr="00D05E5A">
        <w:rPr>
          <w:i/>
          <w:iCs/>
        </w:rPr>
        <w:t>Eur</w:t>
      </w:r>
      <w:proofErr w:type="spellEnd"/>
      <w:r w:rsidRPr="00D05E5A">
        <w:rPr>
          <w:i/>
          <w:iCs/>
        </w:rPr>
        <w:t xml:space="preserve"> </w:t>
      </w:r>
      <w:proofErr w:type="spellStart"/>
      <w:r w:rsidRPr="00D05E5A">
        <w:rPr>
          <w:i/>
          <w:iCs/>
        </w:rPr>
        <w:t>Urol</w:t>
      </w:r>
      <w:proofErr w:type="spellEnd"/>
      <w:r w:rsidRPr="00D05E5A">
        <w:rPr>
          <w:i/>
          <w:iCs/>
        </w:rPr>
        <w:t>, 52</w:t>
      </w:r>
      <w:r w:rsidRPr="00D05E5A">
        <w:t xml:space="preserve">(1), </w:t>
      </w:r>
      <w:proofErr w:type="gramStart"/>
      <w:r w:rsidRPr="00D05E5A">
        <w:t>106-114</w:t>
      </w:r>
      <w:proofErr w:type="gramEnd"/>
      <w:r w:rsidRPr="00D05E5A">
        <w:t xml:space="preserve">. </w:t>
      </w:r>
      <w:proofErr w:type="gramStart"/>
      <w:r w:rsidRPr="00D05E5A">
        <w:t>doi:10.1016/j.eururo</w:t>
      </w:r>
      <w:proofErr w:type="gramEnd"/>
      <w:r w:rsidRPr="00D05E5A">
        <w:t>.2007.01.031</w:t>
      </w:r>
    </w:p>
    <w:p w14:paraId="63A00F93" w14:textId="4EFC257C" w:rsidR="00D05E5A" w:rsidRPr="00D05E5A" w:rsidRDefault="00D05E5A" w:rsidP="0031229E">
      <w:pPr>
        <w:rPr>
          <w:lang w:val="en-US"/>
        </w:rPr>
      </w:pPr>
      <w:proofErr w:type="spellStart"/>
      <w:r w:rsidRPr="00D05E5A">
        <w:t>Kanakis</w:t>
      </w:r>
      <w:proofErr w:type="spellEnd"/>
      <w:r w:rsidRPr="00D05E5A">
        <w:t xml:space="preserve"> GA., Nordkap, L. Bang, AK. </w:t>
      </w:r>
      <w:proofErr w:type="spellStart"/>
      <w:r w:rsidRPr="00D05E5A">
        <w:t>Calogero</w:t>
      </w:r>
      <w:proofErr w:type="spellEnd"/>
      <w:r w:rsidRPr="00D05E5A">
        <w:t xml:space="preserve">, AE. </w:t>
      </w:r>
      <w:proofErr w:type="spellStart"/>
      <w:r w:rsidRPr="00D05E5A">
        <w:t>Bartfai</w:t>
      </w:r>
      <w:proofErr w:type="spellEnd"/>
      <w:r w:rsidRPr="00D05E5A">
        <w:t xml:space="preserve">, G., Corona, G. (2019). </w:t>
      </w:r>
      <w:r w:rsidRPr="00D05E5A">
        <w:rPr>
          <w:lang w:val="en-US"/>
        </w:rPr>
        <w:t xml:space="preserve">EAA clinical practice guidelines – gynecomastia evaluation and management. Andrology 7, 778-793, </w:t>
      </w:r>
      <w:proofErr w:type="spellStart"/>
      <w:r w:rsidRPr="00D05E5A">
        <w:rPr>
          <w:lang w:val="en-US"/>
        </w:rPr>
        <w:t>doi</w:t>
      </w:r>
      <w:proofErr w:type="spellEnd"/>
      <w:r w:rsidRPr="00D05E5A">
        <w:rPr>
          <w:lang w:val="en-US"/>
        </w:rPr>
        <w:t>: 10.1111/andr.12636</w:t>
      </w:r>
    </w:p>
    <w:p w14:paraId="3A341132" w14:textId="22ED14A4" w:rsidR="00D05E5A" w:rsidRPr="00D05E5A" w:rsidRDefault="00D05E5A" w:rsidP="0031229E">
      <w:r w:rsidRPr="00D05E5A">
        <w:t xml:space="preserve">Nationellt </w:t>
      </w:r>
      <w:proofErr w:type="gramStart"/>
      <w:r w:rsidRPr="00D05E5A">
        <w:t>vårdprogram prostatacancer</w:t>
      </w:r>
      <w:proofErr w:type="gramEnd"/>
      <w:r w:rsidRPr="00D05E5A">
        <w:t xml:space="preserve"> </w:t>
      </w:r>
      <w:hyperlink r:id="rId17" w:history="1">
        <w:r w:rsidRPr="00AF18BD">
          <w:rPr>
            <w:rStyle w:val="Hyperlnk"/>
          </w:rPr>
          <w:t>https://kunskapsbanken.cancercentrum.se/diagnoser/prostatacancer/vardprogram/</w:t>
        </w:r>
      </w:hyperlink>
      <w:r w:rsidRPr="00D05E5A">
        <w:t xml:space="preserve"> </w:t>
      </w:r>
    </w:p>
    <w:p w14:paraId="4637A855" w14:textId="2EA54F0C" w:rsidR="00D05E5A" w:rsidRPr="00D05E5A" w:rsidRDefault="00D05E5A" w:rsidP="001D4470">
      <w:pPr>
        <w:rPr>
          <w:lang w:val="en-US"/>
        </w:rPr>
      </w:pPr>
      <w:proofErr w:type="spellStart"/>
      <w:r w:rsidRPr="00D05E5A">
        <w:t>Serretta</w:t>
      </w:r>
      <w:proofErr w:type="spellEnd"/>
      <w:r w:rsidRPr="00D05E5A">
        <w:t xml:space="preserve">, V., </w:t>
      </w:r>
      <w:proofErr w:type="spellStart"/>
      <w:r w:rsidRPr="00D05E5A">
        <w:t>Altieri</w:t>
      </w:r>
      <w:proofErr w:type="spellEnd"/>
      <w:r w:rsidRPr="00D05E5A">
        <w:t xml:space="preserve">, V., </w:t>
      </w:r>
      <w:proofErr w:type="spellStart"/>
      <w:r w:rsidRPr="00D05E5A">
        <w:t>Morgia</w:t>
      </w:r>
      <w:proofErr w:type="spellEnd"/>
      <w:r w:rsidRPr="00D05E5A">
        <w:t xml:space="preserve">, G., </w:t>
      </w:r>
      <w:proofErr w:type="spellStart"/>
      <w:r w:rsidRPr="00D05E5A">
        <w:t>Nicolosi</w:t>
      </w:r>
      <w:proofErr w:type="spellEnd"/>
      <w:r w:rsidRPr="00D05E5A">
        <w:t xml:space="preserve">, F., De Grande, G., </w:t>
      </w:r>
      <w:proofErr w:type="spellStart"/>
      <w:r w:rsidRPr="00D05E5A">
        <w:t>Mazza</w:t>
      </w:r>
      <w:proofErr w:type="spellEnd"/>
      <w:r w:rsidRPr="00D05E5A">
        <w:t xml:space="preserve">, R. et al. </w:t>
      </w:r>
      <w:r w:rsidRPr="00D05E5A">
        <w:rPr>
          <w:lang w:val="en-US"/>
        </w:rPr>
        <w:t xml:space="preserve">(2012). A randomized trial comparing tamoxifen therapy vs. tamoxifen prophylaxis in bicalutamide-induced gynecomastia. </w:t>
      </w:r>
      <w:r w:rsidRPr="00D05E5A">
        <w:rPr>
          <w:i/>
          <w:iCs/>
          <w:lang w:val="en-US"/>
        </w:rPr>
        <w:t xml:space="preserve">Clin </w:t>
      </w:r>
      <w:proofErr w:type="spellStart"/>
      <w:r w:rsidRPr="00D05E5A">
        <w:rPr>
          <w:i/>
          <w:iCs/>
          <w:lang w:val="en-US"/>
        </w:rPr>
        <w:t>Genitourin</w:t>
      </w:r>
      <w:proofErr w:type="spellEnd"/>
      <w:r w:rsidRPr="00D05E5A">
        <w:rPr>
          <w:i/>
          <w:iCs/>
          <w:lang w:val="en-US"/>
        </w:rPr>
        <w:t xml:space="preserve"> Cancer, 10</w:t>
      </w:r>
      <w:r w:rsidRPr="00D05E5A">
        <w:rPr>
          <w:lang w:val="en-US"/>
        </w:rPr>
        <w:t xml:space="preserve">(3), 174-179. </w:t>
      </w:r>
      <w:proofErr w:type="gramStart"/>
      <w:r w:rsidRPr="00D05E5A">
        <w:rPr>
          <w:lang w:val="en-US"/>
        </w:rPr>
        <w:t>doi:10.1016/j.clgc</w:t>
      </w:r>
      <w:proofErr w:type="gramEnd"/>
      <w:r w:rsidRPr="00D05E5A">
        <w:rPr>
          <w:lang w:val="en-US"/>
        </w:rPr>
        <w:t>.2012.03.002</w:t>
      </w:r>
    </w:p>
    <w:p w14:paraId="505BCB8D" w14:textId="1AF112BF" w:rsidR="00D05E5A" w:rsidRPr="00D05E5A" w:rsidRDefault="00D05E5A" w:rsidP="00D90965">
      <w:pPr>
        <w:rPr>
          <w:lang w:val="en-US"/>
        </w:rPr>
      </w:pPr>
      <w:r w:rsidRPr="00D05E5A">
        <w:rPr>
          <w:lang w:val="en-US"/>
        </w:rPr>
        <w:t xml:space="preserve">Tyrrell, C. J., Payne, H., Tammela, T. L., Bakke, A., </w:t>
      </w:r>
      <w:proofErr w:type="spellStart"/>
      <w:r w:rsidRPr="00D05E5A">
        <w:rPr>
          <w:lang w:val="en-US"/>
        </w:rPr>
        <w:t>Lodding</w:t>
      </w:r>
      <w:proofErr w:type="spellEnd"/>
      <w:r w:rsidRPr="00D05E5A">
        <w:rPr>
          <w:lang w:val="en-US"/>
        </w:rPr>
        <w:t xml:space="preserve">, P., </w:t>
      </w:r>
      <w:proofErr w:type="spellStart"/>
      <w:r w:rsidRPr="00D05E5A">
        <w:rPr>
          <w:lang w:val="en-US"/>
        </w:rPr>
        <w:t>Goedhals</w:t>
      </w:r>
      <w:proofErr w:type="spellEnd"/>
      <w:r w:rsidRPr="00D05E5A">
        <w:rPr>
          <w:lang w:val="en-US"/>
        </w:rPr>
        <w:t xml:space="preserve">, L et al. (2004). Prophylactic breast irradiation with a single dose of electron beam radiotherapy (10 </w:t>
      </w:r>
      <w:proofErr w:type="spellStart"/>
      <w:r w:rsidRPr="00D05E5A">
        <w:rPr>
          <w:lang w:val="en-US"/>
        </w:rPr>
        <w:t>Gy</w:t>
      </w:r>
      <w:proofErr w:type="spellEnd"/>
      <w:r w:rsidRPr="00D05E5A">
        <w:rPr>
          <w:lang w:val="en-US"/>
        </w:rPr>
        <w:t xml:space="preserve">) significantly reduces the </w:t>
      </w:r>
      <w:r w:rsidRPr="00D05E5A">
        <w:rPr>
          <w:lang w:val="en-US"/>
        </w:rPr>
        <w:lastRenderedPageBreak/>
        <w:t xml:space="preserve">incidence of bicalutamide-induced gynecomastia. </w:t>
      </w:r>
      <w:r w:rsidRPr="00D05E5A">
        <w:rPr>
          <w:i/>
          <w:iCs/>
          <w:lang w:val="en-US"/>
        </w:rPr>
        <w:t xml:space="preserve">Int J </w:t>
      </w:r>
      <w:proofErr w:type="spellStart"/>
      <w:r w:rsidRPr="00D05E5A">
        <w:rPr>
          <w:i/>
          <w:iCs/>
          <w:lang w:val="en-US"/>
        </w:rPr>
        <w:t>Radiat</w:t>
      </w:r>
      <w:proofErr w:type="spellEnd"/>
      <w:r w:rsidRPr="00D05E5A">
        <w:rPr>
          <w:i/>
          <w:iCs/>
          <w:lang w:val="en-US"/>
        </w:rPr>
        <w:t xml:space="preserve"> Oncol Biol Phys, 60</w:t>
      </w:r>
      <w:r w:rsidRPr="00D05E5A">
        <w:rPr>
          <w:lang w:val="en-US"/>
        </w:rPr>
        <w:t xml:space="preserve">(2), 476-483. </w:t>
      </w:r>
      <w:proofErr w:type="gramStart"/>
      <w:r w:rsidRPr="00D05E5A">
        <w:rPr>
          <w:lang w:val="en-US"/>
        </w:rPr>
        <w:t>doi:10.1016/j.ijrobp</w:t>
      </w:r>
      <w:proofErr w:type="gramEnd"/>
      <w:r w:rsidRPr="00D05E5A">
        <w:rPr>
          <w:lang w:val="en-US"/>
        </w:rPr>
        <w:t>.2004.03.022</w:t>
      </w:r>
    </w:p>
    <w:p w14:paraId="76B9F95B" w14:textId="17560AF2" w:rsidR="00536A5A" w:rsidRPr="00D90965" w:rsidRDefault="00D05E5A" w:rsidP="00D90965">
      <w:pPr>
        <w:rPr>
          <w:b/>
          <w:bCs/>
        </w:rPr>
      </w:pPr>
      <w:proofErr w:type="spellStart"/>
      <w:r w:rsidRPr="00D05E5A">
        <w:rPr>
          <w:lang w:val="en-US"/>
        </w:rPr>
        <w:t>Widmark</w:t>
      </w:r>
      <w:proofErr w:type="spellEnd"/>
      <w:r w:rsidRPr="00D05E5A">
        <w:rPr>
          <w:lang w:val="en-US"/>
        </w:rPr>
        <w:t xml:space="preserve">, A., </w:t>
      </w:r>
      <w:proofErr w:type="spellStart"/>
      <w:r w:rsidRPr="00D05E5A">
        <w:rPr>
          <w:lang w:val="en-US"/>
        </w:rPr>
        <w:t>Gunnlaugsson</w:t>
      </w:r>
      <w:proofErr w:type="spellEnd"/>
      <w:r w:rsidRPr="00D05E5A">
        <w:rPr>
          <w:lang w:val="en-US"/>
        </w:rPr>
        <w:t xml:space="preserve">, A., Beckman, L., </w:t>
      </w:r>
      <w:proofErr w:type="spellStart"/>
      <w:r w:rsidRPr="00D05E5A">
        <w:rPr>
          <w:lang w:val="en-US"/>
        </w:rPr>
        <w:t>Thellenberg</w:t>
      </w:r>
      <w:proofErr w:type="spellEnd"/>
      <w:r w:rsidRPr="00D05E5A">
        <w:rPr>
          <w:lang w:val="en-US"/>
        </w:rPr>
        <w:t xml:space="preserve">-Karlsson, C., Hoyer, M., </w:t>
      </w:r>
      <w:proofErr w:type="spellStart"/>
      <w:r w:rsidRPr="00D05E5A">
        <w:rPr>
          <w:lang w:val="en-US"/>
        </w:rPr>
        <w:t>Lagerlund</w:t>
      </w:r>
      <w:proofErr w:type="spellEnd"/>
      <w:r w:rsidRPr="00D05E5A">
        <w:rPr>
          <w:lang w:val="en-US"/>
        </w:rPr>
        <w:t>, M. et al. (2019). Ultra-</w:t>
      </w:r>
      <w:proofErr w:type="spellStart"/>
      <w:r w:rsidRPr="00D05E5A">
        <w:rPr>
          <w:lang w:val="en-US"/>
        </w:rPr>
        <w:t>hypofractionated</w:t>
      </w:r>
      <w:proofErr w:type="spellEnd"/>
      <w:r w:rsidRPr="00D05E5A">
        <w:rPr>
          <w:lang w:val="en-US"/>
        </w:rPr>
        <w:t xml:space="preserve"> versus conventionally fractionated radiotherapy for prostate cancer: 5-year outcomes of the HYPO-RT-PC </w:t>
      </w:r>
      <w:proofErr w:type="spellStart"/>
      <w:r w:rsidRPr="00D05E5A">
        <w:rPr>
          <w:lang w:val="en-US"/>
        </w:rPr>
        <w:t>randomised</w:t>
      </w:r>
      <w:proofErr w:type="spellEnd"/>
      <w:r w:rsidRPr="00D05E5A">
        <w:rPr>
          <w:lang w:val="en-US"/>
        </w:rPr>
        <w:t xml:space="preserve">, non-inferiority, phase 3 trial. </w:t>
      </w:r>
      <w:r w:rsidRPr="00D05E5A">
        <w:rPr>
          <w:i/>
          <w:iCs/>
        </w:rPr>
        <w:t>Lancet, 394</w:t>
      </w:r>
      <w:r w:rsidRPr="00D05E5A">
        <w:t>(</w:t>
      </w:r>
      <w:proofErr w:type="gramStart"/>
      <w:r w:rsidRPr="00D05E5A">
        <w:t>10196</w:t>
      </w:r>
      <w:proofErr w:type="gramEnd"/>
      <w:r w:rsidRPr="00D05E5A">
        <w:t>), 385-395. doi:</w:t>
      </w:r>
      <w:proofErr w:type="gramStart"/>
      <w:r w:rsidRPr="00D05E5A">
        <w:t>10.1016</w:t>
      </w:r>
      <w:proofErr w:type="gramEnd"/>
      <w:r w:rsidRPr="00D05E5A">
        <w:t>/s0140-6736(19)31131-6</w:t>
      </w:r>
      <w:bookmarkEnd w:id="0"/>
    </w:p>
    <w:sectPr w:rsidR="00536A5A" w:rsidRPr="00D90965" w:rsidSect="00D05E5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13FE7"/>
    <w:multiLevelType w:val="hybridMultilevel"/>
    <w:tmpl w:val="8B7C75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145493"/>
    <w:multiLevelType w:val="hybridMultilevel"/>
    <w:tmpl w:val="AF5024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106712"/>
    <w:multiLevelType w:val="hybridMultilevel"/>
    <w:tmpl w:val="C136E9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6212804">
    <w:abstractNumId w:val="20"/>
  </w:num>
  <w:num w:numId="2" w16cid:durableId="2086297882">
    <w:abstractNumId w:val="15"/>
  </w:num>
  <w:num w:numId="3" w16cid:durableId="1855219368">
    <w:abstractNumId w:val="0"/>
  </w:num>
  <w:num w:numId="4" w16cid:durableId="50882733">
    <w:abstractNumId w:val="7"/>
  </w:num>
  <w:num w:numId="5" w16cid:durableId="1039210090">
    <w:abstractNumId w:val="18"/>
  </w:num>
  <w:num w:numId="6" w16cid:durableId="710569196">
    <w:abstractNumId w:val="2"/>
  </w:num>
  <w:num w:numId="7" w16cid:durableId="1368674479">
    <w:abstractNumId w:val="12"/>
  </w:num>
  <w:num w:numId="8" w16cid:durableId="1137524759">
    <w:abstractNumId w:val="9"/>
  </w:num>
  <w:num w:numId="9" w16cid:durableId="167254801">
    <w:abstractNumId w:val="1"/>
  </w:num>
  <w:num w:numId="10" w16cid:durableId="363597441">
    <w:abstractNumId w:val="1"/>
  </w:num>
  <w:num w:numId="11" w16cid:durableId="1587807748">
    <w:abstractNumId w:val="3"/>
  </w:num>
  <w:num w:numId="12" w16cid:durableId="139421864">
    <w:abstractNumId w:val="4"/>
  </w:num>
  <w:num w:numId="13" w16cid:durableId="300696395">
    <w:abstractNumId w:val="14"/>
  </w:num>
  <w:num w:numId="14" w16cid:durableId="505479932">
    <w:abstractNumId w:val="10"/>
  </w:num>
  <w:num w:numId="15" w16cid:durableId="408505844">
    <w:abstractNumId w:val="8"/>
  </w:num>
  <w:num w:numId="16" w16cid:durableId="638615226">
    <w:abstractNumId w:val="13"/>
  </w:num>
  <w:num w:numId="17" w16cid:durableId="27531733">
    <w:abstractNumId w:val="5"/>
  </w:num>
  <w:num w:numId="18" w16cid:durableId="1666661179">
    <w:abstractNumId w:val="11"/>
  </w:num>
  <w:num w:numId="19" w16cid:durableId="583950240">
    <w:abstractNumId w:val="19"/>
  </w:num>
  <w:num w:numId="20" w16cid:durableId="1907719448">
    <w:abstractNumId w:val="16"/>
  </w:num>
  <w:num w:numId="21" w16cid:durableId="2122454361">
    <w:abstractNumId w:val="17"/>
  </w:num>
  <w:num w:numId="22" w16cid:durableId="560865981">
    <w:abstractNumId w:val="6"/>
  </w:num>
  <w:num w:numId="23" w16cid:durableId="18148281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520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E38"/>
    <w:rsid w:val="001D4470"/>
    <w:rsid w:val="001E40A6"/>
    <w:rsid w:val="00204D2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2A"/>
    <w:rsid w:val="002F2CFF"/>
    <w:rsid w:val="002F568B"/>
    <w:rsid w:val="002F7818"/>
    <w:rsid w:val="003066D0"/>
    <w:rsid w:val="00311401"/>
    <w:rsid w:val="0031229E"/>
    <w:rsid w:val="003203D7"/>
    <w:rsid w:val="00320F86"/>
    <w:rsid w:val="00324171"/>
    <w:rsid w:val="00326628"/>
    <w:rsid w:val="00326C24"/>
    <w:rsid w:val="00337F99"/>
    <w:rsid w:val="0034307B"/>
    <w:rsid w:val="00345EB1"/>
    <w:rsid w:val="00350CC4"/>
    <w:rsid w:val="00360E0D"/>
    <w:rsid w:val="003612AC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783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633"/>
    <w:rsid w:val="00684F94"/>
    <w:rsid w:val="006A2789"/>
    <w:rsid w:val="006A4978"/>
    <w:rsid w:val="006A7261"/>
    <w:rsid w:val="006B0D29"/>
    <w:rsid w:val="006B1819"/>
    <w:rsid w:val="006B3A03"/>
    <w:rsid w:val="006B5DE7"/>
    <w:rsid w:val="006C5048"/>
    <w:rsid w:val="006C6A4B"/>
    <w:rsid w:val="006C779F"/>
    <w:rsid w:val="006D01F5"/>
    <w:rsid w:val="006D0CFB"/>
    <w:rsid w:val="006D30C0"/>
    <w:rsid w:val="006D505B"/>
    <w:rsid w:val="006D7535"/>
    <w:rsid w:val="006E34D4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45E"/>
    <w:rsid w:val="007A5C6F"/>
    <w:rsid w:val="007C6907"/>
    <w:rsid w:val="007D4241"/>
    <w:rsid w:val="007D4317"/>
    <w:rsid w:val="007D4EA3"/>
    <w:rsid w:val="007E2B2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31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91B"/>
    <w:rsid w:val="00984E9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3D3"/>
    <w:rsid w:val="00AD73EC"/>
    <w:rsid w:val="00AE5BC7"/>
    <w:rsid w:val="00AF18B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21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6C1"/>
    <w:rsid w:val="00CC167C"/>
    <w:rsid w:val="00CC52D9"/>
    <w:rsid w:val="00CD6647"/>
    <w:rsid w:val="00CE4B73"/>
    <w:rsid w:val="00CE6053"/>
    <w:rsid w:val="00CF70BB"/>
    <w:rsid w:val="00D05E5A"/>
    <w:rsid w:val="00D074DB"/>
    <w:rsid w:val="00D139CF"/>
    <w:rsid w:val="00D37E7F"/>
    <w:rsid w:val="00D47AD7"/>
    <w:rsid w:val="00D51529"/>
    <w:rsid w:val="00D85218"/>
    <w:rsid w:val="00D90965"/>
    <w:rsid w:val="00D915B1"/>
    <w:rsid w:val="00DA299D"/>
    <w:rsid w:val="00DA65C4"/>
    <w:rsid w:val="00DD2BE0"/>
    <w:rsid w:val="00DE4447"/>
    <w:rsid w:val="00DE5DA2"/>
    <w:rsid w:val="00DF0033"/>
    <w:rsid w:val="00DF38F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D6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E75"/>
    <w:rsid w:val="00F5135F"/>
    <w:rsid w:val="00F51F78"/>
    <w:rsid w:val="00F86F47"/>
    <w:rsid w:val="00F90B64"/>
    <w:rsid w:val="00F96CA2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2">
    <w:name w:val="Body Text 2"/>
    <w:aliases w:val="brödtext i rutinmall"/>
    <w:basedOn w:val="Normal"/>
    <w:link w:val="Brdtext2Char"/>
    <w:autoRedefine/>
    <w:rsid w:val="00984E91"/>
    <w:pPr>
      <w:spacing w:after="0" w:line="240" w:lineRule="auto"/>
      <w:ind w:left="0" w:right="0"/>
    </w:pPr>
    <w:rPr>
      <w:rFonts w:ascii="Arial" w:hAnsi="Arial" w:cs="Arial"/>
      <w:iCs/>
      <w:sz w:val="22"/>
      <w:szCs w:val="22"/>
    </w:rPr>
  </w:style>
  <w:style w:type="character" w:customStyle="1" w:styleId="Brdtext2Char">
    <w:name w:val="Brödtext 2 Char"/>
    <w:aliases w:val="brödtext i rutinmall Char"/>
    <w:basedOn w:val="Standardstycketeckensnitt"/>
    <w:link w:val="Brdtext2"/>
    <w:rsid w:val="00984E91"/>
    <w:rPr>
      <w:rFonts w:ascii="Arial" w:hAnsi="Arial" w:cs="Arial"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kunskapsbanken.cancercentrum.se/diagnoser/prostatacancer/vardprogram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4</Pages>
  <Words>592</Words>
  <Characters>4847</Characters>
  <Application>Microsoft Office Word</Application>
  <DocSecurity>0</DocSecurity>
  <Lines>40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5429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Remittering till VO Plastikkirurgi; Gynekomasti</dc:title>
  <dc:subject/>
  <dc:creator>patrik.jens.johansson@vgregion.se</dc:creator>
  <keywords/>
  <lastModifiedBy>Anette Lindfors</lastModifiedBy>
  <revision>33</revision>
  <lastPrinted>2016-03-31T10:56:00.0000000Z</lastPrinted>
  <dcterms:created xsi:type="dcterms:W3CDTF">2022-05-17T06:50:00.0000000Z</dcterms:created>
  <dcterms:modified xsi:type="dcterms:W3CDTF">2024-11-06T09:29:00.0000000Z</dcterms:modified>
</coreProperties>
</file>