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EFE4EA" w14:textId="77777777" w:rsidR="00EE6F4E" w:rsidRDefault="00EE6F4E" w:rsidP="00F35B05">
      <w:pPr>
        <w:pStyle w:val="Heading2"/>
        <w:sectPr w:rsidR="00EE6F4E" w:rsidSect="00EE6F4E">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E2DB52E" w14:textId="77777777" w:rsidR="00EE6F4E" w:rsidRPr="00EE6F4E" w:rsidRDefault="00EE6F4E" w:rsidP="00EE6F4E">
      <w:pPr>
        <w:keepNext/>
        <w:spacing w:after="60" w:line="240" w:lineRule="auto"/>
        <w:ind w:left="0" w:right="0"/>
        <w:outlineLvl w:val="2"/>
        <w:rPr>
          <w:rFonts w:ascii="Arial" w:hAnsi="Arial" w:cs="Arial"/>
          <w:b/>
          <w:bCs/>
          <w:szCs w:val="26"/>
        </w:rPr>
      </w:pPr>
      <w:r w:rsidRPr="00EE6F4E">
        <w:rPr>
          <w:rFonts w:ascii="Arial" w:hAnsi="Arial" w:cs="Arial"/>
          <w:b/>
          <w:bCs/>
          <w:szCs w:val="26"/>
        </w:rPr>
        <w:t>Revideringar i denna version</w:t>
      </w:r>
    </w:p>
    <w:p w14:paraId="4A8C8D30" w14:textId="77777777" w:rsidR="00EE6F4E" w:rsidRPr="00EE6F4E" w:rsidRDefault="00EE6F4E" w:rsidP="00EE6F4E">
      <w:pPr>
        <w:spacing w:after="0" w:line="240" w:lineRule="auto"/>
        <w:ind w:left="0" w:right="0"/>
        <w:rPr>
          <w:rFonts w:ascii="Arial" w:hAnsi="Arial" w:cs="Arial"/>
          <w:sz w:val="20"/>
          <w:szCs w:val="20"/>
        </w:rPr>
      </w:pPr>
      <w:r w:rsidRPr="00EE6F4E">
        <w:rPr>
          <w:rFonts w:ascii="Arial" w:hAnsi="Arial" w:cs="Arial"/>
          <w:sz w:val="20"/>
          <w:szCs w:val="20"/>
        </w:rPr>
        <w:t>Ändring är rödmarkerat.</w:t>
      </w:r>
    </w:p>
    <w:p w14:paraId="0D113E5C" w14:textId="77777777" w:rsidR="00EE6F4E" w:rsidRPr="00EE6F4E" w:rsidRDefault="00EE6F4E" w:rsidP="00EE6F4E">
      <w:pPr>
        <w:spacing w:after="0" w:line="240" w:lineRule="auto"/>
        <w:ind w:left="0" w:right="0"/>
      </w:pPr>
    </w:p>
    <w:p w14:paraId="699213AE" w14:textId="77777777" w:rsidR="00EE6F4E" w:rsidRPr="00EE6F4E" w:rsidRDefault="00EE6F4E" w:rsidP="00EE6F4E">
      <w:pPr>
        <w:keepNext/>
        <w:spacing w:after="60" w:line="240" w:lineRule="auto"/>
        <w:ind w:left="0" w:right="0"/>
        <w:outlineLvl w:val="2"/>
        <w:rPr>
          <w:rFonts w:ascii="Arial" w:hAnsi="Arial" w:cs="Arial"/>
          <w:b/>
          <w:bCs/>
          <w:szCs w:val="26"/>
        </w:rPr>
      </w:pPr>
      <w:r w:rsidRPr="00EE6F4E">
        <w:rPr>
          <w:rFonts w:ascii="Arial" w:hAnsi="Arial" w:cs="Arial"/>
          <w:b/>
          <w:bCs/>
          <w:szCs w:val="26"/>
        </w:rPr>
        <w:t>Arbetsbeskrivning</w:t>
      </w:r>
    </w:p>
    <w:p w14:paraId="2409E642" w14:textId="77777777" w:rsidR="00EE6F4E" w:rsidRPr="00EE6F4E" w:rsidRDefault="00EE6F4E" w:rsidP="00EE6F4E">
      <w:pPr>
        <w:tabs>
          <w:tab w:val="left" w:pos="2268"/>
          <w:tab w:val="left" w:pos="2410"/>
        </w:tabs>
        <w:spacing w:after="0" w:line="276" w:lineRule="auto"/>
        <w:ind w:left="0" w:right="0"/>
        <w:rPr>
          <w:rFonts w:ascii="Arial" w:hAnsi="Arial" w:cs="Arial"/>
          <w:sz w:val="20"/>
          <w:szCs w:val="20"/>
        </w:rPr>
      </w:pPr>
      <w:r w:rsidRPr="00EE6F4E">
        <w:tab/>
      </w:r>
      <w:r w:rsidRPr="00EE6F4E">
        <w:rPr>
          <w:rFonts w:ascii="Arial" w:hAnsi="Arial" w:cs="Arial"/>
          <w:sz w:val="20"/>
          <w:szCs w:val="20"/>
        </w:rPr>
        <w:t>SmofKabiven 493 ml = 550 kcal</w:t>
      </w:r>
    </w:p>
    <w:p w14:paraId="2AD348F8" w14:textId="77777777" w:rsidR="00EE6F4E" w:rsidRPr="00EE6F4E" w:rsidRDefault="00EE6F4E" w:rsidP="00EE6F4E">
      <w:pPr>
        <w:tabs>
          <w:tab w:val="left" w:pos="2268"/>
          <w:tab w:val="left" w:pos="2410"/>
        </w:tabs>
        <w:spacing w:after="0" w:line="276" w:lineRule="auto"/>
        <w:ind w:left="0" w:right="0"/>
        <w:rPr>
          <w:rFonts w:ascii="Arial" w:hAnsi="Arial" w:cs="Arial"/>
          <w:sz w:val="20"/>
          <w:szCs w:val="20"/>
        </w:rPr>
      </w:pPr>
      <w:r w:rsidRPr="00EE6F4E">
        <w:rPr>
          <w:rFonts w:ascii="Arial" w:hAnsi="Arial" w:cs="Arial"/>
          <w:sz w:val="20"/>
          <w:szCs w:val="20"/>
        </w:rPr>
        <w:tab/>
        <w:t>SmofKabiven 986 ml = 1100 kcal</w:t>
      </w:r>
    </w:p>
    <w:p w14:paraId="06A32784" w14:textId="77777777" w:rsidR="00EE6F4E" w:rsidRPr="00EE6F4E" w:rsidRDefault="00EE6F4E" w:rsidP="00EE6F4E">
      <w:pPr>
        <w:tabs>
          <w:tab w:val="left" w:pos="2268"/>
          <w:tab w:val="left" w:pos="2410"/>
        </w:tabs>
        <w:spacing w:after="0" w:line="276" w:lineRule="auto"/>
        <w:ind w:left="0" w:right="0"/>
      </w:pPr>
      <w:r w:rsidRPr="00EE6F4E">
        <w:rPr>
          <w:rFonts w:ascii="Arial" w:hAnsi="Arial" w:cs="Arial"/>
          <w:sz w:val="20"/>
          <w:szCs w:val="20"/>
        </w:rPr>
        <w:tab/>
        <w:t>SmofKabiven finns även som elektrolytfri</w:t>
      </w:r>
      <w:r w:rsidRPr="00EE6F4E">
        <w:tab/>
      </w:r>
      <w:r w:rsidRPr="00EE6F4E">
        <w:tab/>
      </w:r>
    </w:p>
    <w:p w14:paraId="3C2FA920" w14:textId="77777777" w:rsidR="00EE6F4E" w:rsidRPr="00EE6F4E" w:rsidRDefault="00EE6F4E" w:rsidP="00EE6F4E">
      <w:pPr>
        <w:tabs>
          <w:tab w:val="left" w:pos="2268"/>
          <w:tab w:val="left" w:pos="2410"/>
        </w:tabs>
        <w:spacing w:after="0" w:line="276" w:lineRule="auto"/>
        <w:ind w:left="0" w:right="0"/>
      </w:pPr>
    </w:p>
    <w:p w14:paraId="0B7816FB" w14:textId="77777777" w:rsidR="00EE6F4E" w:rsidRPr="00EE6F4E" w:rsidRDefault="00EE6F4E" w:rsidP="00EE6F4E">
      <w:pPr>
        <w:tabs>
          <w:tab w:val="left" w:pos="2340"/>
          <w:tab w:val="left" w:pos="2880"/>
        </w:tabs>
        <w:spacing w:after="0" w:line="276" w:lineRule="auto"/>
        <w:ind w:left="0" w:right="0"/>
        <w:rPr>
          <w:rFonts w:ascii="Arial" w:hAnsi="Arial" w:cs="Arial"/>
          <w:sz w:val="20"/>
          <w:szCs w:val="20"/>
        </w:rPr>
      </w:pPr>
      <w:r w:rsidRPr="00EE6F4E">
        <w:rPr>
          <w:rFonts w:ascii="Arial" w:hAnsi="Arial" w:cs="Arial"/>
          <w:b/>
          <w:bCs/>
          <w:sz w:val="20"/>
          <w:szCs w:val="20"/>
        </w:rPr>
        <w:t>BAKGRUND</w:t>
      </w:r>
      <w:r w:rsidRPr="00EE6F4E">
        <w:rPr>
          <w:rFonts w:ascii="Arial" w:hAnsi="Arial" w:cs="Arial"/>
          <w:sz w:val="20"/>
          <w:szCs w:val="20"/>
        </w:rPr>
        <w:tab/>
        <w:t xml:space="preserve">Patienter som lider av såväl ren svält, som svält i samband med svår </w:t>
      </w:r>
      <w:r w:rsidRPr="00EE6F4E">
        <w:rPr>
          <w:rFonts w:ascii="Arial" w:hAnsi="Arial" w:cs="Arial"/>
          <w:sz w:val="20"/>
          <w:szCs w:val="20"/>
        </w:rPr>
        <w:br/>
        <w:t xml:space="preserve"> </w:t>
      </w:r>
      <w:r w:rsidRPr="00EE6F4E">
        <w:rPr>
          <w:rFonts w:ascii="Arial" w:hAnsi="Arial" w:cs="Arial"/>
          <w:sz w:val="20"/>
          <w:szCs w:val="20"/>
        </w:rPr>
        <w:tab/>
        <w:t xml:space="preserve">sjukdom kräver extra tillförsel av näring. Tänk dock på att enteral nutrition </w:t>
      </w:r>
      <w:r w:rsidRPr="00EE6F4E">
        <w:rPr>
          <w:rFonts w:ascii="Arial" w:hAnsi="Arial" w:cs="Arial"/>
          <w:sz w:val="20"/>
          <w:szCs w:val="20"/>
        </w:rPr>
        <w:br/>
        <w:t xml:space="preserve"> </w:t>
      </w:r>
      <w:r w:rsidRPr="00EE6F4E">
        <w:rPr>
          <w:rFonts w:ascii="Arial" w:hAnsi="Arial" w:cs="Arial"/>
          <w:sz w:val="20"/>
          <w:szCs w:val="20"/>
        </w:rPr>
        <w:tab/>
        <w:t xml:space="preserve">skall påbörjas så tidigt som möjligt då även små mängder via tarmen gör </w:t>
      </w:r>
      <w:r w:rsidRPr="00EE6F4E">
        <w:rPr>
          <w:rFonts w:ascii="Arial" w:hAnsi="Arial" w:cs="Arial"/>
          <w:sz w:val="20"/>
          <w:szCs w:val="20"/>
        </w:rPr>
        <w:br/>
        <w:t xml:space="preserve"> </w:t>
      </w:r>
      <w:r w:rsidRPr="00EE6F4E">
        <w:rPr>
          <w:rFonts w:ascii="Arial" w:hAnsi="Arial" w:cs="Arial"/>
          <w:sz w:val="20"/>
          <w:szCs w:val="20"/>
        </w:rPr>
        <w:tab/>
        <w:t xml:space="preserve">att tarmslemhinnan behåller sin normala funktion. Enteral nutrition kan </w:t>
      </w:r>
    </w:p>
    <w:p w14:paraId="1916534F" w14:textId="77777777" w:rsidR="00EE6F4E" w:rsidRPr="00EE6F4E" w:rsidRDefault="00EE6F4E" w:rsidP="00EE6F4E">
      <w:pPr>
        <w:tabs>
          <w:tab w:val="left" w:pos="2340"/>
          <w:tab w:val="left" w:pos="2880"/>
        </w:tabs>
        <w:spacing w:after="0" w:line="276" w:lineRule="auto"/>
        <w:ind w:left="0" w:right="0"/>
        <w:rPr>
          <w:rFonts w:ascii="Arial" w:hAnsi="Arial" w:cs="Arial"/>
          <w:sz w:val="20"/>
          <w:szCs w:val="20"/>
        </w:rPr>
      </w:pPr>
      <w:r w:rsidRPr="00EE6F4E">
        <w:rPr>
          <w:rFonts w:ascii="Arial" w:hAnsi="Arial" w:cs="Arial"/>
          <w:sz w:val="20"/>
          <w:szCs w:val="20"/>
        </w:rPr>
        <w:tab/>
        <w:t xml:space="preserve">användas enbart eller i kombination med parenteral nutrition. </w:t>
      </w:r>
    </w:p>
    <w:p w14:paraId="0886B30D" w14:textId="77777777" w:rsidR="00EE6F4E" w:rsidRPr="00EE6F4E" w:rsidRDefault="00EE6F4E" w:rsidP="00EE6F4E">
      <w:pPr>
        <w:tabs>
          <w:tab w:val="left" w:pos="2340"/>
          <w:tab w:val="left" w:pos="2880"/>
        </w:tabs>
        <w:spacing w:after="0" w:line="276" w:lineRule="auto"/>
        <w:ind w:left="0" w:right="0"/>
        <w:rPr>
          <w:rFonts w:ascii="Arial" w:hAnsi="Arial" w:cs="Arial"/>
          <w:sz w:val="20"/>
          <w:szCs w:val="20"/>
        </w:rPr>
      </w:pPr>
    </w:p>
    <w:p w14:paraId="328FB9CA" w14:textId="77777777" w:rsidR="00EE6F4E" w:rsidRPr="00EE6F4E" w:rsidRDefault="00EE6F4E" w:rsidP="00EE6F4E">
      <w:pPr>
        <w:tabs>
          <w:tab w:val="left" w:pos="2340"/>
          <w:tab w:val="left" w:pos="2880"/>
        </w:tabs>
        <w:spacing w:after="0" w:line="276" w:lineRule="auto"/>
        <w:ind w:left="0" w:right="0"/>
        <w:rPr>
          <w:rFonts w:ascii="Arial" w:hAnsi="Arial" w:cs="Arial"/>
          <w:b/>
          <w:bCs/>
          <w:sz w:val="20"/>
          <w:szCs w:val="20"/>
        </w:rPr>
      </w:pPr>
      <w:r w:rsidRPr="00EE6F4E">
        <w:rPr>
          <w:rFonts w:ascii="Arial" w:hAnsi="Arial" w:cs="Arial"/>
          <w:sz w:val="20"/>
          <w:szCs w:val="20"/>
        </w:rPr>
        <w:tab/>
      </w:r>
      <w:r w:rsidRPr="00EE6F4E">
        <w:rPr>
          <w:rFonts w:ascii="Arial" w:hAnsi="Arial" w:cs="Arial"/>
          <w:b/>
          <w:bCs/>
          <w:sz w:val="20"/>
          <w:szCs w:val="20"/>
        </w:rPr>
        <w:t>Postoperativt.</w:t>
      </w:r>
    </w:p>
    <w:p w14:paraId="4ED73979" w14:textId="77777777" w:rsidR="00EE6F4E" w:rsidRPr="00EE6F4E" w:rsidRDefault="00EE6F4E" w:rsidP="00EE6F4E">
      <w:pPr>
        <w:tabs>
          <w:tab w:val="left" w:pos="2340"/>
          <w:tab w:val="left" w:pos="2880"/>
        </w:tabs>
        <w:spacing w:after="0" w:line="276" w:lineRule="auto"/>
        <w:ind w:left="0" w:right="0"/>
        <w:rPr>
          <w:rFonts w:ascii="Arial" w:hAnsi="Arial" w:cs="Arial"/>
          <w:sz w:val="20"/>
          <w:szCs w:val="20"/>
        </w:rPr>
      </w:pPr>
      <w:r w:rsidRPr="00EE6F4E">
        <w:rPr>
          <w:rFonts w:ascii="Arial" w:hAnsi="Arial" w:cs="Arial"/>
          <w:b/>
          <w:bCs/>
          <w:sz w:val="20"/>
          <w:szCs w:val="20"/>
        </w:rPr>
        <w:tab/>
      </w:r>
      <w:r w:rsidRPr="00EE6F4E">
        <w:rPr>
          <w:rFonts w:ascii="Arial" w:hAnsi="Arial" w:cs="Arial"/>
          <w:sz w:val="20"/>
          <w:szCs w:val="20"/>
        </w:rPr>
        <w:t xml:space="preserve">Patienter där vi vet att de inte kommer igång med tillräckligt peroralt </w:t>
      </w:r>
    </w:p>
    <w:p w14:paraId="31C4AE8D" w14:textId="77777777" w:rsidR="00EE6F4E" w:rsidRPr="00EE6F4E" w:rsidRDefault="00EE6F4E" w:rsidP="00EE6F4E">
      <w:pPr>
        <w:tabs>
          <w:tab w:val="left" w:pos="2340"/>
          <w:tab w:val="left" w:pos="2880"/>
        </w:tabs>
        <w:spacing w:after="0" w:line="276" w:lineRule="auto"/>
        <w:ind w:left="0" w:right="0"/>
        <w:rPr>
          <w:rFonts w:ascii="Arial" w:hAnsi="Arial" w:cs="Arial"/>
          <w:sz w:val="20"/>
          <w:szCs w:val="20"/>
        </w:rPr>
      </w:pPr>
      <w:r w:rsidRPr="00EE6F4E">
        <w:rPr>
          <w:rFonts w:ascii="Arial" w:hAnsi="Arial" w:cs="Arial"/>
          <w:sz w:val="20"/>
          <w:szCs w:val="20"/>
        </w:rPr>
        <w:tab/>
        <w:t>födointag inom loppet av 5 dagar.</w:t>
      </w:r>
    </w:p>
    <w:p w14:paraId="616917A9" w14:textId="77777777" w:rsidR="00EE6F4E" w:rsidRPr="00EE6F4E" w:rsidRDefault="00EE6F4E" w:rsidP="00EE6F4E">
      <w:pPr>
        <w:tabs>
          <w:tab w:val="left" w:pos="2340"/>
          <w:tab w:val="left" w:pos="2880"/>
        </w:tabs>
        <w:spacing w:after="0" w:line="276" w:lineRule="auto"/>
        <w:ind w:left="0" w:right="0"/>
        <w:rPr>
          <w:rFonts w:ascii="Arial" w:hAnsi="Arial" w:cs="Arial"/>
          <w:sz w:val="20"/>
          <w:szCs w:val="20"/>
        </w:rPr>
      </w:pPr>
    </w:p>
    <w:p w14:paraId="17BD9054" w14:textId="77777777" w:rsidR="00EE6F4E" w:rsidRPr="00EE6F4E" w:rsidRDefault="00EE6F4E" w:rsidP="00EE6F4E">
      <w:pPr>
        <w:tabs>
          <w:tab w:val="left" w:pos="2340"/>
          <w:tab w:val="left" w:pos="2880"/>
        </w:tabs>
        <w:spacing w:after="0" w:line="276" w:lineRule="auto"/>
        <w:ind w:left="0" w:right="0"/>
        <w:rPr>
          <w:rFonts w:ascii="Arial" w:hAnsi="Arial" w:cs="Arial"/>
          <w:b/>
          <w:sz w:val="20"/>
          <w:szCs w:val="20"/>
        </w:rPr>
      </w:pPr>
      <w:r w:rsidRPr="00EE6F4E">
        <w:rPr>
          <w:rFonts w:ascii="Arial" w:hAnsi="Arial" w:cs="Arial"/>
          <w:sz w:val="20"/>
          <w:szCs w:val="20"/>
        </w:rPr>
        <w:tab/>
      </w:r>
      <w:r w:rsidRPr="00EE6F4E">
        <w:rPr>
          <w:rFonts w:ascii="Arial" w:hAnsi="Arial" w:cs="Arial"/>
          <w:b/>
          <w:sz w:val="20"/>
          <w:szCs w:val="20"/>
        </w:rPr>
        <w:t>Patienter med VAC-behandling</w:t>
      </w:r>
    </w:p>
    <w:p w14:paraId="5E56A980" w14:textId="77777777" w:rsidR="00EE6F4E" w:rsidRPr="00EE6F4E" w:rsidRDefault="00EE6F4E" w:rsidP="00EE6F4E">
      <w:pPr>
        <w:numPr>
          <w:ilvl w:val="0"/>
          <w:numId w:val="20"/>
        </w:numPr>
        <w:tabs>
          <w:tab w:val="left" w:pos="2268"/>
          <w:tab w:val="left" w:pos="2552"/>
          <w:tab w:val="left" w:pos="2835"/>
          <w:tab w:val="left" w:pos="3261"/>
        </w:tabs>
        <w:spacing w:after="0" w:line="276" w:lineRule="auto"/>
        <w:ind w:left="3686" w:right="-143" w:hanging="3686"/>
        <w:rPr>
          <w:rFonts w:ascii="Arial" w:hAnsi="Arial" w:cs="Arial"/>
          <w:sz w:val="20"/>
          <w:szCs w:val="20"/>
        </w:rPr>
      </w:pPr>
      <w:r w:rsidRPr="00EE6F4E">
        <w:rPr>
          <w:rFonts w:ascii="Arial" w:hAnsi="Arial" w:cs="Arial"/>
          <w:sz w:val="20"/>
          <w:szCs w:val="20"/>
        </w:rPr>
        <w:tab/>
        <w:t>●</w:t>
      </w:r>
      <w:r w:rsidRPr="00EE6F4E">
        <w:rPr>
          <w:rFonts w:ascii="Arial" w:hAnsi="Arial" w:cs="Arial"/>
          <w:sz w:val="20"/>
          <w:szCs w:val="20"/>
        </w:rPr>
        <w:tab/>
      </w:r>
      <w:r w:rsidRPr="00EE6F4E">
        <w:rPr>
          <w:rFonts w:ascii="Arial" w:hAnsi="Arial" w:cs="Arial"/>
          <w:b/>
          <w:bCs/>
          <w:i/>
          <w:iCs/>
          <w:sz w:val="20"/>
          <w:szCs w:val="20"/>
          <w:u w:val="single"/>
        </w:rPr>
        <w:t>Fresubin shot</w:t>
      </w:r>
      <w:r w:rsidRPr="00EE6F4E">
        <w:rPr>
          <w:rFonts w:ascii="Arial" w:hAnsi="Arial" w:cs="Arial"/>
          <w:sz w:val="20"/>
          <w:szCs w:val="20"/>
        </w:rPr>
        <w:t xml:space="preserve"> 30 ml x 3/dag, sätts in i läkemedelsmodulen.</w:t>
      </w:r>
    </w:p>
    <w:p w14:paraId="3DB17C2D" w14:textId="77777777" w:rsidR="00EE6F4E" w:rsidRPr="00EE6F4E" w:rsidRDefault="00EE6F4E" w:rsidP="00EE6F4E">
      <w:pPr>
        <w:numPr>
          <w:ilvl w:val="0"/>
          <w:numId w:val="20"/>
        </w:numPr>
        <w:tabs>
          <w:tab w:val="left" w:pos="2268"/>
          <w:tab w:val="left" w:pos="2552"/>
          <w:tab w:val="left" w:pos="2835"/>
          <w:tab w:val="left" w:pos="3261"/>
        </w:tabs>
        <w:spacing w:after="0" w:line="276" w:lineRule="auto"/>
        <w:ind w:left="3686" w:right="-143" w:hanging="3686"/>
        <w:rPr>
          <w:rFonts w:ascii="Arial" w:hAnsi="Arial" w:cs="Arial"/>
          <w:sz w:val="20"/>
          <w:szCs w:val="20"/>
        </w:rPr>
      </w:pPr>
      <w:r w:rsidRPr="00EE6F4E">
        <w:rPr>
          <w:rFonts w:ascii="Arial" w:hAnsi="Arial" w:cs="Arial"/>
          <w:sz w:val="20"/>
          <w:szCs w:val="20"/>
        </w:rPr>
        <w:tab/>
      </w:r>
      <w:r w:rsidRPr="00EE6F4E">
        <w:rPr>
          <w:rFonts w:ascii="Arial" w:hAnsi="Arial" w:cs="Arial"/>
          <w:sz w:val="20"/>
          <w:szCs w:val="20"/>
        </w:rPr>
        <w:tab/>
        <w:t>Fresubin kan ges på generell ordination.</w:t>
      </w:r>
    </w:p>
    <w:p w14:paraId="5CF59AAB" w14:textId="77777777" w:rsidR="00EE6F4E" w:rsidRPr="00EE6F4E" w:rsidRDefault="00EE6F4E" w:rsidP="00EE6F4E">
      <w:pPr>
        <w:numPr>
          <w:ilvl w:val="0"/>
          <w:numId w:val="20"/>
        </w:numPr>
        <w:tabs>
          <w:tab w:val="left" w:pos="2268"/>
          <w:tab w:val="left" w:pos="2552"/>
          <w:tab w:val="left" w:pos="2835"/>
          <w:tab w:val="left" w:pos="3261"/>
        </w:tabs>
        <w:spacing w:after="0" w:line="276" w:lineRule="auto"/>
        <w:ind w:left="2550" w:right="-143" w:hanging="2550"/>
        <w:rPr>
          <w:rFonts w:ascii="Arial" w:hAnsi="Arial" w:cs="Arial"/>
          <w:sz w:val="20"/>
          <w:szCs w:val="20"/>
        </w:rPr>
      </w:pPr>
      <w:r w:rsidRPr="00EE6F4E">
        <w:rPr>
          <w:rFonts w:ascii="Arial" w:hAnsi="Arial" w:cs="Arial"/>
          <w:sz w:val="20"/>
          <w:szCs w:val="20"/>
        </w:rPr>
        <w:tab/>
        <w:t xml:space="preserve">● </w:t>
      </w:r>
      <w:r w:rsidRPr="00EE6F4E">
        <w:rPr>
          <w:rFonts w:ascii="Arial" w:hAnsi="Arial" w:cs="Arial"/>
          <w:sz w:val="20"/>
          <w:szCs w:val="20"/>
        </w:rPr>
        <w:tab/>
        <w:t>Under omläggningsdagen ges Glucosdropp  5% Na40/K20, sätts på morgonen omläggningsdagen.</w:t>
      </w:r>
    </w:p>
    <w:p w14:paraId="553B8788" w14:textId="77777777" w:rsidR="00EE6F4E" w:rsidRPr="00EE6F4E" w:rsidRDefault="00EE6F4E" w:rsidP="00EE6F4E">
      <w:pPr>
        <w:numPr>
          <w:ilvl w:val="0"/>
          <w:numId w:val="20"/>
        </w:numPr>
        <w:tabs>
          <w:tab w:val="left" w:pos="2268"/>
          <w:tab w:val="left" w:pos="2552"/>
          <w:tab w:val="left" w:pos="3261"/>
        </w:tabs>
        <w:spacing w:after="0" w:line="276" w:lineRule="auto"/>
        <w:ind w:left="2550" w:right="-143" w:hanging="2550"/>
        <w:rPr>
          <w:rFonts w:ascii="Arial" w:hAnsi="Arial" w:cs="Arial"/>
          <w:sz w:val="20"/>
          <w:szCs w:val="20"/>
        </w:rPr>
      </w:pPr>
      <w:r w:rsidRPr="00EE6F4E">
        <w:rPr>
          <w:rFonts w:ascii="Arial" w:hAnsi="Arial" w:cs="Arial"/>
          <w:sz w:val="20"/>
          <w:szCs w:val="20"/>
        </w:rPr>
        <w:tab/>
        <w:t>●</w:t>
      </w:r>
      <w:r w:rsidRPr="00EE6F4E">
        <w:rPr>
          <w:rFonts w:ascii="Arial" w:hAnsi="Arial" w:cs="Arial"/>
          <w:sz w:val="20"/>
          <w:szCs w:val="20"/>
        </w:rPr>
        <w:tab/>
        <w:t xml:space="preserve">Om kaloribehovet inte uppnås ges tillägg med SmofKabiven 493ml/550kcal till omläggningsnatten. </w:t>
      </w:r>
    </w:p>
    <w:p w14:paraId="67CB5E72" w14:textId="1F36FA71" w:rsidR="00EE6F4E" w:rsidRPr="00EE6F4E" w:rsidRDefault="00EE6F4E" w:rsidP="00EE6F4E">
      <w:pPr>
        <w:numPr>
          <w:ilvl w:val="0"/>
          <w:numId w:val="20"/>
        </w:numPr>
        <w:tabs>
          <w:tab w:val="left" w:pos="2268"/>
          <w:tab w:val="left" w:pos="2552"/>
          <w:tab w:val="left" w:pos="3261"/>
        </w:tabs>
        <w:spacing w:after="0" w:line="276" w:lineRule="auto"/>
        <w:ind w:left="2550" w:right="-143" w:hanging="2550"/>
        <w:rPr>
          <w:rFonts w:ascii="Arial" w:hAnsi="Arial" w:cs="Arial"/>
          <w:sz w:val="20"/>
          <w:szCs w:val="20"/>
        </w:rPr>
      </w:pPr>
      <w:r w:rsidRPr="00EE6F4E">
        <w:rPr>
          <w:rFonts w:ascii="Arial" w:hAnsi="Arial" w:cs="Arial"/>
          <w:sz w:val="20"/>
          <w:szCs w:val="20"/>
        </w:rPr>
        <w:tab/>
      </w:r>
      <w:r w:rsidRPr="00EE6F4E">
        <w:rPr>
          <w:rFonts w:ascii="Arial" w:hAnsi="Arial" w:cs="Arial"/>
          <w:sz w:val="20"/>
          <w:szCs w:val="20"/>
        </w:rPr>
        <w:tab/>
        <w:t xml:space="preserve">Se Rutin </w:t>
      </w:r>
      <w:hyperlink r:id="rId17" w:history="1">
        <w:r w:rsidRPr="00EE6F4E">
          <w:rPr>
            <w:rFonts w:ascii="Arial" w:hAnsi="Arial" w:cs="Arial"/>
            <w:color w:val="0000FF"/>
            <w:sz w:val="20"/>
            <w:szCs w:val="20"/>
            <w:u w:val="single"/>
          </w:rPr>
          <w:t>VAC inlä</w:t>
        </w:r>
        <w:r w:rsidRPr="00EE6F4E">
          <w:rPr>
            <w:rFonts w:ascii="Arial" w:hAnsi="Arial" w:cs="Arial"/>
            <w:color w:val="0000FF"/>
            <w:sz w:val="20"/>
            <w:szCs w:val="20"/>
            <w:u w:val="single"/>
          </w:rPr>
          <w:t>g</w:t>
        </w:r>
        <w:r w:rsidRPr="00EE6F4E">
          <w:rPr>
            <w:rFonts w:ascii="Arial" w:hAnsi="Arial" w:cs="Arial"/>
            <w:color w:val="0000FF"/>
            <w:sz w:val="20"/>
            <w:szCs w:val="20"/>
            <w:u w:val="single"/>
          </w:rPr>
          <w:t>gnin</w:t>
        </w:r>
        <w:r w:rsidRPr="00EE6F4E">
          <w:rPr>
            <w:rFonts w:ascii="Arial" w:hAnsi="Arial" w:cs="Arial"/>
            <w:color w:val="0000FF"/>
            <w:sz w:val="20"/>
            <w:szCs w:val="20"/>
            <w:u w:val="single"/>
          </w:rPr>
          <w:t>g</w:t>
        </w:r>
        <w:r w:rsidRPr="00EE6F4E">
          <w:rPr>
            <w:rFonts w:ascii="Arial" w:hAnsi="Arial" w:cs="Arial"/>
            <w:color w:val="0000FF"/>
            <w:sz w:val="20"/>
            <w:szCs w:val="20"/>
            <w:u w:val="single"/>
          </w:rPr>
          <w:t xml:space="preserve"> o omläggning.doc</w:t>
        </w:r>
      </w:hyperlink>
    </w:p>
    <w:p w14:paraId="7FF326C8" w14:textId="77777777" w:rsidR="00EE6F4E" w:rsidRPr="00EE6F4E" w:rsidRDefault="00EE6F4E" w:rsidP="00EE6F4E">
      <w:pPr>
        <w:spacing w:after="0" w:line="276" w:lineRule="auto"/>
        <w:ind w:left="0" w:right="0"/>
        <w:rPr>
          <w:rFonts w:ascii="Arial" w:hAnsi="Arial" w:cs="Arial"/>
          <w:sz w:val="20"/>
          <w:szCs w:val="20"/>
        </w:rPr>
      </w:pPr>
    </w:p>
    <w:p w14:paraId="2E23D206" w14:textId="77777777" w:rsidR="00EE6F4E" w:rsidRPr="00EE6F4E" w:rsidRDefault="00EE6F4E" w:rsidP="00EE6F4E">
      <w:pPr>
        <w:tabs>
          <w:tab w:val="left" w:pos="2340"/>
          <w:tab w:val="left" w:pos="2835"/>
        </w:tabs>
        <w:spacing w:after="0" w:line="276" w:lineRule="auto"/>
        <w:ind w:left="2265" w:right="0" w:hanging="2265"/>
        <w:rPr>
          <w:rFonts w:ascii="Arial" w:hAnsi="Arial" w:cs="Arial"/>
          <w:b/>
          <w:bCs/>
          <w:sz w:val="20"/>
          <w:szCs w:val="20"/>
        </w:rPr>
      </w:pPr>
      <w:r w:rsidRPr="00EE6F4E">
        <w:rPr>
          <w:rFonts w:ascii="Arial" w:hAnsi="Arial" w:cs="Arial"/>
          <w:sz w:val="20"/>
          <w:szCs w:val="20"/>
        </w:rPr>
        <w:tab/>
      </w:r>
      <w:r w:rsidRPr="00EE6F4E">
        <w:rPr>
          <w:rFonts w:ascii="Arial" w:hAnsi="Arial" w:cs="Arial"/>
          <w:sz w:val="20"/>
          <w:szCs w:val="20"/>
        </w:rPr>
        <w:tab/>
      </w:r>
      <w:r w:rsidRPr="00EE6F4E">
        <w:rPr>
          <w:rFonts w:ascii="Arial" w:hAnsi="Arial" w:cs="Arial"/>
          <w:b/>
          <w:bCs/>
          <w:sz w:val="20"/>
          <w:szCs w:val="20"/>
        </w:rPr>
        <w:t>Riskpatienter:</w:t>
      </w:r>
    </w:p>
    <w:p w14:paraId="2F3D0453" w14:textId="77777777" w:rsidR="00EE6F4E" w:rsidRPr="00EE6F4E" w:rsidRDefault="00EE6F4E" w:rsidP="00EE6F4E">
      <w:pPr>
        <w:tabs>
          <w:tab w:val="left" w:pos="2340"/>
          <w:tab w:val="left" w:pos="2835"/>
        </w:tabs>
        <w:spacing w:after="0" w:line="276" w:lineRule="auto"/>
        <w:ind w:left="2340" w:right="0" w:hanging="2265"/>
        <w:rPr>
          <w:rFonts w:ascii="Arial" w:hAnsi="Arial" w:cs="Arial"/>
          <w:bCs/>
          <w:sz w:val="20"/>
          <w:szCs w:val="20"/>
        </w:rPr>
      </w:pPr>
      <w:r w:rsidRPr="00EE6F4E">
        <w:rPr>
          <w:rFonts w:ascii="Arial" w:hAnsi="Arial" w:cs="Arial"/>
          <w:b/>
          <w:bCs/>
          <w:sz w:val="20"/>
          <w:szCs w:val="20"/>
        </w:rPr>
        <w:tab/>
      </w:r>
      <w:r w:rsidRPr="00EE6F4E">
        <w:rPr>
          <w:rFonts w:ascii="Arial" w:hAnsi="Arial" w:cs="Arial"/>
          <w:bCs/>
          <w:sz w:val="20"/>
          <w:szCs w:val="20"/>
        </w:rPr>
        <w:t>1.Riskbedömning för undernäring  ska göras med hjälp av enkät och därefter,</w:t>
      </w:r>
    </w:p>
    <w:p w14:paraId="52DBBD51" w14:textId="77777777" w:rsidR="00EE6F4E" w:rsidRPr="00EE6F4E" w:rsidRDefault="00EE6F4E" w:rsidP="00EE6F4E">
      <w:pPr>
        <w:tabs>
          <w:tab w:val="left" w:pos="2340"/>
          <w:tab w:val="left" w:pos="2835"/>
        </w:tabs>
        <w:spacing w:after="0" w:line="276" w:lineRule="auto"/>
        <w:ind w:left="2265" w:right="0" w:hanging="2265"/>
        <w:rPr>
          <w:rFonts w:ascii="Arial" w:hAnsi="Arial" w:cs="Arial"/>
          <w:bCs/>
          <w:sz w:val="20"/>
          <w:szCs w:val="20"/>
        </w:rPr>
      </w:pPr>
      <w:r w:rsidRPr="00EE6F4E">
        <w:rPr>
          <w:rFonts w:ascii="Arial" w:hAnsi="Arial" w:cs="Arial"/>
          <w:bCs/>
          <w:sz w:val="20"/>
          <w:szCs w:val="20"/>
        </w:rPr>
        <w:t xml:space="preserve"> </w:t>
      </w:r>
      <w:r w:rsidRPr="00EE6F4E">
        <w:rPr>
          <w:rFonts w:ascii="Arial" w:hAnsi="Arial" w:cs="Arial"/>
          <w:bCs/>
          <w:sz w:val="20"/>
          <w:szCs w:val="20"/>
        </w:rPr>
        <w:tab/>
      </w:r>
      <w:r w:rsidRPr="00EE6F4E">
        <w:rPr>
          <w:rFonts w:ascii="Arial" w:hAnsi="Arial" w:cs="Arial"/>
          <w:bCs/>
          <w:sz w:val="20"/>
          <w:szCs w:val="20"/>
        </w:rPr>
        <w:tab/>
        <w:t xml:space="preserve">2.Plan för nutrition om lågt BMI alt. </w:t>
      </w:r>
      <w:r w:rsidRPr="00EE6F4E">
        <w:rPr>
          <w:rFonts w:ascii="Arial" w:hAnsi="Arial" w:cs="Arial"/>
          <w:bCs/>
          <w:sz w:val="20"/>
          <w:szCs w:val="20"/>
        </w:rPr>
        <w:tab/>
      </w:r>
    </w:p>
    <w:p w14:paraId="52FAAC1C" w14:textId="77777777" w:rsidR="00EE6F4E" w:rsidRPr="00EE6F4E" w:rsidRDefault="00EE6F4E" w:rsidP="00EE6F4E">
      <w:pPr>
        <w:tabs>
          <w:tab w:val="left" w:pos="2340"/>
          <w:tab w:val="left" w:pos="2835"/>
        </w:tabs>
        <w:spacing w:after="0" w:line="276" w:lineRule="auto"/>
        <w:ind w:left="2265" w:right="0" w:hanging="2265"/>
        <w:rPr>
          <w:rFonts w:ascii="Arial" w:hAnsi="Arial" w:cs="Arial"/>
          <w:bCs/>
          <w:sz w:val="20"/>
          <w:szCs w:val="20"/>
        </w:rPr>
      </w:pPr>
      <w:r w:rsidRPr="00EE6F4E">
        <w:rPr>
          <w:rFonts w:ascii="Arial" w:hAnsi="Arial" w:cs="Arial"/>
          <w:bCs/>
          <w:sz w:val="20"/>
          <w:szCs w:val="20"/>
        </w:rPr>
        <w:tab/>
      </w:r>
      <w:r w:rsidRPr="00EE6F4E">
        <w:rPr>
          <w:rFonts w:ascii="Arial" w:hAnsi="Arial" w:cs="Arial"/>
          <w:bCs/>
          <w:sz w:val="20"/>
          <w:szCs w:val="20"/>
        </w:rPr>
        <w:tab/>
        <w:t>3. När/om andra problem/komplikationer uppstår- se nedan</w:t>
      </w:r>
    </w:p>
    <w:p w14:paraId="75A98649" w14:textId="77777777" w:rsidR="00EE6F4E" w:rsidRPr="00EE6F4E" w:rsidRDefault="00EE6F4E" w:rsidP="00EE6F4E">
      <w:pPr>
        <w:tabs>
          <w:tab w:val="left" w:pos="2340"/>
          <w:tab w:val="left" w:pos="2835"/>
        </w:tabs>
        <w:spacing w:after="0" w:line="276" w:lineRule="auto"/>
        <w:ind w:left="2340" w:right="0" w:hanging="2265"/>
        <w:rPr>
          <w:rFonts w:ascii="Arial" w:hAnsi="Arial" w:cs="Arial"/>
          <w:sz w:val="20"/>
          <w:szCs w:val="20"/>
        </w:rPr>
      </w:pPr>
      <w:r w:rsidRPr="00EE6F4E">
        <w:rPr>
          <w:rFonts w:ascii="Arial" w:hAnsi="Arial" w:cs="Arial"/>
          <w:sz w:val="20"/>
          <w:szCs w:val="20"/>
        </w:rPr>
        <w:tab/>
        <w:t>Patienter med sepsis, otillfredsställande läkning och som har otillräckligt  födointag inom loppet av 5 dagar och patienter som vid inskrivningen har lågt BMI.</w:t>
      </w:r>
    </w:p>
    <w:p w14:paraId="03918FBD" w14:textId="77777777" w:rsidR="00EE6F4E" w:rsidRPr="00EE6F4E" w:rsidRDefault="00EE6F4E" w:rsidP="00EE6F4E">
      <w:pPr>
        <w:tabs>
          <w:tab w:val="left" w:pos="2340"/>
          <w:tab w:val="left" w:pos="2835"/>
        </w:tabs>
        <w:spacing w:after="0" w:line="276" w:lineRule="auto"/>
        <w:ind w:left="2340" w:right="0" w:hanging="2265"/>
        <w:rPr>
          <w:rFonts w:ascii="Arial" w:hAnsi="Arial" w:cs="Arial"/>
          <w:sz w:val="20"/>
          <w:szCs w:val="20"/>
        </w:rPr>
      </w:pPr>
    </w:p>
    <w:p w14:paraId="02440AD3" w14:textId="77777777" w:rsidR="00EE6F4E" w:rsidRPr="00EE6F4E" w:rsidRDefault="00EE6F4E" w:rsidP="00EE6F4E">
      <w:pPr>
        <w:numPr>
          <w:ilvl w:val="0"/>
          <w:numId w:val="20"/>
        </w:numPr>
        <w:tabs>
          <w:tab w:val="left" w:pos="2410"/>
          <w:tab w:val="left" w:pos="2835"/>
          <w:tab w:val="left" w:pos="3261"/>
        </w:tabs>
        <w:spacing w:after="0" w:line="276" w:lineRule="auto"/>
        <w:ind w:left="2410" w:right="0" w:hanging="2410"/>
        <w:rPr>
          <w:rFonts w:ascii="Arial" w:hAnsi="Arial" w:cs="Arial"/>
          <w:sz w:val="20"/>
          <w:szCs w:val="20"/>
        </w:rPr>
      </w:pPr>
      <w:r w:rsidRPr="00EE6F4E">
        <w:rPr>
          <w:rFonts w:ascii="Arial" w:hAnsi="Arial" w:cs="Arial"/>
          <w:sz w:val="20"/>
          <w:szCs w:val="20"/>
        </w:rPr>
        <w:tab/>
        <w:t xml:space="preserve">Formeln för energibehov, patientens vikt i kg x </w:t>
      </w:r>
      <w:r w:rsidRPr="00EE6F4E">
        <w:rPr>
          <w:rFonts w:ascii="Arial" w:hAnsi="Arial" w:cs="Arial"/>
          <w:color w:val="FF0000"/>
          <w:sz w:val="20"/>
          <w:szCs w:val="20"/>
        </w:rPr>
        <w:t>25</w:t>
      </w:r>
      <w:r w:rsidRPr="00EE6F4E">
        <w:rPr>
          <w:rFonts w:ascii="Arial" w:hAnsi="Arial" w:cs="Arial"/>
          <w:sz w:val="20"/>
          <w:szCs w:val="20"/>
        </w:rPr>
        <w:t xml:space="preserve">-30 kcal. Vid övervikt , immobilisering och BMI &gt;30 , räkna på patientens vikt i kg x </w:t>
      </w:r>
      <w:r w:rsidRPr="00EE6F4E">
        <w:rPr>
          <w:rFonts w:ascii="Arial" w:hAnsi="Arial" w:cs="Arial"/>
          <w:color w:val="FF0000"/>
          <w:sz w:val="20"/>
          <w:szCs w:val="20"/>
        </w:rPr>
        <w:t>20-</w:t>
      </w:r>
      <w:r w:rsidRPr="00EE6F4E">
        <w:rPr>
          <w:rFonts w:ascii="Arial" w:hAnsi="Arial" w:cs="Arial"/>
          <w:sz w:val="20"/>
          <w:szCs w:val="20"/>
        </w:rPr>
        <w:t>25 kcal.</w:t>
      </w:r>
    </w:p>
    <w:p w14:paraId="075FE6DF" w14:textId="77777777" w:rsidR="00EE6F4E" w:rsidRPr="00EE6F4E" w:rsidRDefault="00EE6F4E" w:rsidP="00EE6F4E">
      <w:pPr>
        <w:tabs>
          <w:tab w:val="left" w:pos="2340"/>
          <w:tab w:val="left" w:pos="2835"/>
        </w:tabs>
        <w:spacing w:after="0" w:line="276" w:lineRule="auto"/>
        <w:ind w:left="2340" w:right="0" w:hanging="2265"/>
        <w:rPr>
          <w:rFonts w:ascii="Arial" w:hAnsi="Arial" w:cs="Arial"/>
          <w:sz w:val="20"/>
          <w:szCs w:val="20"/>
        </w:rPr>
      </w:pPr>
      <w:r w:rsidRPr="00EE6F4E">
        <w:rPr>
          <w:rFonts w:ascii="Arial" w:hAnsi="Arial" w:cs="Arial"/>
          <w:sz w:val="20"/>
          <w:szCs w:val="20"/>
        </w:rPr>
        <w:tab/>
        <w:t>Initialt ska vi tillföra energi motsvarande 80% av den basala energiomsättningen för att efter 3-5 dagar kunna höja till motsvarande 100% av det beräknade behovet.</w:t>
      </w:r>
    </w:p>
    <w:p w14:paraId="05289E8F" w14:textId="77777777" w:rsidR="00EE6F4E" w:rsidRPr="00EE6F4E" w:rsidRDefault="00EE6F4E" w:rsidP="00EE6F4E">
      <w:pPr>
        <w:tabs>
          <w:tab w:val="left" w:pos="2340"/>
          <w:tab w:val="left" w:pos="2835"/>
        </w:tabs>
        <w:spacing w:after="0" w:line="276" w:lineRule="auto"/>
        <w:ind w:left="2265" w:right="0" w:hanging="2265"/>
        <w:rPr>
          <w:rFonts w:ascii="Arial" w:hAnsi="Arial" w:cs="Arial"/>
          <w:sz w:val="20"/>
          <w:szCs w:val="20"/>
        </w:rPr>
      </w:pPr>
      <w:r w:rsidRPr="00EE6F4E">
        <w:rPr>
          <w:rFonts w:ascii="Arial" w:hAnsi="Arial" w:cs="Arial"/>
          <w:sz w:val="20"/>
          <w:szCs w:val="20"/>
        </w:rPr>
        <w:lastRenderedPageBreak/>
        <w:tab/>
      </w:r>
      <w:r w:rsidRPr="00EE6F4E">
        <w:rPr>
          <w:rFonts w:ascii="Arial" w:hAnsi="Arial" w:cs="Arial"/>
          <w:sz w:val="20"/>
          <w:szCs w:val="20"/>
        </w:rPr>
        <w:tab/>
        <w:t xml:space="preserve">SmofKabiven ges efter ordination av läkare. </w:t>
      </w:r>
      <w:r w:rsidRPr="00EE6F4E">
        <w:rPr>
          <w:rFonts w:ascii="Arial" w:hAnsi="Arial" w:cs="Arial"/>
          <w:b/>
          <w:sz w:val="20"/>
          <w:szCs w:val="20"/>
          <w:u w:val="single"/>
        </w:rPr>
        <w:t xml:space="preserve">Bortsett </w:t>
      </w:r>
      <w:r w:rsidRPr="00EE6F4E">
        <w:rPr>
          <w:rFonts w:ascii="Arial" w:hAnsi="Arial" w:cs="Arial"/>
          <w:sz w:val="20"/>
          <w:szCs w:val="20"/>
        </w:rPr>
        <w:t>från SmofKabiven</w:t>
      </w:r>
    </w:p>
    <w:p w14:paraId="02577822" w14:textId="77777777" w:rsidR="00EE6F4E" w:rsidRPr="00EE6F4E" w:rsidRDefault="00EE6F4E" w:rsidP="00EE6F4E">
      <w:pPr>
        <w:tabs>
          <w:tab w:val="left" w:pos="2340"/>
          <w:tab w:val="left" w:pos="2835"/>
        </w:tabs>
        <w:spacing w:after="0" w:line="276" w:lineRule="auto"/>
        <w:ind w:left="2340" w:right="0" w:hanging="2265"/>
        <w:rPr>
          <w:rFonts w:ascii="Arial" w:hAnsi="Arial" w:cs="Arial"/>
          <w:sz w:val="20"/>
          <w:szCs w:val="20"/>
        </w:rPr>
      </w:pPr>
      <w:r w:rsidRPr="00EE6F4E">
        <w:rPr>
          <w:rFonts w:ascii="Arial" w:hAnsi="Arial" w:cs="Arial"/>
          <w:sz w:val="20"/>
          <w:szCs w:val="20"/>
        </w:rPr>
        <w:tab/>
        <w:t xml:space="preserve"> 493 ml = 550kcal som finns på generell ordination.¤ (Generell ordination av Smofkabiven gäller framförallt patienter som har frekvent ”svält” inför upprepade ingrepp.)</w:t>
      </w:r>
    </w:p>
    <w:p w14:paraId="70A870AA" w14:textId="77777777" w:rsidR="00EE6F4E" w:rsidRPr="00EE6F4E" w:rsidRDefault="00EE6F4E" w:rsidP="00EE6F4E">
      <w:pPr>
        <w:tabs>
          <w:tab w:val="left" w:pos="2340"/>
          <w:tab w:val="left" w:pos="2835"/>
        </w:tabs>
        <w:spacing w:after="0" w:line="276" w:lineRule="auto"/>
        <w:ind w:left="2340" w:right="0" w:hanging="2265"/>
        <w:rPr>
          <w:rFonts w:ascii="Arial" w:hAnsi="Arial" w:cs="Arial"/>
          <w:sz w:val="20"/>
          <w:szCs w:val="20"/>
        </w:rPr>
      </w:pPr>
      <w:r w:rsidRPr="00EE6F4E">
        <w:rPr>
          <w:rFonts w:ascii="Arial" w:hAnsi="Arial" w:cs="Arial"/>
          <w:sz w:val="20"/>
          <w:szCs w:val="20"/>
        </w:rPr>
        <w:tab/>
        <w:t>Denna Rutin ska fungera som hjälpmedel när vi vet att patienten är i behov av TPN-behandling</w:t>
      </w:r>
    </w:p>
    <w:p w14:paraId="08F72B88" w14:textId="77777777" w:rsidR="00EE6F4E" w:rsidRPr="00EE6F4E" w:rsidRDefault="00EE6F4E" w:rsidP="00EE6F4E">
      <w:pPr>
        <w:tabs>
          <w:tab w:val="left" w:pos="2268"/>
          <w:tab w:val="left" w:pos="2835"/>
        </w:tabs>
        <w:spacing w:after="0" w:line="276" w:lineRule="auto"/>
        <w:ind w:left="2265" w:right="0" w:hanging="2265"/>
        <w:rPr>
          <w:rFonts w:ascii="Arial" w:hAnsi="Arial" w:cs="Arial"/>
          <w:b/>
          <w:bCs/>
          <w:sz w:val="20"/>
          <w:szCs w:val="20"/>
        </w:rPr>
      </w:pPr>
      <w:r w:rsidRPr="00EE6F4E">
        <w:rPr>
          <w:rFonts w:ascii="Arial" w:hAnsi="Arial" w:cs="Arial"/>
          <w:sz w:val="20"/>
          <w:szCs w:val="20"/>
        </w:rPr>
        <w:tab/>
      </w:r>
      <w:r w:rsidRPr="00EE6F4E">
        <w:rPr>
          <w:rFonts w:ascii="Arial" w:hAnsi="Arial" w:cs="Arial"/>
          <w:b/>
          <w:bCs/>
          <w:sz w:val="20"/>
          <w:szCs w:val="20"/>
        </w:rPr>
        <w:t>Kontraindikationer:</w:t>
      </w:r>
    </w:p>
    <w:p w14:paraId="0D4DAC65" w14:textId="77777777" w:rsidR="00EE6F4E" w:rsidRPr="00EE6F4E" w:rsidRDefault="00EE6F4E" w:rsidP="00EE6F4E">
      <w:pPr>
        <w:tabs>
          <w:tab w:val="left" w:pos="2268"/>
          <w:tab w:val="left" w:pos="2835"/>
        </w:tabs>
        <w:spacing w:after="0" w:line="276" w:lineRule="auto"/>
        <w:ind w:left="2265" w:right="0" w:hanging="2265"/>
        <w:rPr>
          <w:rFonts w:ascii="Arial" w:hAnsi="Arial" w:cs="Arial"/>
          <w:sz w:val="20"/>
          <w:szCs w:val="20"/>
        </w:rPr>
      </w:pPr>
      <w:r w:rsidRPr="00EE6F4E">
        <w:rPr>
          <w:rFonts w:ascii="Arial" w:hAnsi="Arial" w:cs="Arial"/>
          <w:sz w:val="20"/>
          <w:szCs w:val="20"/>
        </w:rPr>
        <w:tab/>
        <w:t>Överkänslighet mot ägg och/eller sojaprotein, svår hyperlipedemi, grav hyperglykemi. Patologiskt förhöjda serumnivåer av de ingående elektrolyterna.</w:t>
      </w:r>
    </w:p>
    <w:p w14:paraId="77DB43B4" w14:textId="77777777" w:rsidR="00EE6F4E" w:rsidRPr="00EE6F4E" w:rsidRDefault="00EE6F4E" w:rsidP="00EE6F4E">
      <w:pPr>
        <w:tabs>
          <w:tab w:val="left" w:pos="2268"/>
          <w:tab w:val="left" w:pos="2835"/>
        </w:tabs>
        <w:spacing w:after="0" w:line="276" w:lineRule="auto"/>
        <w:ind w:left="2265" w:right="0" w:hanging="2265"/>
        <w:rPr>
          <w:rFonts w:ascii="Arial" w:hAnsi="Arial" w:cs="Arial"/>
          <w:sz w:val="20"/>
          <w:szCs w:val="20"/>
        </w:rPr>
      </w:pPr>
      <w:r w:rsidRPr="00EE6F4E">
        <w:rPr>
          <w:rFonts w:ascii="Arial" w:hAnsi="Arial" w:cs="Arial"/>
          <w:b/>
          <w:bCs/>
          <w:sz w:val="20"/>
          <w:szCs w:val="20"/>
        </w:rPr>
        <w:tab/>
        <w:t>Refeedingsyndrom:</w:t>
      </w:r>
      <w:r w:rsidRPr="00EE6F4E">
        <w:rPr>
          <w:rFonts w:ascii="Arial" w:hAnsi="Arial" w:cs="Arial"/>
          <w:sz w:val="20"/>
          <w:szCs w:val="20"/>
        </w:rPr>
        <w:t xml:space="preserve"> </w:t>
      </w:r>
    </w:p>
    <w:p w14:paraId="31C14641" w14:textId="77777777" w:rsidR="00EE6F4E" w:rsidRPr="00EE6F4E" w:rsidRDefault="00EE6F4E" w:rsidP="00EE6F4E">
      <w:pPr>
        <w:tabs>
          <w:tab w:val="left" w:pos="2268"/>
          <w:tab w:val="left" w:pos="2835"/>
        </w:tabs>
        <w:spacing w:after="0" w:line="276" w:lineRule="auto"/>
        <w:ind w:left="2265" w:right="0" w:hanging="2265"/>
        <w:rPr>
          <w:rFonts w:ascii="Arial" w:hAnsi="Arial" w:cs="Arial"/>
          <w:sz w:val="20"/>
          <w:szCs w:val="20"/>
        </w:rPr>
      </w:pPr>
      <w:r w:rsidRPr="00EE6F4E">
        <w:rPr>
          <w:rFonts w:ascii="Arial" w:hAnsi="Arial" w:cs="Arial"/>
          <w:sz w:val="20"/>
          <w:szCs w:val="20"/>
        </w:rPr>
        <w:tab/>
        <w:t>Innebär överbelastning av energitillförseln vid TPN-behandling, när den intravenösa nutritionen överstiger behovet av kolhydrater. Eftersom såväl hjärta som lungor är påverkade vid malnutrition, förmår inte kroppen att bemöta belastningen av näringssubstrat, i en dos som överstiger den som patienten intagit under svältperioden.</w:t>
      </w:r>
    </w:p>
    <w:p w14:paraId="5EB0FAD0" w14:textId="77777777" w:rsidR="00EE6F4E" w:rsidRPr="00EE6F4E" w:rsidRDefault="00EE6F4E" w:rsidP="00EE6F4E">
      <w:pPr>
        <w:tabs>
          <w:tab w:val="left" w:pos="2268"/>
          <w:tab w:val="left" w:pos="2835"/>
        </w:tabs>
        <w:spacing w:after="0" w:line="276" w:lineRule="auto"/>
        <w:ind w:left="2265" w:right="0" w:hanging="2265"/>
        <w:rPr>
          <w:rFonts w:ascii="Arial" w:hAnsi="Arial" w:cs="Arial"/>
          <w:sz w:val="20"/>
          <w:szCs w:val="20"/>
        </w:rPr>
      </w:pPr>
      <w:r w:rsidRPr="00EE6F4E">
        <w:rPr>
          <w:rFonts w:ascii="Arial" w:hAnsi="Arial" w:cs="Arial"/>
          <w:sz w:val="20"/>
          <w:szCs w:val="20"/>
        </w:rPr>
        <w:tab/>
        <w:t>För att undvika att detta uppkommer börjar vi med en tillförsel motsvarande 80% av det kalkylerade behovet. För att under de närmaste 3-5 dagarna öka upp till motsvarande 100%.</w:t>
      </w:r>
    </w:p>
    <w:p w14:paraId="4692D72D" w14:textId="77777777" w:rsidR="00EE6F4E" w:rsidRPr="00EE6F4E" w:rsidRDefault="00EE6F4E" w:rsidP="00EE6F4E">
      <w:pPr>
        <w:tabs>
          <w:tab w:val="left" w:pos="2268"/>
          <w:tab w:val="left" w:pos="2835"/>
        </w:tabs>
        <w:spacing w:after="0" w:line="276" w:lineRule="auto"/>
        <w:ind w:left="2265" w:right="0" w:hanging="2265"/>
        <w:rPr>
          <w:rFonts w:ascii="Arial" w:hAnsi="Arial" w:cs="Arial"/>
          <w:b/>
          <w:bCs/>
          <w:sz w:val="20"/>
          <w:szCs w:val="20"/>
        </w:rPr>
      </w:pPr>
      <w:r w:rsidRPr="00EE6F4E">
        <w:rPr>
          <w:rFonts w:ascii="Arial" w:hAnsi="Arial" w:cs="Arial"/>
          <w:sz w:val="20"/>
          <w:szCs w:val="20"/>
        </w:rPr>
        <w:tab/>
      </w:r>
      <w:r w:rsidRPr="00EE6F4E">
        <w:rPr>
          <w:rFonts w:ascii="Arial" w:hAnsi="Arial" w:cs="Arial"/>
          <w:b/>
          <w:bCs/>
          <w:sz w:val="20"/>
          <w:szCs w:val="20"/>
        </w:rPr>
        <w:t>Symtom:</w:t>
      </w:r>
    </w:p>
    <w:p w14:paraId="0A55BC7B" w14:textId="77777777" w:rsidR="00EE6F4E" w:rsidRPr="00EE6F4E" w:rsidRDefault="00EE6F4E" w:rsidP="00EE6F4E">
      <w:pPr>
        <w:tabs>
          <w:tab w:val="left" w:pos="2268"/>
          <w:tab w:val="left" w:pos="2835"/>
        </w:tabs>
        <w:spacing w:after="0" w:line="276" w:lineRule="auto"/>
        <w:ind w:left="2265" w:right="0" w:hanging="2265"/>
        <w:rPr>
          <w:rFonts w:ascii="Arial" w:hAnsi="Arial" w:cs="Arial"/>
          <w:sz w:val="20"/>
          <w:szCs w:val="20"/>
        </w:rPr>
      </w:pPr>
      <w:r w:rsidRPr="00EE6F4E">
        <w:rPr>
          <w:rFonts w:ascii="Arial" w:hAnsi="Arial" w:cs="Arial"/>
          <w:b/>
          <w:bCs/>
          <w:sz w:val="20"/>
          <w:szCs w:val="20"/>
        </w:rPr>
        <w:tab/>
      </w:r>
      <w:r w:rsidRPr="00EE6F4E">
        <w:rPr>
          <w:rFonts w:ascii="Arial" w:hAnsi="Arial" w:cs="Arial"/>
          <w:sz w:val="20"/>
          <w:szCs w:val="20"/>
        </w:rPr>
        <w:t xml:space="preserve">Snabbt ökande vikt, stigande kroppstemperatur, tackycardi, lungödem, </w:t>
      </w:r>
    </w:p>
    <w:p w14:paraId="162C7A13" w14:textId="77777777" w:rsidR="00EE6F4E" w:rsidRPr="00EE6F4E" w:rsidRDefault="00EE6F4E" w:rsidP="00EE6F4E">
      <w:pPr>
        <w:tabs>
          <w:tab w:val="left" w:pos="2268"/>
          <w:tab w:val="left" w:pos="2835"/>
        </w:tabs>
        <w:spacing w:after="0" w:line="276" w:lineRule="auto"/>
        <w:ind w:left="2265" w:right="0" w:hanging="2265"/>
        <w:rPr>
          <w:rFonts w:ascii="Arial" w:hAnsi="Arial" w:cs="Arial"/>
          <w:sz w:val="20"/>
          <w:szCs w:val="20"/>
        </w:rPr>
      </w:pPr>
      <w:r w:rsidRPr="00EE6F4E">
        <w:rPr>
          <w:rFonts w:ascii="Arial" w:hAnsi="Arial" w:cs="Arial"/>
          <w:sz w:val="20"/>
          <w:szCs w:val="20"/>
        </w:rPr>
        <w:tab/>
        <w:t xml:space="preserve">pneumoni, elektrolytstörningar. </w:t>
      </w:r>
    </w:p>
    <w:p w14:paraId="4353F801" w14:textId="77777777" w:rsidR="00EE6F4E" w:rsidRPr="00EE6F4E" w:rsidRDefault="00EE6F4E" w:rsidP="00EE6F4E">
      <w:pPr>
        <w:tabs>
          <w:tab w:val="left" w:pos="2268"/>
          <w:tab w:val="left" w:pos="2835"/>
        </w:tabs>
        <w:spacing w:after="0" w:line="276" w:lineRule="auto"/>
        <w:ind w:left="2265" w:right="0" w:hanging="2265"/>
        <w:rPr>
          <w:rFonts w:ascii="Arial" w:hAnsi="Arial" w:cs="Arial"/>
          <w:sz w:val="20"/>
          <w:szCs w:val="20"/>
        </w:rPr>
      </w:pPr>
    </w:p>
    <w:p w14:paraId="075E14AF" w14:textId="77777777" w:rsidR="00EE6F4E" w:rsidRPr="00EE6F4E" w:rsidRDefault="00EE6F4E" w:rsidP="00EE6F4E">
      <w:pPr>
        <w:tabs>
          <w:tab w:val="left" w:pos="2268"/>
          <w:tab w:val="left" w:pos="2835"/>
        </w:tabs>
        <w:spacing w:after="0" w:line="276" w:lineRule="auto"/>
        <w:ind w:left="2265" w:right="0" w:hanging="2265"/>
        <w:rPr>
          <w:rFonts w:ascii="Arial" w:hAnsi="Arial" w:cs="Arial"/>
          <w:sz w:val="20"/>
          <w:szCs w:val="20"/>
        </w:rPr>
      </w:pPr>
      <w:r w:rsidRPr="00EE6F4E">
        <w:rPr>
          <w:rFonts w:ascii="Arial" w:hAnsi="Arial" w:cs="Arial"/>
          <w:sz w:val="20"/>
          <w:szCs w:val="20"/>
        </w:rPr>
        <w:tab/>
        <w:t xml:space="preserve">Laboratorievärden som påverkas: P-glukos stiger, Natrium stiger </w:t>
      </w:r>
    </w:p>
    <w:p w14:paraId="3F4C3AA4" w14:textId="77777777" w:rsidR="00EE6F4E" w:rsidRPr="00EE6F4E" w:rsidRDefault="00EE6F4E" w:rsidP="00EE6F4E">
      <w:pPr>
        <w:tabs>
          <w:tab w:val="left" w:pos="2268"/>
          <w:tab w:val="left" w:pos="2835"/>
        </w:tabs>
        <w:spacing w:after="0" w:line="276" w:lineRule="auto"/>
        <w:ind w:left="2265" w:right="0" w:hanging="2265"/>
        <w:rPr>
          <w:rFonts w:ascii="Arial" w:hAnsi="Arial" w:cs="Arial"/>
          <w:sz w:val="20"/>
          <w:szCs w:val="20"/>
        </w:rPr>
      </w:pPr>
      <w:r w:rsidRPr="00EE6F4E">
        <w:rPr>
          <w:rFonts w:ascii="Arial" w:hAnsi="Arial" w:cs="Arial"/>
          <w:sz w:val="20"/>
          <w:szCs w:val="20"/>
        </w:rPr>
        <w:tab/>
        <w:t>och Kalium, Magnesium och Fosfat sjunker.</w:t>
      </w:r>
    </w:p>
    <w:p w14:paraId="6A7280D7" w14:textId="77777777" w:rsidR="00EE6F4E" w:rsidRPr="00EE6F4E" w:rsidRDefault="00EE6F4E" w:rsidP="00EE6F4E">
      <w:pPr>
        <w:tabs>
          <w:tab w:val="left" w:pos="2268"/>
          <w:tab w:val="left" w:pos="2835"/>
        </w:tabs>
        <w:spacing w:after="0" w:line="276" w:lineRule="auto"/>
        <w:ind w:left="2265" w:right="0" w:hanging="2265"/>
        <w:jc w:val="center"/>
        <w:rPr>
          <w:rFonts w:ascii="Arial" w:hAnsi="Arial" w:cs="Arial"/>
          <w:b/>
          <w:bCs/>
          <w:sz w:val="20"/>
          <w:szCs w:val="20"/>
        </w:rPr>
      </w:pPr>
    </w:p>
    <w:p w14:paraId="45C59B16" w14:textId="77777777" w:rsidR="00EE6F4E" w:rsidRPr="00EE6F4E" w:rsidRDefault="00EE6F4E" w:rsidP="00EE6F4E">
      <w:pPr>
        <w:tabs>
          <w:tab w:val="left" w:pos="2268"/>
          <w:tab w:val="left" w:pos="2835"/>
        </w:tabs>
        <w:spacing w:after="0" w:line="276" w:lineRule="auto"/>
        <w:ind w:left="2265" w:right="0" w:hanging="2265"/>
        <w:jc w:val="center"/>
        <w:rPr>
          <w:rFonts w:ascii="Arial" w:hAnsi="Arial" w:cs="Arial"/>
          <w:b/>
          <w:bCs/>
          <w:sz w:val="20"/>
          <w:szCs w:val="20"/>
        </w:rPr>
      </w:pPr>
      <w:r w:rsidRPr="00EE6F4E">
        <w:rPr>
          <w:rFonts w:ascii="Arial" w:hAnsi="Arial" w:cs="Arial"/>
          <w:b/>
          <w:bCs/>
          <w:sz w:val="20"/>
          <w:szCs w:val="20"/>
        </w:rPr>
        <w:t xml:space="preserve">                   Om symtom uppstår ska dosen energi och kväve minskas.</w:t>
      </w:r>
    </w:p>
    <w:p w14:paraId="48DB72CF" w14:textId="77777777" w:rsidR="00EE6F4E" w:rsidRPr="00EE6F4E" w:rsidRDefault="00EE6F4E" w:rsidP="00EE6F4E">
      <w:pPr>
        <w:spacing w:after="0" w:line="276" w:lineRule="auto"/>
        <w:ind w:left="0" w:right="0"/>
        <w:rPr>
          <w:rFonts w:ascii="Arial" w:hAnsi="Arial" w:cs="Arial"/>
          <w:sz w:val="20"/>
          <w:szCs w:val="20"/>
        </w:rPr>
      </w:pPr>
    </w:p>
    <w:p w14:paraId="25D0448B" w14:textId="77777777" w:rsidR="00EE6F4E" w:rsidRPr="00EE6F4E" w:rsidRDefault="00EE6F4E" w:rsidP="00EE6F4E">
      <w:pPr>
        <w:tabs>
          <w:tab w:val="left" w:pos="2340"/>
          <w:tab w:val="left" w:pos="2835"/>
        </w:tabs>
        <w:spacing w:after="0" w:line="276" w:lineRule="auto"/>
        <w:ind w:left="0" w:right="0"/>
        <w:rPr>
          <w:rFonts w:ascii="Arial" w:hAnsi="Arial" w:cs="Arial"/>
          <w:sz w:val="20"/>
          <w:szCs w:val="20"/>
        </w:rPr>
      </w:pPr>
      <w:r w:rsidRPr="00EE6F4E">
        <w:rPr>
          <w:rFonts w:ascii="Arial" w:hAnsi="Arial" w:cs="Arial"/>
          <w:b/>
          <w:bCs/>
          <w:sz w:val="20"/>
          <w:szCs w:val="20"/>
        </w:rPr>
        <w:t>TILLVÄGA-</w:t>
      </w:r>
      <w:r w:rsidRPr="00EE6F4E">
        <w:rPr>
          <w:rFonts w:ascii="Arial" w:hAnsi="Arial" w:cs="Arial"/>
          <w:b/>
          <w:bCs/>
          <w:sz w:val="20"/>
          <w:szCs w:val="20"/>
        </w:rPr>
        <w:tab/>
      </w:r>
      <w:r w:rsidRPr="00EE6F4E">
        <w:rPr>
          <w:rFonts w:ascii="Arial" w:hAnsi="Arial" w:cs="Arial"/>
          <w:sz w:val="20"/>
          <w:szCs w:val="20"/>
        </w:rPr>
        <w:t xml:space="preserve">Volympump ska användas och nollas </w:t>
      </w:r>
      <w:r w:rsidRPr="00EE6F4E">
        <w:rPr>
          <w:rFonts w:ascii="Arial" w:hAnsi="Arial" w:cs="Arial"/>
          <w:b/>
          <w:bCs/>
          <w:sz w:val="20"/>
          <w:szCs w:val="20"/>
        </w:rPr>
        <w:t>06.00 dagligen.</w:t>
      </w:r>
      <w:r w:rsidRPr="00EE6F4E">
        <w:rPr>
          <w:rFonts w:ascii="Arial" w:hAnsi="Arial" w:cs="Arial"/>
          <w:sz w:val="20"/>
          <w:szCs w:val="20"/>
        </w:rPr>
        <w:t xml:space="preserve"> </w:t>
      </w:r>
    </w:p>
    <w:p w14:paraId="41E25E10" w14:textId="77777777" w:rsidR="00EE6F4E" w:rsidRPr="00EE6F4E" w:rsidRDefault="00EE6F4E" w:rsidP="00EE6F4E">
      <w:pPr>
        <w:tabs>
          <w:tab w:val="left" w:pos="2340"/>
          <w:tab w:val="left" w:pos="2835"/>
        </w:tabs>
        <w:spacing w:after="0" w:line="276" w:lineRule="auto"/>
        <w:ind w:left="0" w:right="0"/>
        <w:rPr>
          <w:rFonts w:ascii="Arial" w:hAnsi="Arial" w:cs="Arial"/>
          <w:sz w:val="20"/>
          <w:szCs w:val="20"/>
        </w:rPr>
      </w:pPr>
      <w:r w:rsidRPr="00EE6F4E">
        <w:rPr>
          <w:rFonts w:ascii="Arial" w:hAnsi="Arial" w:cs="Arial"/>
          <w:b/>
          <w:bCs/>
          <w:sz w:val="20"/>
          <w:szCs w:val="20"/>
        </w:rPr>
        <w:t>GÅNGSSÄTT</w:t>
      </w:r>
      <w:r w:rsidRPr="00EE6F4E">
        <w:rPr>
          <w:rFonts w:ascii="Arial" w:hAnsi="Arial" w:cs="Arial"/>
          <w:sz w:val="20"/>
          <w:szCs w:val="20"/>
        </w:rPr>
        <w:tab/>
        <w:t xml:space="preserve">Infusionshastigheten får </w:t>
      </w:r>
      <w:r w:rsidRPr="00EE6F4E">
        <w:rPr>
          <w:rFonts w:ascii="Arial" w:hAnsi="Arial" w:cs="Arial"/>
          <w:b/>
          <w:bCs/>
          <w:sz w:val="20"/>
          <w:szCs w:val="20"/>
        </w:rPr>
        <w:t>inte</w:t>
      </w:r>
      <w:r w:rsidRPr="00EE6F4E">
        <w:rPr>
          <w:rFonts w:ascii="Arial" w:hAnsi="Arial" w:cs="Arial"/>
          <w:sz w:val="20"/>
          <w:szCs w:val="20"/>
        </w:rPr>
        <w:t xml:space="preserve"> överskrida 2,0 ml/kg kroppsvikt/timme.</w:t>
      </w:r>
    </w:p>
    <w:p w14:paraId="243F764A" w14:textId="77777777" w:rsidR="00EE6F4E" w:rsidRPr="00EE6F4E" w:rsidRDefault="00EE6F4E" w:rsidP="00EE6F4E">
      <w:pPr>
        <w:tabs>
          <w:tab w:val="left" w:pos="2340"/>
          <w:tab w:val="left" w:pos="2835"/>
        </w:tabs>
        <w:spacing w:after="0" w:line="276" w:lineRule="auto"/>
        <w:ind w:left="0" w:right="0"/>
        <w:rPr>
          <w:rFonts w:ascii="Arial" w:hAnsi="Arial" w:cs="Arial"/>
          <w:sz w:val="20"/>
          <w:szCs w:val="20"/>
        </w:rPr>
      </w:pPr>
      <w:r w:rsidRPr="00EE6F4E">
        <w:rPr>
          <w:rFonts w:ascii="Arial" w:hAnsi="Arial" w:cs="Arial"/>
          <w:sz w:val="20"/>
          <w:szCs w:val="20"/>
        </w:rPr>
        <w:tab/>
        <w:t>Maximal dygnsdos är normalt 30 ml/kg kroppsvikt/dygn</w:t>
      </w:r>
    </w:p>
    <w:p w14:paraId="31A9ACA1" w14:textId="77777777" w:rsidR="00EE6F4E" w:rsidRPr="00EE6F4E" w:rsidRDefault="00EE6F4E" w:rsidP="00EE6F4E">
      <w:pPr>
        <w:tabs>
          <w:tab w:val="left" w:pos="2340"/>
          <w:tab w:val="left" w:pos="2835"/>
        </w:tabs>
        <w:spacing w:after="0" w:line="276" w:lineRule="auto"/>
        <w:ind w:left="0" w:right="0"/>
        <w:rPr>
          <w:rFonts w:ascii="Arial" w:hAnsi="Arial" w:cs="Arial"/>
          <w:sz w:val="20"/>
          <w:szCs w:val="20"/>
        </w:rPr>
      </w:pPr>
      <w:r w:rsidRPr="00EE6F4E">
        <w:rPr>
          <w:rFonts w:ascii="Arial" w:hAnsi="Arial" w:cs="Arial"/>
          <w:sz w:val="20"/>
          <w:szCs w:val="20"/>
        </w:rPr>
        <w:tab/>
        <w:t>Rekommenderad infusionstid är 12 timmar.</w:t>
      </w:r>
    </w:p>
    <w:p w14:paraId="55507BB9" w14:textId="77777777" w:rsidR="00EE6F4E" w:rsidRPr="00EE6F4E" w:rsidRDefault="00EE6F4E" w:rsidP="00EE6F4E">
      <w:pPr>
        <w:tabs>
          <w:tab w:val="left" w:pos="2340"/>
          <w:tab w:val="left" w:pos="2835"/>
        </w:tabs>
        <w:spacing w:after="0" w:line="276" w:lineRule="auto"/>
        <w:ind w:left="0" w:right="0"/>
        <w:rPr>
          <w:rFonts w:ascii="Arial" w:hAnsi="Arial" w:cs="Arial"/>
          <w:sz w:val="20"/>
          <w:szCs w:val="20"/>
        </w:rPr>
      </w:pPr>
      <w:r w:rsidRPr="00EE6F4E">
        <w:rPr>
          <w:rFonts w:ascii="Arial" w:hAnsi="Arial" w:cs="Arial"/>
          <w:sz w:val="20"/>
          <w:szCs w:val="20"/>
        </w:rPr>
        <w:tab/>
        <w:t>(Ju längre tid desto bättre.)</w:t>
      </w:r>
    </w:p>
    <w:p w14:paraId="0BA73CE1" w14:textId="77777777" w:rsidR="00EE6F4E" w:rsidRPr="00EE6F4E" w:rsidRDefault="00EE6F4E" w:rsidP="00EE6F4E">
      <w:pPr>
        <w:tabs>
          <w:tab w:val="left" w:pos="2340"/>
          <w:tab w:val="left" w:pos="2835"/>
        </w:tabs>
        <w:spacing w:after="0" w:line="276" w:lineRule="auto"/>
        <w:ind w:left="0" w:right="0"/>
        <w:rPr>
          <w:rFonts w:ascii="Arial" w:hAnsi="Arial" w:cs="Arial"/>
          <w:sz w:val="20"/>
          <w:szCs w:val="20"/>
        </w:rPr>
      </w:pPr>
    </w:p>
    <w:p w14:paraId="29D740F5" w14:textId="77777777" w:rsidR="00EE6F4E" w:rsidRPr="00EE6F4E" w:rsidRDefault="00EE6F4E" w:rsidP="00EE6F4E">
      <w:pPr>
        <w:tabs>
          <w:tab w:val="left" w:pos="2340"/>
          <w:tab w:val="left" w:pos="2835"/>
        </w:tabs>
        <w:spacing w:after="0" w:line="276" w:lineRule="auto"/>
        <w:ind w:left="0" w:right="0"/>
        <w:rPr>
          <w:rFonts w:ascii="Arial" w:hAnsi="Arial" w:cs="Arial"/>
          <w:b/>
          <w:i/>
          <w:color w:val="FF0000"/>
          <w:sz w:val="20"/>
          <w:szCs w:val="20"/>
        </w:rPr>
      </w:pPr>
      <w:r w:rsidRPr="00EE6F4E">
        <w:rPr>
          <w:rFonts w:ascii="Arial" w:hAnsi="Arial" w:cs="Arial"/>
          <w:sz w:val="20"/>
          <w:szCs w:val="20"/>
        </w:rPr>
        <w:tab/>
        <w:t xml:space="preserve"> </w:t>
      </w:r>
      <w:r w:rsidRPr="00EE6F4E">
        <w:rPr>
          <w:rFonts w:ascii="Arial" w:hAnsi="Arial" w:cs="Arial"/>
          <w:b/>
          <w:i/>
          <w:color w:val="FF0000"/>
          <w:sz w:val="20"/>
          <w:szCs w:val="20"/>
        </w:rPr>
        <w:t>OBS!!!</w:t>
      </w:r>
    </w:p>
    <w:p w14:paraId="41E3B9D7" w14:textId="77777777" w:rsidR="00EE6F4E" w:rsidRPr="00EE6F4E" w:rsidRDefault="00EE6F4E" w:rsidP="00EE6F4E">
      <w:pPr>
        <w:tabs>
          <w:tab w:val="left" w:pos="2410"/>
        </w:tabs>
        <w:spacing w:line="276" w:lineRule="auto"/>
        <w:ind w:left="0" w:right="0"/>
        <w:rPr>
          <w:rFonts w:ascii="Arial" w:hAnsi="Arial" w:cs="Arial"/>
          <w:b/>
          <w:bCs/>
          <w:sz w:val="20"/>
          <w:szCs w:val="20"/>
        </w:rPr>
      </w:pPr>
      <w:r w:rsidRPr="00EE6F4E">
        <w:rPr>
          <w:rFonts w:ascii="Arial" w:hAnsi="Arial" w:cs="Arial"/>
          <w:sz w:val="20"/>
          <w:szCs w:val="20"/>
        </w:rPr>
        <w:tab/>
      </w:r>
      <w:r w:rsidRPr="00EE6F4E">
        <w:rPr>
          <w:rFonts w:ascii="Arial" w:hAnsi="Arial" w:cs="Arial"/>
          <w:b/>
          <w:sz w:val="20"/>
          <w:szCs w:val="20"/>
          <w:u w:val="single"/>
        </w:rPr>
        <w:t>SmofKabiven PI</w:t>
      </w:r>
      <w:r w:rsidRPr="00EE6F4E">
        <w:rPr>
          <w:rFonts w:ascii="Arial" w:hAnsi="Arial" w:cs="Arial"/>
          <w:sz w:val="20"/>
          <w:szCs w:val="20"/>
        </w:rPr>
        <w:t xml:space="preserve"> kan användas i </w:t>
      </w:r>
      <w:r w:rsidRPr="00EE6F4E">
        <w:rPr>
          <w:rFonts w:ascii="Arial" w:hAnsi="Arial" w:cs="Arial"/>
          <w:b/>
          <w:sz w:val="20"/>
          <w:szCs w:val="20"/>
          <w:u w:val="single"/>
        </w:rPr>
        <w:t>perifer venflon</w:t>
      </w:r>
      <w:r w:rsidRPr="00EE6F4E">
        <w:rPr>
          <w:rFonts w:ascii="Arial" w:hAnsi="Arial" w:cs="Arial"/>
          <w:sz w:val="20"/>
          <w:szCs w:val="20"/>
        </w:rPr>
        <w:t xml:space="preserve"> (PVK),</w:t>
      </w:r>
      <w:r w:rsidRPr="00EE6F4E">
        <w:rPr>
          <w:rFonts w:ascii="Arial" w:hAnsi="Arial" w:cs="Arial"/>
          <w:sz w:val="20"/>
          <w:szCs w:val="20"/>
        </w:rPr>
        <w:br/>
      </w:r>
      <w:r w:rsidRPr="00EE6F4E">
        <w:rPr>
          <w:rFonts w:ascii="Arial" w:hAnsi="Arial" w:cs="Arial"/>
          <w:sz w:val="20"/>
          <w:szCs w:val="20"/>
        </w:rPr>
        <w:tab/>
      </w:r>
      <w:r w:rsidRPr="00EE6F4E">
        <w:rPr>
          <w:rFonts w:ascii="Arial" w:hAnsi="Arial" w:cs="Arial"/>
          <w:sz w:val="20"/>
          <w:szCs w:val="20"/>
          <w:u w:val="single"/>
        </w:rPr>
        <w:t>men</w:t>
      </w:r>
      <w:r w:rsidRPr="00EE6F4E">
        <w:rPr>
          <w:rFonts w:ascii="Arial" w:hAnsi="Arial" w:cs="Arial"/>
          <w:sz w:val="20"/>
          <w:szCs w:val="20"/>
        </w:rPr>
        <w:t xml:space="preserve"> </w:t>
      </w:r>
      <w:r w:rsidRPr="00EE6F4E">
        <w:rPr>
          <w:rFonts w:ascii="Arial" w:hAnsi="Arial" w:cs="Arial"/>
          <w:sz w:val="20"/>
          <w:szCs w:val="20"/>
          <w:u w:val="single"/>
        </w:rPr>
        <w:t>kan med fördel</w:t>
      </w:r>
      <w:r w:rsidRPr="00EE6F4E">
        <w:rPr>
          <w:rFonts w:ascii="Arial" w:hAnsi="Arial" w:cs="Arial"/>
          <w:sz w:val="20"/>
          <w:szCs w:val="20"/>
        </w:rPr>
        <w:t xml:space="preserve"> administreras i central venkateter (CVK). </w:t>
      </w:r>
      <w:r w:rsidRPr="00EE6F4E">
        <w:rPr>
          <w:rFonts w:ascii="Arial" w:hAnsi="Arial" w:cs="Arial"/>
          <w:sz w:val="20"/>
          <w:szCs w:val="20"/>
        </w:rPr>
        <w:tab/>
        <w:t xml:space="preserve">Om TPN är tänkt att användas under flera dagar ska CVK sättas </w:t>
      </w:r>
      <w:r w:rsidRPr="00EE6F4E">
        <w:rPr>
          <w:rFonts w:ascii="Arial" w:hAnsi="Arial" w:cs="Arial"/>
          <w:sz w:val="20"/>
          <w:szCs w:val="20"/>
        </w:rPr>
        <w:tab/>
        <w:t>SmofKabiven</w:t>
      </w:r>
      <w:r w:rsidRPr="00EE6F4E">
        <w:rPr>
          <w:rFonts w:ascii="Arial" w:hAnsi="Arial" w:cs="Arial"/>
          <w:b/>
          <w:bCs/>
          <w:sz w:val="20"/>
          <w:szCs w:val="20"/>
        </w:rPr>
        <w:t xml:space="preserve"> ska</w:t>
      </w:r>
      <w:r w:rsidRPr="00EE6F4E">
        <w:rPr>
          <w:rFonts w:ascii="Arial" w:hAnsi="Arial" w:cs="Arial"/>
          <w:sz w:val="20"/>
          <w:szCs w:val="20"/>
        </w:rPr>
        <w:t xml:space="preserve"> </w:t>
      </w:r>
      <w:r w:rsidRPr="00EE6F4E">
        <w:rPr>
          <w:rFonts w:ascii="Arial" w:hAnsi="Arial" w:cs="Arial"/>
          <w:b/>
          <w:bCs/>
          <w:sz w:val="20"/>
          <w:szCs w:val="20"/>
        </w:rPr>
        <w:t>endast administreras i CVK.</w:t>
      </w:r>
    </w:p>
    <w:p w14:paraId="585D47D8" w14:textId="77777777" w:rsidR="00EE6F4E" w:rsidRPr="00EE6F4E" w:rsidRDefault="00EE6F4E" w:rsidP="00EE6F4E">
      <w:pPr>
        <w:tabs>
          <w:tab w:val="left" w:pos="2340"/>
          <w:tab w:val="left" w:pos="2835"/>
        </w:tabs>
        <w:spacing w:after="0" w:line="276" w:lineRule="auto"/>
        <w:ind w:left="0" w:right="0"/>
        <w:rPr>
          <w:rFonts w:ascii="Arial" w:hAnsi="Arial" w:cs="Arial"/>
          <w:sz w:val="20"/>
          <w:szCs w:val="20"/>
        </w:rPr>
      </w:pPr>
      <w:r w:rsidRPr="00EE6F4E">
        <w:rPr>
          <w:rFonts w:ascii="Arial" w:hAnsi="Arial" w:cs="Arial"/>
          <w:b/>
          <w:bCs/>
          <w:sz w:val="20"/>
          <w:szCs w:val="20"/>
        </w:rPr>
        <w:tab/>
      </w:r>
      <w:r w:rsidRPr="00EE6F4E">
        <w:rPr>
          <w:rFonts w:ascii="Arial" w:hAnsi="Arial" w:cs="Arial"/>
          <w:sz w:val="20"/>
          <w:szCs w:val="20"/>
        </w:rPr>
        <w:t xml:space="preserve">Om läkemedel ska ges i samband med TPN-behandling ska minst 20 ml </w:t>
      </w:r>
    </w:p>
    <w:p w14:paraId="0D9A020A" w14:textId="77777777" w:rsidR="00EE6F4E" w:rsidRPr="00EE6F4E" w:rsidRDefault="00EE6F4E" w:rsidP="00EE6F4E">
      <w:pPr>
        <w:tabs>
          <w:tab w:val="left" w:pos="2340"/>
          <w:tab w:val="left" w:pos="2835"/>
        </w:tabs>
        <w:spacing w:after="0" w:line="276" w:lineRule="auto"/>
        <w:ind w:left="0" w:right="0"/>
        <w:rPr>
          <w:rFonts w:ascii="Arial" w:hAnsi="Arial" w:cs="Arial"/>
          <w:sz w:val="20"/>
          <w:szCs w:val="20"/>
        </w:rPr>
      </w:pPr>
      <w:r w:rsidRPr="00EE6F4E">
        <w:rPr>
          <w:rFonts w:ascii="Arial" w:hAnsi="Arial" w:cs="Arial"/>
          <w:sz w:val="20"/>
          <w:szCs w:val="20"/>
        </w:rPr>
        <w:tab/>
        <w:t xml:space="preserve">NaCl sprutas in före behandlingen startas för att undvika utfällningar. </w:t>
      </w:r>
    </w:p>
    <w:p w14:paraId="684CE191" w14:textId="77777777" w:rsidR="00EE6F4E" w:rsidRPr="00EE6F4E" w:rsidRDefault="00EE6F4E" w:rsidP="00EE6F4E">
      <w:pPr>
        <w:tabs>
          <w:tab w:val="left" w:pos="2340"/>
          <w:tab w:val="left" w:pos="2835"/>
        </w:tabs>
        <w:spacing w:after="0" w:line="276" w:lineRule="auto"/>
        <w:ind w:left="0" w:right="0"/>
        <w:rPr>
          <w:rFonts w:ascii="Arial" w:hAnsi="Arial" w:cs="Arial"/>
          <w:sz w:val="20"/>
          <w:szCs w:val="20"/>
        </w:rPr>
      </w:pPr>
      <w:r w:rsidRPr="00EE6F4E">
        <w:rPr>
          <w:rFonts w:ascii="Arial" w:hAnsi="Arial" w:cs="Arial"/>
          <w:sz w:val="20"/>
          <w:szCs w:val="20"/>
        </w:rPr>
        <w:tab/>
        <w:t>Däremot kan olika infusioner gå parallellt i 3lumen CVK.</w:t>
      </w:r>
    </w:p>
    <w:p w14:paraId="687670C2" w14:textId="77777777" w:rsidR="00EE6F4E" w:rsidRPr="00EE6F4E" w:rsidRDefault="00EE6F4E" w:rsidP="00EE6F4E">
      <w:pPr>
        <w:tabs>
          <w:tab w:val="left" w:pos="2268"/>
          <w:tab w:val="left" w:pos="2835"/>
        </w:tabs>
        <w:spacing w:after="0" w:line="276" w:lineRule="auto"/>
        <w:ind w:left="2265" w:right="0" w:hanging="2265"/>
        <w:rPr>
          <w:rFonts w:ascii="Arial" w:hAnsi="Arial" w:cs="Arial"/>
          <w:sz w:val="20"/>
          <w:szCs w:val="20"/>
        </w:rPr>
      </w:pPr>
    </w:p>
    <w:p w14:paraId="22D0B0B3" w14:textId="77777777" w:rsidR="00EE6F4E" w:rsidRPr="00EE6F4E" w:rsidRDefault="00EE6F4E" w:rsidP="00EE6F4E">
      <w:pPr>
        <w:tabs>
          <w:tab w:val="left" w:pos="2268"/>
          <w:tab w:val="left" w:pos="2410"/>
          <w:tab w:val="left" w:pos="2835"/>
        </w:tabs>
        <w:spacing w:after="0" w:line="276" w:lineRule="auto"/>
        <w:ind w:left="2265" w:right="0" w:hanging="2265"/>
        <w:rPr>
          <w:rFonts w:ascii="Arial" w:hAnsi="Arial" w:cs="Arial"/>
          <w:b/>
          <w:bCs/>
          <w:sz w:val="20"/>
          <w:szCs w:val="20"/>
        </w:rPr>
      </w:pPr>
      <w:r w:rsidRPr="00EE6F4E">
        <w:rPr>
          <w:rFonts w:ascii="Arial" w:hAnsi="Arial" w:cs="Arial"/>
          <w:sz w:val="20"/>
          <w:szCs w:val="20"/>
        </w:rPr>
        <w:tab/>
      </w:r>
      <w:r w:rsidRPr="00EE6F4E">
        <w:rPr>
          <w:rFonts w:ascii="Arial" w:hAnsi="Arial" w:cs="Arial"/>
          <w:sz w:val="20"/>
          <w:szCs w:val="20"/>
        </w:rPr>
        <w:tab/>
      </w:r>
      <w:r w:rsidRPr="00EE6F4E">
        <w:rPr>
          <w:rFonts w:ascii="Arial" w:hAnsi="Arial" w:cs="Arial"/>
          <w:sz w:val="20"/>
          <w:szCs w:val="20"/>
        </w:rPr>
        <w:tab/>
      </w:r>
      <w:r w:rsidRPr="00EE6F4E">
        <w:rPr>
          <w:rFonts w:ascii="Arial" w:hAnsi="Arial" w:cs="Arial"/>
          <w:b/>
          <w:bCs/>
          <w:sz w:val="20"/>
          <w:szCs w:val="20"/>
        </w:rPr>
        <w:t>Kontroller vid TPN-behandling/uppföljning:</w:t>
      </w:r>
    </w:p>
    <w:p w14:paraId="3B177DEC" w14:textId="77777777" w:rsidR="00EE6F4E" w:rsidRPr="00EE6F4E" w:rsidRDefault="00EE6F4E" w:rsidP="00EE6F4E">
      <w:pPr>
        <w:tabs>
          <w:tab w:val="left" w:pos="2268"/>
          <w:tab w:val="left" w:pos="2410"/>
          <w:tab w:val="left" w:pos="2835"/>
        </w:tabs>
        <w:spacing w:after="0" w:line="276" w:lineRule="auto"/>
        <w:ind w:left="2410" w:right="0" w:hanging="2265"/>
        <w:rPr>
          <w:rFonts w:ascii="Arial" w:hAnsi="Arial" w:cs="Arial"/>
          <w:sz w:val="20"/>
          <w:szCs w:val="20"/>
        </w:rPr>
      </w:pPr>
      <w:r w:rsidRPr="00EE6F4E">
        <w:rPr>
          <w:rFonts w:ascii="Arial" w:hAnsi="Arial" w:cs="Arial"/>
          <w:sz w:val="20"/>
          <w:szCs w:val="20"/>
        </w:rPr>
        <w:lastRenderedPageBreak/>
        <w:tab/>
      </w:r>
      <w:r w:rsidRPr="00EE6F4E">
        <w:rPr>
          <w:rFonts w:ascii="Arial" w:hAnsi="Arial" w:cs="Arial"/>
          <w:sz w:val="20"/>
          <w:szCs w:val="20"/>
        </w:rPr>
        <w:tab/>
        <w:t xml:space="preserve">Vid blodprovstagning i samband med TPN-behandling ska CVK genomspolas med 20 ml NaCl innan 1 ”slaskrör” tas . </w:t>
      </w:r>
    </w:p>
    <w:p w14:paraId="0F4697BC" w14:textId="77777777" w:rsidR="00EE6F4E" w:rsidRPr="00EE6F4E" w:rsidRDefault="00EE6F4E" w:rsidP="00EE6F4E">
      <w:pPr>
        <w:tabs>
          <w:tab w:val="left" w:pos="2268"/>
          <w:tab w:val="left" w:pos="2410"/>
          <w:tab w:val="left" w:pos="2835"/>
        </w:tabs>
        <w:spacing w:after="0" w:line="276" w:lineRule="auto"/>
        <w:ind w:left="2410" w:right="0" w:hanging="2265"/>
        <w:rPr>
          <w:rFonts w:ascii="Arial" w:hAnsi="Arial" w:cs="Arial"/>
          <w:sz w:val="20"/>
          <w:szCs w:val="20"/>
        </w:rPr>
      </w:pPr>
      <w:r w:rsidRPr="00EE6F4E">
        <w:rPr>
          <w:rFonts w:ascii="Arial" w:hAnsi="Arial" w:cs="Arial"/>
          <w:sz w:val="20"/>
          <w:szCs w:val="20"/>
        </w:rPr>
        <w:tab/>
      </w:r>
      <w:r w:rsidRPr="00EE6F4E">
        <w:rPr>
          <w:rFonts w:ascii="Arial" w:hAnsi="Arial" w:cs="Arial"/>
          <w:sz w:val="20"/>
          <w:szCs w:val="20"/>
        </w:rPr>
        <w:tab/>
        <w:t xml:space="preserve">Regelbundet t.ex. mån- och torsdag ska P-glukos, elstatus och leverstatus följas. </w:t>
      </w:r>
    </w:p>
    <w:p w14:paraId="2237C856" w14:textId="77777777" w:rsidR="00EE6F4E" w:rsidRPr="00EE6F4E" w:rsidRDefault="00EE6F4E" w:rsidP="00EE6F4E">
      <w:pPr>
        <w:tabs>
          <w:tab w:val="left" w:pos="2410"/>
          <w:tab w:val="left" w:pos="2835"/>
        </w:tabs>
        <w:spacing w:after="0" w:line="276" w:lineRule="auto"/>
        <w:ind w:left="2410" w:right="0" w:hanging="2265"/>
        <w:rPr>
          <w:rFonts w:ascii="Arial" w:hAnsi="Arial" w:cs="Arial"/>
          <w:b/>
          <w:i/>
          <w:sz w:val="20"/>
          <w:szCs w:val="20"/>
          <w:u w:val="single"/>
        </w:rPr>
      </w:pPr>
      <w:r w:rsidRPr="00EE6F4E">
        <w:rPr>
          <w:rFonts w:ascii="Arial" w:hAnsi="Arial" w:cs="Arial"/>
          <w:sz w:val="20"/>
          <w:szCs w:val="20"/>
        </w:rPr>
        <w:tab/>
      </w:r>
      <w:r w:rsidRPr="00EE6F4E">
        <w:rPr>
          <w:rFonts w:ascii="Arial" w:hAnsi="Arial" w:cs="Arial"/>
          <w:b/>
          <w:i/>
          <w:sz w:val="20"/>
          <w:szCs w:val="20"/>
          <w:u w:val="single"/>
        </w:rPr>
        <w:t xml:space="preserve">Efter mer än 2 veckors behandling ska även Fosfat, alkalisk Fosfat, Magnesium och Urea tas en gång i veckan </w:t>
      </w:r>
    </w:p>
    <w:p w14:paraId="510D5831" w14:textId="77777777" w:rsidR="00EE6F4E" w:rsidRPr="00EE6F4E" w:rsidRDefault="00EE6F4E" w:rsidP="00EE6F4E">
      <w:pPr>
        <w:tabs>
          <w:tab w:val="left" w:pos="2268"/>
          <w:tab w:val="left" w:pos="2410"/>
          <w:tab w:val="left" w:pos="2835"/>
        </w:tabs>
        <w:spacing w:after="0" w:line="276" w:lineRule="auto"/>
        <w:ind w:left="2265" w:right="0" w:hanging="2265"/>
        <w:rPr>
          <w:rFonts w:ascii="Arial" w:hAnsi="Arial" w:cs="Arial"/>
          <w:i/>
          <w:color w:val="FF0000"/>
          <w:sz w:val="20"/>
          <w:szCs w:val="20"/>
        </w:rPr>
      </w:pPr>
    </w:p>
    <w:p w14:paraId="07FD3E8C" w14:textId="77777777" w:rsidR="00EE6F4E" w:rsidRPr="00EE6F4E" w:rsidRDefault="00EE6F4E" w:rsidP="00EE6F4E">
      <w:pPr>
        <w:tabs>
          <w:tab w:val="left" w:pos="2268"/>
          <w:tab w:val="left" w:pos="2410"/>
          <w:tab w:val="left" w:pos="2835"/>
        </w:tabs>
        <w:spacing w:after="0" w:line="276" w:lineRule="auto"/>
        <w:ind w:left="2410" w:right="0" w:hanging="2265"/>
        <w:rPr>
          <w:rFonts w:ascii="Arial" w:hAnsi="Arial" w:cs="Arial"/>
          <w:sz w:val="20"/>
          <w:szCs w:val="20"/>
        </w:rPr>
      </w:pPr>
      <w:r w:rsidRPr="00EE6F4E">
        <w:rPr>
          <w:rFonts w:ascii="Arial" w:hAnsi="Arial" w:cs="Arial"/>
          <w:sz w:val="20"/>
          <w:szCs w:val="20"/>
        </w:rPr>
        <w:tab/>
      </w:r>
      <w:r w:rsidRPr="00EE6F4E">
        <w:rPr>
          <w:rFonts w:ascii="Arial" w:hAnsi="Arial" w:cs="Arial"/>
          <w:sz w:val="20"/>
          <w:szCs w:val="20"/>
        </w:rPr>
        <w:tab/>
      </w:r>
      <w:r w:rsidRPr="00EE6F4E">
        <w:rPr>
          <w:rFonts w:ascii="Arial" w:hAnsi="Arial" w:cs="Arial"/>
          <w:b/>
          <w:bCs/>
          <w:sz w:val="20"/>
          <w:szCs w:val="20"/>
        </w:rPr>
        <w:t>Obs!</w:t>
      </w:r>
      <w:r w:rsidRPr="00EE6F4E">
        <w:rPr>
          <w:rFonts w:ascii="Arial" w:hAnsi="Arial" w:cs="Arial"/>
          <w:sz w:val="20"/>
          <w:szCs w:val="20"/>
        </w:rPr>
        <w:t xml:space="preserve"> Triglycerider skall övervakas, speciellt när SmofKabiven ges vid nedan nämnda tillstånd:</w:t>
      </w:r>
    </w:p>
    <w:p w14:paraId="1955462C" w14:textId="77777777" w:rsidR="00EE6F4E" w:rsidRPr="00EE6F4E" w:rsidRDefault="00EE6F4E" w:rsidP="00EE6F4E">
      <w:pPr>
        <w:tabs>
          <w:tab w:val="left" w:pos="2268"/>
          <w:tab w:val="left" w:pos="2410"/>
          <w:tab w:val="left" w:pos="2835"/>
        </w:tabs>
        <w:spacing w:after="0" w:line="276" w:lineRule="auto"/>
        <w:ind w:left="2410" w:right="0" w:hanging="2265"/>
        <w:rPr>
          <w:rFonts w:ascii="Arial" w:hAnsi="Arial" w:cs="Arial"/>
          <w:sz w:val="20"/>
          <w:szCs w:val="20"/>
        </w:rPr>
      </w:pPr>
      <w:r w:rsidRPr="00EE6F4E">
        <w:rPr>
          <w:rFonts w:ascii="Arial" w:hAnsi="Arial" w:cs="Arial"/>
          <w:b/>
          <w:bCs/>
          <w:sz w:val="20"/>
          <w:szCs w:val="20"/>
        </w:rPr>
        <w:tab/>
      </w:r>
      <w:r w:rsidRPr="00EE6F4E">
        <w:rPr>
          <w:rFonts w:ascii="Arial" w:hAnsi="Arial" w:cs="Arial"/>
          <w:b/>
          <w:bCs/>
          <w:sz w:val="20"/>
          <w:szCs w:val="20"/>
        </w:rPr>
        <w:tab/>
      </w:r>
      <w:r w:rsidRPr="00EE6F4E">
        <w:rPr>
          <w:rFonts w:ascii="Arial" w:hAnsi="Arial" w:cs="Arial"/>
          <w:sz w:val="20"/>
          <w:szCs w:val="20"/>
        </w:rPr>
        <w:t>Störd fettmetabolism som vid njurinsufficiens, pankreatit, leverinsufficiens, hypotyreodism och sepsis</w:t>
      </w:r>
    </w:p>
    <w:p w14:paraId="7771BA22" w14:textId="77777777" w:rsidR="00EE6F4E" w:rsidRPr="00EE6F4E" w:rsidRDefault="00EE6F4E" w:rsidP="00EE6F4E">
      <w:pPr>
        <w:tabs>
          <w:tab w:val="left" w:pos="2268"/>
          <w:tab w:val="left" w:pos="2410"/>
          <w:tab w:val="left" w:pos="2835"/>
        </w:tabs>
        <w:spacing w:after="0" w:line="276" w:lineRule="auto"/>
        <w:ind w:left="2265" w:right="0" w:hanging="2265"/>
        <w:rPr>
          <w:rFonts w:ascii="Arial" w:hAnsi="Arial" w:cs="Arial"/>
          <w:sz w:val="20"/>
          <w:szCs w:val="20"/>
        </w:rPr>
      </w:pPr>
      <w:r w:rsidRPr="00EE6F4E">
        <w:rPr>
          <w:rFonts w:ascii="Arial" w:hAnsi="Arial" w:cs="Arial"/>
          <w:sz w:val="20"/>
          <w:szCs w:val="20"/>
        </w:rPr>
        <w:tab/>
      </w:r>
      <w:r w:rsidRPr="00EE6F4E">
        <w:rPr>
          <w:rFonts w:ascii="Arial" w:hAnsi="Arial" w:cs="Arial"/>
          <w:sz w:val="20"/>
          <w:szCs w:val="20"/>
        </w:rPr>
        <w:tab/>
      </w:r>
      <w:r w:rsidRPr="00EE6F4E">
        <w:rPr>
          <w:rFonts w:ascii="Arial" w:hAnsi="Arial" w:cs="Arial"/>
          <w:sz w:val="20"/>
          <w:szCs w:val="20"/>
        </w:rPr>
        <w:tab/>
        <w:t>Provet skall tas 6 timmar efter avslutad infusion.</w:t>
      </w:r>
    </w:p>
    <w:p w14:paraId="60FE9460" w14:textId="77777777" w:rsidR="00EE6F4E" w:rsidRPr="00EE6F4E" w:rsidRDefault="00EE6F4E" w:rsidP="00EE6F4E">
      <w:pPr>
        <w:tabs>
          <w:tab w:val="left" w:pos="2268"/>
          <w:tab w:val="left" w:pos="2410"/>
          <w:tab w:val="left" w:pos="2835"/>
        </w:tabs>
        <w:spacing w:after="0" w:line="276" w:lineRule="auto"/>
        <w:ind w:left="2410" w:right="0" w:hanging="2265"/>
        <w:rPr>
          <w:rFonts w:ascii="Arial" w:hAnsi="Arial" w:cs="Arial"/>
          <w:sz w:val="20"/>
          <w:szCs w:val="20"/>
        </w:rPr>
      </w:pPr>
      <w:r w:rsidRPr="00EE6F4E">
        <w:rPr>
          <w:rFonts w:ascii="Arial" w:hAnsi="Arial" w:cs="Arial"/>
          <w:sz w:val="20"/>
          <w:szCs w:val="20"/>
        </w:rPr>
        <w:tab/>
        <w:t xml:space="preserve">  Om extra vätska behövs ska i första hand Ringeracetat eller NaCl användas. </w:t>
      </w:r>
    </w:p>
    <w:p w14:paraId="218F019E" w14:textId="77777777" w:rsidR="00EE6F4E" w:rsidRPr="00EE6F4E" w:rsidRDefault="00EE6F4E" w:rsidP="00EE6F4E">
      <w:pPr>
        <w:spacing w:after="0" w:line="276" w:lineRule="auto"/>
        <w:ind w:left="0" w:right="0"/>
        <w:rPr>
          <w:rFonts w:ascii="Arial" w:hAnsi="Arial" w:cs="Arial"/>
          <w:color w:val="FF0000"/>
          <w:sz w:val="20"/>
          <w:szCs w:val="20"/>
        </w:rPr>
      </w:pPr>
      <w:r w:rsidRPr="00EE6F4E">
        <w:rPr>
          <w:rFonts w:ascii="Arial" w:hAnsi="Arial" w:cs="Arial"/>
          <w:sz w:val="20"/>
          <w:szCs w:val="20"/>
        </w:rPr>
        <w:tab/>
        <w:t xml:space="preserve">                   Glucos 5% / 10% med tillsatser sätts om extra kcal behov finns</w:t>
      </w:r>
      <w:r w:rsidRPr="00EE6F4E">
        <w:rPr>
          <w:rFonts w:ascii="Arial" w:hAnsi="Arial" w:cs="Arial"/>
          <w:color w:val="FF0000"/>
          <w:sz w:val="20"/>
          <w:szCs w:val="20"/>
        </w:rPr>
        <w:t>.</w:t>
      </w:r>
    </w:p>
    <w:p w14:paraId="063DBC9B" w14:textId="77777777" w:rsidR="00EE6F4E" w:rsidRPr="00EE6F4E" w:rsidRDefault="00EE6F4E" w:rsidP="00EE6F4E">
      <w:pPr>
        <w:spacing w:after="0" w:line="276" w:lineRule="auto"/>
        <w:ind w:left="0" w:right="0"/>
        <w:rPr>
          <w:rFonts w:ascii="Arial" w:hAnsi="Arial" w:cs="Arial"/>
          <w:color w:val="FF0000"/>
          <w:sz w:val="20"/>
          <w:szCs w:val="20"/>
        </w:rPr>
      </w:pPr>
    </w:p>
    <w:p w14:paraId="09792E40" w14:textId="77777777" w:rsidR="00EE6F4E" w:rsidRPr="00EE6F4E" w:rsidRDefault="00EE6F4E" w:rsidP="00EE6F4E">
      <w:pPr>
        <w:tabs>
          <w:tab w:val="left" w:pos="2340"/>
          <w:tab w:val="left" w:pos="2410"/>
          <w:tab w:val="left" w:pos="2880"/>
        </w:tabs>
        <w:spacing w:after="0" w:line="276" w:lineRule="auto"/>
        <w:ind w:left="0" w:right="0"/>
        <w:rPr>
          <w:rFonts w:ascii="Arial" w:hAnsi="Arial" w:cs="Arial"/>
          <w:sz w:val="20"/>
          <w:szCs w:val="20"/>
        </w:rPr>
      </w:pPr>
      <w:r w:rsidRPr="00EE6F4E">
        <w:rPr>
          <w:rFonts w:ascii="Arial" w:hAnsi="Arial" w:cs="Arial"/>
          <w:sz w:val="20"/>
          <w:szCs w:val="20"/>
        </w:rPr>
        <w:tab/>
        <w:t>Tillsatser:</w:t>
      </w:r>
    </w:p>
    <w:p w14:paraId="08EFF99C" w14:textId="77777777" w:rsidR="00EE6F4E" w:rsidRPr="00EE6F4E" w:rsidRDefault="00EE6F4E" w:rsidP="00EE6F4E">
      <w:pPr>
        <w:tabs>
          <w:tab w:val="left" w:pos="2340"/>
          <w:tab w:val="left" w:pos="2410"/>
          <w:tab w:val="left" w:pos="2880"/>
        </w:tabs>
        <w:spacing w:after="0" w:line="276" w:lineRule="auto"/>
        <w:ind w:left="0" w:right="0"/>
        <w:rPr>
          <w:rFonts w:ascii="Arial" w:hAnsi="Arial" w:cs="Arial"/>
          <w:sz w:val="20"/>
          <w:szCs w:val="20"/>
        </w:rPr>
      </w:pPr>
      <w:r w:rsidRPr="00EE6F4E">
        <w:rPr>
          <w:rFonts w:ascii="Arial" w:hAnsi="Arial" w:cs="Arial"/>
          <w:sz w:val="20"/>
          <w:szCs w:val="20"/>
        </w:rPr>
        <w:tab/>
        <w:t xml:space="preserve">Vitaminlösningar och spårämnen skall alltid tillsättas ifrån första dagen </w:t>
      </w:r>
    </w:p>
    <w:p w14:paraId="79479D86" w14:textId="77777777" w:rsidR="00EE6F4E" w:rsidRPr="00EE6F4E" w:rsidRDefault="00EE6F4E" w:rsidP="00EE6F4E">
      <w:pPr>
        <w:tabs>
          <w:tab w:val="left" w:pos="2340"/>
          <w:tab w:val="left" w:pos="2410"/>
          <w:tab w:val="left" w:pos="2880"/>
        </w:tabs>
        <w:spacing w:after="0" w:line="276" w:lineRule="auto"/>
        <w:ind w:left="0" w:right="0"/>
        <w:rPr>
          <w:rFonts w:ascii="Arial" w:hAnsi="Arial" w:cs="Arial"/>
          <w:sz w:val="20"/>
          <w:szCs w:val="20"/>
        </w:rPr>
      </w:pPr>
      <w:r w:rsidRPr="00EE6F4E">
        <w:rPr>
          <w:rFonts w:ascii="Arial" w:hAnsi="Arial" w:cs="Arial"/>
          <w:sz w:val="20"/>
          <w:szCs w:val="20"/>
        </w:rPr>
        <w:tab/>
        <w:t>= Vitalipid, Soluvit</w:t>
      </w:r>
      <w:r w:rsidRPr="00EE6F4E">
        <w:rPr>
          <w:rFonts w:ascii="Symbol" w:hAnsi="Symbol" w:cs="Arial"/>
          <w:sz w:val="20"/>
          <w:szCs w:val="20"/>
        </w:rPr>
        <w:sym w:font="Symbol" w:char="F0E2"/>
      </w:r>
      <w:r w:rsidRPr="00EE6F4E">
        <w:rPr>
          <w:rFonts w:ascii="Arial" w:hAnsi="Arial" w:cs="Arial"/>
          <w:sz w:val="20"/>
          <w:szCs w:val="20"/>
        </w:rPr>
        <w:t xml:space="preserve"> och Tracel</w:t>
      </w:r>
      <w:r w:rsidRPr="00EE6F4E">
        <w:rPr>
          <w:rFonts w:ascii="Symbol" w:hAnsi="Symbol" w:cs="Arial"/>
          <w:sz w:val="20"/>
          <w:szCs w:val="20"/>
        </w:rPr>
        <w:sym w:font="Symbol" w:char="F0E2"/>
      </w:r>
      <w:r w:rsidRPr="00EE6F4E">
        <w:rPr>
          <w:rFonts w:ascii="Arial" w:hAnsi="Arial" w:cs="Arial"/>
          <w:sz w:val="20"/>
          <w:szCs w:val="20"/>
        </w:rPr>
        <w:t xml:space="preserve"> .Med vissa undantag se FASS</w:t>
      </w:r>
    </w:p>
    <w:p w14:paraId="4B73254D" w14:textId="77777777" w:rsidR="00EE6F4E" w:rsidRPr="00EE6F4E" w:rsidRDefault="00EE6F4E" w:rsidP="00EE6F4E">
      <w:pPr>
        <w:tabs>
          <w:tab w:val="left" w:pos="2340"/>
          <w:tab w:val="left" w:pos="2410"/>
          <w:tab w:val="left" w:pos="2880"/>
        </w:tabs>
        <w:spacing w:after="0" w:line="276" w:lineRule="auto"/>
        <w:ind w:left="0" w:right="0"/>
        <w:rPr>
          <w:rFonts w:ascii="Arial" w:hAnsi="Arial" w:cs="Arial"/>
          <w:sz w:val="20"/>
          <w:szCs w:val="20"/>
        </w:rPr>
      </w:pPr>
    </w:p>
    <w:p w14:paraId="1B6ACC1F" w14:textId="77777777" w:rsidR="00EE6F4E" w:rsidRPr="00EE6F4E" w:rsidRDefault="00EE6F4E" w:rsidP="00EE6F4E">
      <w:pPr>
        <w:tabs>
          <w:tab w:val="left" w:pos="2340"/>
          <w:tab w:val="left" w:pos="2410"/>
          <w:tab w:val="left" w:pos="2880"/>
        </w:tabs>
        <w:spacing w:after="0" w:line="276" w:lineRule="auto"/>
        <w:ind w:left="0" w:right="0"/>
        <w:rPr>
          <w:rFonts w:ascii="Arial" w:hAnsi="Arial" w:cs="Arial"/>
          <w:b/>
          <w:bCs/>
          <w:color w:val="FF0000"/>
          <w:sz w:val="20"/>
          <w:szCs w:val="20"/>
        </w:rPr>
      </w:pPr>
      <w:r w:rsidRPr="00EE6F4E">
        <w:rPr>
          <w:rFonts w:ascii="Arial" w:hAnsi="Arial" w:cs="Arial"/>
          <w:b/>
          <w:bCs/>
          <w:color w:val="FF0000"/>
          <w:sz w:val="20"/>
          <w:szCs w:val="20"/>
        </w:rPr>
        <w:t xml:space="preserve">Tillägg : speciellt avsnitt gällande dialys och smofbehandling är under bearbetning hör med dietist och njurläkare för ordination </w:t>
      </w:r>
    </w:p>
    <w:p w14:paraId="6B25903C" w14:textId="77777777" w:rsidR="00EE6F4E" w:rsidRPr="00EE6F4E" w:rsidRDefault="00EE6F4E" w:rsidP="00EE6F4E">
      <w:pPr>
        <w:tabs>
          <w:tab w:val="left" w:pos="2340"/>
          <w:tab w:val="left" w:pos="2410"/>
          <w:tab w:val="left" w:pos="2880"/>
        </w:tabs>
        <w:spacing w:after="0" w:line="276" w:lineRule="auto"/>
        <w:ind w:left="0" w:right="0"/>
        <w:rPr>
          <w:color w:val="FF0000"/>
        </w:rPr>
      </w:pPr>
    </w:p>
    <w:p w14:paraId="1B1B38DF" w14:textId="77777777" w:rsidR="00EE6F4E" w:rsidRPr="00EE6F4E" w:rsidRDefault="00EE6F4E" w:rsidP="00EE6F4E">
      <w:pPr>
        <w:tabs>
          <w:tab w:val="left" w:pos="2340"/>
          <w:tab w:val="left" w:pos="2410"/>
          <w:tab w:val="left" w:pos="2880"/>
        </w:tabs>
        <w:spacing w:after="0" w:line="276" w:lineRule="auto"/>
        <w:ind w:left="0" w:right="0"/>
      </w:pPr>
    </w:p>
    <w:p w14:paraId="7E618C37" w14:textId="77777777" w:rsidR="00EE6F4E" w:rsidRPr="00EE6F4E" w:rsidRDefault="00EE6F4E" w:rsidP="00EE6F4E">
      <w:pPr>
        <w:tabs>
          <w:tab w:val="left" w:pos="2340"/>
          <w:tab w:val="left" w:pos="2410"/>
          <w:tab w:val="left" w:pos="2880"/>
        </w:tabs>
        <w:spacing w:after="0" w:line="276" w:lineRule="auto"/>
        <w:ind w:left="0" w:right="0"/>
        <w:rPr>
          <w:rFonts w:ascii="Arial" w:hAnsi="Arial" w:cs="Arial"/>
          <w:b/>
        </w:rPr>
      </w:pPr>
      <w:r w:rsidRPr="00EE6F4E">
        <w:rPr>
          <w:rFonts w:ascii="Arial" w:hAnsi="Arial" w:cs="Arial"/>
          <w:b/>
        </w:rPr>
        <w:t>Uppföljning, utvärdering och revision</w:t>
      </w:r>
    </w:p>
    <w:p w14:paraId="7F4D0593" w14:textId="77777777" w:rsidR="00EE6F4E" w:rsidRPr="00EE6F4E" w:rsidRDefault="00EE6F4E" w:rsidP="00EE6F4E">
      <w:pPr>
        <w:tabs>
          <w:tab w:val="left" w:pos="2340"/>
          <w:tab w:val="left" w:pos="2410"/>
          <w:tab w:val="left" w:pos="2880"/>
        </w:tabs>
        <w:spacing w:after="0" w:line="276" w:lineRule="auto"/>
        <w:ind w:left="0" w:right="0"/>
        <w:rPr>
          <w:rFonts w:ascii="Arial" w:hAnsi="Arial" w:cs="Arial"/>
          <w:b/>
          <w:sz w:val="20"/>
          <w:szCs w:val="20"/>
        </w:rPr>
      </w:pPr>
    </w:p>
    <w:p w14:paraId="48DBD24F" w14:textId="77777777" w:rsidR="00EE6F4E" w:rsidRPr="00EE6F4E" w:rsidRDefault="00EE6F4E" w:rsidP="00EE6F4E">
      <w:pPr>
        <w:spacing w:after="0" w:line="276" w:lineRule="auto"/>
        <w:ind w:left="0" w:right="0"/>
        <w:rPr>
          <w:rFonts w:ascii="Arial" w:hAnsi="Arial" w:cs="Arial"/>
          <w:sz w:val="20"/>
        </w:rPr>
      </w:pPr>
      <w:r w:rsidRPr="00EE6F4E">
        <w:rPr>
          <w:rFonts w:ascii="Arial" w:hAnsi="Arial" w:cs="Arial"/>
          <w:sz w:val="20"/>
        </w:rPr>
        <w:t>Avvikelse från rutinen ska dokumenteras i patientjournalen och inträffade negativa händelser ska rapporteras i avvikelsesystemet Med Control Pro där aktuell linjechef ansvarar för utredning, åtgärd och uppföljning.</w:t>
      </w:r>
    </w:p>
    <w:p w14:paraId="34200EEB" w14:textId="77777777" w:rsidR="00EE6F4E" w:rsidRPr="00EE6F4E" w:rsidRDefault="00EE6F4E" w:rsidP="00EE6F4E">
      <w:pPr>
        <w:spacing w:after="0" w:line="276" w:lineRule="auto"/>
        <w:ind w:left="0" w:right="0"/>
        <w:rPr>
          <w:rFonts w:ascii="Arial" w:hAnsi="Arial" w:cs="Arial"/>
          <w:sz w:val="20"/>
        </w:rPr>
      </w:pPr>
      <w:r w:rsidRPr="00EE6F4E">
        <w:rPr>
          <w:rFonts w:ascii="Arial" w:hAnsi="Arial" w:cs="Arial"/>
          <w:sz w:val="20"/>
        </w:rPr>
        <w:t xml:space="preserve">Utvärdering och revidering av rutindokumentet ska ske senast två år efter godkännande. Ansvar för revidering har avd 12-25 rutinansvarig tillsammans med vårdenhetschefen. </w:t>
      </w:r>
    </w:p>
    <w:p w14:paraId="4CE92EA1" w14:textId="77777777" w:rsidR="00EE6F4E" w:rsidRPr="00EE6F4E" w:rsidRDefault="00EE6F4E" w:rsidP="00EE6F4E">
      <w:pPr>
        <w:spacing w:after="0" w:line="276" w:lineRule="auto"/>
        <w:ind w:left="0" w:right="0"/>
        <w:rPr>
          <w:rFonts w:ascii="Arial" w:hAnsi="Arial" w:cs="Arial"/>
          <w:sz w:val="20"/>
        </w:rPr>
      </w:pPr>
    </w:p>
    <w:p w14:paraId="28AEA77D" w14:textId="77777777" w:rsidR="00EE6F4E" w:rsidRPr="00EE6F4E" w:rsidRDefault="00EE6F4E" w:rsidP="00EE6F4E">
      <w:pPr>
        <w:keepNext/>
        <w:spacing w:after="60" w:line="276" w:lineRule="auto"/>
        <w:ind w:left="0" w:right="0"/>
        <w:outlineLvl w:val="2"/>
        <w:rPr>
          <w:rFonts w:ascii="Arial" w:hAnsi="Arial" w:cs="Arial"/>
          <w:b/>
          <w:bCs/>
          <w:szCs w:val="26"/>
        </w:rPr>
      </w:pPr>
      <w:r w:rsidRPr="00EE6F4E">
        <w:rPr>
          <w:rFonts w:ascii="Arial" w:hAnsi="Arial" w:cs="Arial"/>
          <w:b/>
          <w:bCs/>
          <w:szCs w:val="26"/>
        </w:rPr>
        <w:t>Syfte</w:t>
      </w:r>
    </w:p>
    <w:p w14:paraId="4F5C2773" w14:textId="77777777" w:rsidR="00EE6F4E" w:rsidRPr="00EE6F4E" w:rsidRDefault="00EE6F4E" w:rsidP="00EE6F4E">
      <w:pPr>
        <w:spacing w:after="0" w:line="276" w:lineRule="auto"/>
        <w:ind w:left="0" w:right="0"/>
        <w:rPr>
          <w:rFonts w:ascii="Arial" w:hAnsi="Arial" w:cs="Arial"/>
          <w:sz w:val="20"/>
        </w:rPr>
      </w:pPr>
      <w:r w:rsidRPr="00EE6F4E">
        <w:rPr>
          <w:rFonts w:ascii="Arial" w:hAnsi="Arial" w:cs="Arial"/>
          <w:sz w:val="20"/>
        </w:rPr>
        <w:t>Rutinen syftar till att ge en enhetlig vård samt dokumentation baserad på kunskap, erfarenhet och forskningsresultat. Att systematisera och effektivisera omvårdnadsarbetet och säkerställa patientens vård och omhändertagande på ett optimalt sätt, samt att förebygga risker och tidigt identifiera brister. Samt underlätta introduktionen av nya medarbetare.</w:t>
      </w:r>
    </w:p>
    <w:p w14:paraId="1D6233BB" w14:textId="77777777" w:rsidR="00EE6F4E" w:rsidRPr="00EE6F4E" w:rsidRDefault="00EE6F4E" w:rsidP="00EE6F4E">
      <w:pPr>
        <w:spacing w:after="0" w:line="276" w:lineRule="auto"/>
        <w:ind w:left="0" w:right="0"/>
        <w:rPr>
          <w:rFonts w:ascii="Arial" w:hAnsi="Arial" w:cs="Arial"/>
          <w:sz w:val="20"/>
        </w:rPr>
      </w:pPr>
    </w:p>
    <w:p w14:paraId="5B675550" w14:textId="77777777" w:rsidR="00EE6F4E" w:rsidRPr="00EE6F4E" w:rsidRDefault="00EE6F4E" w:rsidP="00EE6F4E">
      <w:pPr>
        <w:keepNext/>
        <w:spacing w:after="60" w:line="276" w:lineRule="auto"/>
        <w:ind w:left="0" w:right="0"/>
        <w:outlineLvl w:val="2"/>
        <w:rPr>
          <w:rFonts w:ascii="Arial" w:hAnsi="Arial" w:cs="Arial"/>
          <w:b/>
          <w:bCs/>
          <w:szCs w:val="26"/>
        </w:rPr>
      </w:pPr>
      <w:r w:rsidRPr="00EE6F4E">
        <w:rPr>
          <w:rFonts w:ascii="Arial" w:hAnsi="Arial" w:cs="Arial"/>
          <w:b/>
          <w:bCs/>
          <w:szCs w:val="26"/>
        </w:rPr>
        <w:t>Ansvar</w:t>
      </w:r>
    </w:p>
    <w:p w14:paraId="2640C9BD" w14:textId="77777777" w:rsidR="00EE6F4E" w:rsidRPr="00EE6F4E" w:rsidRDefault="00EE6F4E" w:rsidP="00EE6F4E">
      <w:pPr>
        <w:spacing w:after="0" w:line="276" w:lineRule="auto"/>
        <w:ind w:left="0" w:right="0"/>
        <w:rPr>
          <w:rFonts w:ascii="Arial" w:hAnsi="Arial" w:cs="Arial"/>
          <w:sz w:val="20"/>
        </w:rPr>
      </w:pPr>
      <w:r w:rsidRPr="00EE6F4E">
        <w:rPr>
          <w:rFonts w:ascii="Arial" w:hAnsi="Arial" w:cs="Arial"/>
          <w:sz w:val="20"/>
        </w:rPr>
        <w:t xml:space="preserve">Medicinskt ansvarig sektionschef på enheten är tillsammans med vårdenhetschefen på enheten ansvarig för att rutinen är känd och följs. </w:t>
      </w:r>
    </w:p>
    <w:p w14:paraId="1E880BD0" w14:textId="77777777" w:rsidR="00EE6F4E" w:rsidRPr="00EE6F4E" w:rsidRDefault="00EE6F4E" w:rsidP="00EE6F4E">
      <w:pPr>
        <w:spacing w:after="0" w:line="276" w:lineRule="auto"/>
        <w:ind w:left="0" w:right="0"/>
        <w:rPr>
          <w:rFonts w:ascii="Arial" w:hAnsi="Arial" w:cs="Arial"/>
          <w:bCs/>
          <w:sz w:val="20"/>
        </w:rPr>
      </w:pPr>
    </w:p>
    <w:p w14:paraId="6439EE39" w14:textId="77777777" w:rsidR="00EE6F4E" w:rsidRPr="00EE6F4E" w:rsidRDefault="00EE6F4E" w:rsidP="00EE6F4E">
      <w:pPr>
        <w:spacing w:after="0" w:line="276" w:lineRule="auto"/>
        <w:ind w:left="0" w:right="0"/>
      </w:pPr>
    </w:p>
    <w:p w14:paraId="1D74DB5F" w14:textId="77777777" w:rsidR="00EE6F4E" w:rsidRPr="00EE6F4E" w:rsidRDefault="00EE6F4E" w:rsidP="00EE6F4E">
      <w:pPr>
        <w:keepNext/>
        <w:spacing w:after="60" w:line="276" w:lineRule="auto"/>
        <w:ind w:left="0" w:right="0"/>
        <w:outlineLvl w:val="2"/>
        <w:rPr>
          <w:rFonts w:ascii="Arial" w:hAnsi="Arial" w:cs="Arial"/>
          <w:b/>
          <w:bCs/>
          <w:szCs w:val="26"/>
        </w:rPr>
      </w:pPr>
      <w:r w:rsidRPr="00EE6F4E">
        <w:rPr>
          <w:rFonts w:ascii="Arial" w:hAnsi="Arial" w:cs="Arial"/>
          <w:b/>
          <w:bCs/>
          <w:szCs w:val="26"/>
        </w:rPr>
        <w:lastRenderedPageBreak/>
        <w:t>Dokumentation</w:t>
      </w:r>
    </w:p>
    <w:p w14:paraId="27109D1C" w14:textId="77777777" w:rsidR="00EE6F4E" w:rsidRPr="00EE6F4E" w:rsidRDefault="00EE6F4E" w:rsidP="00EE6F4E">
      <w:pPr>
        <w:spacing w:after="0" w:line="276" w:lineRule="auto"/>
        <w:ind w:left="0" w:right="0"/>
        <w:rPr>
          <w:rFonts w:ascii="Arial" w:hAnsi="Arial" w:cs="Arial"/>
          <w:sz w:val="20"/>
        </w:rPr>
      </w:pPr>
      <w:r w:rsidRPr="00EE6F4E">
        <w:rPr>
          <w:rFonts w:ascii="Arial" w:hAnsi="Arial" w:cs="Arial"/>
          <w:sz w:val="20"/>
        </w:rPr>
        <w:t xml:space="preserve">Styrande dokument arkiveras i Barium. Redovisande dokument ska hanteras enligt sjukhusets gällande rutiner för arkivering av allmänna handlingar. </w:t>
      </w:r>
    </w:p>
    <w:p w14:paraId="43680D98" w14:textId="77777777" w:rsidR="00EE6F4E" w:rsidRPr="00EE6F4E" w:rsidRDefault="00EE6F4E" w:rsidP="00EE6F4E">
      <w:pPr>
        <w:spacing w:after="0" w:line="276" w:lineRule="auto"/>
        <w:ind w:left="0" w:right="0"/>
        <w:rPr>
          <w:rFonts w:ascii="Arial" w:hAnsi="Arial" w:cs="Arial"/>
          <w:sz w:val="20"/>
        </w:rPr>
      </w:pPr>
    </w:p>
    <w:p w14:paraId="09DE5292" w14:textId="77777777" w:rsidR="00EE6F4E" w:rsidRPr="00EE6F4E" w:rsidRDefault="00EE6F4E" w:rsidP="00EE6F4E">
      <w:pPr>
        <w:keepNext/>
        <w:spacing w:after="60" w:line="276" w:lineRule="auto"/>
        <w:ind w:left="0" w:right="0"/>
        <w:outlineLvl w:val="2"/>
        <w:rPr>
          <w:rFonts w:ascii="Arial" w:hAnsi="Arial" w:cs="Arial"/>
          <w:b/>
          <w:bCs/>
          <w:szCs w:val="26"/>
        </w:rPr>
      </w:pPr>
      <w:r w:rsidRPr="00EE6F4E">
        <w:rPr>
          <w:rFonts w:ascii="Arial" w:hAnsi="Arial" w:cs="Arial"/>
          <w:b/>
          <w:bCs/>
          <w:szCs w:val="26"/>
        </w:rPr>
        <w:t>Granskare/arbetsgrupp</w:t>
      </w:r>
    </w:p>
    <w:p w14:paraId="3112500E" w14:textId="77777777" w:rsidR="00EE6F4E" w:rsidRPr="00EE6F4E" w:rsidRDefault="00EE6F4E" w:rsidP="00EE6F4E">
      <w:pPr>
        <w:spacing w:after="0" w:line="276" w:lineRule="auto"/>
        <w:ind w:left="0" w:right="0"/>
        <w:rPr>
          <w:rFonts w:ascii="Arial" w:hAnsi="Arial" w:cs="Arial"/>
          <w:sz w:val="20"/>
        </w:rPr>
      </w:pPr>
      <w:r w:rsidRPr="00EE6F4E">
        <w:rPr>
          <w:rFonts w:ascii="Arial" w:hAnsi="Arial" w:cs="Arial"/>
          <w:sz w:val="20"/>
        </w:rPr>
        <w:t>Andreas Westerlind, Vårdenhetsöverläkare Thorax</w:t>
      </w:r>
    </w:p>
    <w:p w14:paraId="2695F896" w14:textId="77777777" w:rsidR="00EE6F4E" w:rsidRPr="00EE6F4E" w:rsidRDefault="00EE6F4E" w:rsidP="00EE6F4E">
      <w:pPr>
        <w:spacing w:after="0" w:line="276" w:lineRule="auto"/>
        <w:ind w:left="0" w:right="0"/>
        <w:rPr>
          <w:rFonts w:ascii="Arial" w:hAnsi="Arial" w:cs="Arial"/>
          <w:b/>
          <w:bCs/>
          <w:sz w:val="20"/>
        </w:rPr>
      </w:pPr>
      <w:r w:rsidRPr="00EE6F4E">
        <w:rPr>
          <w:rFonts w:ascii="Arial" w:hAnsi="Arial" w:cs="Arial"/>
          <w:b/>
          <w:bCs/>
          <w:sz w:val="20"/>
        </w:rPr>
        <w:t>Nutritionsgruppen avd 12-25</w:t>
      </w:r>
    </w:p>
    <w:bookmarkEnd w:id="0"/>
    <w:p w14:paraId="76B9F95B" w14:textId="24513497" w:rsidR="00536A5A" w:rsidRPr="00536A5A" w:rsidRDefault="00536A5A" w:rsidP="00536A5A">
      <w:pPr>
        <w:spacing w:after="0" w:line="240" w:lineRule="auto"/>
        <w:ind w:left="0" w:right="0"/>
      </w:pPr>
    </w:p>
    <w:sectPr w:rsidR="00536A5A" w:rsidRPr="00536A5A" w:rsidSect="00EE6F4E">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D315A04"/>
    <w:multiLevelType w:val="multilevel"/>
    <w:tmpl w:val="78B0526C"/>
    <w:lvl w:ilvl="0">
      <w:start w:val="1"/>
      <w:numFmt w:val="bullet"/>
      <w:lvlText w:val=""/>
      <w:lvlJc w:val="left"/>
      <w:pPr>
        <w:tabs>
          <w:tab w:val="num" w:pos="720"/>
        </w:tabs>
        <w:ind w:left="720" w:hanging="360"/>
      </w:pPr>
      <w:rPr>
        <w:rFonts w:ascii="Symbol" w:hAnsi="Symbol" w:cs="Times New Roman" w:hint="default"/>
        <w:color w:val="auto"/>
        <w:sz w:val="24"/>
        <w:szCs w:val="28"/>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Times New Roman"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451679152">
    <w:abstractNumId w:val="18"/>
  </w:num>
  <w:num w:numId="2" w16cid:durableId="884222264">
    <w:abstractNumId w:val="15"/>
  </w:num>
  <w:num w:numId="3" w16cid:durableId="1260673423">
    <w:abstractNumId w:val="0"/>
  </w:num>
  <w:num w:numId="4" w16cid:durableId="1391222230">
    <w:abstractNumId w:val="6"/>
  </w:num>
  <w:num w:numId="5" w16cid:durableId="564487903">
    <w:abstractNumId w:val="16"/>
  </w:num>
  <w:num w:numId="6" w16cid:durableId="220406851">
    <w:abstractNumId w:val="2"/>
  </w:num>
  <w:num w:numId="7" w16cid:durableId="715274244">
    <w:abstractNumId w:val="12"/>
  </w:num>
  <w:num w:numId="8" w16cid:durableId="504826604">
    <w:abstractNumId w:val="9"/>
  </w:num>
  <w:num w:numId="9" w16cid:durableId="748890155">
    <w:abstractNumId w:val="1"/>
  </w:num>
  <w:num w:numId="10" w16cid:durableId="212692372">
    <w:abstractNumId w:val="1"/>
  </w:num>
  <w:num w:numId="11" w16cid:durableId="1169978040">
    <w:abstractNumId w:val="3"/>
  </w:num>
  <w:num w:numId="12" w16cid:durableId="1541744743">
    <w:abstractNumId w:val="4"/>
  </w:num>
  <w:num w:numId="13" w16cid:durableId="505051948">
    <w:abstractNumId w:val="14"/>
  </w:num>
  <w:num w:numId="14" w16cid:durableId="1661157458">
    <w:abstractNumId w:val="10"/>
  </w:num>
  <w:num w:numId="15" w16cid:durableId="1370032762">
    <w:abstractNumId w:val="7"/>
  </w:num>
  <w:num w:numId="16" w16cid:durableId="1209103380">
    <w:abstractNumId w:val="13"/>
  </w:num>
  <w:num w:numId="17" w16cid:durableId="77102517">
    <w:abstractNumId w:val="5"/>
  </w:num>
  <w:num w:numId="18" w16cid:durableId="490100930">
    <w:abstractNumId w:val="11"/>
  </w:num>
  <w:num w:numId="19" w16cid:durableId="665135261">
    <w:abstractNumId w:val="17"/>
  </w:num>
  <w:num w:numId="20" w16cid:durableId="90669492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E6F4E"/>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file:///D:/jobs/Stymig/Temp/VAC%20inl&#228;ggning%20o%20oml&#228;ggning.doc"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footer" Target="footer2.xml" Id="rId14" /><Relationship Type="http://schemas.openxmlformats.org/officeDocument/2006/relationships/webSettings" Target="webSettings.xml" Id="rId9"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Properties xmlns="http://schemas.openxmlformats.org/officeDocument/2006/extended-properties" xmlns:vt="http://schemas.openxmlformats.org/officeDocument/2006/docPropsVTypes">
  <Template>Dok_med_omslag_sd_red</Template>
  <TotalTime>0</TotalTime>
  <Pages>4</Pages>
  <Words>963</Words>
  <Characters>5109</Characters>
  <Application>Microsoft Office Word</Application>
  <DocSecurity>0</DocSecurity>
  <Lines>42</Lines>
  <Paragraphs>12</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6060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SmofKabiven på avd 12-25</dc:title>
  <dc:subject/>
  <dc:creator>patrik.jens.johansson@vgregion.se</dc:creator>
  <keywords/>
  <lastModifiedBy>TK.SpStyMigProd</lastModifiedBy>
  <revision>2</revision>
  <lastPrinted>2016-03-31T10:56:00.0000000Z</lastPrinted>
  <dcterms:created xsi:type="dcterms:W3CDTF">2022-06-10T08:58:00.0000000Z</dcterms:created>
  <dcterms:modified xsi:type="dcterms:W3CDTF">2022-06-10T08:58:00.0000000Z</dcterms:modified>
</coreProperties>
</file>