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FD9FA" w14:textId="77777777" w:rsidR="00795AEA" w:rsidRDefault="00795AEA" w:rsidP="00F35B05">
      <w:pPr>
        <w:pStyle w:val="Heading2"/>
        <w:sectPr w:rsidR="00795AEA" w:rsidSect="00795A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AA4C18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Revideringar i denna version</w:t>
      </w:r>
    </w:p>
    <w:p w14:paraId="733633B8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Tidigare version saknas</w:t>
      </w:r>
    </w:p>
    <w:p w14:paraId="016B158E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42697DF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Syfte</w:t>
      </w:r>
    </w:p>
    <w:p w14:paraId="579CEABA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 xml:space="preserve">Säkerställa att rätt inremitterande enhet snarast möjligt får svar utifrån PAD inför delgivande till patient för korrekt uppföljning avseende patienter som genomgått lungkirurgi. </w:t>
      </w:r>
    </w:p>
    <w:p w14:paraId="39E5C70F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F124ABD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VO Thorax är ingen utredande enhet och kopia på slutanteckning, i anslutning till avslutat vårdtillfälle, samt kopia av PAD-svar när detta anländer i efterförloppet, fungerar som remisssvar avseende uppföljning via inremittent.</w:t>
      </w:r>
    </w:p>
    <w:p w14:paraId="3BCA08A8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0BAE042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Arbetsbeskrivning (rutinen avser patienter som genomgått lungkirurgi)</w:t>
      </w:r>
    </w:p>
    <w:p w14:paraId="2C3A2BE7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PAD-svar inkommer till vårdavdelning 12/25 Thorax per post från Patologen. PAD-svaren hanteras av administratör på thoraxsekretariatet. Administratör går igenom PAD-svaren och säkerställer via Melior korrekt inremitterande enhet via behandlingskonferensbeslut alternativt via inkommen remiss till Thorax.</w:t>
      </w:r>
    </w:p>
    <w:p w14:paraId="4EB31449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71E066B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 xml:space="preserve">PAD-svaret märks med datum och uppgift om inremitterande, en kopia skickas sedan per post till inremittenten. Kopia tas samtidigt för scanning till e-arkiv 2. Originalet av PAD-svaret läggs till ansvarig läkare för signering. </w:t>
      </w:r>
    </w:p>
    <w:p w14:paraId="65E8FECD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683E6B3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  <w:r w:rsidRPr="00795AEA">
        <w:rPr>
          <w:rFonts w:ascii="Arial" w:hAnsi="Arial" w:cs="Arial"/>
          <w:b/>
          <w:sz w:val="22"/>
          <w:szCs w:val="22"/>
        </w:rPr>
        <w:t>Undantag</w:t>
      </w:r>
    </w:p>
    <w:p w14:paraId="7D362DE6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p w14:paraId="228BDEB2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 xml:space="preserve">Då patienten inkommit till Thorax via akutverksamhet/IVA skall kopia på PAD-svar EJ endast gå tillbaka till denna typ av enhet utan </w:t>
      </w:r>
      <w:r w:rsidRPr="00795AEA">
        <w:rPr>
          <w:rFonts w:ascii="Arial" w:hAnsi="Arial" w:cs="Arial"/>
          <w:sz w:val="20"/>
          <w:u w:val="single"/>
        </w:rPr>
        <w:t>även</w:t>
      </w:r>
      <w:r w:rsidRPr="00795AEA">
        <w:rPr>
          <w:rFonts w:ascii="Arial" w:hAnsi="Arial" w:cs="Arial"/>
          <w:sz w:val="20"/>
        </w:rPr>
        <w:t xml:space="preserve"> skickas till uppföljningsverksamhet/bakavdelning som skall finnas utsedd. </w:t>
      </w:r>
    </w:p>
    <w:p w14:paraId="6AEB1C2B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8A47EBA" w14:textId="77777777" w:rsidR="00795AEA" w:rsidRPr="00795AEA" w:rsidRDefault="00795AEA" w:rsidP="00795AEA">
      <w:pPr>
        <w:pBdr>
          <w:bottom w:val="single" w:sz="6" w:space="1" w:color="auto"/>
        </w:pBd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En extra kopia skall komma ansvarig avdelningsläkare till känna om patienten vårdas inneliggande på Thorax vid tillfället som PAD-svaret anländer.</w:t>
      </w:r>
    </w:p>
    <w:p w14:paraId="399E8EFF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2E095EB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b/>
        </w:rPr>
      </w:pPr>
      <w:r w:rsidRPr="00795AEA">
        <w:rPr>
          <w:rFonts w:ascii="Arial" w:hAnsi="Arial" w:cs="Arial"/>
          <w:b/>
        </w:rPr>
        <w:t>Arbetsbeskrivning (rutinen avser patienter som genomgått hjärtkirurgi)</w:t>
      </w:r>
    </w:p>
    <w:p w14:paraId="4CE42493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75BEAD3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 xml:space="preserve">Inkomna PAD-svar gällande hjärtopererade patienter läggs direkt till ansvarig kirurg som tar beslut om PAD-svaret ska skickas till inremitterande enhet. </w:t>
      </w:r>
    </w:p>
    <w:p w14:paraId="4C4C8F2C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01D61C1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Ansvar</w:t>
      </w:r>
    </w:p>
    <w:p w14:paraId="723BE9A0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Rutinen gäller för administrativ personal som hanterar inkommande PAD-svar på VO Thorax.</w:t>
      </w:r>
    </w:p>
    <w:p w14:paraId="7F7E8805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Ansvarig för att rutinen följs är Frida Hermansson Enhetschef för Administrativa enheten VO Thorax.</w:t>
      </w:r>
    </w:p>
    <w:p w14:paraId="34353369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80205E7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Uppföljning, utvärdering och revision</w:t>
      </w:r>
    </w:p>
    <w:p w14:paraId="00A9690E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Frida Hermansson Enhetschef Administrativa enheten VO Thorax</w:t>
      </w:r>
    </w:p>
    <w:p w14:paraId="7E2FF48E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10C5EDD1" w14:textId="77777777" w:rsidR="00795AEA" w:rsidRPr="00795AEA" w:rsidRDefault="00795AEA" w:rsidP="00795AEA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795AEA">
        <w:rPr>
          <w:rFonts w:ascii="Arial" w:hAnsi="Arial"/>
          <w:b/>
        </w:rPr>
        <w:t>Granskare/arbetsgrupp</w:t>
      </w:r>
    </w:p>
    <w:p w14:paraId="14411E1B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t>Frida Hermansson, Enhetschef Administrativa enheten VO Thorax</w:t>
      </w:r>
    </w:p>
    <w:p w14:paraId="212CA79C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795AEA">
        <w:rPr>
          <w:rFonts w:ascii="Arial" w:hAnsi="Arial" w:cs="Arial"/>
          <w:sz w:val="20"/>
        </w:rPr>
        <w:lastRenderedPageBreak/>
        <w:t>Maria Löding, Administratör Administrativa enheten VO Thorax</w:t>
      </w:r>
    </w:p>
    <w:p w14:paraId="4926CF2F" w14:textId="77777777" w:rsidR="00795AEA" w:rsidRPr="00795AEA" w:rsidRDefault="00795AEA" w:rsidP="00795AE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0E70ACC" w14:textId="77777777" w:rsidR="00795AEA" w:rsidRPr="00795AEA" w:rsidRDefault="00795AEA" w:rsidP="00795AEA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5A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6167649">
    <w:abstractNumId w:val="17"/>
  </w:num>
  <w:num w:numId="2" w16cid:durableId="246353093">
    <w:abstractNumId w:val="14"/>
  </w:num>
  <w:num w:numId="3" w16cid:durableId="77681368">
    <w:abstractNumId w:val="0"/>
  </w:num>
  <w:num w:numId="4" w16cid:durableId="2072923663">
    <w:abstractNumId w:val="6"/>
  </w:num>
  <w:num w:numId="5" w16cid:durableId="1456173391">
    <w:abstractNumId w:val="15"/>
  </w:num>
  <w:num w:numId="6" w16cid:durableId="1270089672">
    <w:abstractNumId w:val="2"/>
  </w:num>
  <w:num w:numId="7" w16cid:durableId="1680501901">
    <w:abstractNumId w:val="11"/>
  </w:num>
  <w:num w:numId="8" w16cid:durableId="272134459">
    <w:abstractNumId w:val="8"/>
  </w:num>
  <w:num w:numId="9" w16cid:durableId="738677556">
    <w:abstractNumId w:val="1"/>
  </w:num>
  <w:num w:numId="10" w16cid:durableId="699860770">
    <w:abstractNumId w:val="1"/>
  </w:num>
  <w:num w:numId="11" w16cid:durableId="651907862">
    <w:abstractNumId w:val="3"/>
  </w:num>
  <w:num w:numId="12" w16cid:durableId="66265488">
    <w:abstractNumId w:val="4"/>
  </w:num>
  <w:num w:numId="13" w16cid:durableId="827330465">
    <w:abstractNumId w:val="13"/>
  </w:num>
  <w:num w:numId="14" w16cid:durableId="211574148">
    <w:abstractNumId w:val="9"/>
  </w:num>
  <w:num w:numId="15" w16cid:durableId="1671829551">
    <w:abstractNumId w:val="7"/>
  </w:num>
  <w:num w:numId="16" w16cid:durableId="486746984">
    <w:abstractNumId w:val="12"/>
  </w:num>
  <w:num w:numId="17" w16cid:durableId="1146236718">
    <w:abstractNumId w:val="5"/>
  </w:num>
  <w:num w:numId="18" w16cid:durableId="755174671">
    <w:abstractNumId w:val="10"/>
  </w:num>
  <w:num w:numId="19" w16cid:durableId="6970045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AE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336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PAD-svar inom VO Thorax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2022-06-10T08:52:00.0000000Z</dcterms:created>
  <dcterms:modified xsi:type="dcterms:W3CDTF">2022-06-10T08:52:00.0000000Z</dcterms:modified>
</coreProperties>
</file>