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F6646" w:rsidP="00F35B05" w:rsidRDefault="005F6646" w14:paraId="264BDF3F" w14:textId="77777777">
      <w:pPr>
        <w:pStyle w:val="Heading2"/>
        <w:sectPr w:rsidR="005F6646" w:rsidSect="005F664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5F6646" w:rsidR="005F6646" w:rsidP="005F6646" w:rsidRDefault="005F6646" w14:paraId="47C04B41" w14:textId="77777777">
      <w:pPr>
        <w:keepNext/>
        <w:spacing w:after="60" w:line="240" w:lineRule="auto"/>
        <w:ind w:left="0" w:right="0"/>
        <w:outlineLvl w:val="2"/>
        <w:rPr>
          <w:rFonts w:ascii="Arial" w:hAnsi="Arial" w:cs="Arial"/>
          <w:b/>
          <w:bCs/>
          <w:szCs w:val="26"/>
        </w:rPr>
      </w:pPr>
      <w:r w:rsidRPr="005F6646">
        <w:rPr>
          <w:rFonts w:ascii="Arial" w:hAnsi="Arial" w:cs="Arial"/>
          <w:b/>
          <w:bCs/>
          <w:szCs w:val="26"/>
        </w:rPr>
        <w:t>Revideringar i denna version</w:t>
      </w:r>
    </w:p>
    <w:p w:rsidRPr="005F6646" w:rsidR="005F6646" w:rsidP="005F6646" w:rsidRDefault="005F6646" w14:paraId="3713CE83" w14:textId="014D6470">
      <w:pPr>
        <w:spacing w:after="0" w:line="240" w:lineRule="auto"/>
        <w:ind w:left="0" w:right="0"/>
        <w:rPr>
          <w:rFonts w:ascii="Arial" w:hAnsi="Arial" w:cs="Arial"/>
          <w:sz w:val="20"/>
          <w:szCs w:val="20"/>
        </w:rPr>
      </w:pPr>
      <w:r w:rsidRPr="7F182E4E" w:rsidR="391DB162">
        <w:rPr>
          <w:rFonts w:ascii="Arial" w:hAnsi="Arial" w:cs="Arial"/>
          <w:sz w:val="20"/>
          <w:szCs w:val="20"/>
        </w:rPr>
        <w:t>Inga ändringar i denna version</w:t>
      </w:r>
      <w:r w:rsidRPr="7F182E4E" w:rsidR="005F6646">
        <w:rPr>
          <w:rFonts w:ascii="Arial" w:hAnsi="Arial" w:cs="Arial"/>
          <w:sz w:val="20"/>
          <w:szCs w:val="20"/>
        </w:rPr>
        <w:t>.</w:t>
      </w:r>
    </w:p>
    <w:p w:rsidRPr="005F6646" w:rsidR="005F6646" w:rsidP="005F6646" w:rsidRDefault="005F6646" w14:paraId="0DE63F86" w14:textId="77777777">
      <w:pPr>
        <w:spacing w:after="0" w:line="240" w:lineRule="auto"/>
        <w:ind w:left="0" w:right="0"/>
        <w:rPr>
          <w:rFonts w:ascii="Arial" w:hAnsi="Arial" w:cs="Arial"/>
          <w:sz w:val="20"/>
          <w:szCs w:val="20"/>
        </w:rPr>
      </w:pPr>
    </w:p>
    <w:p w:rsidRPr="005F6646" w:rsidR="005F6646" w:rsidP="005F6646" w:rsidRDefault="005F6646" w14:paraId="551FB98A" w14:textId="77777777">
      <w:pPr>
        <w:keepNext/>
        <w:spacing w:after="60" w:line="240" w:lineRule="auto"/>
        <w:ind w:left="0" w:right="0"/>
        <w:outlineLvl w:val="2"/>
        <w:rPr>
          <w:rFonts w:ascii="Arial" w:hAnsi="Arial" w:cs="Arial"/>
          <w:b/>
          <w:bCs/>
          <w:szCs w:val="26"/>
        </w:rPr>
      </w:pPr>
      <w:r w:rsidRPr="005F6646">
        <w:rPr>
          <w:rFonts w:ascii="Arial" w:hAnsi="Arial" w:cs="Arial"/>
          <w:b/>
          <w:bCs/>
          <w:szCs w:val="26"/>
        </w:rPr>
        <w:t>Syfte</w:t>
      </w:r>
    </w:p>
    <w:p w:rsidRPr="005F6646" w:rsidR="005F6646" w:rsidP="005F6646" w:rsidRDefault="005F6646" w14:paraId="3D1DD65F" w14:textId="77777777">
      <w:pPr>
        <w:spacing w:after="0" w:line="240" w:lineRule="auto"/>
        <w:ind w:left="0" w:right="0"/>
        <w:rPr>
          <w:rFonts w:ascii="Arial" w:hAnsi="Arial" w:cs="Arial"/>
          <w:sz w:val="20"/>
          <w:szCs w:val="20"/>
        </w:rPr>
      </w:pPr>
      <w:r w:rsidRPr="005F6646">
        <w:rPr>
          <w:rFonts w:ascii="Arial" w:hAnsi="Arial" w:cs="Arial"/>
          <w:sz w:val="20"/>
          <w:szCs w:val="20"/>
        </w:rPr>
        <w:t>Att förebygga allvarliga biverkningar vid Cordaronebehandling.</w:t>
      </w:r>
    </w:p>
    <w:p w:rsidRPr="005F6646" w:rsidR="005F6646" w:rsidP="005F6646" w:rsidRDefault="005F6646" w14:paraId="3CB5E24A" w14:textId="77777777">
      <w:pPr>
        <w:keepNext/>
        <w:spacing w:after="60" w:line="240" w:lineRule="auto"/>
        <w:ind w:left="0" w:right="0"/>
        <w:outlineLvl w:val="2"/>
        <w:rPr>
          <w:rFonts w:ascii="Arial" w:hAnsi="Arial" w:cs="Arial"/>
          <w:b/>
          <w:bCs/>
          <w:szCs w:val="26"/>
        </w:rPr>
      </w:pPr>
    </w:p>
    <w:p w:rsidRPr="005F6646" w:rsidR="005F6646" w:rsidP="005F6646" w:rsidRDefault="005F6646" w14:paraId="28B6FA50" w14:textId="77777777">
      <w:pPr>
        <w:keepNext/>
        <w:spacing w:after="60" w:line="240" w:lineRule="auto"/>
        <w:ind w:left="0" w:right="0"/>
        <w:outlineLvl w:val="2"/>
        <w:rPr>
          <w:rFonts w:ascii="Arial" w:hAnsi="Arial" w:cs="Arial"/>
          <w:b/>
          <w:bCs/>
          <w:szCs w:val="26"/>
        </w:rPr>
      </w:pPr>
      <w:r w:rsidRPr="005F6646">
        <w:rPr>
          <w:rFonts w:ascii="Arial" w:hAnsi="Arial" w:cs="Arial"/>
          <w:b/>
          <w:bCs/>
          <w:szCs w:val="26"/>
        </w:rPr>
        <w:t>Ansvar</w:t>
      </w:r>
    </w:p>
    <w:p w:rsidRPr="005F6646" w:rsidR="005F6646" w:rsidP="005F6646" w:rsidRDefault="005F6646" w14:paraId="0EADA934" w14:textId="77777777">
      <w:pPr>
        <w:spacing w:after="0" w:line="240" w:lineRule="auto"/>
        <w:ind w:left="0" w:right="0"/>
        <w:rPr>
          <w:rFonts w:ascii="Arial" w:hAnsi="Arial" w:cs="Arial"/>
          <w:sz w:val="20"/>
          <w:szCs w:val="20"/>
        </w:rPr>
      </w:pPr>
      <w:r w:rsidRPr="005F6646">
        <w:rPr>
          <w:rFonts w:ascii="Arial" w:hAnsi="Arial" w:cs="Arial"/>
          <w:sz w:val="20"/>
          <w:szCs w:val="20"/>
        </w:rPr>
        <w:t>Respektive linjechef ansvarar för att rutinen är känd och följs.</w:t>
      </w:r>
    </w:p>
    <w:p w:rsidRPr="005F6646" w:rsidR="005F6646" w:rsidP="005F6646" w:rsidRDefault="005F6646" w14:paraId="3740F713" w14:textId="77777777">
      <w:pPr>
        <w:spacing w:after="0" w:line="240" w:lineRule="auto"/>
        <w:ind w:left="0" w:right="0"/>
        <w:rPr>
          <w:rFonts w:ascii="Arial" w:hAnsi="Arial" w:cs="Arial"/>
          <w:sz w:val="20"/>
          <w:szCs w:val="20"/>
        </w:rPr>
      </w:pPr>
    </w:p>
    <w:p w:rsidRPr="005F6646" w:rsidR="005F6646" w:rsidP="005F6646" w:rsidRDefault="005F6646" w14:paraId="52535CCF" w14:textId="77777777">
      <w:pPr>
        <w:keepNext/>
        <w:spacing w:after="60" w:line="240" w:lineRule="auto"/>
        <w:ind w:left="0" w:right="0"/>
        <w:outlineLvl w:val="2"/>
        <w:rPr>
          <w:rFonts w:ascii="Arial" w:hAnsi="Arial" w:cs="Arial"/>
          <w:b/>
          <w:bCs/>
          <w:szCs w:val="26"/>
        </w:rPr>
      </w:pPr>
      <w:r w:rsidRPr="005F6646">
        <w:rPr>
          <w:rFonts w:ascii="Arial" w:hAnsi="Arial" w:cs="Arial"/>
          <w:b/>
          <w:bCs/>
          <w:szCs w:val="26"/>
        </w:rPr>
        <w:t>Arbetsbeskrivning: Allmänt vid långtidsbehandling</w:t>
      </w:r>
    </w:p>
    <w:p w:rsidRPr="005F6646" w:rsidR="005F6646" w:rsidP="005F6646" w:rsidRDefault="005F6646" w14:paraId="631C40EC" w14:textId="77777777">
      <w:pPr>
        <w:numPr>
          <w:ilvl w:val="0"/>
          <w:numId w:val="20"/>
        </w:numPr>
        <w:spacing w:after="240" w:line="240" w:lineRule="auto"/>
        <w:ind w:right="0"/>
        <w:contextualSpacing/>
        <w:rPr>
          <w:rFonts w:ascii="Arial" w:hAnsi="Arial" w:cs="Arial"/>
          <w:sz w:val="20"/>
          <w:szCs w:val="20"/>
        </w:rPr>
      </w:pPr>
      <w:r w:rsidRPr="005F6646">
        <w:rPr>
          <w:rFonts w:ascii="Arial" w:hAnsi="Arial" w:cs="Arial"/>
          <w:sz w:val="20"/>
          <w:szCs w:val="20"/>
        </w:rPr>
        <w:t>Överväg extra noga indikationen:</w:t>
      </w:r>
    </w:p>
    <w:p w:rsidRPr="005F6646" w:rsidR="005F6646" w:rsidP="005F6646" w:rsidRDefault="005F6646" w14:paraId="4DF381C3" w14:textId="77777777">
      <w:pPr>
        <w:numPr>
          <w:ilvl w:val="0"/>
          <w:numId w:val="21"/>
        </w:numPr>
        <w:spacing w:after="240" w:line="240" w:lineRule="auto"/>
        <w:ind w:right="0"/>
        <w:contextualSpacing/>
        <w:rPr>
          <w:rFonts w:ascii="Arial" w:hAnsi="Arial" w:cs="Arial"/>
          <w:sz w:val="20"/>
          <w:szCs w:val="20"/>
        </w:rPr>
      </w:pPr>
      <w:r w:rsidRPr="005F6646">
        <w:rPr>
          <w:rFonts w:ascii="Arial" w:hAnsi="Arial" w:cs="Arial"/>
          <w:sz w:val="20"/>
          <w:szCs w:val="20"/>
        </w:rPr>
        <w:t>Hos unga-medelålders patienter pga risk för lång sammanlagd behandlingstid.</w:t>
      </w:r>
    </w:p>
    <w:p w:rsidRPr="005F6646" w:rsidR="005F6646" w:rsidP="005F6646" w:rsidRDefault="005F6646" w14:paraId="11C6027D" w14:textId="77777777">
      <w:pPr>
        <w:numPr>
          <w:ilvl w:val="0"/>
          <w:numId w:val="21"/>
        </w:numPr>
        <w:spacing w:after="240" w:line="240" w:lineRule="auto"/>
        <w:ind w:right="0"/>
        <w:contextualSpacing/>
        <w:rPr>
          <w:rFonts w:ascii="Arial" w:hAnsi="Arial" w:cs="Arial"/>
          <w:sz w:val="20"/>
          <w:szCs w:val="20"/>
        </w:rPr>
      </w:pPr>
      <w:r w:rsidRPr="005F6646">
        <w:rPr>
          <w:rFonts w:ascii="Arial" w:hAnsi="Arial" w:cs="Arial"/>
          <w:sz w:val="20"/>
          <w:szCs w:val="20"/>
        </w:rPr>
        <w:t>Hos tidigare känt lungsjuka pga ökad risk för lungfibros.</w:t>
      </w:r>
    </w:p>
    <w:p w:rsidRPr="005F6646" w:rsidR="005F6646" w:rsidP="005F6646" w:rsidRDefault="005F6646" w14:paraId="745A376B" w14:textId="77777777">
      <w:pPr>
        <w:spacing w:after="0" w:line="240" w:lineRule="auto"/>
        <w:ind w:left="720" w:right="0"/>
        <w:contextualSpacing/>
      </w:pPr>
    </w:p>
    <w:p w:rsidRPr="005F6646" w:rsidR="005F6646" w:rsidP="005F6646" w:rsidRDefault="005F6646" w14:paraId="440D050C" w14:textId="77777777">
      <w:pPr>
        <w:numPr>
          <w:ilvl w:val="0"/>
          <w:numId w:val="20"/>
        </w:numPr>
        <w:spacing w:after="240" w:line="240" w:lineRule="auto"/>
        <w:ind w:right="0"/>
        <w:contextualSpacing/>
        <w:rPr>
          <w:rFonts w:ascii="Arial" w:hAnsi="Arial" w:cs="Arial"/>
          <w:sz w:val="20"/>
          <w:szCs w:val="20"/>
        </w:rPr>
      </w:pPr>
      <w:r w:rsidRPr="005F6646">
        <w:rPr>
          <w:rFonts w:ascii="Arial" w:hAnsi="Arial" w:cs="Arial"/>
          <w:sz w:val="20"/>
          <w:szCs w:val="20"/>
        </w:rPr>
        <w:t>Specificera om möjligt behandlingstiden i epikris eller remiss för att försäkra dig om att behandlingen avslutas exempelvis efter ablation.</w:t>
      </w:r>
    </w:p>
    <w:p w:rsidRPr="005F6646" w:rsidR="005F6646" w:rsidP="005F6646" w:rsidRDefault="005F6646" w14:paraId="42877CE5" w14:textId="77777777">
      <w:pPr>
        <w:spacing w:after="0" w:line="240" w:lineRule="auto"/>
        <w:ind w:left="720" w:right="0"/>
        <w:contextualSpacing/>
      </w:pPr>
    </w:p>
    <w:p w:rsidRPr="005F6646" w:rsidR="005F6646" w:rsidP="005F6646" w:rsidRDefault="005F6646" w14:paraId="62CF275E" w14:textId="77777777">
      <w:pPr>
        <w:numPr>
          <w:ilvl w:val="0"/>
          <w:numId w:val="20"/>
        </w:numPr>
        <w:spacing w:after="240" w:line="240" w:lineRule="auto"/>
        <w:ind w:right="0"/>
        <w:contextualSpacing/>
        <w:rPr>
          <w:rFonts w:ascii="Arial" w:hAnsi="Arial" w:cs="Arial"/>
          <w:sz w:val="20"/>
          <w:szCs w:val="20"/>
        </w:rPr>
      </w:pPr>
      <w:r w:rsidRPr="005F6646">
        <w:rPr>
          <w:rFonts w:ascii="Arial" w:hAnsi="Arial" w:cs="Arial"/>
          <w:sz w:val="20"/>
          <w:szCs w:val="20"/>
        </w:rPr>
        <w:t>Vid behandling av förmaksarytmi i samband med thoraxkirurgi skall behandlingen oftast avslutas efter 2-3 månader. Det är viktigt att läkarbesök med EKG-kontroll sker efter att behandlingen avslutats, så att rätt terapi väljes.</w:t>
      </w:r>
    </w:p>
    <w:p w:rsidRPr="005F6646" w:rsidR="005F6646" w:rsidP="005F6646" w:rsidRDefault="005F6646" w14:paraId="40263A9C" w14:textId="77777777">
      <w:pPr>
        <w:spacing w:after="0" w:line="240" w:lineRule="auto"/>
        <w:ind w:left="720" w:right="0"/>
        <w:contextualSpacing/>
      </w:pPr>
    </w:p>
    <w:p w:rsidRPr="005F6646" w:rsidR="005F6646" w:rsidP="005F6646" w:rsidRDefault="005F6646" w14:paraId="15A33702" w14:textId="77777777">
      <w:pPr>
        <w:numPr>
          <w:ilvl w:val="0"/>
          <w:numId w:val="20"/>
        </w:numPr>
        <w:spacing w:after="240" w:line="240" w:lineRule="auto"/>
        <w:ind w:right="0"/>
        <w:contextualSpacing/>
        <w:rPr>
          <w:rFonts w:ascii="Arial" w:hAnsi="Arial" w:cs="Arial"/>
          <w:sz w:val="20"/>
          <w:szCs w:val="20"/>
        </w:rPr>
      </w:pPr>
      <w:r w:rsidRPr="005F6646">
        <w:rPr>
          <w:rFonts w:ascii="Arial" w:hAnsi="Arial" w:cs="Arial"/>
          <w:sz w:val="20"/>
          <w:szCs w:val="20"/>
        </w:rPr>
        <w:t>Eftersträva lägsta möjliga dos (skall ordineras av HJÖSAM-läkare):</w:t>
      </w:r>
    </w:p>
    <w:p w:rsidRPr="005F6646" w:rsidR="005F6646" w:rsidP="005F6646" w:rsidRDefault="005F6646" w14:paraId="31821461" w14:textId="77777777">
      <w:pPr>
        <w:numPr>
          <w:ilvl w:val="0"/>
          <w:numId w:val="21"/>
        </w:numPr>
        <w:spacing w:after="240" w:line="240" w:lineRule="auto"/>
        <w:ind w:right="0"/>
        <w:contextualSpacing/>
        <w:rPr>
          <w:rFonts w:ascii="Arial" w:hAnsi="Arial" w:cs="Arial"/>
          <w:sz w:val="20"/>
          <w:szCs w:val="20"/>
        </w:rPr>
      </w:pPr>
      <w:r w:rsidRPr="005F6646">
        <w:rPr>
          <w:rFonts w:ascii="Arial" w:hAnsi="Arial" w:cs="Arial"/>
          <w:sz w:val="20"/>
          <w:szCs w:val="20"/>
        </w:rPr>
        <w:t>Vid förmaksarytmi, minska successivt till en måldos av 50 - 100 mg per dag.</w:t>
      </w:r>
    </w:p>
    <w:p w:rsidRPr="005F6646" w:rsidR="005F6646" w:rsidP="005F6646" w:rsidRDefault="005F6646" w14:paraId="6654A01B" w14:textId="77777777">
      <w:pPr>
        <w:numPr>
          <w:ilvl w:val="0"/>
          <w:numId w:val="21"/>
        </w:numPr>
        <w:spacing w:after="240" w:line="240" w:lineRule="auto"/>
        <w:ind w:right="0"/>
        <w:contextualSpacing/>
        <w:rPr>
          <w:rFonts w:ascii="Arial" w:hAnsi="Arial" w:cs="Arial"/>
          <w:sz w:val="20"/>
          <w:szCs w:val="20"/>
        </w:rPr>
      </w:pPr>
      <w:r w:rsidRPr="005F6646">
        <w:rPr>
          <w:rFonts w:ascii="Arial" w:hAnsi="Arial" w:cs="Arial"/>
          <w:sz w:val="20"/>
          <w:szCs w:val="20"/>
        </w:rPr>
        <w:t>Vid kammararytmi krävs ofta 200 mg per dag.</w:t>
      </w:r>
    </w:p>
    <w:p w:rsidRPr="005F6646" w:rsidR="005F6646" w:rsidP="005F6646" w:rsidRDefault="005F6646" w14:paraId="578F27F7" w14:textId="77777777">
      <w:pPr>
        <w:spacing w:after="0" w:line="240" w:lineRule="auto"/>
        <w:ind w:left="720" w:right="0"/>
        <w:contextualSpacing/>
      </w:pPr>
    </w:p>
    <w:p w:rsidRPr="005F6646" w:rsidR="005F6646" w:rsidP="005F6646" w:rsidRDefault="005F6646" w14:paraId="29FD07BF" w14:textId="77777777">
      <w:pPr>
        <w:numPr>
          <w:ilvl w:val="0"/>
          <w:numId w:val="20"/>
        </w:numPr>
        <w:spacing w:after="240" w:line="240" w:lineRule="auto"/>
        <w:ind w:right="0"/>
        <w:contextualSpacing/>
        <w:rPr>
          <w:rFonts w:ascii="Arial" w:hAnsi="Arial" w:cs="Arial"/>
          <w:sz w:val="20"/>
          <w:szCs w:val="20"/>
        </w:rPr>
      </w:pPr>
      <w:r w:rsidRPr="005F6646">
        <w:rPr>
          <w:rFonts w:ascii="Arial" w:hAnsi="Arial" w:cs="Arial"/>
          <w:sz w:val="20"/>
          <w:szCs w:val="20"/>
        </w:rPr>
        <w:t>Om förmaksarytmin blir kronisk skall Cordarone utsättas, såvida inte indikationen är frekvensreglering.</w:t>
      </w:r>
    </w:p>
    <w:p w:rsidRPr="005F6646" w:rsidR="005F6646" w:rsidP="005F6646" w:rsidRDefault="005F6646" w14:paraId="6B1EFC22" w14:textId="77777777">
      <w:pPr>
        <w:keepNext/>
        <w:spacing w:after="60" w:line="240" w:lineRule="auto"/>
        <w:ind w:left="0" w:right="0"/>
        <w:outlineLvl w:val="2"/>
        <w:rPr>
          <w:rFonts w:ascii="Arial" w:hAnsi="Arial" w:cs="Arial"/>
          <w:b/>
          <w:bCs/>
          <w:szCs w:val="26"/>
        </w:rPr>
      </w:pPr>
      <w:r w:rsidRPr="005F6646">
        <w:rPr>
          <w:rFonts w:ascii="Arial" w:hAnsi="Arial" w:cs="Arial"/>
          <w:b/>
          <w:bCs/>
          <w:szCs w:val="26"/>
        </w:rPr>
        <w:t>Insättning</w:t>
      </w:r>
    </w:p>
    <w:p w:rsidRPr="005F6646" w:rsidR="005F6646" w:rsidP="005F6646" w:rsidRDefault="005F6646" w14:paraId="1EBB84B6" w14:textId="77777777">
      <w:pPr>
        <w:spacing w:after="0" w:line="240" w:lineRule="auto"/>
        <w:ind w:left="0" w:right="0"/>
        <w:rPr>
          <w:b/>
        </w:rPr>
      </w:pPr>
      <w:r w:rsidRPr="005F6646">
        <w:rPr>
          <w:b/>
        </w:rPr>
        <w:t>Kontroller i anslutning till behandlingsstart:</w:t>
      </w:r>
    </w:p>
    <w:p w:rsidRPr="005F6646" w:rsidR="005F6646" w:rsidP="005F6646" w:rsidRDefault="005F6646" w14:paraId="1ADF0460" w14:textId="77777777">
      <w:pPr>
        <w:spacing w:after="0" w:line="240" w:lineRule="auto"/>
        <w:ind w:left="0" w:right="0"/>
        <w:rPr>
          <w:rFonts w:ascii="Arial" w:hAnsi="Arial" w:cs="Arial"/>
          <w:sz w:val="20"/>
          <w:szCs w:val="20"/>
        </w:rPr>
      </w:pPr>
      <w:r w:rsidRPr="005F6646">
        <w:rPr>
          <w:rFonts w:ascii="Arial" w:hAnsi="Arial" w:cs="Arial"/>
          <w:sz w:val="20"/>
          <w:szCs w:val="20"/>
        </w:rPr>
        <w:t>- ASAT, ALAT, TSH, fritt T4, Na, K, kreatinin, EKG</w:t>
      </w:r>
    </w:p>
    <w:p w:rsidRPr="005F6646" w:rsidR="005F6646" w:rsidP="005F6646" w:rsidRDefault="005F6646" w14:paraId="78B78A93" w14:textId="77777777">
      <w:pPr>
        <w:spacing w:after="0" w:line="240" w:lineRule="auto"/>
        <w:ind w:left="0" w:right="0"/>
        <w:rPr>
          <w:rFonts w:ascii="Arial" w:hAnsi="Arial" w:cs="Arial"/>
          <w:sz w:val="20"/>
          <w:szCs w:val="20"/>
        </w:rPr>
      </w:pPr>
      <w:r w:rsidRPr="005F6646">
        <w:rPr>
          <w:rFonts w:ascii="Arial" w:hAnsi="Arial" w:cs="Arial"/>
          <w:sz w:val="20"/>
          <w:szCs w:val="20"/>
        </w:rPr>
        <w:t>- Spirometri (inkl diffusionskapacitet) och lungröntgen, särskilt vid känd lungsjukdom</w:t>
      </w:r>
    </w:p>
    <w:p w:rsidRPr="005F6646" w:rsidR="005F6646" w:rsidP="005F6646" w:rsidRDefault="005F6646" w14:paraId="344C0FFB" w14:textId="77777777">
      <w:pPr>
        <w:spacing w:after="0" w:line="240" w:lineRule="auto"/>
        <w:ind w:left="0" w:right="0"/>
      </w:pPr>
    </w:p>
    <w:p w:rsidRPr="005F6646" w:rsidR="005F6646" w:rsidP="005F6646" w:rsidRDefault="005F6646" w14:paraId="650DDD48" w14:textId="77777777">
      <w:pPr>
        <w:keepNext/>
        <w:spacing w:after="60" w:line="240" w:lineRule="auto"/>
        <w:ind w:left="0" w:right="0"/>
        <w:outlineLvl w:val="2"/>
        <w:rPr>
          <w:rFonts w:ascii="Arial" w:hAnsi="Arial" w:cs="Arial"/>
          <w:b/>
          <w:bCs/>
          <w:szCs w:val="26"/>
        </w:rPr>
      </w:pPr>
      <w:r w:rsidRPr="005F6646">
        <w:rPr>
          <w:rFonts w:ascii="Arial" w:hAnsi="Arial" w:cs="Arial"/>
          <w:b/>
          <w:bCs/>
          <w:szCs w:val="26"/>
        </w:rPr>
        <w:t>Uppföljning</w:t>
      </w:r>
    </w:p>
    <w:p w:rsidRPr="005F6646" w:rsidR="005F6646" w:rsidP="005F6646" w:rsidRDefault="005F6646" w14:paraId="5FEF0FD6" w14:textId="77777777">
      <w:pPr>
        <w:spacing w:after="0" w:line="240" w:lineRule="auto"/>
        <w:ind w:left="0" w:right="0"/>
        <w:rPr>
          <w:rFonts w:ascii="Arial" w:hAnsi="Arial" w:cs="Arial"/>
          <w:sz w:val="20"/>
          <w:szCs w:val="20"/>
        </w:rPr>
      </w:pPr>
      <w:r w:rsidRPr="005F6646">
        <w:rPr>
          <w:rFonts w:ascii="Arial" w:hAnsi="Arial" w:cs="Arial"/>
          <w:sz w:val="20"/>
          <w:szCs w:val="20"/>
        </w:rPr>
        <w:t xml:space="preserve">Skriv remiss till Cordaroneprovtagningen, Hjärtmottagningen Östra. Sätt upp patienten till kardiolog. Efter att lägsta möjliga dos utprovats och vid stabil klinik sker kontroller årligen, inkluderande förfrågan om biverkningar och omprövning av indikationen. </w:t>
      </w:r>
    </w:p>
    <w:p w:rsidRPr="005F6646" w:rsidR="005F6646" w:rsidP="005F6646" w:rsidRDefault="005F6646" w14:paraId="713F682B" w14:textId="77777777">
      <w:pPr>
        <w:spacing w:after="0" w:line="240" w:lineRule="auto"/>
        <w:ind w:left="0" w:right="0"/>
        <w:rPr>
          <w:rFonts w:ascii="Arial" w:hAnsi="Arial" w:cs="Arial"/>
          <w:sz w:val="20"/>
          <w:szCs w:val="20"/>
        </w:rPr>
      </w:pPr>
    </w:p>
    <w:p w:rsidRPr="005F6646" w:rsidR="005F6646" w:rsidP="005F6646" w:rsidRDefault="005F6646" w14:paraId="288C3B40" w14:textId="77777777">
      <w:pPr>
        <w:spacing w:after="0" w:line="240" w:lineRule="auto"/>
        <w:ind w:left="0" w:right="0"/>
        <w:rPr>
          <w:b/>
        </w:rPr>
      </w:pPr>
      <w:r w:rsidRPr="005F6646">
        <w:rPr>
          <w:b/>
        </w:rPr>
        <w:t xml:space="preserve">Kontroller under behandling: </w:t>
      </w:r>
    </w:p>
    <w:p w:rsidRPr="005F6646" w:rsidR="005F6646" w:rsidP="005F6646" w:rsidRDefault="005F6646" w14:paraId="26C9C305" w14:textId="77777777">
      <w:pPr>
        <w:spacing w:after="0" w:line="240" w:lineRule="auto"/>
        <w:ind w:left="0" w:right="0"/>
        <w:rPr>
          <w:rFonts w:ascii="Arial" w:hAnsi="Arial" w:cs="Arial"/>
          <w:sz w:val="20"/>
          <w:szCs w:val="20"/>
        </w:rPr>
      </w:pPr>
      <w:r w:rsidRPr="005F6646">
        <w:rPr>
          <w:rFonts w:ascii="Arial" w:hAnsi="Arial" w:cs="Arial"/>
          <w:sz w:val="20"/>
          <w:szCs w:val="20"/>
        </w:rPr>
        <w:t xml:space="preserve">- ASAT, ALAT, TSH, fritt T4 kontrolleras 3 månader efter insättning och </w:t>
      </w:r>
    </w:p>
    <w:p w:rsidRPr="005F6646" w:rsidR="005F6646" w:rsidP="005F6646" w:rsidRDefault="005F6646" w14:paraId="254B5635" w14:textId="77777777">
      <w:pPr>
        <w:spacing w:after="0" w:line="240" w:lineRule="auto"/>
        <w:ind w:left="0" w:right="0"/>
        <w:rPr>
          <w:rFonts w:ascii="Arial" w:hAnsi="Arial" w:cs="Arial"/>
          <w:sz w:val="20"/>
          <w:szCs w:val="20"/>
        </w:rPr>
      </w:pPr>
      <w:r w:rsidRPr="005F6646">
        <w:rPr>
          <w:rFonts w:ascii="Arial" w:hAnsi="Arial" w:cs="Arial"/>
          <w:sz w:val="20"/>
          <w:szCs w:val="20"/>
        </w:rPr>
        <w:t xml:space="preserve">  därefter var 4-6:e månad</w:t>
      </w:r>
    </w:p>
    <w:p w:rsidRPr="005F6646" w:rsidR="005F6646" w:rsidP="005F6646" w:rsidRDefault="005F6646" w14:paraId="5636FC5B" w14:textId="77777777">
      <w:pPr>
        <w:spacing w:after="0" w:line="240" w:lineRule="auto"/>
        <w:ind w:left="0" w:right="0"/>
        <w:rPr>
          <w:rFonts w:ascii="Arial" w:hAnsi="Arial" w:cs="Arial"/>
          <w:sz w:val="20"/>
          <w:szCs w:val="20"/>
        </w:rPr>
      </w:pPr>
      <w:r w:rsidRPr="005F6646">
        <w:rPr>
          <w:rFonts w:ascii="Arial" w:hAnsi="Arial" w:cs="Arial"/>
          <w:sz w:val="20"/>
          <w:szCs w:val="20"/>
        </w:rPr>
        <w:t>- Efter utsättning av Cordarone kontrolleras thyroidea- och leverprover i 12 månader.</w:t>
      </w:r>
    </w:p>
    <w:p w:rsidRPr="005F6646" w:rsidR="005F6646" w:rsidP="005F6646" w:rsidRDefault="005F6646" w14:paraId="167C0561" w14:textId="77777777">
      <w:pPr>
        <w:keepNext/>
        <w:spacing w:after="60" w:line="240" w:lineRule="auto"/>
        <w:ind w:left="0" w:right="0"/>
        <w:outlineLvl w:val="2"/>
        <w:rPr>
          <w:rFonts w:ascii="Arial" w:hAnsi="Arial" w:cs="Arial"/>
          <w:b/>
          <w:bCs/>
          <w:sz w:val="16"/>
          <w:szCs w:val="16"/>
        </w:rPr>
      </w:pPr>
    </w:p>
    <w:p w:rsidRPr="005F6646" w:rsidR="005F6646" w:rsidP="005F6646" w:rsidRDefault="005F6646" w14:paraId="2EE7174E" w14:textId="77777777">
      <w:pPr>
        <w:keepNext/>
        <w:spacing w:after="60" w:line="240" w:lineRule="auto"/>
        <w:ind w:left="0" w:right="0"/>
        <w:outlineLvl w:val="2"/>
        <w:rPr>
          <w:rFonts w:ascii="Arial" w:hAnsi="Arial" w:cs="Arial"/>
          <w:b/>
          <w:bCs/>
          <w:szCs w:val="26"/>
        </w:rPr>
      </w:pPr>
      <w:r w:rsidRPr="005F6646">
        <w:rPr>
          <w:rFonts w:ascii="Arial" w:hAnsi="Arial" w:cs="Arial"/>
          <w:b/>
          <w:bCs/>
          <w:szCs w:val="26"/>
        </w:rPr>
        <w:t>Uppföljning och utvärdering</w:t>
      </w:r>
    </w:p>
    <w:p w:rsidRPr="005F6646" w:rsidR="005F6646" w:rsidP="005F6646" w:rsidRDefault="005F6646" w14:paraId="7275E699" w14:textId="77777777">
      <w:pPr>
        <w:spacing w:after="0" w:line="240" w:lineRule="auto"/>
        <w:ind w:left="0" w:right="0"/>
        <w:rPr>
          <w:rFonts w:ascii="Arial" w:hAnsi="Arial" w:cs="Arial"/>
          <w:sz w:val="20"/>
          <w:szCs w:val="20"/>
        </w:rPr>
      </w:pPr>
      <w:r w:rsidRPr="005F6646">
        <w:rPr>
          <w:rFonts w:ascii="Arial" w:hAnsi="Arial" w:cs="Arial"/>
          <w:sz w:val="20"/>
          <w:szCs w:val="20"/>
        </w:rPr>
        <w:t>Revisionsansvarig ansvarar för uppföljning och utvärdering. Avvikelser hanteras enligt SUs</w:t>
      </w:r>
      <w:r w:rsidRPr="005F6646">
        <w:t xml:space="preserve"> </w:t>
      </w:r>
      <w:r w:rsidRPr="005F6646">
        <w:rPr>
          <w:rFonts w:ascii="Arial" w:hAnsi="Arial" w:cs="Arial"/>
          <w:sz w:val="20"/>
          <w:szCs w:val="20"/>
        </w:rPr>
        <w:t>riktlinjer</w:t>
      </w:r>
      <w:r w:rsidRPr="005F6646">
        <w:t xml:space="preserve"> </w:t>
      </w:r>
      <w:r w:rsidRPr="005F6646">
        <w:rPr>
          <w:rFonts w:ascii="Arial" w:hAnsi="Arial" w:cs="Arial"/>
          <w:sz w:val="20"/>
          <w:szCs w:val="20"/>
        </w:rPr>
        <w:t>för MedControl Pro.</w:t>
      </w:r>
    </w:p>
    <w:p w:rsidRPr="005F6646" w:rsidR="005F6646" w:rsidP="005F6646" w:rsidRDefault="005F6646" w14:paraId="301C5E90" w14:textId="77777777">
      <w:pPr>
        <w:keepNext/>
        <w:spacing w:after="60" w:line="240" w:lineRule="auto"/>
        <w:ind w:left="0" w:right="0"/>
        <w:outlineLvl w:val="2"/>
        <w:rPr>
          <w:rFonts w:ascii="Arial" w:hAnsi="Arial" w:cs="Arial"/>
          <w:b/>
          <w:bCs/>
          <w:szCs w:val="26"/>
        </w:rPr>
      </w:pPr>
      <w:r w:rsidRPr="005F6646">
        <w:rPr>
          <w:rFonts w:ascii="Arial" w:hAnsi="Arial" w:cs="Arial"/>
          <w:b/>
          <w:bCs/>
          <w:szCs w:val="26"/>
        </w:rPr>
        <w:t>Granskare/ arbetsgrupp</w:t>
      </w:r>
    </w:p>
    <w:p w:rsidRPr="005F6646" w:rsidR="005F6646" w:rsidP="005F6646" w:rsidRDefault="005F6646" w14:paraId="4B649234" w14:textId="77777777">
      <w:pPr>
        <w:spacing w:after="0" w:line="240" w:lineRule="auto"/>
        <w:ind w:left="0" w:right="0"/>
        <w:rPr>
          <w:rFonts w:ascii="Arial" w:hAnsi="Arial" w:cs="Arial"/>
          <w:sz w:val="20"/>
          <w:szCs w:val="20"/>
        </w:rPr>
      </w:pPr>
      <w:r w:rsidRPr="005F6646">
        <w:rPr>
          <w:rFonts w:ascii="Arial" w:hAnsi="Arial" w:cs="Arial"/>
          <w:sz w:val="20"/>
          <w:szCs w:val="20"/>
        </w:rPr>
        <w:t>Erik Thunström, sektionschef.</w:t>
      </w:r>
    </w:p>
    <w:p w:rsidRPr="005F6646" w:rsidR="005F6646" w:rsidP="005F6646" w:rsidRDefault="005F6646" w14:paraId="6C49B133"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5F664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96B47D6"/>
    <w:multiLevelType w:val="hybridMultilevel"/>
    <w:tmpl w:val="2E62C5C2"/>
    <w:lvl w:ilvl="0" w:tplc="FFFFFFFF">
      <w:start w:val="1"/>
      <w:numFmt w:val="bullet"/>
      <w:lvlText w:val=""/>
      <w:lvlJc w:val="left"/>
      <w:pPr>
        <w:ind w:left="1440"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1FA6361"/>
    <w:multiLevelType w:val="hybridMultilevel"/>
    <w:tmpl w:val="7E2E36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3097017">
    <w:abstractNumId w:val="19"/>
  </w:num>
  <w:num w:numId="2" w16cid:durableId="1982421804">
    <w:abstractNumId w:val="15"/>
  </w:num>
  <w:num w:numId="3" w16cid:durableId="1171025506">
    <w:abstractNumId w:val="0"/>
  </w:num>
  <w:num w:numId="4" w16cid:durableId="1543012000">
    <w:abstractNumId w:val="6"/>
  </w:num>
  <w:num w:numId="5" w16cid:durableId="681051913">
    <w:abstractNumId w:val="16"/>
  </w:num>
  <w:num w:numId="6" w16cid:durableId="997273161">
    <w:abstractNumId w:val="2"/>
  </w:num>
  <w:num w:numId="7" w16cid:durableId="1746763023">
    <w:abstractNumId w:val="11"/>
  </w:num>
  <w:num w:numId="8" w16cid:durableId="190925947">
    <w:abstractNumId w:val="8"/>
  </w:num>
  <w:num w:numId="9" w16cid:durableId="314460332">
    <w:abstractNumId w:val="1"/>
  </w:num>
  <w:num w:numId="10" w16cid:durableId="1227843009">
    <w:abstractNumId w:val="1"/>
  </w:num>
  <w:num w:numId="11" w16cid:durableId="400562355">
    <w:abstractNumId w:val="3"/>
  </w:num>
  <w:num w:numId="12" w16cid:durableId="1460105515">
    <w:abstractNumId w:val="4"/>
  </w:num>
  <w:num w:numId="13" w16cid:durableId="1451509699">
    <w:abstractNumId w:val="14"/>
  </w:num>
  <w:num w:numId="14" w16cid:durableId="1605503671">
    <w:abstractNumId w:val="9"/>
  </w:num>
  <w:num w:numId="15" w16cid:durableId="52317745">
    <w:abstractNumId w:val="7"/>
  </w:num>
  <w:num w:numId="16" w16cid:durableId="1566723573">
    <w:abstractNumId w:val="13"/>
  </w:num>
  <w:num w:numId="17" w16cid:durableId="1294671881">
    <w:abstractNumId w:val="5"/>
  </w:num>
  <w:num w:numId="18" w16cid:durableId="865096818">
    <w:abstractNumId w:val="10"/>
  </w:num>
  <w:num w:numId="19" w16cid:durableId="665481011">
    <w:abstractNumId w:val="18"/>
  </w:num>
  <w:num w:numId="20" w16cid:durableId="1670250982">
    <w:abstractNumId w:val="17"/>
  </w:num>
  <w:num w:numId="21" w16cid:durableId="30378146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6646"/>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391DB162"/>
    <w:rsid w:val="647B2B65"/>
    <w:rsid w:val="6B2CF8ED"/>
    <w:rsid w:val="7F182E4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4dac99fe73d7426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ee598814-19e3-41cd-b56c-e6243024bd5a}"/>
      </w:docPartPr>
      <w:docPartBody>
        <w:p w14:paraId="242C2EEF">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Cordarone, rutiner pga biverkningsrisk</dc:title>
  <dc:subject/>
  <dc:creator>patrik.jens.johansson@vgregion.se</dc:creator>
  <keywords/>
  <lastModifiedBy>Birgitta Johansson</lastModifiedBy>
  <revision>3</revision>
  <lastPrinted>2016-03-31T10:56:00.0000000Z</lastPrinted>
  <dcterms:created xsi:type="dcterms:W3CDTF">2022-04-26T12:21:00.0000000Z</dcterms:created>
  <dcterms:modified xsi:type="dcterms:W3CDTF">2023-11-19T11:59:07.0000000Z</dcterms:modified>
</coreProperties>
</file>