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D67D6D" w14:textId="77777777" w:rsidR="00150792" w:rsidRDefault="00150792" w:rsidP="00F35B05">
      <w:pPr>
        <w:pStyle w:val="Heading2"/>
        <w:sectPr w:rsidR="00150792" w:rsidSect="0015079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0FF88E0" w14:textId="01998B74" w:rsidR="00AE5D98" w:rsidRDefault="00671BDA" w:rsidP="00601FAE">
      <w:pPr>
        <w:pStyle w:val="Heading1"/>
      </w:pPr>
      <w:r>
        <w:t>TAVI- vårdprogram och checklista</w:t>
      </w:r>
    </w:p>
    <w:p w14:paraId="321E7493" w14:textId="77777777" w:rsidR="00150792" w:rsidRPr="00150792" w:rsidRDefault="00150792" w:rsidP="00DC0A00">
      <w:pPr>
        <w:pStyle w:val="Heading2"/>
      </w:pPr>
      <w:r w:rsidRPr="00150792">
        <w:t>Revidering</w:t>
      </w:r>
    </w:p>
    <w:p w14:paraId="556AF4C2" w14:textId="09A41630" w:rsidR="00150792" w:rsidRPr="00150792" w:rsidRDefault="00264847" w:rsidP="00DC0A00">
      <w:r>
        <w:t>Ändringar sedan föregående version är rödmarkerade</w:t>
      </w:r>
      <w:r w:rsidR="00434AA0">
        <w:t>.</w:t>
      </w:r>
      <w:r w:rsidR="0EB34352">
        <w:t xml:space="preserve"> Ändringar gällande svältrutiner</w:t>
      </w:r>
      <w:r w:rsidR="002A73FF">
        <w:t xml:space="preserve"> samt </w:t>
      </w:r>
      <w:r w:rsidR="00D7795A">
        <w:t>övervakning av vitalparametrar.</w:t>
      </w:r>
    </w:p>
    <w:p w14:paraId="4479709C" w14:textId="77777777" w:rsidR="00150792" w:rsidRPr="00150792" w:rsidRDefault="00150792" w:rsidP="00DC0A00">
      <w:pPr>
        <w:pStyle w:val="Heading2"/>
      </w:pPr>
      <w:r w:rsidRPr="00150792">
        <w:t>Syfte</w:t>
      </w:r>
    </w:p>
    <w:p w14:paraId="01E1D935" w14:textId="77777777" w:rsidR="00150792" w:rsidRPr="00150792" w:rsidRDefault="00150792" w:rsidP="00DC0A00">
      <w:r w:rsidRPr="00150792">
        <w:t>Rutinen syftar till att ge en enhetlig vård samt dokumentation baserad på kunskap, erfarenhet och forskningsresultat. Att systematisera och effektivisera omvårdnadsarbetet och säkerställa patientens vård och omhändertagande på ett optimalt sätt, samt att minska risken att fel och brister uppstår samt att underlätta introduktionen av nya medarbetare.</w:t>
      </w:r>
    </w:p>
    <w:p w14:paraId="50568A23" w14:textId="77777777" w:rsidR="00150792" w:rsidRPr="00150792" w:rsidRDefault="00150792" w:rsidP="00BA1B1A">
      <w:pPr>
        <w:pStyle w:val="Heading2"/>
      </w:pPr>
      <w:r w:rsidRPr="00150792">
        <w:t>Arbetsbeskrivning</w:t>
      </w:r>
    </w:p>
    <w:p w14:paraId="115ADCC2" w14:textId="77777777" w:rsidR="00150792" w:rsidRPr="00150792" w:rsidRDefault="00150792" w:rsidP="00BA1B1A">
      <w:pPr>
        <w:pStyle w:val="Heading3"/>
      </w:pPr>
      <w:r w:rsidRPr="00150792">
        <w:t>TAVI</w:t>
      </w:r>
    </w:p>
    <w:p w14:paraId="65D3C8F4" w14:textId="77777777" w:rsidR="00150792" w:rsidRPr="00150792" w:rsidRDefault="00150792" w:rsidP="00BA1B1A">
      <w:pPr>
        <w:rPr>
          <w:b/>
          <w:bCs/>
        </w:rPr>
      </w:pPr>
      <w:r w:rsidRPr="00150792">
        <w:t xml:space="preserve">TAVI (Transcutaneous Aortic Valve Implantation) är en behandling av aortastenos genom perkutan implantation av en biologisk aortaklaff. Den första stentmonterade aortaklaffen implanterades 1989 på gris och 2002 på människa. </w:t>
      </w:r>
      <w:r w:rsidRPr="00150792">
        <w:rPr>
          <w:color w:val="000000"/>
        </w:rPr>
        <w:t>Behandlingen har varit tillgänglig i Sverige sedan 2008.</w:t>
      </w:r>
    </w:p>
    <w:p w14:paraId="5AE965E2" w14:textId="49AF1C38" w:rsidR="00150792" w:rsidRPr="00150792" w:rsidRDefault="00150792" w:rsidP="00BA1B1A">
      <w:r>
        <w:t xml:space="preserve">Metoden bygger principiellt på att en biologisk klaff, monterad i en nätliknande metallstruktur, implanteras via a femoralis, a subclavia/axillaris eller aorta ascendens (sk direkt aorta-access). Protesen expanderas i nivå med den nativa klaffen, i en del fall efter </w:t>
      </w:r>
      <w:hyperlink r:id="rId17">
        <w:r w:rsidRPr="73BB2858">
          <w:rPr>
            <w:color w:val="0000FF"/>
            <w:u w:val="single"/>
          </w:rPr>
          <w:t>BAV</w:t>
        </w:r>
      </w:hyperlink>
      <w:r>
        <w:t xml:space="preserve"> (Balloon Aortic Valvuloplasty).</w:t>
      </w:r>
    </w:p>
    <w:p w14:paraId="5BDC5F3D" w14:textId="3EAE6E0A" w:rsidR="00150792" w:rsidRDefault="00150792" w:rsidP="73BB2858">
      <w:r>
        <w:t>Flera modeller finns tillgängliga på marknaden. Klaffarna är trikuspida och är konstruerad av perikardium från gris/kalv</w:t>
      </w:r>
      <w:r w:rsidRPr="00E56B21">
        <w:t>.</w:t>
      </w:r>
      <w:r w:rsidR="69F0CCA4" w:rsidRPr="00E56B21">
        <w:rPr>
          <w:rFonts w:eastAsia="Segoe UI"/>
          <w:color w:val="333333"/>
          <w:sz w:val="18"/>
          <w:szCs w:val="18"/>
        </w:rPr>
        <w:t xml:space="preserve"> </w:t>
      </w:r>
      <w:r w:rsidR="69F0CCA4" w:rsidRPr="00E56B21">
        <w:rPr>
          <w:rFonts w:eastAsia="Segoe UI"/>
          <w:color w:val="333333"/>
        </w:rPr>
        <w:t>Klaffprotesen är antingen sk självexpanderade eller ballongmonterad</w:t>
      </w:r>
      <w:r w:rsidR="00E56B21">
        <w:rPr>
          <w:rFonts w:eastAsia="Segoe UI"/>
          <w:color w:val="333333"/>
        </w:rPr>
        <w:t>.</w:t>
      </w:r>
    </w:p>
    <w:p w14:paraId="1BBC1892" w14:textId="77777777" w:rsidR="00150792" w:rsidRPr="00DF3213" w:rsidRDefault="00150792" w:rsidP="00DF3213">
      <w:pPr>
        <w:pStyle w:val="Heading3"/>
      </w:pPr>
      <w:r w:rsidRPr="00DF3213">
        <w:t>ANSVARIGA LÄKARE</w:t>
      </w:r>
    </w:p>
    <w:p w14:paraId="25D58CB4" w14:textId="77777777" w:rsidR="00150792" w:rsidRPr="00150792" w:rsidRDefault="00150792" w:rsidP="00BA1B1A">
      <w:r w:rsidRPr="00150792">
        <w:t xml:space="preserve">Pétur Pétursson, spec: 27563, </w:t>
      </w:r>
      <w:hyperlink r:id="rId18" w:history="1">
        <w:r w:rsidRPr="00150792">
          <w:rPr>
            <w:color w:val="0000FF"/>
            <w:u w:val="single"/>
          </w:rPr>
          <w:t>petur.petursson@vgregion.se</w:t>
        </w:r>
      </w:hyperlink>
      <w:r w:rsidRPr="00150792">
        <w:t xml:space="preserve"> </w:t>
      </w:r>
    </w:p>
    <w:p w14:paraId="0C839EF9" w14:textId="77777777" w:rsidR="00150792" w:rsidRPr="00150792" w:rsidRDefault="00150792" w:rsidP="00BA1B1A">
      <w:r w:rsidRPr="00150792">
        <w:t xml:space="preserve">Oskar Angerås, spec: 27584, </w:t>
      </w:r>
      <w:hyperlink r:id="rId19" w:history="1">
        <w:r w:rsidRPr="00150792">
          <w:rPr>
            <w:color w:val="0000FF"/>
            <w:u w:val="single"/>
          </w:rPr>
          <w:t>oskar.angeras@vgregion.se</w:t>
        </w:r>
      </w:hyperlink>
    </w:p>
    <w:p w14:paraId="7D430D65" w14:textId="725E9BFE" w:rsidR="005B1522" w:rsidRPr="003A18C6" w:rsidRDefault="005F413A" w:rsidP="005B1522">
      <w:r>
        <w:t>Sebastian Völz</w:t>
      </w:r>
      <w:r w:rsidR="00150792" w:rsidRPr="00150792">
        <w:t xml:space="preserve">, spec: </w:t>
      </w:r>
      <w:r w:rsidR="003A18C6">
        <w:t xml:space="preserve">27588 </w:t>
      </w:r>
      <w:hyperlink r:id="rId20" w:history="1">
        <w:r w:rsidR="005B1522" w:rsidRPr="002A0C4B">
          <w:rPr>
            <w:rStyle w:val="Hyperlink"/>
          </w:rPr>
          <w:t>sebastian.volz@vgregion.se</w:t>
        </w:r>
      </w:hyperlink>
      <w:r w:rsidR="005B1522">
        <w:t xml:space="preserve"> </w:t>
      </w:r>
    </w:p>
    <w:p w14:paraId="5B96C3C0" w14:textId="77777777" w:rsidR="00150792" w:rsidRPr="00150792" w:rsidRDefault="00150792" w:rsidP="00DF3213">
      <w:pPr>
        <w:pStyle w:val="Heading3"/>
      </w:pPr>
      <w:r w:rsidRPr="00150792">
        <w:t>INDIKATIONER</w:t>
      </w:r>
    </w:p>
    <w:p w14:paraId="5E5FCBED" w14:textId="77777777" w:rsidR="00150792" w:rsidRPr="00150792" w:rsidRDefault="00150792" w:rsidP="00BA1B1A">
      <w:r w:rsidRPr="00150792">
        <w:t>Symptomgivande aortastenos är ett sjukdomstillstånd med hög mortalitet. Stenosen räknas som tät när klaffarean understiger 1 cm</w:t>
      </w:r>
      <w:r w:rsidRPr="00150792">
        <w:rPr>
          <w:vertAlign w:val="superscript"/>
        </w:rPr>
        <w:t>2</w:t>
      </w:r>
      <w:r w:rsidRPr="00150792">
        <w:t xml:space="preserve"> och max- respektive medelgradienten över klaffen är 64 respektive 40 mmHg.</w:t>
      </w:r>
    </w:p>
    <w:p w14:paraId="1C1F337E" w14:textId="13D05589" w:rsidR="00150792" w:rsidRPr="00150792" w:rsidRDefault="00150792" w:rsidP="73BB2858">
      <w:r>
        <w:t xml:space="preserve">Sjukdomsförloppet är långsamt tills symptom uppträder, varefter mortaliteten stiger hastigt till ca 50 % två år efter tillkomst av allvarliga symptom (angina, hjärtsvikt, synkope) (Leon 2010). </w:t>
      </w:r>
      <w:r w:rsidR="5CC9FD99" w:rsidRPr="00C137FF">
        <w:rPr>
          <w:rFonts w:eastAsia="Segoe UI"/>
          <w:color w:val="333333"/>
        </w:rPr>
        <w:t>Klaffbyte är indicerat hos patienter med symtomgivande aortastenos och förväntad överlevnad avseende andra sjukdomsstillstånd över 1 år.</w:t>
      </w:r>
      <w:r w:rsidRPr="00C137FF">
        <w:t xml:space="preserve"> </w:t>
      </w:r>
      <w:r w:rsidR="1B2093D9" w:rsidRPr="00C137FF">
        <w:rPr>
          <w:rFonts w:eastAsia="Segoe UI"/>
          <w:color w:val="333333"/>
        </w:rPr>
        <w:t>TAVI är aktuellt hos patienter med hög operationsrisk tex patienter som tidigare genomgått öppen hjärtkirurgi samt hos patienter över 70 år och i övrigt lämpliga för TAVI via femoralis. Beslut om vilken operationsmetod (öppen kirurgi eller TAVI) som patienten blir rekommenderar tas på hjärtkonferensen.</w:t>
      </w:r>
      <w:r>
        <w:t xml:space="preserve"> Flertal studier visar att TAVI är minst lika bra behandling som hjärtkirurgi även hos patienter med lägre operationsrisk.</w:t>
      </w:r>
    </w:p>
    <w:p w14:paraId="2BEE9979" w14:textId="0CDCBB27" w:rsidR="00150792" w:rsidRPr="00150792" w:rsidRDefault="00150792" w:rsidP="00DF3213">
      <w:pPr>
        <w:pStyle w:val="Heading3"/>
      </w:pPr>
      <w:r>
        <w:t>UTREDNING</w:t>
      </w:r>
    </w:p>
    <w:p w14:paraId="57537DD0" w14:textId="77777777" w:rsidR="00150792" w:rsidRPr="009741BF" w:rsidRDefault="2B11A32F" w:rsidP="008B3F6F">
      <w:r w:rsidRPr="009741BF">
        <w:t>Innan patienten kan accepteras för TAVI skall följande genomföras:</w:t>
      </w:r>
    </w:p>
    <w:p w14:paraId="791E7D8E" w14:textId="7309192D" w:rsidR="00150792" w:rsidRPr="009741BF" w:rsidRDefault="2B11A32F" w:rsidP="00223660">
      <w:pPr>
        <w:pStyle w:val="ListBullet"/>
        <w:rPr>
          <w:color w:val="000000"/>
        </w:rPr>
      </w:pPr>
      <w:r w:rsidRPr="009741BF">
        <w:t xml:space="preserve">TTE för bedömning av klaffarea, gradient och kammarfunktion/anatomi. </w:t>
      </w:r>
    </w:p>
    <w:p w14:paraId="21C39837" w14:textId="3F17BC2C" w:rsidR="00150792" w:rsidRPr="009741BF" w:rsidRDefault="2B11A32F" w:rsidP="00223660">
      <w:pPr>
        <w:pStyle w:val="ListBullet"/>
        <w:rPr>
          <w:color w:val="000000"/>
        </w:rPr>
      </w:pPr>
      <w:r w:rsidRPr="73BB2858">
        <w:t xml:space="preserve">Presentation på klaff-/knepkonferens där beslut fattats att patienten inte kan erbjudas öppen operation men kan vara lämplig för TAVI. </w:t>
      </w:r>
    </w:p>
    <w:p w14:paraId="6080B135" w14:textId="21F536F9" w:rsidR="00150792" w:rsidRPr="009741BF" w:rsidRDefault="2B11A32F" w:rsidP="00223660">
      <w:pPr>
        <w:pStyle w:val="ListBullet"/>
        <w:rPr>
          <w:color w:val="000000"/>
        </w:rPr>
      </w:pPr>
      <w:r w:rsidRPr="73BB2858">
        <w:t>EKG-triggad CT-hjärta</w:t>
      </w:r>
      <w:r w:rsidR="220B0429" w:rsidRPr="73BB2858">
        <w:t xml:space="preserve"> + CT kranskärl</w:t>
      </w:r>
      <w:r w:rsidRPr="73BB2858">
        <w:t>. Mätning av an</w:t>
      </w:r>
      <w:r w:rsidR="740D563F" w:rsidRPr="73BB2858">
        <w:t>n</w:t>
      </w:r>
      <w:r w:rsidRPr="73BB2858">
        <w:t>ulus för att bestämma protesens storlek. På grund av att an</w:t>
      </w:r>
      <w:r w:rsidR="58653D84" w:rsidRPr="73BB2858">
        <w:t>n</w:t>
      </w:r>
      <w:r w:rsidRPr="73BB2858">
        <w:t xml:space="preserve">ulus oftast är oval är det stor risk att man vid ekokardiografi underskattar diametern. Bestämning av storlek görs därför istället genom CT. </w:t>
      </w:r>
    </w:p>
    <w:p w14:paraId="7078AF87" w14:textId="641E9C9A" w:rsidR="5FD0FDB1" w:rsidRDefault="5FD0FDB1" w:rsidP="00223660">
      <w:pPr>
        <w:pStyle w:val="ListBullet"/>
      </w:pPr>
      <w:r w:rsidRPr="73BB2858">
        <w:t xml:space="preserve">För patienter med tidigare känd kranskärlssjukdom och/eller anginösa symtom ska coronarangiografi övervägas. Om CT kranskärl är svårbedömt kan det behövas komplettering med coronarangiografi.  </w:t>
      </w:r>
    </w:p>
    <w:p w14:paraId="441B26EE" w14:textId="77777777" w:rsidR="00150792" w:rsidRPr="009741BF" w:rsidRDefault="2B11A32F" w:rsidP="00223660">
      <w:pPr>
        <w:pStyle w:val="ListBullet"/>
        <w:rPr>
          <w:color w:val="000000"/>
        </w:rPr>
      </w:pPr>
      <w:r w:rsidRPr="009741BF">
        <w:t xml:space="preserve">CT-aorta + iliaca/femoralis för bedömning av kärlaccess (görs i samma seans och CT-hjärta) </w:t>
      </w:r>
    </w:p>
    <w:p w14:paraId="60B148C8" w14:textId="77777777" w:rsidR="00150792" w:rsidRPr="00150792" w:rsidRDefault="00150792" w:rsidP="00DF3213">
      <w:pPr>
        <w:pStyle w:val="Heading3"/>
      </w:pPr>
      <w:r>
        <w:t>PREOPERATIVA FÖRBEREDELSER</w:t>
      </w:r>
    </w:p>
    <w:p w14:paraId="5E557C37" w14:textId="29C3EEF1" w:rsidR="00150792" w:rsidRPr="00150792" w:rsidRDefault="00150792" w:rsidP="00FB00D2">
      <w:pPr>
        <w:rPr>
          <w:lang w:val="fi-FI"/>
        </w:rPr>
      </w:pPr>
      <w:r w:rsidRPr="73BB2858">
        <w:rPr>
          <w:lang w:val="fi-FI"/>
        </w:rPr>
        <w:t>Se rutin TAVI, checklista</w:t>
      </w:r>
    </w:p>
    <w:p w14:paraId="0601C73F" w14:textId="2D763BDF" w:rsidR="00F452E4" w:rsidRDefault="00150792" w:rsidP="00F452E4">
      <w:pPr>
        <w:pStyle w:val="MellanrubrikVGR"/>
      </w:pPr>
      <w:r w:rsidRPr="00150792">
        <w:t>Provtagning</w:t>
      </w:r>
      <w:r w:rsidR="00542879">
        <w:t xml:space="preserve"> </w:t>
      </w:r>
      <w:r w:rsidR="00480916">
        <w:t>vid inskrivning/</w:t>
      </w:r>
      <w:r w:rsidRPr="00150792">
        <w:t xml:space="preserve">kvällen före operationsdagen: </w:t>
      </w:r>
    </w:p>
    <w:p w14:paraId="2E4410C8" w14:textId="77B44EBF" w:rsidR="00F452E4" w:rsidRDefault="00150792" w:rsidP="00D973DA">
      <w:pPr>
        <w:pStyle w:val="ListParagraph"/>
        <w:numPr>
          <w:ilvl w:val="0"/>
          <w:numId w:val="27"/>
        </w:numPr>
      </w:pPr>
      <w:r w:rsidRPr="00150792">
        <w:t xml:space="preserve">Blodstatus </w:t>
      </w:r>
    </w:p>
    <w:p w14:paraId="4EE986CA" w14:textId="77777777" w:rsidR="00B1194B" w:rsidRDefault="00B1194B" w:rsidP="00D973DA">
      <w:pPr>
        <w:pStyle w:val="ListParagraph"/>
        <w:numPr>
          <w:ilvl w:val="0"/>
          <w:numId w:val="27"/>
        </w:numPr>
      </w:pPr>
      <w:r>
        <w:t>E</w:t>
      </w:r>
      <w:r w:rsidR="00150792" w:rsidRPr="00150792">
        <w:t>lstatus</w:t>
      </w:r>
    </w:p>
    <w:p w14:paraId="6C163548" w14:textId="77777777" w:rsidR="00B1194B" w:rsidRDefault="00B1194B" w:rsidP="00D973DA">
      <w:pPr>
        <w:pStyle w:val="ListParagraph"/>
        <w:numPr>
          <w:ilvl w:val="0"/>
          <w:numId w:val="27"/>
        </w:numPr>
      </w:pPr>
      <w:r>
        <w:t>L</w:t>
      </w:r>
      <w:r w:rsidR="00150792" w:rsidRPr="00150792">
        <w:t>everstatus</w:t>
      </w:r>
    </w:p>
    <w:p w14:paraId="7B8EE1E6" w14:textId="77777777" w:rsidR="00B1194B" w:rsidRDefault="00150792" w:rsidP="00D973DA">
      <w:pPr>
        <w:pStyle w:val="ListParagraph"/>
        <w:numPr>
          <w:ilvl w:val="0"/>
          <w:numId w:val="27"/>
        </w:numPr>
      </w:pPr>
      <w:r w:rsidRPr="00150792">
        <w:t>CRP</w:t>
      </w:r>
    </w:p>
    <w:p w14:paraId="6687AEDF" w14:textId="77777777" w:rsidR="00B1194B" w:rsidRDefault="00150792" w:rsidP="00D973DA">
      <w:pPr>
        <w:pStyle w:val="ListParagraph"/>
        <w:numPr>
          <w:ilvl w:val="0"/>
          <w:numId w:val="27"/>
        </w:numPr>
      </w:pPr>
      <w:r w:rsidRPr="00150792">
        <w:t>Glucos</w:t>
      </w:r>
    </w:p>
    <w:p w14:paraId="596A93D6" w14:textId="77777777" w:rsidR="00B1194B" w:rsidRDefault="00150792" w:rsidP="00D973DA">
      <w:pPr>
        <w:pStyle w:val="ListParagraph"/>
        <w:numPr>
          <w:ilvl w:val="0"/>
          <w:numId w:val="27"/>
        </w:numPr>
      </w:pPr>
      <w:r w:rsidRPr="00150792">
        <w:t xml:space="preserve">PK, APTT </w:t>
      </w:r>
    </w:p>
    <w:p w14:paraId="5E85334C" w14:textId="77777777" w:rsidR="00B1194B" w:rsidRDefault="00150792" w:rsidP="00D973DA">
      <w:pPr>
        <w:pStyle w:val="ListParagraph"/>
        <w:numPr>
          <w:ilvl w:val="0"/>
          <w:numId w:val="27"/>
        </w:numPr>
      </w:pPr>
      <w:r w:rsidRPr="00150792">
        <w:t>NT-pro-BNP</w:t>
      </w:r>
    </w:p>
    <w:p w14:paraId="3EB84E26" w14:textId="77777777" w:rsidR="00150792" w:rsidRPr="00150792" w:rsidRDefault="00150792" w:rsidP="00F452E4">
      <w:pPr>
        <w:pStyle w:val="MellanrubrikVGR"/>
      </w:pPr>
      <w:r w:rsidRPr="00150792">
        <w:t>Patienten skall känna sig välinformerad inför operationen av:</w:t>
      </w:r>
    </w:p>
    <w:p w14:paraId="3F9AE77D" w14:textId="77777777" w:rsidR="00150792" w:rsidRPr="00150792" w:rsidRDefault="00150792" w:rsidP="00F452E4">
      <w:pPr>
        <w:pStyle w:val="ListParagraph"/>
        <w:numPr>
          <w:ilvl w:val="0"/>
          <w:numId w:val="26"/>
        </w:numPr>
      </w:pPr>
      <w:r w:rsidRPr="00150792">
        <w:t>Kardiolog</w:t>
      </w:r>
    </w:p>
    <w:p w14:paraId="34AF7E87" w14:textId="77777777" w:rsidR="00150792" w:rsidRPr="00150792" w:rsidRDefault="00150792" w:rsidP="00F452E4">
      <w:pPr>
        <w:pStyle w:val="ListParagraph"/>
        <w:numPr>
          <w:ilvl w:val="0"/>
          <w:numId w:val="26"/>
        </w:numPr>
      </w:pPr>
      <w:r w:rsidRPr="00150792">
        <w:t>Sjuksköterska</w:t>
      </w:r>
    </w:p>
    <w:p w14:paraId="4CBBFBA3" w14:textId="77777777" w:rsidR="00150792" w:rsidRPr="00150792" w:rsidRDefault="00150792" w:rsidP="00FB00D2">
      <w:r w:rsidRPr="00150792">
        <w:t>All information bör naturligtvis anpassas efter patientens medicinska tillstånd.</w:t>
      </w:r>
    </w:p>
    <w:p w14:paraId="35463750" w14:textId="77777777" w:rsidR="00D973DA" w:rsidRPr="00DF3213" w:rsidRDefault="00150792" w:rsidP="00DF3213">
      <w:pPr>
        <w:pStyle w:val="Heading3"/>
        <w:rPr>
          <w:rStyle w:val="Heading3Char"/>
          <w:bCs/>
        </w:rPr>
      </w:pPr>
      <w:r w:rsidRPr="00DF3213">
        <w:rPr>
          <w:rStyle w:val="Heading3Char"/>
          <w:bCs/>
        </w:rPr>
        <w:t>BETABLOCKAD</w:t>
      </w:r>
    </w:p>
    <w:p w14:paraId="4FC26976" w14:textId="326B6C48" w:rsidR="00150792" w:rsidRPr="009D2A7D" w:rsidRDefault="00AC568C" w:rsidP="00D973DA">
      <w:r w:rsidRPr="009D2A7D">
        <w:t xml:space="preserve">Vid behandling med betablockad eller digoxin ska dessa kryssas och återinsättas dag 2 efter operationen. </w:t>
      </w:r>
    </w:p>
    <w:p w14:paraId="7054AD67" w14:textId="1634F74B" w:rsidR="00150792" w:rsidRPr="00150792" w:rsidRDefault="00150792" w:rsidP="00D973DA">
      <w:pPr>
        <w:pStyle w:val="Heading3"/>
      </w:pPr>
      <w:r w:rsidRPr="00150792">
        <w:t>ANTIKOAGULATION</w:t>
      </w:r>
    </w:p>
    <w:p w14:paraId="7B8D4AF1" w14:textId="0F479424" w:rsidR="00150792" w:rsidRPr="00150792" w:rsidRDefault="00150792" w:rsidP="00D973DA">
      <w:r w:rsidRPr="00150792">
        <w:t>Se rutin</w:t>
      </w:r>
      <w:r w:rsidR="00DA136D">
        <w:t>,</w:t>
      </w:r>
      <w:r w:rsidR="000226BB" w:rsidRPr="000226BB">
        <w:t xml:space="preserve"> </w:t>
      </w:r>
      <w:hyperlink r:id="rId21" w:history="1">
        <w:r w:rsidR="00533D1C" w:rsidRPr="00533D1C">
          <w:rPr>
            <w:color w:val="0000FF"/>
            <w:u w:val="single"/>
          </w:rPr>
          <w:t>Antikoagulantiabehandling i samband med ingrepp på intervention</w:t>
        </w:r>
      </w:hyperlink>
    </w:p>
    <w:p w14:paraId="5A912741" w14:textId="59627029" w:rsidR="005D55CF" w:rsidRDefault="005D55CF" w:rsidP="00D973DA">
      <w:pPr>
        <w:pStyle w:val="Heading3"/>
      </w:pPr>
      <w:r>
        <w:t>TROMBOCYTHÄM</w:t>
      </w:r>
      <w:r w:rsidR="00AB0DAD">
        <w:t>MARE</w:t>
      </w:r>
    </w:p>
    <w:p w14:paraId="285D636E" w14:textId="43DBDD7B" w:rsidR="00C63FC0" w:rsidRPr="009D2A7D" w:rsidRDefault="00AB0DAD" w:rsidP="144A0E08">
      <w:r w:rsidRPr="009D2A7D">
        <w:t xml:space="preserve">Om patienten står på NOAK ges </w:t>
      </w:r>
      <w:r w:rsidRPr="009D2A7D">
        <w:rPr>
          <w:b/>
          <w:bCs/>
        </w:rPr>
        <w:t>inget</w:t>
      </w:r>
      <w:r w:rsidRPr="009D2A7D">
        <w:t xml:space="preserve"> til</w:t>
      </w:r>
      <w:r w:rsidR="00D77D27" w:rsidRPr="009D2A7D">
        <w:t xml:space="preserve">lägg trombocythämmare. </w:t>
      </w:r>
    </w:p>
    <w:p w14:paraId="143D4DB6" w14:textId="4C4C6E42" w:rsidR="00C63FC0" w:rsidRPr="009D2A7D" w:rsidRDefault="00D77D27" w:rsidP="144A0E08">
      <w:r w:rsidRPr="009D2A7D">
        <w:t>Om patienten</w:t>
      </w:r>
      <w:r w:rsidR="0084245F" w:rsidRPr="009D2A7D">
        <w:t xml:space="preserve"> står på Trombyl ges det T. </w:t>
      </w:r>
      <w:r w:rsidR="0084245F" w:rsidRPr="009D2A7D">
        <w:rPr>
          <w:b/>
          <w:bCs/>
        </w:rPr>
        <w:t>Trombyl 75 mg</w:t>
      </w:r>
      <w:r w:rsidR="0084245F" w:rsidRPr="009D2A7D">
        <w:t xml:space="preserve"> x 1.</w:t>
      </w:r>
      <w:r w:rsidR="00687EFA" w:rsidRPr="009D2A7D">
        <w:t xml:space="preserve">  </w:t>
      </w:r>
    </w:p>
    <w:p w14:paraId="5F882F4F" w14:textId="5A0099A0" w:rsidR="00C63FC0" w:rsidRPr="009D2A7D" w:rsidRDefault="00687EFA" w:rsidP="144A0E08">
      <w:r w:rsidRPr="009D2A7D">
        <w:t xml:space="preserve">Om patienten står på Clopidogrel ges det </w:t>
      </w:r>
      <w:r w:rsidRPr="009D2A7D">
        <w:rPr>
          <w:b/>
          <w:bCs/>
        </w:rPr>
        <w:t>T</w:t>
      </w:r>
      <w:r w:rsidRPr="009D2A7D">
        <w:t>.</w:t>
      </w:r>
      <w:r w:rsidRPr="009D2A7D">
        <w:rPr>
          <w:b/>
          <w:bCs/>
        </w:rPr>
        <w:t>Clopidogrel 75 mg</w:t>
      </w:r>
      <w:r w:rsidRPr="009D2A7D">
        <w:t xml:space="preserve"> x 1.</w:t>
      </w:r>
      <w:r w:rsidR="00C837C8" w:rsidRPr="009D2A7D">
        <w:t xml:space="preserve"> </w:t>
      </w:r>
      <w:r w:rsidR="00FC6970" w:rsidRPr="009D2A7D">
        <w:t xml:space="preserve">  </w:t>
      </w:r>
    </w:p>
    <w:p w14:paraId="72CBA4C7" w14:textId="6C838B4E" w:rsidR="00C63FC0" w:rsidRPr="009D2A7D" w:rsidRDefault="00FC6970" w:rsidP="144A0E08">
      <w:r w:rsidRPr="009D2A7D">
        <w:t xml:space="preserve"> </w:t>
      </w:r>
      <w:r w:rsidR="00C837C8" w:rsidRPr="009D2A7D">
        <w:t>Om patienten står på varken NOAK eller Clopidogrel eller Trombyl</w:t>
      </w:r>
      <w:r w:rsidR="00EA6D05" w:rsidRPr="009D2A7D">
        <w:t xml:space="preserve"> </w:t>
      </w:r>
      <w:r w:rsidR="00C837C8" w:rsidRPr="009D2A7D">
        <w:t xml:space="preserve">ges det </w:t>
      </w:r>
      <w:r w:rsidR="00C837C8" w:rsidRPr="009D2A7D">
        <w:rPr>
          <w:b/>
          <w:bCs/>
        </w:rPr>
        <w:t>laddningsdos</w:t>
      </w:r>
      <w:r w:rsidR="00C31ED0" w:rsidRPr="009D2A7D">
        <w:t xml:space="preserve"> </w:t>
      </w:r>
      <w:r w:rsidR="00C31ED0" w:rsidRPr="009D2A7D">
        <w:rPr>
          <w:b/>
          <w:bCs/>
        </w:rPr>
        <w:t>T. Trombyl 320 mg.</w:t>
      </w:r>
      <w:r w:rsidR="007A3636" w:rsidRPr="009D2A7D">
        <w:rPr>
          <w:b/>
          <w:bCs/>
        </w:rPr>
        <w:t xml:space="preserve"> </w:t>
      </w:r>
      <w:r w:rsidR="007A3636" w:rsidRPr="009D2A7D">
        <w:t>Laddningsdos ges helst dagen innan interventionen men kan även ges på</w:t>
      </w:r>
      <w:r w:rsidR="00DC2D64" w:rsidRPr="009D2A7D">
        <w:t xml:space="preserve"> operationsdagen (t.ex. måndagspatienter)</w:t>
      </w:r>
      <w:r w:rsidR="00E34EF7" w:rsidRPr="009D2A7D">
        <w:t>.</w:t>
      </w:r>
      <w:r w:rsidR="5E282D7A" w:rsidRPr="009D2A7D">
        <w:t xml:space="preserve"> </w:t>
      </w:r>
      <w:r w:rsidR="00C63FC0" w:rsidRPr="009D2A7D">
        <w:t xml:space="preserve">Om laddningsdosen är given dagen </w:t>
      </w:r>
      <w:r w:rsidR="3BE2652E" w:rsidRPr="009D2A7D">
        <w:t xml:space="preserve">innan operation ges det samma sort blodförtunnande, fast i underhållsdosen. </w:t>
      </w:r>
    </w:p>
    <w:p w14:paraId="3984317D" w14:textId="23B35FAC" w:rsidR="460500D8" w:rsidRPr="009D2A7D" w:rsidRDefault="460500D8" w:rsidP="144A0E08">
      <w:r w:rsidRPr="009D2A7D">
        <w:t xml:space="preserve">Patienter som står på DAPT pga tidigare PCI får fortsätta med det. </w:t>
      </w:r>
    </w:p>
    <w:p w14:paraId="4A8D8724" w14:textId="0C481DB8" w:rsidR="00150792" w:rsidRPr="00DF3213" w:rsidRDefault="004909AC" w:rsidP="00DF3213">
      <w:pPr>
        <w:pStyle w:val="Heading3"/>
      </w:pPr>
      <w:r w:rsidRPr="00DF3213">
        <w:t>ANTIBIOTIKAPROFYLAX/</w:t>
      </w:r>
      <w:r w:rsidR="00DF3213">
        <w:t xml:space="preserve"> </w:t>
      </w:r>
      <w:r w:rsidR="00DF3213" w:rsidRPr="00DF3213">
        <w:t>I</w:t>
      </w:r>
      <w:r w:rsidR="00150792" w:rsidRPr="00DF3213">
        <w:t xml:space="preserve">NFEKTIONSBEHANDLING </w:t>
      </w:r>
    </w:p>
    <w:p w14:paraId="7A42B625" w14:textId="3388A77B" w:rsidR="00DF3213" w:rsidRDefault="00FB695F" w:rsidP="00D973DA">
      <w:r>
        <w:t>Antibiotika ordineras i läkemedelsmodulen, ges enligt rutin</w:t>
      </w:r>
      <w:r w:rsidR="00641CFB">
        <w:t xml:space="preserve">, </w:t>
      </w:r>
      <w:hyperlink r:id="rId22" w:history="1">
        <w:r w:rsidR="00D22010" w:rsidRPr="00D22010">
          <w:rPr>
            <w:color w:val="0000FF"/>
            <w:u w:val="single"/>
          </w:rPr>
          <w:t>Antibiotikaprofylax och premedicinering vid utredning och behandling på intervention</w:t>
        </w:r>
      </w:hyperlink>
    </w:p>
    <w:p w14:paraId="328648B8" w14:textId="45A8DD68" w:rsidR="00150792" w:rsidRPr="00150792" w:rsidRDefault="00150792" w:rsidP="00D973DA">
      <w:r w:rsidRPr="00150792">
        <w:t>Vid tecken på infektion (frossa eller temp &gt;38,5°C) ska genomodling ske med blododling x 2, sårodling, urinodling samt odling från kateterinfart/er. Dessa odlingar upprepas vid kvarstående symtom och uteblivet behandlingsresultat. Antibiotikabehandling bör övervägas.</w:t>
      </w:r>
    </w:p>
    <w:p w14:paraId="7EC57722" w14:textId="39F96960" w:rsidR="00150792" w:rsidRPr="00150792" w:rsidRDefault="00150792" w:rsidP="00D973DA">
      <w:r w:rsidRPr="00150792">
        <w:t>Se rutin</w:t>
      </w:r>
      <w:r w:rsidR="007C3428">
        <w:t>,</w:t>
      </w:r>
      <w:r w:rsidR="00696391">
        <w:t xml:space="preserve"> </w:t>
      </w:r>
      <w:hyperlink r:id="rId23" w:history="1">
        <w:r w:rsidR="00D22010" w:rsidRPr="00D22010">
          <w:rPr>
            <w:color w:val="0000FF"/>
            <w:u w:val="single"/>
          </w:rPr>
          <w:t>Antibiotikaprofylax och premedicinering vid utredning och behandling på intervention</w:t>
        </w:r>
      </w:hyperlink>
    </w:p>
    <w:p w14:paraId="244CC923" w14:textId="77777777" w:rsidR="00150792" w:rsidRPr="00150792" w:rsidRDefault="00150792" w:rsidP="00641CFB">
      <w:pPr>
        <w:pStyle w:val="Heading3"/>
      </w:pPr>
      <w:r w:rsidRPr="00150792">
        <w:t>OPERATIONEN</w:t>
      </w:r>
    </w:p>
    <w:p w14:paraId="458F5DCE" w14:textId="77777777" w:rsidR="00150792" w:rsidRPr="00150792" w:rsidRDefault="00150792" w:rsidP="00D973DA">
      <w:r w:rsidRPr="00150792">
        <w:t>Patienten förbereds enligt checklistan. Operationen genomförs på sal med genomlysning på Intervention 2. Patienten steriltvättas och sterildraperas. Har patienten ingen permanent pacemaker, sätter operatören ofta centralvenös infart samt temporär transvenös pacemaker. Samtidigt sätts introducer i a radialis, samt i a femoralis. Vid avsaknad av radial access används introducer bilateralt i a femoralis.</w:t>
      </w:r>
    </w:p>
    <w:p w14:paraId="4ED1042F" w14:textId="470E2A04" w:rsidR="00150792" w:rsidRPr="00150792" w:rsidRDefault="00150792" w:rsidP="00D973DA">
      <w:r w:rsidRPr="00150792">
        <w:t xml:space="preserve">Samtidigt som patienten förbereds prepareras klaffprotesen. Vanligtvis utförs BAV och därefter förs protesen ner i rätt position. Overdrivepacing kan övervägas i samband med BAV eller placering av klaff. När klaffen är fullt utvecklad konfirmeras positionen och eventuellt paravalvulärt läckage med genomlysning. I somliga fall utförs TTE. Inläggningsinstrument avvecklas och instick försluts med avsedd device och femostop. Vid behov sätts hudsutur. TR-band sätts enligt rutin. </w:t>
      </w:r>
    </w:p>
    <w:p w14:paraId="1462EE66" w14:textId="77777777" w:rsidR="00150792" w:rsidRPr="00150792" w:rsidRDefault="00150792" w:rsidP="00641CFB">
      <w:pPr>
        <w:pStyle w:val="Heading3"/>
      </w:pPr>
      <w:r w:rsidRPr="00150792">
        <w:t xml:space="preserve">POSTOPERATIV VÅRD </w:t>
      </w:r>
    </w:p>
    <w:p w14:paraId="37D78B6F" w14:textId="520D4E66" w:rsidR="00150792" w:rsidRPr="00150792" w:rsidRDefault="00150792" w:rsidP="001D64E2">
      <w:r w:rsidRPr="00150792">
        <w:t>I regel kommer patienten direkt till HIA</w:t>
      </w:r>
      <w:r w:rsidR="00AD37DD">
        <w:t xml:space="preserve"> alternativt avdelning 13</w:t>
      </w:r>
      <w:r w:rsidRPr="00150792">
        <w:t xml:space="preserve"> efter genomfört ingrepp med undantag för operationer med direkt aorta-access och/eller generell anestesi. Majoriteten av patienterna är hemodynamiskt stabila.</w:t>
      </w:r>
    </w:p>
    <w:p w14:paraId="630CF7CA" w14:textId="5728FD4F" w:rsidR="00150792" w:rsidRPr="00150792" w:rsidRDefault="00150792" w:rsidP="001D64E2">
      <w:r w:rsidRPr="00150792">
        <w:t xml:space="preserve">Första dygnet övervakas patienten </w:t>
      </w:r>
      <w:r w:rsidR="00550F95">
        <w:t>kontinuerligt</w:t>
      </w:r>
      <w:r w:rsidR="00D46433">
        <w:t>,</w:t>
      </w:r>
      <w:r w:rsidRPr="00150792">
        <w:t xml:space="preserve"> se checklistan. Vid frågor tag kontakt med ansvarig avdelningsläkare!</w:t>
      </w:r>
    </w:p>
    <w:p w14:paraId="046925C6" w14:textId="77777777" w:rsidR="00150792" w:rsidRPr="007D730B" w:rsidRDefault="00150792" w:rsidP="007D730B">
      <w:pPr>
        <w:pStyle w:val="Heading3"/>
      </w:pPr>
      <w:r w:rsidRPr="007D730B">
        <w:t>KOMPLIKATIONER</w:t>
      </w:r>
    </w:p>
    <w:p w14:paraId="50DADA4C" w14:textId="77777777" w:rsidR="00150792" w:rsidRPr="00150792" w:rsidRDefault="00150792" w:rsidP="001D64E2">
      <w:pPr>
        <w:pStyle w:val="MellanrubrikVGR"/>
      </w:pPr>
      <w:r w:rsidRPr="00150792">
        <w:t xml:space="preserve">Paravalvulärt läckage: </w:t>
      </w:r>
    </w:p>
    <w:p w14:paraId="3F659019" w14:textId="48C15322" w:rsidR="00150792" w:rsidRPr="00150792" w:rsidRDefault="00150792" w:rsidP="00B0366B">
      <w:r>
        <w:t>Läckage mellan den nya klaffen samt aortaväggen.</w:t>
      </w:r>
      <w:r w:rsidR="3AE56E0A">
        <w:t xml:space="preserve"> </w:t>
      </w:r>
      <w:r>
        <w:t>Drabbar ca 10 %. Oftast en känd komplikation redan då patienten kommer åter från ingreppet.</w:t>
      </w:r>
    </w:p>
    <w:p w14:paraId="18C4382F" w14:textId="77777777" w:rsidR="00150792" w:rsidRPr="00150792" w:rsidRDefault="00150792" w:rsidP="00566FB8">
      <w:pPr>
        <w:pStyle w:val="MellanrubrikVGR"/>
      </w:pPr>
      <w:r w:rsidRPr="00150792">
        <w:t>Dislokation av klaffprotesen:</w:t>
      </w:r>
    </w:p>
    <w:p w14:paraId="3AAC2ED4" w14:textId="77777777" w:rsidR="00150792" w:rsidRPr="00150792" w:rsidRDefault="00150792" w:rsidP="00566FB8">
      <w:r w:rsidRPr="00150792">
        <w:t>Protesen levereras antingen för långt ned eller för högt alternativt flyttar sig spontant pga fel storlek. Oftast en känd komplikation redan då patienten kommer åter från ingreppet.</w:t>
      </w:r>
    </w:p>
    <w:p w14:paraId="18E95F29" w14:textId="2FA03CCB" w:rsidR="00150792" w:rsidRPr="00150792" w:rsidRDefault="00A66D4E" w:rsidP="00566FB8">
      <w:pPr>
        <w:pStyle w:val="MellanrubrikVGR"/>
      </w:pPr>
      <w:r>
        <w:t>Aortadissektion</w:t>
      </w:r>
      <w:r w:rsidR="00150792" w:rsidRPr="00150792">
        <w:t>:</w:t>
      </w:r>
    </w:p>
    <w:p w14:paraId="4BF45620" w14:textId="462654F9" w:rsidR="00150792" w:rsidRPr="00150792" w:rsidRDefault="009A5441" w:rsidP="00566FB8">
      <w:r>
        <w:t>T</w:t>
      </w:r>
      <w:r w:rsidR="00150792" w:rsidRPr="00150792">
        <w:t>ecken på</w:t>
      </w:r>
      <w:r>
        <w:t xml:space="preserve"> aortadissektion är</w:t>
      </w:r>
      <w:r w:rsidR="00150792" w:rsidRPr="00150792">
        <w:t>; takykardi, hypotoni, kallsvettighet, förlust av diures, kraftiga smärtor centralt i bröstet, rygg, armar. Domningar i perifera kroppsdelar. Kontrollera blodtryck bilateralt i armarna.</w:t>
      </w:r>
    </w:p>
    <w:p w14:paraId="7798E63C" w14:textId="77777777" w:rsidR="00150792" w:rsidRPr="00150792" w:rsidRDefault="00150792" w:rsidP="00566FB8">
      <w:pPr>
        <w:rPr>
          <w:u w:val="single"/>
        </w:rPr>
      </w:pPr>
      <w:r w:rsidRPr="00150792">
        <w:rPr>
          <w:u w:val="single"/>
        </w:rPr>
        <w:t>Tillkalla läkare för konsultation och överväg akut DT-thorax!</w:t>
      </w:r>
    </w:p>
    <w:p w14:paraId="15C44E57" w14:textId="77777777" w:rsidR="00150792" w:rsidRPr="00150792" w:rsidRDefault="00150792" w:rsidP="00566FB8">
      <w:pPr>
        <w:pStyle w:val="MellanrubrikVGR"/>
      </w:pPr>
      <w:r w:rsidRPr="00150792">
        <w:t>Blödning:</w:t>
      </w:r>
    </w:p>
    <w:p w14:paraId="26FE1C4D" w14:textId="77777777" w:rsidR="00150792" w:rsidRPr="00150792" w:rsidRDefault="00150792" w:rsidP="00566FB8">
      <w:r w:rsidRPr="00150792">
        <w:t>Tecken på blödning; hypotoni, takykardi, kallsvettighet, ökad AF, oro, perifer blekhet samt kyla, fluktuerande medvetande</w:t>
      </w:r>
    </w:p>
    <w:p w14:paraId="7D906E64" w14:textId="77777777" w:rsidR="00150792" w:rsidRPr="00150792" w:rsidRDefault="00150792" w:rsidP="00566FB8">
      <w:r w:rsidRPr="00150792">
        <w:t>Kontrollera blodtryck bilateralt, kontrollera insticken bilateralt i femoralis.</w:t>
      </w:r>
    </w:p>
    <w:p w14:paraId="28E7E9EA" w14:textId="77777777" w:rsidR="00150792" w:rsidRPr="00150792" w:rsidRDefault="00150792" w:rsidP="00566FB8">
      <w:pPr>
        <w:rPr>
          <w:u w:val="single"/>
        </w:rPr>
      </w:pPr>
      <w:r w:rsidRPr="00150792">
        <w:rPr>
          <w:u w:val="single"/>
        </w:rPr>
        <w:t>Tillkalla läkare!</w:t>
      </w:r>
    </w:p>
    <w:p w14:paraId="43D6D03B" w14:textId="77777777" w:rsidR="00150792" w:rsidRPr="00150792" w:rsidRDefault="00150792" w:rsidP="00566FB8">
      <w:pPr>
        <w:pStyle w:val="MellanrubrikVGR"/>
      </w:pPr>
      <w:r w:rsidRPr="00150792">
        <w:t>Stroke:</w:t>
      </w:r>
    </w:p>
    <w:p w14:paraId="22FF30F1" w14:textId="77777777" w:rsidR="00150792" w:rsidRPr="00150792" w:rsidRDefault="00150792" w:rsidP="00566FB8">
      <w:r w:rsidRPr="00150792">
        <w:t>Tecken på stroke; höger- eller vänstersidig svaghet, afasi, hängande mungipa på hö/vä sida, ögondeviation på hö/vä sida, fluktuerande medvetande, plötslig hypertoni</w:t>
      </w:r>
    </w:p>
    <w:p w14:paraId="3305484C" w14:textId="77777777" w:rsidR="00150792" w:rsidRPr="00150792" w:rsidRDefault="00150792" w:rsidP="00566FB8">
      <w:pPr>
        <w:rPr>
          <w:u w:val="single"/>
        </w:rPr>
      </w:pPr>
      <w:r w:rsidRPr="00150792">
        <w:rPr>
          <w:u w:val="single"/>
        </w:rPr>
        <w:t>Tillkalla läkare!</w:t>
      </w:r>
    </w:p>
    <w:p w14:paraId="3AAA0461" w14:textId="77777777" w:rsidR="00566FB8" w:rsidRDefault="00150792" w:rsidP="00566FB8">
      <w:pPr>
        <w:pStyle w:val="MellanrubrikVGR"/>
      </w:pPr>
      <w:r w:rsidRPr="00150792">
        <w:t>AV-block, grenblock, arytmier:</w:t>
      </w:r>
    </w:p>
    <w:p w14:paraId="35DDE5C4" w14:textId="336812E7" w:rsidR="00150792" w:rsidRPr="00150792" w:rsidRDefault="00150792" w:rsidP="00566FB8">
      <w:r w:rsidRPr="00150792">
        <w:t>Tecken på AV-block; oregelbunden rytm, bradykardi, kallsvettighet, blekhet. Granska patientens EKG, tillkalla läkare vid eventuella funderingar.</w:t>
      </w:r>
    </w:p>
    <w:p w14:paraId="1CC45C8F" w14:textId="77777777" w:rsidR="00150792" w:rsidRPr="00150792" w:rsidRDefault="00150792" w:rsidP="00566FB8">
      <w:r w:rsidRPr="00150792">
        <w:t>Arytmier; VT, VF, asystoli, förmaksflimmer/fladder.</w:t>
      </w:r>
    </w:p>
    <w:p w14:paraId="341F90F3" w14:textId="77777777" w:rsidR="00150792" w:rsidRPr="00150792" w:rsidRDefault="00150792" w:rsidP="00566FB8">
      <w:r w:rsidRPr="00150792">
        <w:t>Granska patientens EKG, kontakta läkare vid eventuella funderingar.</w:t>
      </w:r>
    </w:p>
    <w:p w14:paraId="3A087A31" w14:textId="77777777" w:rsidR="00150792" w:rsidRPr="00150792" w:rsidRDefault="00150792" w:rsidP="00566FB8">
      <w:r w:rsidRPr="00150792">
        <w:t>Grenblock; LBBB/RBBB. Granska patientens EKG enl rutin.</w:t>
      </w:r>
    </w:p>
    <w:p w14:paraId="5FE13354" w14:textId="77777777" w:rsidR="00566FB8" w:rsidRDefault="00150792" w:rsidP="00566FB8">
      <w:pPr>
        <w:pStyle w:val="MellanrubrikVGR"/>
      </w:pPr>
      <w:r w:rsidRPr="00150792">
        <w:t>Koronarocklusion;</w:t>
      </w:r>
    </w:p>
    <w:p w14:paraId="4921E042" w14:textId="1D123DFF" w:rsidR="00150792" w:rsidRPr="00150792" w:rsidRDefault="00150792" w:rsidP="00566FB8">
      <w:r w:rsidRPr="00150792">
        <w:t>Tecken på koronarocklusion; ischemi på EKG, nytillkommet LBBB, bröstsmärtor, kallsvettighet, blekhet, arytmier.</w:t>
      </w:r>
    </w:p>
    <w:p w14:paraId="33A52A1B" w14:textId="77777777" w:rsidR="00150792" w:rsidRPr="00150792" w:rsidRDefault="00150792" w:rsidP="00566FB8">
      <w:pPr>
        <w:rPr>
          <w:u w:val="single"/>
        </w:rPr>
      </w:pPr>
      <w:r w:rsidRPr="00150792">
        <w:rPr>
          <w:u w:val="single"/>
        </w:rPr>
        <w:t>Vidtala läkare!</w:t>
      </w:r>
    </w:p>
    <w:p w14:paraId="53D879EF" w14:textId="77777777" w:rsidR="00150792" w:rsidRPr="00150792" w:rsidRDefault="00150792" w:rsidP="002B6F4E">
      <w:pPr>
        <w:pStyle w:val="Heading3"/>
      </w:pPr>
      <w:r>
        <w:t>UPPFÖLJNING</w:t>
      </w:r>
    </w:p>
    <w:p w14:paraId="5B3735CD" w14:textId="0FE0E5EE" w:rsidR="13A3CDA6" w:rsidRDefault="13A3CDA6" w:rsidP="00E56B21">
      <w:pPr>
        <w:pStyle w:val="ListBullet"/>
      </w:pPr>
      <w:r w:rsidRPr="73BB2858">
        <w:t xml:space="preserve">Uppföljning via inremitterande. </w:t>
      </w:r>
    </w:p>
    <w:p w14:paraId="0239E5F2" w14:textId="1EFBD5D0" w:rsidR="00150792" w:rsidRPr="00150792" w:rsidRDefault="00150792" w:rsidP="00E56B21">
      <w:pPr>
        <w:pStyle w:val="ListBullet"/>
      </w:pPr>
      <w:r>
        <w:t>UCG innan återbesök</w:t>
      </w:r>
      <w:r w:rsidR="61E147F2">
        <w:t>. Patienter som kan bli föremål för re-intervention (yngre pat, &gt;80 år) ska följas med regelbundna eko kontroller. För övri</w:t>
      </w:r>
      <w:r w:rsidR="6F61F11C">
        <w:t xml:space="preserve">ga patienter rekommenderas det en ekokontroll efter 2 månader, därefter kliniska kontroller. </w:t>
      </w:r>
    </w:p>
    <w:p w14:paraId="7947450C" w14:textId="6E4F0D6C" w:rsidR="00150792" w:rsidRPr="008B0832" w:rsidRDefault="00C5613E" w:rsidP="00150792">
      <w:pPr>
        <w:spacing w:after="0" w:line="240" w:lineRule="auto"/>
        <w:ind w:left="0" w:right="0"/>
        <w:rPr>
          <w:rFonts w:ascii="Arial" w:hAnsi="Arial" w:cs="Arial"/>
          <w:sz w:val="20"/>
          <w:szCs w:val="20"/>
        </w:rPr>
      </w:pPr>
      <w:r w:rsidRPr="42C5DF52">
        <w:rPr>
          <w:rFonts w:ascii="Arial" w:hAnsi="Arial" w:cs="Arial"/>
          <w:sz w:val="20"/>
          <w:szCs w:val="20"/>
        </w:rPr>
        <w:br w:type="page"/>
      </w:r>
    </w:p>
    <w:p w14:paraId="1FE9A3DA" w14:textId="1E503496" w:rsidR="7DEC285D" w:rsidRDefault="7DEC285D" w:rsidP="42C5DF52">
      <w:pPr>
        <w:spacing w:after="0" w:line="240" w:lineRule="auto"/>
        <w:ind w:left="0" w:right="0"/>
        <w:rPr>
          <w:rFonts w:ascii="Arial" w:hAnsi="Arial" w:cs="Arial"/>
          <w:b/>
          <w:bCs/>
          <w:sz w:val="32"/>
          <w:szCs w:val="32"/>
        </w:rPr>
      </w:pPr>
      <w:r w:rsidRPr="42C5DF52">
        <w:rPr>
          <w:rFonts w:ascii="Arial" w:hAnsi="Arial" w:cs="Arial"/>
          <w:b/>
          <w:bCs/>
          <w:sz w:val="32"/>
          <w:szCs w:val="32"/>
        </w:rPr>
        <w:t>Checklista</w:t>
      </w:r>
    </w:p>
    <w:tbl>
      <w:tblPr>
        <w:tblpPr w:leftFromText="141" w:rightFromText="141" w:vertAnchor="text" w:horzAnchor="margin" w:tblpXSpec="right" w:tblpY="41"/>
        <w:tblOverlap w:val="neve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835"/>
      </w:tblGrid>
      <w:tr w:rsidR="00150792" w:rsidRPr="00150792" w14:paraId="5141166F" w14:textId="77777777" w:rsidTr="00AB7A19">
        <w:trPr>
          <w:trHeight w:val="2259"/>
        </w:trPr>
        <w:tc>
          <w:tcPr>
            <w:tcW w:w="2835" w:type="dxa"/>
          </w:tcPr>
          <w:p w14:paraId="7EA70490" w14:textId="77777777" w:rsidR="00150792" w:rsidRPr="00150792" w:rsidRDefault="00150792" w:rsidP="00150792">
            <w:pPr>
              <w:tabs>
                <w:tab w:val="left" w:pos="3261"/>
              </w:tabs>
              <w:snapToGrid w:val="0"/>
              <w:spacing w:after="0" w:line="240" w:lineRule="auto"/>
              <w:ind w:left="0" w:right="0"/>
              <w:rPr>
                <w:rFonts w:ascii="Arial" w:hAnsi="Arial" w:cs="Arial"/>
                <w:b/>
                <w:bCs/>
                <w:sz w:val="22"/>
                <w:szCs w:val="20"/>
              </w:rPr>
            </w:pPr>
            <w:r w:rsidRPr="00150792">
              <w:rPr>
                <w:rFonts w:ascii="Arial" w:hAnsi="Arial" w:cs="Arial"/>
                <w:b/>
                <w:bCs/>
                <w:sz w:val="22"/>
                <w:szCs w:val="20"/>
              </w:rPr>
              <w:t>Plats för ID-etikett:</w:t>
            </w:r>
          </w:p>
          <w:p w14:paraId="6866F7E6" w14:textId="77777777" w:rsidR="00150792" w:rsidRPr="00150792" w:rsidRDefault="00150792" w:rsidP="00150792">
            <w:pPr>
              <w:spacing w:after="0" w:line="240" w:lineRule="auto"/>
              <w:ind w:left="0" w:right="0"/>
              <w:rPr>
                <w:rFonts w:ascii="Arial" w:hAnsi="Arial" w:cs="Arial"/>
                <w:sz w:val="20"/>
              </w:rPr>
            </w:pPr>
          </w:p>
        </w:tc>
      </w:tr>
    </w:tbl>
    <w:p w14:paraId="17023912" w14:textId="4144FA1E" w:rsidR="00150792" w:rsidRPr="00150792" w:rsidRDefault="00150792" w:rsidP="42C5DF52">
      <w:pPr>
        <w:pStyle w:val="Heading3"/>
        <w:spacing w:after="0"/>
        <w:ind w:left="0"/>
      </w:pPr>
      <w:r>
        <w:t xml:space="preserve"> </w:t>
      </w:r>
    </w:p>
    <w:tbl>
      <w:tblPr>
        <w:tblW w:w="9000" w:type="dxa"/>
        <w:tblInd w:w="70" w:type="dxa"/>
        <w:tblLayout w:type="fixed"/>
        <w:tblCellMar>
          <w:left w:w="70" w:type="dxa"/>
          <w:right w:w="70" w:type="dxa"/>
        </w:tblCellMar>
        <w:tblLook w:val="0000" w:firstRow="0" w:lastRow="0" w:firstColumn="0" w:lastColumn="0" w:noHBand="0" w:noVBand="0"/>
      </w:tblPr>
      <w:tblGrid>
        <w:gridCol w:w="6840"/>
        <w:gridCol w:w="1260"/>
        <w:gridCol w:w="900"/>
      </w:tblGrid>
      <w:tr w:rsidR="00150792" w:rsidRPr="00150792" w14:paraId="1F2C6D5B"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4B5418FE" w14:textId="5FBEEE15"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 xml:space="preserve">PREOPERATIVT </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744F9D9D" w14:textId="77777777"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Datum</w:t>
            </w: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2D5E8BF8" w14:textId="77777777"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Sign</w:t>
            </w:r>
          </w:p>
        </w:tc>
      </w:tr>
      <w:tr w:rsidR="00150792" w:rsidRPr="00150792" w14:paraId="44C7128C"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066C01B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 xml:space="preserve">Inskrivning LÄK </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788BAD03"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217947E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25173EF6"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241F6B3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Preoperativ information av SSK</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6460D51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71DC222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7DC24D72"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07D7228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Identitetskontroll/ID-band vänster handled</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635499F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3FA37B6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0E757F06"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22221A9B" w14:textId="466C5855"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Hb, Lpk, Tpk, Na, K, Kreatinin, CRP, Glucos, Leverstatus,</w:t>
            </w:r>
            <w:r w:rsidRPr="00150792">
              <w:rPr>
                <w:rFonts w:ascii="Arial" w:hAnsi="Arial" w:cs="Arial"/>
                <w:sz w:val="20"/>
                <w:szCs w:val="20"/>
              </w:rPr>
              <w:br/>
              <w:t>NT-pro-BNP, PK, APTT. 2st ID-etiketter med till BOIC</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1163807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3143BB4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2B1EF638"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4C96BAEE" w14:textId="47BFD1FC"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Blodgruppering</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4D8E2DAD"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627B314B"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B72BA3" w:rsidRPr="00150792" w14:paraId="5A9BBA6B"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6E405303" w14:textId="7AEECEF1" w:rsidR="00B72BA3" w:rsidRPr="00150792" w:rsidRDefault="00B72BA3" w:rsidP="00150792">
            <w:pPr>
              <w:tabs>
                <w:tab w:val="left" w:pos="3261"/>
              </w:tabs>
              <w:snapToGrid w:val="0"/>
              <w:spacing w:after="0" w:line="240" w:lineRule="auto"/>
              <w:ind w:left="0" w:right="0"/>
              <w:rPr>
                <w:rFonts w:ascii="Arial" w:hAnsi="Arial" w:cs="Arial"/>
                <w:sz w:val="20"/>
                <w:szCs w:val="20"/>
              </w:rPr>
            </w:pPr>
            <w:r>
              <w:rPr>
                <w:rFonts w:ascii="Arial" w:hAnsi="Arial" w:cs="Arial"/>
                <w:sz w:val="20"/>
                <w:szCs w:val="20"/>
              </w:rPr>
              <w:t>Bastest</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34BD9220" w14:textId="77777777" w:rsidR="00B72BA3" w:rsidRPr="00150792" w:rsidRDefault="00B72BA3"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679BAF2A" w14:textId="77777777" w:rsidR="00B72BA3" w:rsidRPr="00150792" w:rsidRDefault="00B72BA3" w:rsidP="00150792">
            <w:pPr>
              <w:tabs>
                <w:tab w:val="left" w:pos="3261"/>
              </w:tabs>
              <w:snapToGrid w:val="0"/>
              <w:spacing w:after="0" w:line="240" w:lineRule="auto"/>
              <w:ind w:left="0" w:right="0"/>
              <w:rPr>
                <w:rFonts w:ascii="Arial" w:hAnsi="Arial" w:cs="Arial"/>
                <w:sz w:val="20"/>
                <w:szCs w:val="20"/>
              </w:rPr>
            </w:pPr>
          </w:p>
        </w:tc>
      </w:tr>
      <w:tr w:rsidR="00150792" w:rsidRPr="00150792" w14:paraId="241CF5F5"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5DD8925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EKG</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5873F9B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743EB11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1DAE518A"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061484C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Saturation, puls, blodtryck, temp, längd, vikt (vägd på avdelningen)</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5C37B3A4"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5FF38E7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1FA4381"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437AE5D6"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Överkänslighet dokumenterat i Melior</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5CD0204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37722B7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77C0AA5D"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68FC8C72" w14:textId="01C90FAE"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Descutan dubbeldusch och</w:t>
            </w:r>
            <w:r w:rsidR="006E171C">
              <w:rPr>
                <w:rFonts w:ascii="Arial" w:hAnsi="Arial" w:cs="Arial"/>
                <w:sz w:val="20"/>
                <w:szCs w:val="20"/>
              </w:rPr>
              <w:t xml:space="preserve"> renbäddning och</w:t>
            </w:r>
            <w:r w:rsidRPr="00150792">
              <w:rPr>
                <w:rFonts w:ascii="Arial" w:hAnsi="Arial" w:cs="Arial"/>
                <w:sz w:val="20"/>
                <w:szCs w:val="20"/>
              </w:rPr>
              <w:t xml:space="preserve"> klädbyte x </w:t>
            </w:r>
            <w:r w:rsidRPr="00150792">
              <w:rPr>
                <w:rFonts w:ascii="Arial" w:hAnsi="Arial" w:cs="Arial"/>
                <w:sz w:val="20"/>
              </w:rPr>
              <w:t xml:space="preserve">2          </w:t>
            </w:r>
            <w:r w:rsidRPr="00150792">
              <w:rPr>
                <w:rFonts w:ascii="Arial" w:hAnsi="Arial" w:cs="Arial"/>
                <w:sz w:val="22"/>
              </w:rPr>
              <w:t>□          □</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3BA4D06C"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3CDCA55D"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63B2E624"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355499DD" w14:textId="1DE9C50B"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2</w:t>
            </w:r>
            <w:r w:rsidR="0020564E">
              <w:rPr>
                <w:rFonts w:ascii="Arial" w:hAnsi="Arial" w:cs="Arial"/>
                <w:sz w:val="20"/>
                <w:szCs w:val="20"/>
              </w:rPr>
              <w:t xml:space="preserve"> </w:t>
            </w:r>
            <w:r w:rsidRPr="00150792">
              <w:rPr>
                <w:rFonts w:ascii="Arial" w:hAnsi="Arial" w:cs="Arial"/>
                <w:sz w:val="20"/>
                <w:szCs w:val="20"/>
              </w:rPr>
              <w:t xml:space="preserve">st PVK </w:t>
            </w:r>
            <w:r w:rsidR="0052444A">
              <w:rPr>
                <w:rFonts w:ascii="Arial" w:hAnsi="Arial" w:cs="Arial"/>
                <w:sz w:val="20"/>
                <w:szCs w:val="20"/>
              </w:rPr>
              <w:t>om möjligt 1 rosa 1,1 mm och 1 grön 1,3 mm (annars 2</w:t>
            </w:r>
            <w:r w:rsidR="00BC274F">
              <w:rPr>
                <w:rFonts w:ascii="Arial" w:hAnsi="Arial" w:cs="Arial"/>
                <w:sz w:val="20"/>
                <w:szCs w:val="20"/>
              </w:rPr>
              <w:t xml:space="preserve"> st</w:t>
            </w:r>
            <w:r w:rsidR="0020564E">
              <w:rPr>
                <w:rFonts w:ascii="Arial" w:hAnsi="Arial" w:cs="Arial"/>
                <w:sz w:val="20"/>
                <w:szCs w:val="20"/>
              </w:rPr>
              <w:t xml:space="preserve"> rosa</w:t>
            </w:r>
            <w:r w:rsidR="0052444A">
              <w:rPr>
                <w:rFonts w:ascii="Arial" w:hAnsi="Arial" w:cs="Arial"/>
                <w:sz w:val="20"/>
                <w:szCs w:val="20"/>
              </w:rPr>
              <w:t xml:space="preserve"> </w:t>
            </w:r>
            <w:r w:rsidR="0020564E">
              <w:rPr>
                <w:rFonts w:ascii="Arial" w:hAnsi="Arial" w:cs="Arial"/>
                <w:sz w:val="20"/>
                <w:szCs w:val="20"/>
              </w:rPr>
              <w:t>1,1 mm</w:t>
            </w:r>
            <w:r w:rsidRPr="00150792">
              <w:rPr>
                <w:rFonts w:ascii="Arial" w:hAnsi="Arial" w:cs="Arial"/>
                <w:sz w:val="20"/>
                <w:szCs w:val="20"/>
              </w:rPr>
              <w:t>) med trevägskran. Inte i området kring handlederna höger eller vänster, eftersom a. radialis används vid ingreppet.</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099F724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44F0C49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71AD1912"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6133D4A2" w14:textId="51A32018" w:rsidR="00150792" w:rsidRPr="00150792" w:rsidRDefault="00F0317C" w:rsidP="00150792">
            <w:pPr>
              <w:tabs>
                <w:tab w:val="left" w:pos="3261"/>
              </w:tabs>
              <w:snapToGrid w:val="0"/>
              <w:spacing w:after="0" w:line="240" w:lineRule="auto"/>
              <w:ind w:left="0" w:right="0"/>
              <w:rPr>
                <w:rFonts w:ascii="Arial" w:hAnsi="Arial" w:cs="Arial"/>
                <w:sz w:val="20"/>
                <w:szCs w:val="20"/>
              </w:rPr>
            </w:pPr>
            <w:r>
              <w:rPr>
                <w:rFonts w:ascii="Arial" w:hAnsi="Arial" w:cs="Arial"/>
                <w:sz w:val="20"/>
                <w:szCs w:val="20"/>
              </w:rPr>
              <w:t>Inget n</w:t>
            </w:r>
            <w:r w:rsidR="00150792" w:rsidRPr="00150792">
              <w:rPr>
                <w:rFonts w:ascii="Arial" w:hAnsi="Arial" w:cs="Arial"/>
                <w:sz w:val="20"/>
                <w:szCs w:val="20"/>
              </w:rPr>
              <w:t xml:space="preserve">agellack, smycken </w:t>
            </w:r>
            <w:r>
              <w:rPr>
                <w:rFonts w:ascii="Arial" w:hAnsi="Arial" w:cs="Arial"/>
                <w:sz w:val="20"/>
                <w:szCs w:val="20"/>
              </w:rPr>
              <w:t>eller</w:t>
            </w:r>
            <w:r w:rsidR="00150792" w:rsidRPr="00150792">
              <w:rPr>
                <w:rFonts w:ascii="Arial" w:hAnsi="Arial" w:cs="Arial"/>
                <w:sz w:val="20"/>
                <w:szCs w:val="20"/>
              </w:rPr>
              <w:t xml:space="preserve"> klocka</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1C7137B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3E738B2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77C7E8B1"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18A7CE90" w14:textId="19B49CC5"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Antibiotika</w:t>
            </w:r>
            <w:r w:rsidR="0028338A">
              <w:rPr>
                <w:rFonts w:ascii="Arial" w:hAnsi="Arial" w:cs="Arial"/>
                <w:sz w:val="20"/>
                <w:szCs w:val="20"/>
              </w:rPr>
              <w:t xml:space="preserve"> ordineras</w:t>
            </w:r>
            <w:r w:rsidRPr="00150792">
              <w:rPr>
                <w:rFonts w:ascii="Arial" w:hAnsi="Arial" w:cs="Arial"/>
                <w:sz w:val="20"/>
                <w:szCs w:val="20"/>
              </w:rPr>
              <w:t xml:space="preserve"> </w:t>
            </w:r>
            <w:r w:rsidR="00AB5566">
              <w:rPr>
                <w:rFonts w:ascii="Arial" w:hAnsi="Arial" w:cs="Arial"/>
                <w:sz w:val="20"/>
                <w:szCs w:val="20"/>
              </w:rPr>
              <w:t>av</w:t>
            </w:r>
            <w:r w:rsidR="00213F50">
              <w:rPr>
                <w:rFonts w:ascii="Arial" w:hAnsi="Arial" w:cs="Arial"/>
                <w:sz w:val="20"/>
                <w:szCs w:val="20"/>
              </w:rPr>
              <w:t xml:space="preserve"> läkar</w:t>
            </w:r>
            <w:r w:rsidR="00F954DF">
              <w:rPr>
                <w:rFonts w:ascii="Arial" w:hAnsi="Arial" w:cs="Arial"/>
                <w:sz w:val="20"/>
                <w:szCs w:val="20"/>
              </w:rPr>
              <w:t>e</w:t>
            </w:r>
            <w:r w:rsidRPr="00150792">
              <w:rPr>
                <w:rFonts w:ascii="Arial" w:hAnsi="Arial" w:cs="Arial"/>
                <w:sz w:val="20"/>
                <w:szCs w:val="20"/>
              </w:rPr>
              <w:t xml:space="preserve"> </w:t>
            </w:r>
            <w:r w:rsidR="00A1329C">
              <w:rPr>
                <w:rFonts w:ascii="Arial" w:hAnsi="Arial" w:cs="Arial"/>
                <w:sz w:val="20"/>
                <w:szCs w:val="20"/>
              </w:rPr>
              <w:t xml:space="preserve">i läkemedelsmodulen </w:t>
            </w:r>
            <w:r w:rsidR="00D828A4">
              <w:rPr>
                <w:rFonts w:ascii="Arial" w:hAnsi="Arial" w:cs="Arial"/>
                <w:sz w:val="20"/>
                <w:szCs w:val="20"/>
              </w:rPr>
              <w:t>som antibiotika-</w:t>
            </w:r>
            <w:r w:rsidR="00A1329C">
              <w:rPr>
                <w:rFonts w:ascii="Arial" w:hAnsi="Arial" w:cs="Arial"/>
                <w:sz w:val="20"/>
                <w:szCs w:val="20"/>
              </w:rPr>
              <w:t xml:space="preserve">PM </w:t>
            </w:r>
            <w:hyperlink r:id="rId24" w:history="1">
              <w:r w:rsidR="005F6559" w:rsidRPr="005F6559">
                <w:rPr>
                  <w:color w:val="0000FF"/>
                  <w:u w:val="single"/>
                </w:rPr>
                <w:t>Antibiotikaprofylax och premedicinering vid utredning och behandling på intervention</w:t>
              </w:r>
            </w:hyperlink>
          </w:p>
        </w:tc>
        <w:tc>
          <w:tcPr>
            <w:tcW w:w="1260" w:type="dxa"/>
            <w:tcBorders>
              <w:top w:val="single" w:sz="4" w:space="0" w:color="000000" w:themeColor="text2"/>
              <w:left w:val="single" w:sz="4" w:space="0" w:color="000000" w:themeColor="text2"/>
              <w:bottom w:val="single" w:sz="4" w:space="0" w:color="000000" w:themeColor="text2"/>
            </w:tcBorders>
            <w:vAlign w:val="center"/>
          </w:tcPr>
          <w:p w14:paraId="78AC2A13"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7FD70AD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E1532" w:rsidRPr="00150792" w14:paraId="6DB4D3E7"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4EF09815" w14:textId="19B4F947" w:rsidR="001E1532" w:rsidRPr="00150792" w:rsidRDefault="001E1532" w:rsidP="00150792">
            <w:pPr>
              <w:tabs>
                <w:tab w:val="left" w:pos="3261"/>
              </w:tabs>
              <w:snapToGrid w:val="0"/>
              <w:spacing w:after="0" w:line="240" w:lineRule="auto"/>
              <w:ind w:left="0" w:right="0"/>
              <w:rPr>
                <w:rFonts w:ascii="Arial" w:hAnsi="Arial" w:cs="Arial"/>
                <w:sz w:val="20"/>
                <w:szCs w:val="20"/>
              </w:rPr>
            </w:pPr>
            <w:r>
              <w:rPr>
                <w:rFonts w:ascii="Arial" w:hAnsi="Arial" w:cs="Arial"/>
                <w:sz w:val="20"/>
                <w:szCs w:val="20"/>
              </w:rPr>
              <w:t xml:space="preserve">Trombocythämning </w:t>
            </w:r>
            <w:r w:rsidR="00213F50">
              <w:rPr>
                <w:rFonts w:ascii="Arial" w:hAnsi="Arial" w:cs="Arial"/>
                <w:sz w:val="20"/>
                <w:szCs w:val="20"/>
              </w:rPr>
              <w:t xml:space="preserve">enligt </w:t>
            </w:r>
            <w:r w:rsidR="0038654C">
              <w:rPr>
                <w:rFonts w:ascii="Arial" w:hAnsi="Arial" w:cs="Arial"/>
                <w:sz w:val="20"/>
                <w:szCs w:val="20"/>
              </w:rPr>
              <w:t xml:space="preserve">läkarordination </w:t>
            </w:r>
            <w:r w:rsidR="008B5C44">
              <w:rPr>
                <w:rFonts w:ascii="Arial" w:hAnsi="Arial" w:cs="Arial"/>
                <w:sz w:val="20"/>
                <w:szCs w:val="20"/>
              </w:rPr>
              <w:t>i läkemedelsmodul Melior</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7F073A63" w14:textId="77777777" w:rsidR="001E1532" w:rsidRPr="00150792" w:rsidRDefault="001E153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5357E339" w14:textId="77777777" w:rsidR="001E1532" w:rsidRPr="00150792" w:rsidRDefault="001E1532" w:rsidP="00150792">
            <w:pPr>
              <w:tabs>
                <w:tab w:val="left" w:pos="3261"/>
              </w:tabs>
              <w:snapToGrid w:val="0"/>
              <w:spacing w:after="0" w:line="240" w:lineRule="auto"/>
              <w:ind w:left="0" w:right="0"/>
              <w:rPr>
                <w:rFonts w:ascii="Arial" w:hAnsi="Arial" w:cs="Arial"/>
                <w:sz w:val="20"/>
                <w:szCs w:val="20"/>
              </w:rPr>
            </w:pPr>
          </w:p>
        </w:tc>
      </w:tr>
      <w:tr w:rsidR="00150792" w:rsidRPr="00150792" w14:paraId="6C7845B0"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37702B2F" w14:textId="38001CC9"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5A4C35">
              <w:rPr>
                <w:rFonts w:ascii="Arial" w:hAnsi="Arial" w:cs="Arial"/>
                <w:sz w:val="20"/>
                <w:szCs w:val="20"/>
              </w:rPr>
              <w:t xml:space="preserve">Vid behandling med betablockad </w:t>
            </w:r>
            <w:r w:rsidR="25780F5E" w:rsidRPr="005A4C35">
              <w:rPr>
                <w:rFonts w:ascii="Arial" w:hAnsi="Arial" w:cs="Arial"/>
                <w:sz w:val="20"/>
                <w:szCs w:val="20"/>
              </w:rPr>
              <w:t xml:space="preserve">eller digoxin ska dessa kryssas och återinsättas dag </w:t>
            </w:r>
            <w:r w:rsidR="2BDEA5C2" w:rsidRPr="005A4C35">
              <w:rPr>
                <w:rFonts w:ascii="Arial" w:hAnsi="Arial" w:cs="Arial"/>
                <w:sz w:val="20"/>
                <w:szCs w:val="20"/>
              </w:rPr>
              <w:t xml:space="preserve">2 efter operationen. </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65357E5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503DC34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525A5273" w14:textId="77777777" w:rsidTr="42C5DF52">
        <w:trPr>
          <w:trHeight w:val="340"/>
        </w:trPr>
        <w:tc>
          <w:tcPr>
            <w:tcW w:w="6840" w:type="dxa"/>
            <w:tcBorders>
              <w:top w:val="single" w:sz="4" w:space="0" w:color="000000" w:themeColor="text2"/>
              <w:left w:val="single" w:sz="4" w:space="0" w:color="000000" w:themeColor="text2"/>
              <w:bottom w:val="single" w:sz="4" w:space="0" w:color="000000" w:themeColor="text2"/>
            </w:tcBorders>
            <w:vAlign w:val="center"/>
          </w:tcPr>
          <w:p w14:paraId="5D16702A" w14:textId="41A98610"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 xml:space="preserve">Vid behov bädda med </w:t>
            </w:r>
            <w:r w:rsidR="00F954DF">
              <w:rPr>
                <w:rFonts w:ascii="Arial" w:hAnsi="Arial" w:cs="Arial"/>
                <w:sz w:val="20"/>
                <w:szCs w:val="20"/>
              </w:rPr>
              <w:t>mjukmadrass</w:t>
            </w:r>
            <w:r w:rsidRPr="00150792">
              <w:rPr>
                <w:rFonts w:ascii="Arial" w:hAnsi="Arial" w:cs="Arial"/>
                <w:sz w:val="20"/>
                <w:szCs w:val="20"/>
              </w:rPr>
              <w:t xml:space="preserve">. </w:t>
            </w:r>
          </w:p>
        </w:tc>
        <w:tc>
          <w:tcPr>
            <w:tcW w:w="1260" w:type="dxa"/>
            <w:tcBorders>
              <w:top w:val="single" w:sz="4" w:space="0" w:color="000000" w:themeColor="text2"/>
              <w:left w:val="single" w:sz="4" w:space="0" w:color="000000" w:themeColor="text2"/>
              <w:bottom w:val="single" w:sz="4" w:space="0" w:color="000000" w:themeColor="text2"/>
            </w:tcBorders>
            <w:vAlign w:val="center"/>
          </w:tcPr>
          <w:p w14:paraId="40D9E59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0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0249554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bl>
    <w:p w14:paraId="6E19D9B2" w14:textId="47B95457" w:rsidR="00150792" w:rsidRPr="00150792" w:rsidRDefault="00150792" w:rsidP="00150792">
      <w:pPr>
        <w:spacing w:after="0" w:line="240" w:lineRule="auto"/>
        <w:ind w:left="0" w:right="0"/>
      </w:pPr>
      <w:r w:rsidRPr="00150792">
        <w:br w:type="page"/>
      </w:r>
      <w:r w:rsidRPr="00150792">
        <w:rPr>
          <w:noProof/>
        </w:rPr>
        <mc:AlternateContent>
          <mc:Choice Requires="wps">
            <w:drawing>
              <wp:anchor distT="45720" distB="45720" distL="114300" distR="114300" simplePos="0" relativeHeight="251658240" behindDoc="0" locked="0" layoutInCell="1" allowOverlap="1" wp14:anchorId="4D9F86AA" wp14:editId="06D580C2">
                <wp:simplePos x="0" y="0"/>
                <wp:positionH relativeFrom="column">
                  <wp:posOffset>635</wp:posOffset>
                </wp:positionH>
                <wp:positionV relativeFrom="paragraph">
                  <wp:posOffset>7815580</wp:posOffset>
                </wp:positionV>
                <wp:extent cx="5735320" cy="1757680"/>
                <wp:effectExtent l="635" t="0" r="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5320" cy="1757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BB65D3" w14:textId="77777777" w:rsidR="00150792" w:rsidRPr="00B93A72" w:rsidRDefault="00150792" w:rsidP="00150792">
                            <w:pPr>
                              <w:jc w:val="right"/>
                              <w:rPr>
                                <w:rFonts w:ascii="Arial" w:hAnsi="Arial" w:cs="Arial"/>
                                <w:sz w:val="20"/>
                              </w:rPr>
                            </w:pPr>
                            <w:r w:rsidRPr="00B93A72">
                              <w:rPr>
                                <w:rFonts w:ascii="Arial" w:hAnsi="Arial" w:cs="Arial"/>
                                <w:sz w:val="20"/>
                              </w:rPr>
                              <w:t>Fortsättning nästa sida</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http://schemas.openxmlformats.org/drawingml/2006/main" xmlns:a14="http://schemas.microsoft.com/office/drawing/2010/main" xmlns:arto="http://schemas.microsoft.com/office/word/2006/arto">
            <w:pict w14:anchorId="1011A0BB">
              <v:shapetype id="_x0000_t202" coordsize="21600,21600" o:spt="202" path="m,l,21600r21600,l21600,xe" w14:anchorId="4D9F86AA">
                <v:stroke joinstyle="miter"/>
                <v:path gradientshapeok="t" o:connecttype="rect"/>
              </v:shapetype>
              <v:shape id="Textruta 2" style="position:absolute;margin-left:.05pt;margin-top:615.4pt;width:451.6pt;height:138.4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">
                <v:textbox style="mso-fit-shape-to-text:t">
                  <w:txbxContent>
                    <w:p w:rsidRPr="00B93A72" w:rsidR="00150792" w:rsidP="00150792" w:rsidRDefault="00150792" w14:paraId="5D33B8CC" w14:textId="77777777">
                      <w:pPr>
                        <w:jc w:val="right"/>
                        <w:rPr>
                          <w:rFonts w:ascii="Arial" w:hAnsi="Arial" w:cs="Arial"/>
                          <w:sz w:val="20"/>
                        </w:rPr>
                      </w:pPr>
                      <w:r w:rsidRPr="00B93A72">
                        <w:rPr>
                          <w:rFonts w:ascii="Arial" w:hAnsi="Arial" w:cs="Arial"/>
                          <w:sz w:val="20"/>
                        </w:rPr>
                        <w:t>Fortsättning nästa sida</w:t>
                      </w:r>
                    </w:p>
                  </w:txbxContent>
                </v:textbox>
              </v:shape>
            </w:pict>
          </mc:Fallback>
        </mc:AlternateContent>
      </w:r>
    </w:p>
    <w:tbl>
      <w:tblPr>
        <w:tblW w:w="8835" w:type="dxa"/>
        <w:tblInd w:w="70" w:type="dxa"/>
        <w:tblLayout w:type="fixed"/>
        <w:tblCellMar>
          <w:left w:w="70" w:type="dxa"/>
          <w:right w:w="70" w:type="dxa"/>
        </w:tblCellMar>
        <w:tblLook w:val="0000" w:firstRow="0" w:lastRow="0" w:firstColumn="0" w:lastColumn="0" w:noHBand="0" w:noVBand="0"/>
      </w:tblPr>
      <w:tblGrid>
        <w:gridCol w:w="3261"/>
        <w:gridCol w:w="1984"/>
        <w:gridCol w:w="709"/>
        <w:gridCol w:w="886"/>
        <w:gridCol w:w="720"/>
        <w:gridCol w:w="360"/>
        <w:gridCol w:w="180"/>
        <w:gridCol w:w="180"/>
        <w:gridCol w:w="555"/>
      </w:tblGrid>
      <w:tr w:rsidR="00150792" w:rsidRPr="00150792" w14:paraId="449DDC71" w14:textId="77777777" w:rsidTr="7211B520">
        <w:trPr>
          <w:trHeight w:val="340"/>
        </w:trPr>
        <w:tc>
          <w:tcPr>
            <w:tcW w:w="6840" w:type="dxa"/>
            <w:gridSpan w:val="4"/>
            <w:tcBorders>
              <w:bottom w:val="single" w:sz="4" w:space="0" w:color="auto"/>
            </w:tcBorders>
            <w:vAlign w:val="center"/>
          </w:tcPr>
          <w:p w14:paraId="70C1834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1260" w:type="dxa"/>
            <w:gridSpan w:val="3"/>
            <w:tcBorders>
              <w:bottom w:val="single" w:sz="4" w:space="0" w:color="auto"/>
            </w:tcBorders>
            <w:vAlign w:val="center"/>
          </w:tcPr>
          <w:p w14:paraId="4AD69103"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bottom w:val="single" w:sz="4" w:space="0" w:color="auto"/>
            </w:tcBorders>
            <w:vAlign w:val="center"/>
          </w:tcPr>
          <w:p w14:paraId="248605EB"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1E9CEF73" w14:textId="77777777" w:rsidTr="7211B520">
        <w:trPr>
          <w:trHeight w:val="340"/>
        </w:trPr>
        <w:tc>
          <w:tcPr>
            <w:tcW w:w="6840" w:type="dxa"/>
            <w:gridSpan w:val="4"/>
            <w:tcBorders>
              <w:top w:val="single" w:sz="4" w:space="0" w:color="auto"/>
              <w:left w:val="single" w:sz="4" w:space="0" w:color="000000" w:themeColor="text2"/>
              <w:bottom w:val="single" w:sz="4" w:space="0" w:color="000000" w:themeColor="text2"/>
              <w:right w:val="single" w:sz="4" w:space="0" w:color="auto"/>
            </w:tcBorders>
            <w:vAlign w:val="center"/>
          </w:tcPr>
          <w:p w14:paraId="771EAD3E" w14:textId="77777777"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 xml:space="preserve">OPERATIONSDAGEN, DATUM: </w:t>
            </w:r>
          </w:p>
        </w:tc>
        <w:tc>
          <w:tcPr>
            <w:tcW w:w="1260" w:type="dxa"/>
            <w:gridSpan w:val="3"/>
            <w:tcBorders>
              <w:top w:val="single" w:sz="4" w:space="0" w:color="auto"/>
              <w:left w:val="single" w:sz="4" w:space="0" w:color="auto"/>
              <w:bottom w:val="single" w:sz="4" w:space="0" w:color="auto"/>
              <w:right w:val="single" w:sz="4" w:space="0" w:color="auto"/>
            </w:tcBorders>
            <w:vAlign w:val="center"/>
          </w:tcPr>
          <w:p w14:paraId="6EE92DB0" w14:textId="77777777"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Datum</w:t>
            </w:r>
          </w:p>
        </w:tc>
        <w:tc>
          <w:tcPr>
            <w:tcW w:w="735" w:type="dxa"/>
            <w:gridSpan w:val="2"/>
            <w:tcBorders>
              <w:top w:val="single" w:sz="4" w:space="0" w:color="auto"/>
              <w:left w:val="single" w:sz="4" w:space="0" w:color="auto"/>
              <w:bottom w:val="single" w:sz="4" w:space="0" w:color="auto"/>
              <w:right w:val="single" w:sz="4" w:space="0" w:color="auto"/>
            </w:tcBorders>
            <w:vAlign w:val="center"/>
          </w:tcPr>
          <w:p w14:paraId="028AB70C" w14:textId="77777777"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Sign</w:t>
            </w:r>
          </w:p>
        </w:tc>
      </w:tr>
      <w:tr w:rsidR="00150792" w:rsidRPr="00150792" w14:paraId="6C1A4DC1" w14:textId="77777777" w:rsidTr="7211B520">
        <w:trPr>
          <w:trHeight w:val="340"/>
        </w:trPr>
        <w:tc>
          <w:tcPr>
            <w:tcW w:w="6840" w:type="dxa"/>
            <w:gridSpan w:val="4"/>
            <w:tcBorders>
              <w:top w:val="single" w:sz="4" w:space="0" w:color="auto"/>
              <w:left w:val="single" w:sz="4" w:space="0" w:color="000000" w:themeColor="text2"/>
              <w:bottom w:val="single" w:sz="4" w:space="0" w:color="000000" w:themeColor="text2"/>
              <w:right w:val="single" w:sz="4" w:space="0" w:color="auto"/>
            </w:tcBorders>
            <w:vAlign w:val="center"/>
          </w:tcPr>
          <w:p w14:paraId="21CD7A94" w14:textId="1161884D" w:rsidR="553FDE92" w:rsidRPr="00741F5D" w:rsidRDefault="00150792" w:rsidP="00741F5D">
            <w:pPr>
              <w:tabs>
                <w:tab w:val="left" w:pos="3261"/>
              </w:tabs>
              <w:snapToGrid w:val="0"/>
              <w:spacing w:after="0" w:line="240" w:lineRule="auto"/>
              <w:ind w:left="0" w:right="0"/>
              <w:rPr>
                <w:rFonts w:ascii="Arial" w:hAnsi="Arial" w:cs="Arial"/>
                <w:sz w:val="20"/>
                <w:szCs w:val="20"/>
              </w:rPr>
            </w:pPr>
            <w:r w:rsidRPr="553FDE92">
              <w:rPr>
                <w:rFonts w:ascii="Arial" w:hAnsi="Arial" w:cs="Arial"/>
                <w:sz w:val="20"/>
                <w:szCs w:val="20"/>
              </w:rPr>
              <w:t xml:space="preserve">Infusion enligt </w:t>
            </w:r>
            <w:r w:rsidR="5122E2C8" w:rsidRPr="553FDE92">
              <w:rPr>
                <w:rFonts w:ascii="Arial" w:hAnsi="Arial" w:cs="Arial"/>
                <w:sz w:val="20"/>
                <w:szCs w:val="20"/>
              </w:rPr>
              <w:t>rutin</w:t>
            </w:r>
            <w:r w:rsidR="00F72396">
              <w:rPr>
                <w:rFonts w:ascii="Arial" w:hAnsi="Arial" w:cs="Arial"/>
                <w:sz w:val="20"/>
                <w:szCs w:val="20"/>
              </w:rPr>
              <w:t xml:space="preserve"> </w:t>
            </w:r>
            <w:hyperlink r:id="rId25" w:history="1">
              <w:r w:rsidR="00F72396" w:rsidRPr="00F72396">
                <w:rPr>
                  <w:color w:val="0000FF"/>
                  <w:u w:val="single"/>
                </w:rPr>
                <w:t>Svältrutiner inför undersökningar och behandlingar som görs på intervention</w:t>
              </w:r>
            </w:hyperlink>
            <w:r w:rsidR="00F72396">
              <w:rPr>
                <w:rFonts w:ascii="Arial" w:hAnsi="Arial" w:cs="Arial"/>
                <w:sz w:val="20"/>
                <w:szCs w:val="20"/>
              </w:rPr>
              <w:t xml:space="preserve"> </w:t>
            </w:r>
            <w:r w:rsidRPr="553FDE92">
              <w:rPr>
                <w:rFonts w:ascii="Arial" w:hAnsi="Arial" w:cs="Arial"/>
                <w:sz w:val="20"/>
                <w:szCs w:val="20"/>
              </w:rPr>
              <w:t xml:space="preserve">. Infusion startas kl </w:t>
            </w:r>
            <w:r w:rsidRPr="553FDE92">
              <w:rPr>
                <w:rFonts w:ascii="Arial" w:hAnsi="Arial" w:cs="Arial"/>
                <w:b/>
                <w:bCs/>
                <w:sz w:val="20"/>
                <w:szCs w:val="20"/>
              </w:rPr>
              <w:t>06</w:t>
            </w:r>
          </w:p>
          <w:p w14:paraId="059AC914" w14:textId="4083ED1D" w:rsidR="00150792" w:rsidRPr="00150792" w:rsidRDefault="00796C13" w:rsidP="0753F964">
            <w:pPr>
              <w:tabs>
                <w:tab w:val="left" w:pos="3261"/>
              </w:tabs>
              <w:snapToGrid w:val="0"/>
              <w:spacing w:after="0" w:line="240" w:lineRule="auto"/>
              <w:ind w:left="0" w:right="0"/>
              <w:rPr>
                <w:rFonts w:ascii="Arial" w:hAnsi="Arial" w:cs="Arial"/>
                <w:color w:val="FF0000"/>
                <w:sz w:val="20"/>
                <w:szCs w:val="20"/>
              </w:rPr>
            </w:pPr>
            <w:r>
              <w:rPr>
                <w:rFonts w:ascii="Arial" w:hAnsi="Arial" w:cs="Arial"/>
                <w:color w:val="FF0000"/>
                <w:sz w:val="20"/>
                <w:szCs w:val="20"/>
              </w:rPr>
              <w:t xml:space="preserve">Fast föda fram till 4 timmar innan </w:t>
            </w:r>
            <w:r w:rsidR="00FD1183">
              <w:rPr>
                <w:rFonts w:ascii="Arial" w:hAnsi="Arial" w:cs="Arial"/>
                <w:color w:val="FF0000"/>
                <w:sz w:val="20"/>
                <w:szCs w:val="20"/>
              </w:rPr>
              <w:t>intervention</w:t>
            </w:r>
            <w:r w:rsidR="00A43478">
              <w:rPr>
                <w:rFonts w:ascii="Arial" w:hAnsi="Arial" w:cs="Arial"/>
                <w:color w:val="FF0000"/>
                <w:sz w:val="20"/>
                <w:szCs w:val="20"/>
              </w:rPr>
              <w:t xml:space="preserve"> därefter endast </w:t>
            </w:r>
            <w:r w:rsidR="00475637">
              <w:rPr>
                <w:rFonts w:ascii="Arial" w:hAnsi="Arial" w:cs="Arial"/>
                <w:color w:val="FF0000"/>
                <w:sz w:val="20"/>
                <w:szCs w:val="20"/>
              </w:rPr>
              <w:t>k</w:t>
            </w:r>
            <w:r w:rsidR="00FD1183">
              <w:rPr>
                <w:rFonts w:ascii="Arial" w:hAnsi="Arial" w:cs="Arial"/>
                <w:color w:val="FF0000"/>
                <w:sz w:val="20"/>
                <w:szCs w:val="20"/>
              </w:rPr>
              <w:t>lara</w:t>
            </w:r>
            <w:r w:rsidR="006B2641">
              <w:rPr>
                <w:rFonts w:ascii="Arial" w:hAnsi="Arial" w:cs="Arial"/>
                <w:color w:val="FF0000"/>
                <w:sz w:val="20"/>
                <w:szCs w:val="20"/>
              </w:rPr>
              <w:t xml:space="preserve"> </w:t>
            </w:r>
            <w:r w:rsidR="00A96867">
              <w:rPr>
                <w:rFonts w:ascii="Arial" w:hAnsi="Arial" w:cs="Arial"/>
                <w:color w:val="FF0000"/>
                <w:sz w:val="20"/>
                <w:szCs w:val="20"/>
              </w:rPr>
              <w:t>närings</w:t>
            </w:r>
            <w:r w:rsidR="001E074A">
              <w:rPr>
                <w:rFonts w:ascii="Arial" w:hAnsi="Arial" w:cs="Arial"/>
                <w:color w:val="FF0000"/>
                <w:sz w:val="20"/>
                <w:szCs w:val="20"/>
              </w:rPr>
              <w:t>drycker</w:t>
            </w:r>
            <w:r w:rsidR="00C74450">
              <w:rPr>
                <w:rFonts w:ascii="Arial" w:hAnsi="Arial" w:cs="Arial"/>
                <w:color w:val="FF0000"/>
                <w:sz w:val="20"/>
                <w:szCs w:val="20"/>
              </w:rPr>
              <w:t>.</w:t>
            </w:r>
          </w:p>
        </w:tc>
        <w:tc>
          <w:tcPr>
            <w:tcW w:w="1260" w:type="dxa"/>
            <w:gridSpan w:val="3"/>
            <w:tcBorders>
              <w:top w:val="single" w:sz="4" w:space="0" w:color="auto"/>
              <w:left w:val="single" w:sz="4" w:space="0" w:color="auto"/>
              <w:bottom w:val="single" w:sz="4" w:space="0" w:color="auto"/>
              <w:right w:val="single" w:sz="4" w:space="0" w:color="auto"/>
            </w:tcBorders>
            <w:vAlign w:val="center"/>
          </w:tcPr>
          <w:p w14:paraId="1E20B486" w14:textId="77777777" w:rsidR="00150792" w:rsidRPr="00150792" w:rsidRDefault="00150792" w:rsidP="00150792">
            <w:pPr>
              <w:tabs>
                <w:tab w:val="left" w:pos="3261"/>
              </w:tabs>
              <w:snapToGrid w:val="0"/>
              <w:spacing w:after="0" w:line="240" w:lineRule="auto"/>
              <w:ind w:left="0" w:right="0"/>
              <w:rPr>
                <w:rFonts w:ascii="Arial" w:hAnsi="Arial" w:cs="Arial"/>
                <w:b/>
                <w:sz w:val="20"/>
                <w:szCs w:val="20"/>
              </w:rPr>
            </w:pPr>
          </w:p>
        </w:tc>
        <w:tc>
          <w:tcPr>
            <w:tcW w:w="735" w:type="dxa"/>
            <w:gridSpan w:val="2"/>
            <w:tcBorders>
              <w:top w:val="single" w:sz="4" w:space="0" w:color="auto"/>
              <w:left w:val="single" w:sz="4" w:space="0" w:color="auto"/>
              <w:bottom w:val="single" w:sz="4" w:space="0" w:color="auto"/>
              <w:right w:val="single" w:sz="4" w:space="0" w:color="auto"/>
            </w:tcBorders>
            <w:vAlign w:val="center"/>
          </w:tcPr>
          <w:p w14:paraId="67BA2B41" w14:textId="77777777" w:rsidR="00150792" w:rsidRPr="00150792" w:rsidRDefault="00150792" w:rsidP="00150792">
            <w:pPr>
              <w:tabs>
                <w:tab w:val="left" w:pos="3261"/>
              </w:tabs>
              <w:snapToGrid w:val="0"/>
              <w:spacing w:after="0" w:line="240" w:lineRule="auto"/>
              <w:ind w:left="0" w:right="0"/>
              <w:rPr>
                <w:rFonts w:ascii="Arial" w:hAnsi="Arial" w:cs="Arial"/>
                <w:b/>
                <w:sz w:val="20"/>
                <w:szCs w:val="20"/>
              </w:rPr>
            </w:pPr>
          </w:p>
        </w:tc>
      </w:tr>
      <w:tr w:rsidR="00150792" w:rsidRPr="00150792" w14:paraId="51CF7D0C"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4825C998" w14:textId="0DB0EB3A"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 xml:space="preserve">Vid njursvikt, följ rutin för uppvätskning: </w:t>
            </w:r>
            <w:hyperlink r:id="rId26" w:history="1">
              <w:r w:rsidR="00493655" w:rsidRPr="00493655">
                <w:rPr>
                  <w:color w:val="0000FF"/>
                  <w:u w:val="single"/>
                </w:rPr>
                <w:t>Uppvätskning inför kontrastmedelstillförsel vid risk för njurinsufficiens</w:t>
              </w:r>
            </w:hyperlink>
            <w:r w:rsidR="00552372">
              <w:t xml:space="preserve"> </w:t>
            </w:r>
            <w:r w:rsidRPr="00150792">
              <w:rPr>
                <w:rFonts w:ascii="Arial" w:hAnsi="Arial" w:cs="Arial"/>
                <w:sz w:val="20"/>
                <w:szCs w:val="20"/>
              </w:rPr>
              <w:t xml:space="preserve">med fördel kl </w:t>
            </w:r>
            <w:r w:rsidRPr="00150792">
              <w:rPr>
                <w:rFonts w:ascii="Arial" w:hAnsi="Arial" w:cs="Arial"/>
                <w:b/>
                <w:sz w:val="20"/>
                <w:szCs w:val="20"/>
              </w:rPr>
              <w:t>06</w:t>
            </w:r>
          </w:p>
        </w:tc>
        <w:tc>
          <w:tcPr>
            <w:tcW w:w="1260" w:type="dxa"/>
            <w:gridSpan w:val="3"/>
            <w:tcBorders>
              <w:top w:val="single" w:sz="4" w:space="0" w:color="auto"/>
              <w:left w:val="single" w:sz="4" w:space="0" w:color="000000" w:themeColor="text2"/>
              <w:bottom w:val="single" w:sz="4" w:space="0" w:color="000000" w:themeColor="text2"/>
            </w:tcBorders>
            <w:vAlign w:val="center"/>
          </w:tcPr>
          <w:p w14:paraId="6CB3960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auto"/>
              <w:left w:val="single" w:sz="4" w:space="0" w:color="000000" w:themeColor="text2"/>
              <w:bottom w:val="single" w:sz="4" w:space="0" w:color="000000" w:themeColor="text2"/>
              <w:right w:val="single" w:sz="4" w:space="0" w:color="000000" w:themeColor="text2"/>
            </w:tcBorders>
            <w:vAlign w:val="center"/>
          </w:tcPr>
          <w:p w14:paraId="408F3ACC"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16BCCEA9"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1FFD2681" w14:textId="77777777" w:rsidR="00150792" w:rsidRPr="00150792" w:rsidRDefault="00150792" w:rsidP="00150792">
            <w:pPr>
              <w:tabs>
                <w:tab w:val="left" w:pos="3261"/>
              </w:tabs>
              <w:snapToGrid w:val="0"/>
              <w:spacing w:after="0" w:line="240" w:lineRule="auto"/>
              <w:ind w:left="0" w:right="0"/>
              <w:rPr>
                <w:rFonts w:ascii="Arial" w:hAnsi="Arial" w:cs="Arial"/>
                <w:bCs/>
                <w:sz w:val="20"/>
                <w:szCs w:val="20"/>
              </w:rPr>
            </w:pPr>
            <w:r w:rsidRPr="00150792">
              <w:rPr>
                <w:rFonts w:ascii="Arial" w:hAnsi="Arial" w:cs="Arial"/>
                <w:sz w:val="20"/>
                <w:szCs w:val="20"/>
              </w:rPr>
              <w:t xml:space="preserve">Urinmätning från kl </w:t>
            </w:r>
            <w:r w:rsidRPr="00150792">
              <w:rPr>
                <w:rFonts w:ascii="Arial" w:hAnsi="Arial" w:cs="Arial"/>
                <w:b/>
                <w:sz w:val="20"/>
                <w:szCs w:val="20"/>
              </w:rPr>
              <w:t>06.</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4DBAE0F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1555C6E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42C5DF52" w14:paraId="4D2CEF67"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405E3CE3" w14:textId="70DC6117" w:rsidR="60BF7A88" w:rsidRDefault="60BF7A88" w:rsidP="42C5DF52">
            <w:pPr>
              <w:spacing w:line="240" w:lineRule="auto"/>
              <w:ind w:left="0"/>
              <w:rPr>
                <w:rFonts w:ascii="Arial" w:hAnsi="Arial" w:cs="Arial"/>
                <w:sz w:val="20"/>
                <w:szCs w:val="20"/>
              </w:rPr>
            </w:pPr>
            <w:r w:rsidRPr="42C5DF52">
              <w:rPr>
                <w:rFonts w:ascii="Arial" w:hAnsi="Arial" w:cs="Arial"/>
                <w:sz w:val="20"/>
                <w:szCs w:val="20"/>
              </w:rPr>
              <w:t xml:space="preserve">Vätskelista från kl </w:t>
            </w:r>
            <w:r w:rsidRPr="42C5DF52">
              <w:rPr>
                <w:rFonts w:ascii="Arial" w:hAnsi="Arial" w:cs="Arial"/>
                <w:b/>
                <w:bCs/>
                <w:sz w:val="20"/>
                <w:szCs w:val="20"/>
              </w:rPr>
              <w:t>06</w:t>
            </w:r>
            <w:r w:rsidRPr="42C5DF52">
              <w:rPr>
                <w:rFonts w:ascii="Arial" w:hAnsi="Arial" w:cs="Arial"/>
                <w:sz w:val="20"/>
                <w:szCs w:val="20"/>
              </w:rPr>
              <w:t xml:space="preserve"> (</w:t>
            </w:r>
            <w:r w:rsidRPr="00815931">
              <w:rPr>
                <w:rFonts w:ascii="Arial" w:hAnsi="Arial" w:cs="Arial"/>
                <w:sz w:val="20"/>
                <w:szCs w:val="20"/>
              </w:rPr>
              <w:t>vätskebalans första dygnet</w:t>
            </w:r>
            <w:r w:rsidR="00EC3872">
              <w:rPr>
                <w:rFonts w:ascii="Arial" w:hAnsi="Arial" w:cs="Arial"/>
                <w:sz w:val="20"/>
                <w:szCs w:val="20"/>
              </w:rPr>
              <w:t>)</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65F5E82E" w14:textId="44962729" w:rsidR="42C5DF52" w:rsidRDefault="42C5DF52" w:rsidP="42C5DF52">
            <w:pPr>
              <w:spacing w:line="240" w:lineRule="auto"/>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635EA065" w14:textId="39E302A0" w:rsidR="42C5DF52" w:rsidRDefault="42C5DF52" w:rsidP="42C5DF52">
            <w:pPr>
              <w:spacing w:line="240" w:lineRule="auto"/>
              <w:rPr>
                <w:rFonts w:ascii="Arial" w:hAnsi="Arial" w:cs="Arial"/>
                <w:sz w:val="20"/>
                <w:szCs w:val="20"/>
              </w:rPr>
            </w:pPr>
          </w:p>
        </w:tc>
      </w:tr>
      <w:tr w:rsidR="00150792" w:rsidRPr="00150792" w14:paraId="28044559"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1F9A86B3"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 xml:space="preserve">Påbörja stor OBS-kurva med aktuell status kl </w:t>
            </w:r>
            <w:r w:rsidRPr="00150792">
              <w:rPr>
                <w:rFonts w:ascii="Arial" w:hAnsi="Arial" w:cs="Arial"/>
                <w:b/>
                <w:sz w:val="20"/>
                <w:szCs w:val="20"/>
              </w:rPr>
              <w:t>06</w:t>
            </w:r>
            <w:r w:rsidRPr="00150792">
              <w:rPr>
                <w:rFonts w:ascii="Arial" w:hAnsi="Arial" w:cs="Arial"/>
                <w:sz w:val="20"/>
                <w:szCs w:val="20"/>
              </w:rPr>
              <w:t xml:space="preserve"> </w:t>
            </w:r>
          </w:p>
          <w:p w14:paraId="062E504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Saturation, puls, blodtryck, temp och vikt</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39CB7A8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4E29789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4F25E575"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46E530E9" w14:textId="459C5819" w:rsidR="00150792" w:rsidRPr="00150792" w:rsidRDefault="003F7432" w:rsidP="00150792">
            <w:pPr>
              <w:tabs>
                <w:tab w:val="left" w:pos="3261"/>
              </w:tabs>
              <w:snapToGrid w:val="0"/>
              <w:spacing w:after="0" w:line="240" w:lineRule="auto"/>
              <w:ind w:left="0" w:right="0"/>
              <w:rPr>
                <w:rFonts w:ascii="Arial" w:hAnsi="Arial" w:cs="Arial"/>
                <w:sz w:val="20"/>
                <w:szCs w:val="20"/>
              </w:rPr>
            </w:pPr>
            <w:r>
              <w:rPr>
                <w:rFonts w:ascii="Arial" w:hAnsi="Arial" w:cs="Arial"/>
                <w:sz w:val="20"/>
                <w:szCs w:val="20"/>
              </w:rPr>
              <w:t>P</w:t>
            </w:r>
            <w:r w:rsidR="00150792" w:rsidRPr="00150792">
              <w:rPr>
                <w:rFonts w:ascii="Arial" w:hAnsi="Arial" w:cs="Arial"/>
                <w:sz w:val="20"/>
                <w:szCs w:val="20"/>
              </w:rPr>
              <w:t xml:space="preserve">-glukos </w:t>
            </w:r>
            <w:r w:rsidR="00FE30AE">
              <w:rPr>
                <w:rFonts w:ascii="Arial" w:hAnsi="Arial" w:cs="Arial"/>
                <w:sz w:val="20"/>
                <w:szCs w:val="20"/>
              </w:rPr>
              <w:t>om patienten ha</w:t>
            </w:r>
            <w:r w:rsidR="00150792" w:rsidRPr="00150792">
              <w:rPr>
                <w:rFonts w:ascii="Arial" w:hAnsi="Arial" w:cs="Arial"/>
                <w:sz w:val="20"/>
                <w:szCs w:val="20"/>
              </w:rPr>
              <w:t>r</w:t>
            </w:r>
            <w:r w:rsidR="00FE30AE">
              <w:rPr>
                <w:rFonts w:ascii="Arial" w:hAnsi="Arial" w:cs="Arial"/>
                <w:sz w:val="20"/>
                <w:szCs w:val="20"/>
              </w:rPr>
              <w:t xml:space="preserve"> diabetes</w:t>
            </w:r>
            <w:r w:rsidR="00150792" w:rsidRPr="00150792">
              <w:rPr>
                <w:rFonts w:ascii="Arial" w:hAnsi="Arial" w:cs="Arial"/>
                <w:sz w:val="20"/>
                <w:szCs w:val="20"/>
              </w:rPr>
              <w:t xml:space="preserve"> kl </w:t>
            </w:r>
            <w:r w:rsidR="00150792" w:rsidRPr="00150792">
              <w:rPr>
                <w:rFonts w:ascii="Arial" w:hAnsi="Arial" w:cs="Arial"/>
                <w:b/>
                <w:bCs/>
                <w:sz w:val="20"/>
                <w:szCs w:val="20"/>
              </w:rPr>
              <w:t>06</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619242B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43167226"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6B9465A5"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7BE0A88B" w14:textId="379FA8FE"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 xml:space="preserve">Håravkortning bröst och ljumskar bilateralt 10cm radie kring insticksområde </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74AEE40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746F441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4FC2693B"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370C60CE" w14:textId="77777777" w:rsidR="00150792" w:rsidRPr="00150792" w:rsidRDefault="00150792" w:rsidP="00150792">
            <w:pPr>
              <w:tabs>
                <w:tab w:val="left" w:pos="3261"/>
              </w:tabs>
              <w:snapToGrid w:val="0"/>
              <w:spacing w:after="0" w:line="240" w:lineRule="auto"/>
              <w:ind w:left="0" w:right="0"/>
              <w:rPr>
                <w:rFonts w:ascii="Arial" w:hAnsi="Arial" w:cs="Arial"/>
                <w:color w:val="FF0000"/>
                <w:sz w:val="20"/>
                <w:szCs w:val="20"/>
              </w:rPr>
            </w:pPr>
            <w:r w:rsidRPr="00150792">
              <w:rPr>
                <w:rFonts w:ascii="Arial" w:hAnsi="Arial" w:cs="Arial"/>
                <w:sz w:val="20"/>
                <w:szCs w:val="20"/>
              </w:rPr>
              <w:t xml:space="preserve">Descutan dubbeldusch x 1 </w:t>
            </w:r>
            <w:r w:rsidRPr="00150792">
              <w:rPr>
                <w:rFonts w:ascii="Arial" w:hAnsi="Arial" w:cs="Arial"/>
                <w:b/>
                <w:bCs/>
                <w:sz w:val="20"/>
                <w:szCs w:val="20"/>
              </w:rPr>
              <w:t>kl 06</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70EA8E0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7157C8E2"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A78FB27"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704BE242" w14:textId="619C5FC9"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 xml:space="preserve">Märkning av puls, a tibialis och a dorsalis pedis bilateralt </w:t>
            </w:r>
            <w:r w:rsidRPr="00897DA9">
              <w:rPr>
                <w:rFonts w:ascii="Arial" w:hAnsi="Arial" w:cs="Arial"/>
                <w:sz w:val="20"/>
                <w:szCs w:val="20"/>
              </w:rPr>
              <w:t xml:space="preserve">efter </w:t>
            </w:r>
            <w:r w:rsidR="00897DA9" w:rsidRPr="00897DA9">
              <w:rPr>
                <w:rFonts w:ascii="Arial" w:hAnsi="Arial" w:cs="Arial"/>
                <w:sz w:val="20"/>
                <w:szCs w:val="20"/>
              </w:rPr>
              <w:t xml:space="preserve">sista </w:t>
            </w:r>
            <w:r w:rsidRPr="00150792">
              <w:rPr>
                <w:rFonts w:ascii="Arial" w:hAnsi="Arial" w:cs="Arial"/>
                <w:sz w:val="20"/>
                <w:szCs w:val="20"/>
              </w:rPr>
              <w:t xml:space="preserve">duschen </w:t>
            </w:r>
            <w:r w:rsidRPr="00150792">
              <w:rPr>
                <w:rFonts w:ascii="Arial" w:hAnsi="Arial" w:cs="Arial"/>
                <w:b/>
                <w:bCs/>
                <w:sz w:val="20"/>
                <w:szCs w:val="20"/>
              </w:rPr>
              <w:t>kl 06</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2A33F86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26CDA67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4AE0F4A8"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4E47D6AB" w14:textId="7D1CABBA"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Renbäddad säng/ren bakåtvänd skjorta eller OP-skjorta samt underkläder</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35032D3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55EB9C8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50D2092E"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3316B66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Premedicinering: T. Panodil 1 g</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0960AAC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5C840C2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FE19F89"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1EEA290C" w14:textId="6319556B" w:rsidR="00150792" w:rsidRPr="00004BA3" w:rsidRDefault="3CD84CDD" w:rsidP="238CC055">
            <w:pPr>
              <w:tabs>
                <w:tab w:val="left" w:pos="3261"/>
              </w:tabs>
              <w:spacing w:after="0" w:line="240" w:lineRule="auto"/>
              <w:ind w:left="0" w:right="0"/>
              <w:rPr>
                <w:rFonts w:ascii="Arial" w:hAnsi="Arial" w:cs="Arial"/>
                <w:sz w:val="20"/>
                <w:szCs w:val="20"/>
              </w:rPr>
            </w:pPr>
            <w:r w:rsidRPr="238CC055">
              <w:rPr>
                <w:rFonts w:ascii="Arial" w:hAnsi="Arial" w:cs="Arial"/>
                <w:sz w:val="20"/>
                <w:szCs w:val="20"/>
              </w:rPr>
              <w:t>Trombocythämning enligt läkarordination i läkemedelsmodul Melior</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18357FD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577508DB"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6B53F8BF"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4DB22CC6"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1:a dos antibiotika blandas på avdelningen och tas med till BOIC</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476C983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2C198D71"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7285F2F8"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0F7AA94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Uppmana patienten att kissa innan transport (urinmätning, om efter 06)</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6FBCE63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3CD92C51"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614553FF"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17C7023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144A0E08">
              <w:rPr>
                <w:rFonts w:ascii="Arial" w:hAnsi="Arial" w:cs="Arial"/>
                <w:sz w:val="20"/>
                <w:szCs w:val="20"/>
              </w:rPr>
              <w:t>1:a pat ska vara på plats i BOIC kl. 07:40</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48ADB89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4B8FA8A3"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1140D" w:rsidRPr="00150792" w14:paraId="295DE4C4"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46F9B229" w14:textId="2BC8362B" w:rsidR="0011140D" w:rsidRPr="00150792" w:rsidRDefault="002B4B7E" w:rsidP="00150792">
            <w:pPr>
              <w:tabs>
                <w:tab w:val="left" w:pos="3261"/>
              </w:tabs>
              <w:snapToGrid w:val="0"/>
              <w:spacing w:after="0" w:line="240" w:lineRule="auto"/>
              <w:ind w:left="0" w:right="0"/>
              <w:rPr>
                <w:rFonts w:ascii="Arial" w:hAnsi="Arial" w:cs="Arial"/>
                <w:sz w:val="20"/>
                <w:szCs w:val="20"/>
              </w:rPr>
            </w:pPr>
            <w:r>
              <w:rPr>
                <w:rFonts w:ascii="Arial" w:hAnsi="Arial" w:cs="Arial"/>
                <w:sz w:val="20"/>
                <w:szCs w:val="20"/>
              </w:rPr>
              <w:t>Journal med till intervention</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7434AB47" w14:textId="77777777" w:rsidR="0011140D" w:rsidRPr="00150792" w:rsidRDefault="0011140D"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239BC193" w14:textId="77777777" w:rsidR="0011140D" w:rsidRPr="00150792" w:rsidRDefault="0011140D" w:rsidP="00150792">
            <w:pPr>
              <w:tabs>
                <w:tab w:val="left" w:pos="3261"/>
              </w:tabs>
              <w:snapToGrid w:val="0"/>
              <w:spacing w:after="0" w:line="240" w:lineRule="auto"/>
              <w:ind w:left="0" w:right="0"/>
              <w:rPr>
                <w:rFonts w:ascii="Arial" w:hAnsi="Arial" w:cs="Arial"/>
                <w:sz w:val="20"/>
                <w:szCs w:val="20"/>
              </w:rPr>
            </w:pPr>
          </w:p>
        </w:tc>
      </w:tr>
      <w:tr w:rsidR="00150792" w:rsidRPr="00150792" w14:paraId="5AF0017B"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3BB45539" w14:textId="77777777" w:rsidR="00150792" w:rsidRPr="00150792" w:rsidRDefault="00150792" w:rsidP="00150792">
            <w:pPr>
              <w:tabs>
                <w:tab w:val="left" w:pos="3261"/>
              </w:tabs>
              <w:snapToGrid w:val="0"/>
              <w:spacing w:after="0" w:line="240" w:lineRule="auto"/>
              <w:ind w:left="0" w:right="0"/>
              <w:rPr>
                <w:rFonts w:ascii="Arial" w:hAnsi="Arial" w:cs="Arial"/>
                <w:b/>
                <w:sz w:val="20"/>
                <w:szCs w:val="20"/>
              </w:rPr>
            </w:pPr>
            <w:r w:rsidRPr="00150792">
              <w:rPr>
                <w:rFonts w:ascii="Arial" w:hAnsi="Arial" w:cs="Arial"/>
                <w:b/>
                <w:sz w:val="20"/>
                <w:szCs w:val="20"/>
              </w:rPr>
              <w:t xml:space="preserve">UTCHECKNING PÅ BOIC – strukturerad rapport </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103641A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0C816442"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60B0B5A1" w14:textId="77777777" w:rsidTr="7211B520">
        <w:trPr>
          <w:trHeight w:val="638"/>
        </w:trPr>
        <w:tc>
          <w:tcPr>
            <w:tcW w:w="3261" w:type="dxa"/>
            <w:tcBorders>
              <w:top w:val="single" w:sz="4" w:space="0" w:color="000000" w:themeColor="text2"/>
              <w:left w:val="single" w:sz="4" w:space="0" w:color="000000" w:themeColor="text2"/>
              <w:bottom w:val="single" w:sz="4" w:space="0" w:color="000000" w:themeColor="text2"/>
            </w:tcBorders>
            <w:vAlign w:val="center"/>
          </w:tcPr>
          <w:p w14:paraId="4475ACCA" w14:textId="77777777" w:rsidR="00150792" w:rsidRPr="00150792" w:rsidRDefault="00150792" w:rsidP="00150792">
            <w:pPr>
              <w:tabs>
                <w:tab w:val="left" w:pos="3261"/>
              </w:tabs>
              <w:snapToGrid w:val="0"/>
              <w:spacing w:after="0" w:line="240" w:lineRule="auto"/>
              <w:ind w:left="0" w:right="0"/>
              <w:rPr>
                <w:rFonts w:ascii="Arial" w:hAnsi="Arial" w:cs="Arial"/>
                <w:b/>
                <w:sz w:val="20"/>
                <w:szCs w:val="20"/>
              </w:rPr>
            </w:pPr>
            <w:r w:rsidRPr="00150792">
              <w:rPr>
                <w:rFonts w:ascii="Arial" w:hAnsi="Arial" w:cs="Arial"/>
                <w:b/>
                <w:sz w:val="20"/>
                <w:szCs w:val="20"/>
              </w:rPr>
              <w:t>Antibiotika dos nr: ______</w:t>
            </w:r>
          </w:p>
        </w:tc>
        <w:tc>
          <w:tcPr>
            <w:tcW w:w="3579" w:type="dxa"/>
            <w:gridSpan w:val="3"/>
            <w:tcBorders>
              <w:top w:val="single" w:sz="4" w:space="0" w:color="000000" w:themeColor="text2"/>
              <w:left w:val="single" w:sz="4" w:space="0" w:color="000000" w:themeColor="text2"/>
              <w:bottom w:val="single" w:sz="4" w:space="0" w:color="000000" w:themeColor="text2"/>
            </w:tcBorders>
            <w:vAlign w:val="center"/>
          </w:tcPr>
          <w:p w14:paraId="7172AACE" w14:textId="77777777" w:rsidR="00150792" w:rsidRPr="00150792" w:rsidRDefault="00150792" w:rsidP="00150792">
            <w:pPr>
              <w:tabs>
                <w:tab w:val="left" w:pos="3261"/>
              </w:tabs>
              <w:snapToGrid w:val="0"/>
              <w:spacing w:after="0" w:line="240" w:lineRule="auto"/>
              <w:ind w:left="0" w:right="0"/>
              <w:rPr>
                <w:rFonts w:ascii="Arial" w:hAnsi="Arial" w:cs="Arial"/>
                <w:b/>
                <w:sz w:val="20"/>
                <w:szCs w:val="20"/>
              </w:rPr>
            </w:pPr>
            <w:r w:rsidRPr="00150792">
              <w:rPr>
                <w:rFonts w:ascii="Arial" w:hAnsi="Arial" w:cs="Arial"/>
                <w:b/>
                <w:sz w:val="20"/>
                <w:szCs w:val="20"/>
              </w:rPr>
              <w:t>Ska ges kl: ______</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570F907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0B268B0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1F2C33FC" w14:textId="77777777" w:rsidTr="7211B520">
        <w:trPr>
          <w:trHeight w:val="715"/>
        </w:trPr>
        <w:tc>
          <w:tcPr>
            <w:tcW w:w="3261" w:type="dxa"/>
            <w:tcBorders>
              <w:top w:val="single" w:sz="4" w:space="0" w:color="000000" w:themeColor="text2"/>
              <w:left w:val="single" w:sz="4" w:space="0" w:color="000000" w:themeColor="text2"/>
              <w:bottom w:val="single" w:sz="4" w:space="0" w:color="000000" w:themeColor="text2"/>
            </w:tcBorders>
            <w:vAlign w:val="center"/>
          </w:tcPr>
          <w:p w14:paraId="7634C7C3" w14:textId="77777777" w:rsidR="00150792" w:rsidRPr="00150792" w:rsidRDefault="00150792" w:rsidP="00150792">
            <w:pPr>
              <w:tabs>
                <w:tab w:val="left" w:pos="3261"/>
              </w:tabs>
              <w:snapToGrid w:val="0"/>
              <w:spacing w:after="0" w:line="240" w:lineRule="auto"/>
              <w:ind w:left="0" w:right="0"/>
              <w:rPr>
                <w:rFonts w:ascii="Arial" w:hAnsi="Arial" w:cs="Arial"/>
                <w:b/>
                <w:sz w:val="20"/>
                <w:szCs w:val="20"/>
              </w:rPr>
            </w:pPr>
            <w:r w:rsidRPr="00150792">
              <w:rPr>
                <w:rFonts w:ascii="Arial" w:hAnsi="Arial" w:cs="Arial"/>
                <w:b/>
                <w:sz w:val="20"/>
                <w:szCs w:val="20"/>
              </w:rPr>
              <w:t>Infunderad vätska: ______</w:t>
            </w:r>
          </w:p>
        </w:tc>
        <w:tc>
          <w:tcPr>
            <w:tcW w:w="3579" w:type="dxa"/>
            <w:gridSpan w:val="3"/>
            <w:tcBorders>
              <w:top w:val="single" w:sz="4" w:space="0" w:color="000000" w:themeColor="text2"/>
              <w:left w:val="single" w:sz="4" w:space="0" w:color="000000" w:themeColor="text2"/>
              <w:bottom w:val="single" w:sz="4" w:space="0" w:color="000000" w:themeColor="text2"/>
            </w:tcBorders>
            <w:vAlign w:val="center"/>
          </w:tcPr>
          <w:p w14:paraId="61E081B8" w14:textId="77777777" w:rsidR="00150792" w:rsidRPr="00150792" w:rsidRDefault="00150792" w:rsidP="00150792">
            <w:pPr>
              <w:tabs>
                <w:tab w:val="left" w:pos="3261"/>
              </w:tabs>
              <w:snapToGrid w:val="0"/>
              <w:spacing w:after="0" w:line="240" w:lineRule="auto"/>
              <w:ind w:left="0" w:right="0"/>
              <w:rPr>
                <w:rFonts w:ascii="Arial" w:hAnsi="Arial" w:cs="Arial"/>
                <w:b/>
                <w:sz w:val="20"/>
                <w:szCs w:val="20"/>
              </w:rPr>
            </w:pPr>
            <w:r w:rsidRPr="00150792">
              <w:rPr>
                <w:rFonts w:ascii="Arial" w:hAnsi="Arial" w:cs="Arial"/>
                <w:b/>
                <w:sz w:val="20"/>
                <w:szCs w:val="20"/>
              </w:rPr>
              <w:t xml:space="preserve">Sutur?         Ja </w:t>
            </w:r>
            <w:r w:rsidRPr="00150792">
              <w:rPr>
                <w:rFonts w:ascii="Arial" w:hAnsi="Arial" w:cs="Arial"/>
                <w:sz w:val="32"/>
              </w:rPr>
              <w:t>□</w:t>
            </w:r>
            <w:r w:rsidRPr="00150792">
              <w:rPr>
                <w:rFonts w:ascii="Arial" w:hAnsi="Arial" w:cs="Arial"/>
                <w:sz w:val="20"/>
              </w:rPr>
              <w:t xml:space="preserve">      Nej  </w:t>
            </w:r>
            <w:r w:rsidRPr="00150792">
              <w:rPr>
                <w:rFonts w:ascii="Arial" w:hAnsi="Arial" w:cs="Arial"/>
                <w:sz w:val="32"/>
              </w:rPr>
              <w:t>□</w:t>
            </w:r>
            <w:r w:rsidRPr="00150792">
              <w:rPr>
                <w:rFonts w:ascii="Arial" w:hAnsi="Arial" w:cs="Arial"/>
                <w:b/>
                <w:sz w:val="20"/>
                <w:szCs w:val="20"/>
              </w:rPr>
              <w:t xml:space="preserve"> </w:t>
            </w:r>
          </w:p>
          <w:p w14:paraId="7CDD4FAC" w14:textId="77777777" w:rsidR="00150792" w:rsidRPr="00150792" w:rsidRDefault="00150792" w:rsidP="00150792">
            <w:pPr>
              <w:tabs>
                <w:tab w:val="left" w:pos="3261"/>
              </w:tabs>
              <w:snapToGrid w:val="0"/>
              <w:spacing w:after="0" w:line="240" w:lineRule="auto"/>
              <w:ind w:left="0" w:right="0"/>
              <w:rPr>
                <w:rFonts w:ascii="Arial" w:hAnsi="Arial" w:cs="Arial"/>
                <w:b/>
                <w:sz w:val="20"/>
                <w:szCs w:val="20"/>
              </w:rPr>
            </w:pPr>
            <w:r w:rsidRPr="00150792">
              <w:rPr>
                <w:rFonts w:ascii="Arial" w:hAnsi="Arial" w:cs="Arial"/>
                <w:b/>
                <w:sz w:val="20"/>
                <w:szCs w:val="20"/>
              </w:rPr>
              <w:t xml:space="preserve">Strips?        Ja </w:t>
            </w:r>
            <w:r w:rsidRPr="00150792">
              <w:rPr>
                <w:rFonts w:ascii="Arial" w:hAnsi="Arial" w:cs="Arial"/>
                <w:sz w:val="32"/>
              </w:rPr>
              <w:t>□</w:t>
            </w:r>
            <w:r w:rsidRPr="00150792">
              <w:rPr>
                <w:rFonts w:ascii="Arial" w:hAnsi="Arial" w:cs="Arial"/>
                <w:sz w:val="20"/>
              </w:rPr>
              <w:t xml:space="preserve">      Nej  </w:t>
            </w:r>
            <w:r w:rsidRPr="00150792">
              <w:rPr>
                <w:rFonts w:ascii="Arial" w:hAnsi="Arial" w:cs="Arial"/>
                <w:sz w:val="32"/>
              </w:rPr>
              <w:t>□</w:t>
            </w:r>
          </w:p>
        </w:tc>
        <w:tc>
          <w:tcPr>
            <w:tcW w:w="1260" w:type="dxa"/>
            <w:gridSpan w:val="3"/>
            <w:tcBorders>
              <w:top w:val="single" w:sz="4" w:space="0" w:color="000000" w:themeColor="text2"/>
              <w:left w:val="single" w:sz="4" w:space="0" w:color="000000" w:themeColor="text2"/>
              <w:bottom w:val="single" w:sz="4" w:space="0" w:color="000000" w:themeColor="text2"/>
            </w:tcBorders>
            <w:vAlign w:val="center"/>
          </w:tcPr>
          <w:p w14:paraId="514685E6"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198BB1A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97F7701" w14:textId="77777777" w:rsidTr="7211B520">
        <w:trPr>
          <w:trHeight w:val="340"/>
        </w:trPr>
        <w:tc>
          <w:tcPr>
            <w:tcW w:w="5245" w:type="dxa"/>
            <w:gridSpan w:val="2"/>
            <w:tcBorders>
              <w:top w:val="single" w:sz="4" w:space="0" w:color="000000" w:themeColor="text2"/>
              <w:left w:val="single" w:sz="4" w:space="0" w:color="000000" w:themeColor="text2"/>
              <w:bottom w:val="single" w:sz="4" w:space="0" w:color="auto"/>
            </w:tcBorders>
            <w:vAlign w:val="center"/>
          </w:tcPr>
          <w:p w14:paraId="7DD300D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Gemensam kontroll av hemostas, instick och tider innan patienten lämnar intervention</w:t>
            </w:r>
          </w:p>
        </w:tc>
        <w:tc>
          <w:tcPr>
            <w:tcW w:w="709" w:type="dxa"/>
            <w:tcBorders>
              <w:top w:val="single" w:sz="4" w:space="0" w:color="000000" w:themeColor="text2"/>
              <w:left w:val="single" w:sz="4" w:space="0" w:color="000000" w:themeColor="text2"/>
              <w:bottom w:val="single" w:sz="4" w:space="0" w:color="auto"/>
            </w:tcBorders>
            <w:vAlign w:val="center"/>
          </w:tcPr>
          <w:p w14:paraId="22D538F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 xml:space="preserve">Sign: </w:t>
            </w:r>
          </w:p>
        </w:tc>
        <w:tc>
          <w:tcPr>
            <w:tcW w:w="886" w:type="dxa"/>
            <w:tcBorders>
              <w:top w:val="single" w:sz="4" w:space="0" w:color="000000" w:themeColor="text2"/>
              <w:left w:val="single" w:sz="4" w:space="0" w:color="000000" w:themeColor="text2"/>
              <w:bottom w:val="single" w:sz="4" w:space="0" w:color="auto"/>
            </w:tcBorders>
            <w:vAlign w:val="center"/>
          </w:tcPr>
          <w:p w14:paraId="68F6256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1260" w:type="dxa"/>
            <w:gridSpan w:val="3"/>
            <w:tcBorders>
              <w:top w:val="single" w:sz="4" w:space="0" w:color="000000" w:themeColor="text2"/>
              <w:left w:val="single" w:sz="4" w:space="0" w:color="000000" w:themeColor="text2"/>
              <w:bottom w:val="single" w:sz="4" w:space="0" w:color="auto"/>
            </w:tcBorders>
            <w:vAlign w:val="center"/>
          </w:tcPr>
          <w:p w14:paraId="4606C96C"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000000" w:themeColor="text2"/>
              <w:left w:val="single" w:sz="4" w:space="0" w:color="000000" w:themeColor="text2"/>
              <w:bottom w:val="single" w:sz="4" w:space="0" w:color="auto"/>
              <w:right w:val="single" w:sz="4" w:space="0" w:color="000000" w:themeColor="text2"/>
            </w:tcBorders>
            <w:vAlign w:val="center"/>
          </w:tcPr>
          <w:p w14:paraId="0D6A139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75032E59" w14:textId="77777777" w:rsidTr="7211B520">
        <w:trPr>
          <w:trHeight w:val="340"/>
        </w:trPr>
        <w:tc>
          <w:tcPr>
            <w:tcW w:w="3261" w:type="dxa"/>
            <w:tcBorders>
              <w:top w:val="single" w:sz="4" w:space="0" w:color="auto"/>
              <w:left w:val="single" w:sz="4" w:space="0" w:color="auto"/>
              <w:bottom w:val="single" w:sz="4" w:space="0" w:color="auto"/>
              <w:right w:val="single" w:sz="4" w:space="0" w:color="auto"/>
            </w:tcBorders>
            <w:vAlign w:val="center"/>
          </w:tcPr>
          <w:p w14:paraId="6A053CB3"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Speciell observation/övervakning</w:t>
            </w:r>
          </w:p>
        </w:tc>
        <w:tc>
          <w:tcPr>
            <w:tcW w:w="3579" w:type="dxa"/>
            <w:gridSpan w:val="3"/>
            <w:tcBorders>
              <w:top w:val="single" w:sz="4" w:space="0" w:color="auto"/>
              <w:left w:val="single" w:sz="4" w:space="0" w:color="auto"/>
              <w:bottom w:val="single" w:sz="4" w:space="0" w:color="auto"/>
              <w:right w:val="single" w:sz="4" w:space="0" w:color="auto"/>
            </w:tcBorders>
            <w:vAlign w:val="center"/>
          </w:tcPr>
          <w:p w14:paraId="65F688F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p w14:paraId="3DF1B284"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1260" w:type="dxa"/>
            <w:gridSpan w:val="3"/>
            <w:tcBorders>
              <w:top w:val="single" w:sz="4" w:space="0" w:color="auto"/>
              <w:left w:val="single" w:sz="4" w:space="0" w:color="auto"/>
              <w:bottom w:val="single" w:sz="4" w:space="0" w:color="auto"/>
              <w:right w:val="single" w:sz="4" w:space="0" w:color="auto"/>
            </w:tcBorders>
            <w:vAlign w:val="center"/>
          </w:tcPr>
          <w:p w14:paraId="7C5A47AB"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auto"/>
              <w:left w:val="single" w:sz="4" w:space="0" w:color="auto"/>
              <w:bottom w:val="single" w:sz="4" w:space="0" w:color="auto"/>
              <w:right w:val="single" w:sz="4" w:space="0" w:color="auto"/>
            </w:tcBorders>
            <w:vAlign w:val="center"/>
          </w:tcPr>
          <w:p w14:paraId="2E7C638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01DCC69B" w14:textId="77777777" w:rsidTr="7211B520">
        <w:trPr>
          <w:trHeight w:val="340"/>
        </w:trPr>
        <w:tc>
          <w:tcPr>
            <w:tcW w:w="3261" w:type="dxa"/>
            <w:tcBorders>
              <w:top w:val="single" w:sz="4" w:space="0" w:color="auto"/>
              <w:bottom w:val="single" w:sz="4" w:space="0" w:color="auto"/>
            </w:tcBorders>
            <w:vAlign w:val="center"/>
          </w:tcPr>
          <w:p w14:paraId="1615F349" w14:textId="77777777" w:rsidR="00150792" w:rsidRPr="00150792" w:rsidRDefault="00150792" w:rsidP="00150792">
            <w:pPr>
              <w:tabs>
                <w:tab w:val="left" w:pos="3261"/>
              </w:tabs>
              <w:snapToGrid w:val="0"/>
              <w:spacing w:after="0" w:line="240" w:lineRule="auto"/>
              <w:ind w:left="0" w:right="0"/>
              <w:rPr>
                <w:rFonts w:ascii="Arial" w:hAnsi="Arial" w:cs="Arial"/>
                <w:color w:val="FF0000"/>
                <w:sz w:val="20"/>
                <w:szCs w:val="20"/>
              </w:rPr>
            </w:pPr>
          </w:p>
        </w:tc>
        <w:tc>
          <w:tcPr>
            <w:tcW w:w="3579" w:type="dxa"/>
            <w:gridSpan w:val="3"/>
            <w:tcBorders>
              <w:top w:val="single" w:sz="4" w:space="0" w:color="auto"/>
              <w:bottom w:val="single" w:sz="4" w:space="0" w:color="auto"/>
            </w:tcBorders>
            <w:vAlign w:val="center"/>
          </w:tcPr>
          <w:p w14:paraId="6323012C" w14:textId="77777777" w:rsidR="00150792" w:rsidRPr="00150792" w:rsidRDefault="00150792" w:rsidP="00150792">
            <w:pPr>
              <w:tabs>
                <w:tab w:val="left" w:pos="3261"/>
              </w:tabs>
              <w:snapToGrid w:val="0"/>
              <w:spacing w:after="0" w:line="240" w:lineRule="auto"/>
              <w:ind w:left="0" w:right="0"/>
              <w:rPr>
                <w:rFonts w:ascii="Arial" w:hAnsi="Arial" w:cs="Arial"/>
                <w:color w:val="FF0000"/>
                <w:sz w:val="20"/>
                <w:szCs w:val="20"/>
              </w:rPr>
            </w:pPr>
          </w:p>
        </w:tc>
        <w:tc>
          <w:tcPr>
            <w:tcW w:w="1260" w:type="dxa"/>
            <w:gridSpan w:val="3"/>
            <w:tcBorders>
              <w:top w:val="single" w:sz="4" w:space="0" w:color="auto"/>
              <w:bottom w:val="single" w:sz="4" w:space="0" w:color="auto"/>
            </w:tcBorders>
            <w:vAlign w:val="center"/>
          </w:tcPr>
          <w:p w14:paraId="50F0E40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35" w:type="dxa"/>
            <w:gridSpan w:val="2"/>
            <w:tcBorders>
              <w:top w:val="single" w:sz="4" w:space="0" w:color="auto"/>
              <w:bottom w:val="single" w:sz="4" w:space="0" w:color="auto"/>
            </w:tcBorders>
            <w:vAlign w:val="center"/>
          </w:tcPr>
          <w:p w14:paraId="4468C1B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AC96763" w14:textId="77777777" w:rsidTr="7211B520">
        <w:trPr>
          <w:trHeight w:val="340"/>
        </w:trPr>
        <w:tc>
          <w:tcPr>
            <w:tcW w:w="6840" w:type="dxa"/>
            <w:gridSpan w:val="4"/>
            <w:tcBorders>
              <w:top w:val="single" w:sz="4" w:space="0" w:color="auto"/>
              <w:left w:val="single" w:sz="4" w:space="0" w:color="000000" w:themeColor="text2"/>
              <w:bottom w:val="single" w:sz="4" w:space="0" w:color="000000" w:themeColor="text2"/>
            </w:tcBorders>
            <w:vAlign w:val="center"/>
          </w:tcPr>
          <w:p w14:paraId="0DBBC71C" w14:textId="77777777"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 xml:space="preserve">POSTOPERATIVT, OPERATIONSDAGEN, DATUM: </w:t>
            </w:r>
          </w:p>
        </w:tc>
        <w:tc>
          <w:tcPr>
            <w:tcW w:w="720" w:type="dxa"/>
            <w:tcBorders>
              <w:top w:val="single" w:sz="4" w:space="0" w:color="auto"/>
              <w:left w:val="single" w:sz="4" w:space="0" w:color="000000" w:themeColor="text2"/>
              <w:bottom w:val="single" w:sz="4" w:space="0" w:color="000000" w:themeColor="text2"/>
              <w:right w:val="single" w:sz="4" w:space="0" w:color="000000" w:themeColor="text2"/>
            </w:tcBorders>
            <w:vAlign w:val="center"/>
          </w:tcPr>
          <w:p w14:paraId="77D22362" w14:textId="77777777" w:rsidR="00150792" w:rsidRPr="00150792" w:rsidRDefault="00150792" w:rsidP="42C5DF52">
            <w:pPr>
              <w:tabs>
                <w:tab w:val="left" w:pos="3261"/>
              </w:tabs>
              <w:snapToGrid w:val="0"/>
              <w:spacing w:after="0" w:line="240" w:lineRule="auto"/>
              <w:ind w:left="0" w:right="0"/>
              <w:jc w:val="center"/>
              <w:rPr>
                <w:rFonts w:ascii="Arial" w:hAnsi="Arial" w:cs="Arial"/>
                <w:b/>
                <w:bCs/>
              </w:rPr>
            </w:pPr>
            <w:r w:rsidRPr="42C5DF52">
              <w:rPr>
                <w:rFonts w:ascii="Arial" w:hAnsi="Arial" w:cs="Arial"/>
                <w:b/>
                <w:bCs/>
              </w:rPr>
              <w:t>FM</w:t>
            </w:r>
          </w:p>
        </w:tc>
        <w:tc>
          <w:tcPr>
            <w:tcW w:w="720" w:type="dxa"/>
            <w:gridSpan w:val="3"/>
            <w:tcBorders>
              <w:top w:val="single" w:sz="4" w:space="0" w:color="auto"/>
              <w:left w:val="single" w:sz="4" w:space="0" w:color="000000" w:themeColor="text2"/>
              <w:bottom w:val="single" w:sz="4" w:space="0" w:color="000000" w:themeColor="text2"/>
              <w:right w:val="single" w:sz="4" w:space="0" w:color="000000" w:themeColor="text2"/>
            </w:tcBorders>
            <w:vAlign w:val="center"/>
          </w:tcPr>
          <w:p w14:paraId="53A46FDF" w14:textId="77777777" w:rsidR="00150792" w:rsidRPr="00150792" w:rsidRDefault="00150792" w:rsidP="42C5DF52">
            <w:pPr>
              <w:tabs>
                <w:tab w:val="left" w:pos="3261"/>
              </w:tabs>
              <w:snapToGrid w:val="0"/>
              <w:spacing w:after="0" w:line="240" w:lineRule="auto"/>
              <w:ind w:left="0" w:right="0"/>
              <w:jc w:val="center"/>
              <w:rPr>
                <w:rFonts w:ascii="Arial" w:hAnsi="Arial" w:cs="Arial"/>
                <w:b/>
                <w:bCs/>
              </w:rPr>
            </w:pPr>
            <w:r w:rsidRPr="42C5DF52">
              <w:rPr>
                <w:rFonts w:ascii="Arial" w:hAnsi="Arial" w:cs="Arial"/>
                <w:b/>
                <w:bCs/>
              </w:rPr>
              <w:t>EM</w:t>
            </w:r>
          </w:p>
        </w:tc>
        <w:tc>
          <w:tcPr>
            <w:tcW w:w="555" w:type="dxa"/>
            <w:tcBorders>
              <w:top w:val="single" w:sz="4" w:space="0" w:color="auto"/>
              <w:left w:val="single" w:sz="4" w:space="0" w:color="000000" w:themeColor="text2"/>
              <w:bottom w:val="single" w:sz="4" w:space="0" w:color="000000" w:themeColor="text2"/>
              <w:right w:val="single" w:sz="4" w:space="0" w:color="000000" w:themeColor="text2"/>
            </w:tcBorders>
            <w:vAlign w:val="center"/>
          </w:tcPr>
          <w:p w14:paraId="66648EDB" w14:textId="77777777" w:rsidR="00150792" w:rsidRPr="00150792" w:rsidRDefault="00150792" w:rsidP="42C5DF52">
            <w:pPr>
              <w:tabs>
                <w:tab w:val="left" w:pos="3261"/>
              </w:tabs>
              <w:snapToGrid w:val="0"/>
              <w:spacing w:after="0" w:line="240" w:lineRule="auto"/>
              <w:ind w:left="0" w:right="0"/>
              <w:jc w:val="center"/>
              <w:rPr>
                <w:rFonts w:ascii="Arial" w:hAnsi="Arial" w:cs="Arial"/>
                <w:b/>
                <w:bCs/>
              </w:rPr>
            </w:pPr>
            <w:r w:rsidRPr="42C5DF52">
              <w:rPr>
                <w:rFonts w:ascii="Arial" w:hAnsi="Arial" w:cs="Arial"/>
                <w:b/>
                <w:bCs/>
              </w:rPr>
              <w:t>N</w:t>
            </w:r>
          </w:p>
        </w:tc>
      </w:tr>
      <w:tr w:rsidR="00150792" w:rsidRPr="00150792" w14:paraId="518EEA26"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5B901628" w14:textId="77777777" w:rsidR="00150792" w:rsidRPr="00150792" w:rsidRDefault="00150792" w:rsidP="00150792">
            <w:pPr>
              <w:tabs>
                <w:tab w:val="left" w:pos="3261"/>
              </w:tabs>
              <w:snapToGrid w:val="0"/>
              <w:spacing w:after="0" w:line="240" w:lineRule="auto"/>
              <w:ind w:left="0" w:right="0"/>
              <w:rPr>
                <w:rFonts w:ascii="Arial" w:hAnsi="Arial" w:cs="Arial"/>
                <w:b/>
                <w:bCs/>
                <w:sz w:val="20"/>
                <w:szCs w:val="28"/>
              </w:rPr>
            </w:pPr>
            <w:r w:rsidRPr="00150792">
              <w:rPr>
                <w:rFonts w:ascii="Arial" w:hAnsi="Arial" w:cs="Arial"/>
                <w:sz w:val="20"/>
                <w:szCs w:val="20"/>
              </w:rPr>
              <w:t>Vid ankomst till avdelning läs igenom operationsprotokollet från TAVI- operatör för patientspecifika ordinationer som kan avvika från rutinen.</w:t>
            </w:r>
          </w:p>
        </w:tc>
        <w:tc>
          <w:tcPr>
            <w:tcW w:w="720" w:type="dxa"/>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41AEEA87" w14:textId="77777777" w:rsidR="00150792" w:rsidRPr="00150792" w:rsidRDefault="00150792" w:rsidP="00150792">
            <w:pPr>
              <w:tabs>
                <w:tab w:val="left" w:pos="3261"/>
              </w:tabs>
              <w:snapToGrid w:val="0"/>
              <w:spacing w:after="0" w:line="240" w:lineRule="auto"/>
              <w:ind w:left="0" w:right="0"/>
              <w:jc w:val="center"/>
              <w:rPr>
                <w:rFonts w:ascii="Arial" w:hAnsi="Arial" w:cs="Arial"/>
                <w:b/>
                <w:sz w:val="20"/>
                <w:szCs w:val="28"/>
              </w:rPr>
            </w:pPr>
          </w:p>
        </w:tc>
        <w:tc>
          <w:tcPr>
            <w:tcW w:w="720" w:type="dxa"/>
            <w:gridSpan w:val="3"/>
            <w:tcBorders>
              <w:top w:val="single" w:sz="4" w:space="0" w:color="000000" w:themeColor="text2"/>
              <w:left w:val="single" w:sz="4" w:space="0" w:color="000000" w:themeColor="text2"/>
              <w:bottom w:val="single" w:sz="4" w:space="0" w:color="auto"/>
              <w:right w:val="single" w:sz="4" w:space="0" w:color="000000" w:themeColor="text2"/>
            </w:tcBorders>
            <w:vAlign w:val="center"/>
          </w:tcPr>
          <w:p w14:paraId="6E680964" w14:textId="77777777" w:rsidR="00150792" w:rsidRPr="00150792" w:rsidRDefault="00150792" w:rsidP="00150792">
            <w:pPr>
              <w:tabs>
                <w:tab w:val="left" w:pos="3261"/>
              </w:tabs>
              <w:snapToGrid w:val="0"/>
              <w:spacing w:after="0" w:line="240" w:lineRule="auto"/>
              <w:ind w:left="0" w:right="0"/>
              <w:jc w:val="center"/>
              <w:rPr>
                <w:rFonts w:ascii="Arial" w:hAnsi="Arial" w:cs="Arial"/>
                <w:b/>
                <w:sz w:val="20"/>
                <w:szCs w:val="28"/>
              </w:rPr>
            </w:pPr>
          </w:p>
        </w:tc>
        <w:tc>
          <w:tcPr>
            <w:tcW w:w="555" w:type="dxa"/>
            <w:tcBorders>
              <w:top w:val="single" w:sz="4" w:space="0" w:color="000000" w:themeColor="text2"/>
              <w:left w:val="single" w:sz="4" w:space="0" w:color="000000" w:themeColor="text2"/>
              <w:bottom w:val="single" w:sz="4" w:space="0" w:color="808080" w:themeColor="background1" w:themeShade="80"/>
              <w:right w:val="single" w:sz="4" w:space="0" w:color="000000" w:themeColor="text2"/>
            </w:tcBorders>
            <w:vAlign w:val="center"/>
          </w:tcPr>
          <w:p w14:paraId="283D450E" w14:textId="77777777" w:rsidR="00150792" w:rsidRPr="00150792" w:rsidRDefault="00150792" w:rsidP="00150792">
            <w:pPr>
              <w:tabs>
                <w:tab w:val="left" w:pos="3261"/>
              </w:tabs>
              <w:snapToGrid w:val="0"/>
              <w:spacing w:after="0" w:line="240" w:lineRule="auto"/>
              <w:ind w:left="0" w:right="0"/>
              <w:jc w:val="center"/>
              <w:rPr>
                <w:rFonts w:ascii="Arial" w:hAnsi="Arial" w:cs="Arial"/>
                <w:b/>
                <w:sz w:val="20"/>
                <w:szCs w:val="28"/>
              </w:rPr>
            </w:pPr>
          </w:p>
        </w:tc>
      </w:tr>
      <w:tr w:rsidR="00150792" w:rsidRPr="00150792" w14:paraId="6297257D"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72B99941" w14:textId="35E092F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 xml:space="preserve">EKG vid </w:t>
            </w:r>
            <w:r w:rsidR="00C46DFC">
              <w:rPr>
                <w:rFonts w:ascii="Arial" w:hAnsi="Arial" w:cs="Arial"/>
                <w:sz w:val="20"/>
                <w:szCs w:val="20"/>
              </w:rPr>
              <w:t>an</w:t>
            </w:r>
            <w:r w:rsidRPr="00150792">
              <w:rPr>
                <w:rFonts w:ascii="Arial" w:hAnsi="Arial" w:cs="Arial"/>
                <w:sz w:val="20"/>
                <w:szCs w:val="20"/>
              </w:rPr>
              <w:t>komst till avdelning</w:t>
            </w:r>
          </w:p>
        </w:tc>
        <w:tc>
          <w:tcPr>
            <w:tcW w:w="720" w:type="dxa"/>
            <w:tcBorders>
              <w:top w:val="single" w:sz="4" w:space="0" w:color="000000" w:themeColor="text2"/>
              <w:left w:val="single" w:sz="4" w:space="0" w:color="000000" w:themeColor="text2"/>
              <w:bottom w:val="single" w:sz="4" w:space="0" w:color="000000" w:themeColor="text2"/>
              <w:right w:val="single" w:sz="4" w:space="0" w:color="auto"/>
            </w:tcBorders>
            <w:vAlign w:val="center"/>
          </w:tcPr>
          <w:p w14:paraId="55395091"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12D4B18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808080" w:themeColor="background1" w:themeShade="80"/>
              <w:left w:val="single" w:sz="4" w:space="0" w:color="auto"/>
              <w:bottom w:val="single" w:sz="4" w:space="0" w:color="808080" w:themeColor="background1" w:themeShade="80"/>
              <w:right w:val="single" w:sz="4" w:space="0" w:color="808080" w:themeColor="background1" w:themeShade="80"/>
            </w:tcBorders>
            <w:shd w:val="clear" w:color="auto" w:fill="A6A6A6" w:themeFill="background1" w:themeFillShade="A6"/>
            <w:vAlign w:val="center"/>
          </w:tcPr>
          <w:p w14:paraId="04AC572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6ECDF0DA"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auto"/>
            </w:tcBorders>
            <w:vAlign w:val="center"/>
          </w:tcPr>
          <w:p w14:paraId="5B86157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 xml:space="preserve">Arytmi och ischemi - övervakning </w:t>
            </w:r>
          </w:p>
        </w:tc>
        <w:tc>
          <w:tcPr>
            <w:tcW w:w="720" w:type="dxa"/>
            <w:tcBorders>
              <w:top w:val="single" w:sz="4" w:space="0" w:color="000000" w:themeColor="text2"/>
              <w:left w:val="single" w:sz="4" w:space="0" w:color="000000" w:themeColor="text2"/>
              <w:bottom w:val="single" w:sz="4" w:space="0" w:color="auto"/>
              <w:right w:val="single" w:sz="4" w:space="0" w:color="000000" w:themeColor="text2"/>
            </w:tcBorders>
            <w:vAlign w:val="center"/>
          </w:tcPr>
          <w:p w14:paraId="41F21CAB"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000000" w:themeColor="text2"/>
              <w:bottom w:val="single" w:sz="4" w:space="0" w:color="auto"/>
              <w:right w:val="single" w:sz="4" w:space="0" w:color="000000" w:themeColor="text2"/>
            </w:tcBorders>
            <w:vAlign w:val="center"/>
          </w:tcPr>
          <w:p w14:paraId="0042ACE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808080" w:themeColor="background1" w:themeShade="80"/>
              <w:left w:val="single" w:sz="4" w:space="0" w:color="000000" w:themeColor="text2"/>
              <w:bottom w:val="single" w:sz="4" w:space="0" w:color="auto"/>
              <w:right w:val="single" w:sz="4" w:space="0" w:color="000000" w:themeColor="text2"/>
            </w:tcBorders>
            <w:vAlign w:val="center"/>
          </w:tcPr>
          <w:p w14:paraId="18F0F404"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5C635561"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6D9DDAA1"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Bladderscan vid ankomst till avdelningen.</w:t>
            </w:r>
          </w:p>
        </w:tc>
        <w:tc>
          <w:tcPr>
            <w:tcW w:w="720" w:type="dxa"/>
            <w:tcBorders>
              <w:top w:val="single" w:sz="4" w:space="0" w:color="auto"/>
              <w:left w:val="single" w:sz="4" w:space="0" w:color="auto"/>
              <w:bottom w:val="single" w:sz="4" w:space="0" w:color="auto"/>
              <w:right w:val="single" w:sz="4" w:space="0" w:color="auto"/>
            </w:tcBorders>
            <w:vAlign w:val="center"/>
          </w:tcPr>
          <w:p w14:paraId="5BD93312"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368918A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448278DB"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C42F15" w:rsidRPr="00150792" w14:paraId="390618CC"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2C129C57" w14:textId="1DEE0C56" w:rsidR="00762B88" w:rsidRDefault="00C42F15" w:rsidP="00150792">
            <w:pPr>
              <w:tabs>
                <w:tab w:val="left" w:pos="3261"/>
              </w:tabs>
              <w:snapToGrid w:val="0"/>
              <w:spacing w:after="0" w:line="240" w:lineRule="auto"/>
              <w:ind w:left="0" w:right="0"/>
              <w:rPr>
                <w:rFonts w:ascii="Arial" w:hAnsi="Arial" w:cs="Arial"/>
                <w:color w:val="FF0000"/>
                <w:sz w:val="20"/>
                <w:szCs w:val="20"/>
              </w:rPr>
            </w:pPr>
            <w:r w:rsidRPr="0082172D">
              <w:rPr>
                <w:rFonts w:ascii="Arial" w:hAnsi="Arial" w:cs="Arial"/>
                <w:color w:val="FF0000"/>
                <w:sz w:val="20"/>
                <w:szCs w:val="20"/>
              </w:rPr>
              <w:t xml:space="preserve">Kontinuerlig övervakning av </w:t>
            </w:r>
            <w:r w:rsidR="000C4A47" w:rsidRPr="0082172D">
              <w:rPr>
                <w:rFonts w:ascii="Arial" w:hAnsi="Arial" w:cs="Arial"/>
                <w:color w:val="FF0000"/>
                <w:sz w:val="20"/>
                <w:szCs w:val="20"/>
              </w:rPr>
              <w:t>hjärtrytm</w:t>
            </w:r>
            <w:r w:rsidR="00F626F0" w:rsidRPr="0082172D">
              <w:rPr>
                <w:rFonts w:ascii="Arial" w:hAnsi="Arial" w:cs="Arial"/>
                <w:color w:val="FF0000"/>
                <w:sz w:val="20"/>
                <w:szCs w:val="20"/>
              </w:rPr>
              <w:t>.</w:t>
            </w:r>
            <w:r w:rsidR="00504AB4" w:rsidRPr="0082172D">
              <w:rPr>
                <w:rFonts w:ascii="Arial" w:hAnsi="Arial" w:cs="Arial"/>
                <w:color w:val="FF0000"/>
                <w:sz w:val="20"/>
                <w:szCs w:val="20"/>
              </w:rPr>
              <w:t xml:space="preserve"> </w:t>
            </w:r>
            <w:r w:rsidR="0077661E">
              <w:rPr>
                <w:rFonts w:ascii="Arial" w:hAnsi="Arial" w:cs="Arial"/>
                <w:color w:val="FF0000"/>
                <w:sz w:val="20"/>
                <w:szCs w:val="20"/>
              </w:rPr>
              <w:t xml:space="preserve">SpO2 </w:t>
            </w:r>
            <w:r w:rsidR="008B02E1">
              <w:rPr>
                <w:rFonts w:ascii="Arial" w:hAnsi="Arial" w:cs="Arial"/>
                <w:color w:val="FF0000"/>
                <w:sz w:val="20"/>
                <w:szCs w:val="20"/>
              </w:rPr>
              <w:t>på.</w:t>
            </w:r>
            <w:r w:rsidR="0077661E">
              <w:rPr>
                <w:rFonts w:ascii="Arial" w:hAnsi="Arial" w:cs="Arial"/>
                <w:color w:val="FF0000"/>
                <w:sz w:val="20"/>
                <w:szCs w:val="20"/>
              </w:rPr>
              <w:t xml:space="preserve"> </w:t>
            </w:r>
          </w:p>
          <w:p w14:paraId="5C77E38D" w14:textId="65041A81" w:rsidR="005D573F" w:rsidRDefault="00504AB4" w:rsidP="00150792">
            <w:pPr>
              <w:tabs>
                <w:tab w:val="left" w:pos="3261"/>
              </w:tabs>
              <w:snapToGrid w:val="0"/>
              <w:spacing w:after="0" w:line="240" w:lineRule="auto"/>
              <w:ind w:left="0" w:right="0"/>
              <w:rPr>
                <w:rFonts w:ascii="Arial" w:hAnsi="Arial" w:cs="Arial"/>
                <w:color w:val="FF0000"/>
                <w:sz w:val="20"/>
                <w:szCs w:val="20"/>
              </w:rPr>
            </w:pPr>
            <w:r w:rsidRPr="0082172D">
              <w:rPr>
                <w:rFonts w:ascii="Arial" w:hAnsi="Arial" w:cs="Arial"/>
                <w:color w:val="FF0000"/>
                <w:sz w:val="20"/>
                <w:szCs w:val="20"/>
              </w:rPr>
              <w:t xml:space="preserve">Blodtryck </w:t>
            </w:r>
            <w:r w:rsidR="00C73A63">
              <w:rPr>
                <w:rFonts w:ascii="Arial" w:hAnsi="Arial" w:cs="Arial"/>
                <w:color w:val="FF0000"/>
                <w:sz w:val="20"/>
                <w:szCs w:val="20"/>
              </w:rPr>
              <w:t xml:space="preserve">tas </w:t>
            </w:r>
            <w:r w:rsidR="005D573F">
              <w:rPr>
                <w:rFonts w:ascii="Arial" w:hAnsi="Arial" w:cs="Arial"/>
                <w:color w:val="FF0000"/>
                <w:sz w:val="20"/>
                <w:szCs w:val="20"/>
              </w:rPr>
              <w:t>varje kvart första timmen</w:t>
            </w:r>
            <w:r w:rsidR="008017B3">
              <w:rPr>
                <w:rFonts w:ascii="Arial" w:hAnsi="Arial" w:cs="Arial"/>
                <w:color w:val="FF0000"/>
                <w:sz w:val="20"/>
                <w:szCs w:val="20"/>
              </w:rPr>
              <w:t>,</w:t>
            </w:r>
            <w:r w:rsidR="00762B88">
              <w:rPr>
                <w:rFonts w:ascii="Arial" w:hAnsi="Arial" w:cs="Arial"/>
                <w:color w:val="FF0000"/>
                <w:sz w:val="20"/>
                <w:szCs w:val="20"/>
              </w:rPr>
              <w:t xml:space="preserve"> </w:t>
            </w:r>
            <w:r w:rsidR="008017B3">
              <w:rPr>
                <w:rFonts w:ascii="Arial" w:hAnsi="Arial" w:cs="Arial"/>
                <w:color w:val="FF0000"/>
                <w:sz w:val="20"/>
                <w:szCs w:val="20"/>
              </w:rPr>
              <w:t>v</w:t>
            </w:r>
            <w:r w:rsidR="0017254B">
              <w:rPr>
                <w:rFonts w:ascii="Arial" w:hAnsi="Arial" w:cs="Arial"/>
                <w:color w:val="FF0000"/>
                <w:sz w:val="20"/>
                <w:szCs w:val="20"/>
              </w:rPr>
              <w:t xml:space="preserve">arje </w:t>
            </w:r>
            <w:r w:rsidR="00762B88">
              <w:rPr>
                <w:rFonts w:ascii="Arial" w:hAnsi="Arial" w:cs="Arial"/>
                <w:color w:val="FF0000"/>
                <w:sz w:val="20"/>
                <w:szCs w:val="20"/>
              </w:rPr>
              <w:t>halvtimme</w:t>
            </w:r>
            <w:r w:rsidR="0017254B">
              <w:rPr>
                <w:rFonts w:ascii="Arial" w:hAnsi="Arial" w:cs="Arial"/>
                <w:color w:val="FF0000"/>
                <w:sz w:val="20"/>
                <w:szCs w:val="20"/>
              </w:rPr>
              <w:t xml:space="preserve"> andra timmen. </w:t>
            </w:r>
          </w:p>
          <w:p w14:paraId="1D0F4C58" w14:textId="77777777" w:rsidR="008017B3" w:rsidRDefault="008017B3" w:rsidP="00150792">
            <w:pPr>
              <w:tabs>
                <w:tab w:val="left" w:pos="3261"/>
              </w:tabs>
              <w:snapToGrid w:val="0"/>
              <w:spacing w:after="0" w:line="240" w:lineRule="auto"/>
              <w:ind w:left="0" w:right="0"/>
              <w:rPr>
                <w:rFonts w:ascii="Arial" w:hAnsi="Arial" w:cs="Arial"/>
                <w:color w:val="FF0000"/>
                <w:sz w:val="20"/>
                <w:szCs w:val="20"/>
              </w:rPr>
            </w:pPr>
            <w:r>
              <w:rPr>
                <w:rFonts w:ascii="Arial" w:hAnsi="Arial" w:cs="Arial"/>
                <w:color w:val="FF0000"/>
                <w:sz w:val="20"/>
                <w:szCs w:val="20"/>
              </w:rPr>
              <w:t xml:space="preserve">Sedan </w:t>
            </w:r>
            <w:r w:rsidR="0017254B">
              <w:rPr>
                <w:rFonts w:ascii="Arial" w:hAnsi="Arial" w:cs="Arial"/>
                <w:color w:val="FF0000"/>
                <w:sz w:val="20"/>
                <w:szCs w:val="20"/>
              </w:rPr>
              <w:t>1 g</w:t>
            </w:r>
            <w:r w:rsidR="00270AAD" w:rsidRPr="0082172D">
              <w:rPr>
                <w:rFonts w:ascii="Arial" w:hAnsi="Arial" w:cs="Arial"/>
                <w:color w:val="FF0000"/>
                <w:sz w:val="20"/>
                <w:szCs w:val="20"/>
              </w:rPr>
              <w:t>/timme tills patienten är mobiliserad</w:t>
            </w:r>
            <w:r w:rsidR="007B7013">
              <w:rPr>
                <w:rFonts w:ascii="Arial" w:hAnsi="Arial" w:cs="Arial"/>
                <w:color w:val="FF0000"/>
                <w:sz w:val="20"/>
                <w:szCs w:val="20"/>
              </w:rPr>
              <w:t>.</w:t>
            </w:r>
            <w:r w:rsidR="00D23868">
              <w:rPr>
                <w:rFonts w:ascii="Arial" w:hAnsi="Arial" w:cs="Arial"/>
                <w:color w:val="FF0000"/>
                <w:sz w:val="20"/>
                <w:szCs w:val="20"/>
              </w:rPr>
              <w:t xml:space="preserve"> </w:t>
            </w:r>
            <w:r w:rsidR="007B7013" w:rsidRPr="0082172D">
              <w:rPr>
                <w:rFonts w:ascii="Arial" w:hAnsi="Arial" w:cs="Arial"/>
                <w:color w:val="FF0000"/>
                <w:sz w:val="20"/>
                <w:szCs w:val="20"/>
              </w:rPr>
              <w:t xml:space="preserve">Efter mobilisering </w:t>
            </w:r>
          </w:p>
          <w:p w14:paraId="14366959" w14:textId="1D4A3396" w:rsidR="00C42F15" w:rsidRPr="00D25EB1" w:rsidRDefault="007B7013" w:rsidP="00150792">
            <w:pPr>
              <w:tabs>
                <w:tab w:val="left" w:pos="3261"/>
              </w:tabs>
              <w:snapToGrid w:val="0"/>
              <w:spacing w:after="0" w:line="240" w:lineRule="auto"/>
              <w:ind w:left="0" w:right="0"/>
              <w:rPr>
                <w:rFonts w:ascii="Arial" w:hAnsi="Arial" w:cs="Arial"/>
                <w:color w:val="FF0000"/>
                <w:sz w:val="20"/>
                <w:szCs w:val="20"/>
              </w:rPr>
            </w:pPr>
            <w:r w:rsidRPr="0082172D">
              <w:rPr>
                <w:rFonts w:ascii="Arial" w:hAnsi="Arial" w:cs="Arial"/>
                <w:color w:val="FF0000"/>
                <w:sz w:val="20"/>
                <w:szCs w:val="20"/>
              </w:rPr>
              <w:t xml:space="preserve">1 gång/pass </w:t>
            </w:r>
            <w:r w:rsidR="008017B3">
              <w:rPr>
                <w:rFonts w:ascii="Arial" w:hAnsi="Arial" w:cs="Arial"/>
                <w:color w:val="FF0000"/>
                <w:sz w:val="20"/>
                <w:szCs w:val="20"/>
              </w:rPr>
              <w:t>(</w:t>
            </w:r>
            <w:r>
              <w:rPr>
                <w:rFonts w:ascii="Arial" w:hAnsi="Arial" w:cs="Arial"/>
                <w:color w:val="FF0000"/>
                <w:sz w:val="20"/>
                <w:szCs w:val="20"/>
              </w:rPr>
              <w:t xml:space="preserve">detta </w:t>
            </w:r>
            <w:r w:rsidR="00D23868">
              <w:rPr>
                <w:rFonts w:ascii="Arial" w:hAnsi="Arial" w:cs="Arial"/>
                <w:color w:val="FF0000"/>
                <w:sz w:val="20"/>
                <w:szCs w:val="20"/>
              </w:rPr>
              <w:t>om hemodynamiskt stabil annars med frekvent</w:t>
            </w:r>
            <w:r w:rsidR="008017B3">
              <w:rPr>
                <w:rFonts w:ascii="Arial" w:hAnsi="Arial" w:cs="Arial"/>
                <w:color w:val="FF0000"/>
                <w:sz w:val="20"/>
                <w:szCs w:val="20"/>
              </w:rPr>
              <w:t>)</w:t>
            </w:r>
            <w:r w:rsidR="00D23868">
              <w:rPr>
                <w:rFonts w:ascii="Arial" w:hAnsi="Arial" w:cs="Arial"/>
                <w:color w:val="FF0000"/>
                <w:sz w:val="20"/>
                <w:szCs w:val="20"/>
              </w:rPr>
              <w:t>.</w:t>
            </w:r>
          </w:p>
        </w:tc>
        <w:tc>
          <w:tcPr>
            <w:tcW w:w="720" w:type="dxa"/>
            <w:tcBorders>
              <w:top w:val="single" w:sz="4" w:space="0" w:color="auto"/>
              <w:left w:val="single" w:sz="4" w:space="0" w:color="auto"/>
              <w:bottom w:val="single" w:sz="4" w:space="0" w:color="auto"/>
              <w:right w:val="single" w:sz="4" w:space="0" w:color="auto"/>
            </w:tcBorders>
            <w:vAlign w:val="center"/>
          </w:tcPr>
          <w:p w14:paraId="067432EF" w14:textId="77777777" w:rsidR="00C42F15" w:rsidRPr="00150792" w:rsidRDefault="00C42F15"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32D2A5C2" w14:textId="77777777" w:rsidR="00C42F15" w:rsidRPr="00150792" w:rsidRDefault="00C42F15"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562DE063" w14:textId="77777777" w:rsidR="00C42F15" w:rsidRPr="00150792" w:rsidRDefault="00C42F15" w:rsidP="00150792">
            <w:pPr>
              <w:tabs>
                <w:tab w:val="left" w:pos="3261"/>
              </w:tabs>
              <w:snapToGrid w:val="0"/>
              <w:spacing w:after="0" w:line="240" w:lineRule="auto"/>
              <w:ind w:left="0" w:right="0"/>
              <w:rPr>
                <w:rFonts w:ascii="Arial" w:hAnsi="Arial" w:cs="Arial"/>
                <w:sz w:val="20"/>
                <w:szCs w:val="20"/>
              </w:rPr>
            </w:pPr>
          </w:p>
        </w:tc>
      </w:tr>
      <w:tr w:rsidR="7E37598A" w14:paraId="6A4DD3B9"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27092593" w14:textId="33D776C4" w:rsidR="0D5A4C30" w:rsidRDefault="0D5A4C30" w:rsidP="7E37598A">
            <w:pPr>
              <w:tabs>
                <w:tab w:val="left" w:pos="3261"/>
              </w:tabs>
              <w:spacing w:after="0" w:line="240" w:lineRule="auto"/>
              <w:ind w:left="0" w:right="0"/>
              <w:rPr>
                <w:rFonts w:ascii="Arial" w:hAnsi="Arial" w:cs="Arial"/>
                <w:sz w:val="20"/>
                <w:szCs w:val="20"/>
              </w:rPr>
            </w:pPr>
            <w:r w:rsidRPr="7E37598A">
              <w:rPr>
                <w:rFonts w:ascii="Arial" w:hAnsi="Arial" w:cs="Arial"/>
                <w:sz w:val="20"/>
                <w:szCs w:val="20"/>
              </w:rPr>
              <w:t xml:space="preserve">Postoperativ antibiotika ordineras av läkare i läkemedelsmodulen som antibiotika-PM. Enligt rutin, </w:t>
            </w:r>
            <w:hyperlink r:id="rId27" w:history="1">
              <w:r w:rsidR="005F6559" w:rsidRPr="005F6559">
                <w:rPr>
                  <w:color w:val="0000FF"/>
                  <w:u w:val="single"/>
                </w:rPr>
                <w:t>Antibiotikaprofylax och premedicinering vid utredning och behandling på intervention</w:t>
              </w:r>
            </w:hyperlink>
          </w:p>
        </w:tc>
        <w:tc>
          <w:tcPr>
            <w:tcW w:w="720" w:type="dxa"/>
            <w:tcBorders>
              <w:top w:val="single" w:sz="4" w:space="0" w:color="auto"/>
              <w:left w:val="single" w:sz="4" w:space="0" w:color="auto"/>
              <w:bottom w:val="single" w:sz="4" w:space="0" w:color="auto"/>
              <w:right w:val="single" w:sz="4" w:space="0" w:color="auto"/>
            </w:tcBorders>
            <w:vAlign w:val="center"/>
          </w:tcPr>
          <w:p w14:paraId="238A34A1" w14:textId="482627C7" w:rsidR="7E37598A" w:rsidRDefault="7E37598A" w:rsidP="7E37598A">
            <w:pPr>
              <w:spacing w:line="240" w:lineRule="auto"/>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2C6AC535" w14:textId="42A33D20" w:rsidR="7E37598A" w:rsidRDefault="7E37598A" w:rsidP="7E37598A">
            <w:pPr>
              <w:spacing w:line="240" w:lineRule="auto"/>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34F1C671" w14:textId="610A8736" w:rsidR="7E37598A" w:rsidRDefault="7E37598A" w:rsidP="7E37598A">
            <w:pPr>
              <w:spacing w:line="240" w:lineRule="auto"/>
              <w:rPr>
                <w:rFonts w:ascii="Arial" w:hAnsi="Arial" w:cs="Arial"/>
                <w:sz w:val="20"/>
                <w:szCs w:val="20"/>
              </w:rPr>
            </w:pPr>
          </w:p>
        </w:tc>
      </w:tr>
      <w:tr w:rsidR="42C5DF52" w14:paraId="786A9D9A"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272AC32A" w14:textId="088D46CF" w:rsidR="7EA468AC" w:rsidRDefault="7EA468AC" w:rsidP="42C5DF52">
            <w:pPr>
              <w:spacing w:line="240" w:lineRule="auto"/>
              <w:ind w:left="0"/>
              <w:rPr>
                <w:rFonts w:ascii="Arial" w:hAnsi="Arial" w:cs="Arial"/>
                <w:sz w:val="20"/>
                <w:szCs w:val="20"/>
              </w:rPr>
            </w:pPr>
            <w:r w:rsidRPr="42C5DF52">
              <w:rPr>
                <w:rFonts w:ascii="Arial" w:hAnsi="Arial" w:cs="Arial"/>
                <w:sz w:val="20"/>
                <w:szCs w:val="20"/>
              </w:rPr>
              <w:t>Vätskebalans</w:t>
            </w:r>
            <w:r w:rsidR="002B2D21" w:rsidRPr="002B2D21">
              <w:rPr>
                <w:rFonts w:ascii="Arial" w:hAnsi="Arial" w:cs="Arial"/>
                <w:color w:val="FF0000"/>
                <w:sz w:val="20"/>
                <w:szCs w:val="20"/>
              </w:rPr>
              <w:t xml:space="preserve"> </w:t>
            </w:r>
            <w:r w:rsidRPr="42C5DF52">
              <w:rPr>
                <w:rFonts w:ascii="Arial" w:hAnsi="Arial" w:cs="Arial"/>
                <w:sz w:val="20"/>
                <w:szCs w:val="20"/>
              </w:rPr>
              <w:t>första dyg</w:t>
            </w:r>
            <w:r w:rsidR="002B2D21">
              <w:rPr>
                <w:rFonts w:ascii="Arial" w:hAnsi="Arial" w:cs="Arial"/>
                <w:sz w:val="20"/>
                <w:szCs w:val="20"/>
              </w:rPr>
              <w:t>net</w:t>
            </w:r>
          </w:p>
        </w:tc>
        <w:tc>
          <w:tcPr>
            <w:tcW w:w="720" w:type="dxa"/>
            <w:tcBorders>
              <w:top w:val="single" w:sz="4" w:space="0" w:color="auto"/>
              <w:left w:val="single" w:sz="4" w:space="0" w:color="auto"/>
              <w:bottom w:val="single" w:sz="4" w:space="0" w:color="auto"/>
              <w:right w:val="single" w:sz="4" w:space="0" w:color="auto"/>
            </w:tcBorders>
            <w:vAlign w:val="center"/>
          </w:tcPr>
          <w:p w14:paraId="04650973" w14:textId="2BB859FA" w:rsidR="42C5DF52" w:rsidRDefault="42C5DF52" w:rsidP="42C5DF52">
            <w:pPr>
              <w:spacing w:line="240" w:lineRule="auto"/>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387BCB5B" w14:textId="6DD077D7" w:rsidR="42C5DF52" w:rsidRDefault="42C5DF52" w:rsidP="42C5DF52">
            <w:pPr>
              <w:spacing w:line="240" w:lineRule="auto"/>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43C69B1A" w14:textId="659E690A" w:rsidR="42C5DF52" w:rsidRDefault="42C5DF52" w:rsidP="42C5DF52">
            <w:pPr>
              <w:spacing w:line="240" w:lineRule="auto"/>
              <w:rPr>
                <w:rFonts w:ascii="Arial" w:hAnsi="Arial" w:cs="Arial"/>
                <w:sz w:val="20"/>
                <w:szCs w:val="20"/>
              </w:rPr>
            </w:pPr>
          </w:p>
        </w:tc>
      </w:tr>
      <w:tr w:rsidR="7E37598A" w14:paraId="6E5838AC"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17DC8D90" w14:textId="7AFE2FA7" w:rsidR="0D5A4C30" w:rsidRDefault="0D5A4C30" w:rsidP="7E37598A">
            <w:pPr>
              <w:tabs>
                <w:tab w:val="left" w:pos="3261"/>
              </w:tabs>
              <w:spacing w:after="0" w:line="240" w:lineRule="auto"/>
              <w:ind w:left="0" w:right="0"/>
              <w:rPr>
                <w:rFonts w:ascii="Arial" w:hAnsi="Arial" w:cs="Arial"/>
                <w:sz w:val="20"/>
                <w:szCs w:val="20"/>
              </w:rPr>
            </w:pPr>
            <w:r w:rsidRPr="7E37598A">
              <w:rPr>
                <w:rFonts w:ascii="Arial" w:hAnsi="Arial" w:cs="Arial"/>
                <w:sz w:val="20"/>
                <w:szCs w:val="20"/>
              </w:rPr>
              <w:t>Avveckla TR-band enl rutin</w:t>
            </w:r>
          </w:p>
        </w:tc>
        <w:tc>
          <w:tcPr>
            <w:tcW w:w="720" w:type="dxa"/>
            <w:tcBorders>
              <w:top w:val="single" w:sz="4" w:space="0" w:color="auto"/>
              <w:left w:val="single" w:sz="4" w:space="0" w:color="auto"/>
              <w:bottom w:val="single" w:sz="4" w:space="0" w:color="auto"/>
              <w:right w:val="single" w:sz="4" w:space="0" w:color="auto"/>
            </w:tcBorders>
            <w:vAlign w:val="center"/>
          </w:tcPr>
          <w:p w14:paraId="577FCDB5" w14:textId="02A3CD34" w:rsidR="7E37598A" w:rsidRDefault="7E37598A" w:rsidP="7E37598A">
            <w:pPr>
              <w:spacing w:line="240" w:lineRule="auto"/>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1A6BDB50" w14:textId="4AA8A0C0" w:rsidR="7E37598A" w:rsidRDefault="7E37598A" w:rsidP="7E37598A">
            <w:pPr>
              <w:spacing w:line="240" w:lineRule="auto"/>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1AADF9A3" w14:textId="4DBE88AC" w:rsidR="7E37598A" w:rsidRDefault="7E37598A" w:rsidP="7E37598A">
            <w:pPr>
              <w:spacing w:line="240" w:lineRule="auto"/>
              <w:rPr>
                <w:rFonts w:ascii="Arial" w:hAnsi="Arial" w:cs="Arial"/>
                <w:sz w:val="20"/>
                <w:szCs w:val="20"/>
              </w:rPr>
            </w:pPr>
          </w:p>
        </w:tc>
      </w:tr>
      <w:tr w:rsidR="7E37598A" w14:paraId="69143F45"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4112E630" w14:textId="77777777" w:rsidR="00DA778E" w:rsidRDefault="0D5A4C30" w:rsidP="7E37598A">
            <w:pPr>
              <w:tabs>
                <w:tab w:val="left" w:pos="3261"/>
              </w:tabs>
              <w:spacing w:after="0" w:line="240" w:lineRule="auto"/>
              <w:ind w:left="0" w:right="0"/>
              <w:rPr>
                <w:rFonts w:ascii="Arial" w:hAnsi="Arial" w:cs="Arial"/>
                <w:sz w:val="20"/>
                <w:szCs w:val="20"/>
              </w:rPr>
            </w:pPr>
            <w:r w:rsidRPr="7E37598A">
              <w:rPr>
                <w:rFonts w:ascii="Arial" w:hAnsi="Arial" w:cs="Arial"/>
                <w:sz w:val="20"/>
                <w:szCs w:val="20"/>
              </w:rPr>
              <w:t>Täta kontroller av instick i ljumskar samt fotpulsar bilateralt. Kontroll innebär att både titta och känna efter tecken på blödning nedanför och/eller ovanför insticket i a. femoralis. T ex förhårdnader, hematom och/eller smärta som kan vara tecken på blödning. Jämför ljumskarna med varandra.</w:t>
            </w:r>
          </w:p>
          <w:p w14:paraId="4285BA98" w14:textId="4616A4B3" w:rsidR="00A875D2" w:rsidRPr="00992708" w:rsidRDefault="00A875D2" w:rsidP="7E37598A">
            <w:pPr>
              <w:tabs>
                <w:tab w:val="left" w:pos="3261"/>
              </w:tabs>
              <w:spacing w:after="0" w:line="240" w:lineRule="auto"/>
              <w:ind w:left="0" w:right="0"/>
              <w:rPr>
                <w:rFonts w:ascii="Arial" w:hAnsi="Arial" w:cs="Arial"/>
                <w:sz w:val="20"/>
                <w:szCs w:val="20"/>
              </w:rPr>
            </w:pPr>
            <w:r w:rsidRPr="00A875D2">
              <w:rPr>
                <w:rFonts w:ascii="Arial" w:hAnsi="Arial" w:cs="Arial"/>
                <w:color w:val="FF0000"/>
                <w:sz w:val="20"/>
                <w:szCs w:val="20"/>
              </w:rPr>
              <w:t>Efter mobilisering kontroller 1 gång/pass om inget är avvikande.</w:t>
            </w:r>
          </w:p>
        </w:tc>
        <w:tc>
          <w:tcPr>
            <w:tcW w:w="720" w:type="dxa"/>
            <w:tcBorders>
              <w:top w:val="single" w:sz="4" w:space="0" w:color="auto"/>
              <w:left w:val="single" w:sz="4" w:space="0" w:color="auto"/>
              <w:bottom w:val="single" w:sz="4" w:space="0" w:color="auto"/>
              <w:right w:val="single" w:sz="4" w:space="0" w:color="auto"/>
            </w:tcBorders>
            <w:vAlign w:val="center"/>
          </w:tcPr>
          <w:p w14:paraId="197B2379" w14:textId="6B8476B4" w:rsidR="7E37598A" w:rsidRDefault="7E37598A" w:rsidP="7E37598A">
            <w:pPr>
              <w:spacing w:line="240" w:lineRule="auto"/>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499CF208" w14:textId="30BA62B2" w:rsidR="7E37598A" w:rsidRDefault="7E37598A" w:rsidP="7E37598A">
            <w:pPr>
              <w:spacing w:line="240" w:lineRule="auto"/>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3010E5D9" w14:textId="441D0530" w:rsidR="7E37598A" w:rsidRDefault="7E37598A" w:rsidP="7E37598A">
            <w:pPr>
              <w:spacing w:line="240" w:lineRule="auto"/>
              <w:rPr>
                <w:rFonts w:ascii="Arial" w:hAnsi="Arial" w:cs="Arial"/>
                <w:sz w:val="20"/>
                <w:szCs w:val="20"/>
              </w:rPr>
            </w:pPr>
          </w:p>
        </w:tc>
      </w:tr>
      <w:tr w:rsidR="7E37598A" w14:paraId="0073F403"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5C1B10B9" w14:textId="3ACEEC3A" w:rsidR="0D5A4C30" w:rsidRDefault="0D5A4C30" w:rsidP="7E37598A">
            <w:pPr>
              <w:tabs>
                <w:tab w:val="left" w:pos="3261"/>
              </w:tabs>
              <w:spacing w:after="0" w:line="240" w:lineRule="auto"/>
              <w:ind w:left="0" w:right="0"/>
              <w:rPr>
                <w:rFonts w:ascii="Arial" w:hAnsi="Arial" w:cs="Arial"/>
                <w:sz w:val="20"/>
                <w:szCs w:val="20"/>
              </w:rPr>
            </w:pPr>
            <w:r w:rsidRPr="003522C0">
              <w:rPr>
                <w:rFonts w:ascii="Arial" w:hAnsi="Arial" w:cs="Arial"/>
                <w:sz w:val="20"/>
                <w:szCs w:val="20"/>
              </w:rPr>
              <w:t>Kontroll instick vid introducer och temporär pacemaker</w:t>
            </w:r>
          </w:p>
        </w:tc>
        <w:tc>
          <w:tcPr>
            <w:tcW w:w="720" w:type="dxa"/>
            <w:tcBorders>
              <w:top w:val="single" w:sz="4" w:space="0" w:color="auto"/>
              <w:left w:val="single" w:sz="4" w:space="0" w:color="auto"/>
              <w:bottom w:val="single" w:sz="4" w:space="0" w:color="auto"/>
              <w:right w:val="single" w:sz="4" w:space="0" w:color="auto"/>
            </w:tcBorders>
            <w:vAlign w:val="center"/>
          </w:tcPr>
          <w:p w14:paraId="435F0A22" w14:textId="24BCD289" w:rsidR="7E37598A" w:rsidRDefault="7E37598A" w:rsidP="7E37598A">
            <w:pPr>
              <w:spacing w:line="240" w:lineRule="auto"/>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1BF88ABF" w14:textId="73BDA710" w:rsidR="7E37598A" w:rsidRDefault="7E37598A" w:rsidP="7E37598A">
            <w:pPr>
              <w:spacing w:line="240" w:lineRule="auto"/>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2E2A8925" w14:textId="5DD2DD7A" w:rsidR="7E37598A" w:rsidRDefault="7E37598A" w:rsidP="7E37598A">
            <w:pPr>
              <w:spacing w:line="240" w:lineRule="auto"/>
              <w:rPr>
                <w:rFonts w:ascii="Arial" w:hAnsi="Arial" w:cs="Arial"/>
                <w:sz w:val="20"/>
                <w:szCs w:val="20"/>
              </w:rPr>
            </w:pPr>
          </w:p>
        </w:tc>
      </w:tr>
      <w:tr w:rsidR="00150792" w:rsidRPr="00150792" w14:paraId="68E3A70D" w14:textId="77777777" w:rsidTr="7211B520">
        <w:trPr>
          <w:trHeight w:val="300"/>
        </w:trPr>
        <w:tc>
          <w:tcPr>
            <w:tcW w:w="6840" w:type="dxa"/>
            <w:gridSpan w:val="4"/>
            <w:tcBorders>
              <w:top w:val="single" w:sz="4" w:space="0" w:color="auto"/>
              <w:bottom w:val="single" w:sz="4" w:space="0" w:color="auto"/>
            </w:tcBorders>
            <w:vAlign w:val="center"/>
          </w:tcPr>
          <w:p w14:paraId="6406478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tcBorders>
              <w:top w:val="single" w:sz="4" w:space="0" w:color="auto"/>
              <w:bottom w:val="single" w:sz="4" w:space="0" w:color="auto"/>
            </w:tcBorders>
            <w:vAlign w:val="center"/>
          </w:tcPr>
          <w:p w14:paraId="5FF2FBF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bottom w:val="single" w:sz="4" w:space="0" w:color="auto"/>
            </w:tcBorders>
            <w:vAlign w:val="center"/>
          </w:tcPr>
          <w:p w14:paraId="07B9A24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bottom w:val="single" w:sz="4" w:space="0" w:color="auto"/>
            </w:tcBorders>
            <w:vAlign w:val="center"/>
          </w:tcPr>
          <w:p w14:paraId="77934C51"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6847D53A" w14:textId="77777777" w:rsidTr="7211B520">
        <w:trPr>
          <w:trHeight w:val="340"/>
        </w:trPr>
        <w:tc>
          <w:tcPr>
            <w:tcW w:w="6840" w:type="dxa"/>
            <w:gridSpan w:val="4"/>
            <w:tcBorders>
              <w:top w:val="single" w:sz="4" w:space="0" w:color="auto"/>
              <w:bottom w:val="single" w:sz="4" w:space="0" w:color="auto"/>
            </w:tcBorders>
            <w:vAlign w:val="center"/>
          </w:tcPr>
          <w:p w14:paraId="2E4704A0"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tcBorders>
              <w:top w:val="single" w:sz="4" w:space="0" w:color="auto"/>
              <w:left w:val="nil"/>
              <w:bottom w:val="single" w:sz="4" w:space="0" w:color="auto"/>
            </w:tcBorders>
            <w:vAlign w:val="center"/>
          </w:tcPr>
          <w:p w14:paraId="75894BA2"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bottom w:val="single" w:sz="4" w:space="0" w:color="auto"/>
            </w:tcBorders>
            <w:vAlign w:val="center"/>
          </w:tcPr>
          <w:p w14:paraId="2F277A11"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bottom w:val="single" w:sz="4" w:space="0" w:color="auto"/>
            </w:tcBorders>
            <w:vAlign w:val="center"/>
          </w:tcPr>
          <w:p w14:paraId="1882AD8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40D80AF5"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26CC1353" w14:textId="77777777"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POSTOPERATIVT, DAG 1, DATUM:</w:t>
            </w:r>
          </w:p>
        </w:tc>
        <w:tc>
          <w:tcPr>
            <w:tcW w:w="720" w:type="dxa"/>
            <w:tcBorders>
              <w:top w:val="single" w:sz="4" w:space="0" w:color="auto"/>
              <w:left w:val="single" w:sz="4" w:space="0" w:color="auto"/>
              <w:bottom w:val="single" w:sz="4" w:space="0" w:color="auto"/>
              <w:right w:val="single" w:sz="4" w:space="0" w:color="auto"/>
            </w:tcBorders>
            <w:vAlign w:val="center"/>
          </w:tcPr>
          <w:p w14:paraId="7E0E174A" w14:textId="77777777" w:rsidR="00150792" w:rsidRPr="00150792" w:rsidRDefault="00150792" w:rsidP="42C5DF52">
            <w:pPr>
              <w:tabs>
                <w:tab w:val="left" w:pos="3261"/>
              </w:tabs>
              <w:snapToGrid w:val="0"/>
              <w:spacing w:after="0" w:line="240" w:lineRule="auto"/>
              <w:ind w:left="0" w:right="0"/>
              <w:jc w:val="center"/>
              <w:rPr>
                <w:rFonts w:ascii="Arial" w:hAnsi="Arial" w:cs="Arial"/>
                <w:b/>
                <w:bCs/>
              </w:rPr>
            </w:pPr>
            <w:r w:rsidRPr="42C5DF52">
              <w:rPr>
                <w:rFonts w:ascii="Arial" w:hAnsi="Arial" w:cs="Arial"/>
                <w:b/>
                <w:bCs/>
              </w:rPr>
              <w:t>FM</w:t>
            </w: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7DA05E4D" w14:textId="77777777" w:rsidR="00150792" w:rsidRPr="00150792" w:rsidRDefault="00150792" w:rsidP="42C5DF52">
            <w:pPr>
              <w:tabs>
                <w:tab w:val="left" w:pos="3261"/>
              </w:tabs>
              <w:snapToGrid w:val="0"/>
              <w:spacing w:after="0" w:line="240" w:lineRule="auto"/>
              <w:ind w:left="0" w:right="0"/>
              <w:jc w:val="center"/>
              <w:rPr>
                <w:rFonts w:ascii="Arial" w:hAnsi="Arial" w:cs="Arial"/>
                <w:b/>
                <w:bCs/>
              </w:rPr>
            </w:pPr>
            <w:r w:rsidRPr="42C5DF52">
              <w:rPr>
                <w:rFonts w:ascii="Arial" w:hAnsi="Arial" w:cs="Arial"/>
                <w:b/>
                <w:bCs/>
              </w:rPr>
              <w:t>EM</w:t>
            </w:r>
          </w:p>
        </w:tc>
        <w:tc>
          <w:tcPr>
            <w:tcW w:w="555" w:type="dxa"/>
            <w:tcBorders>
              <w:top w:val="single" w:sz="4" w:space="0" w:color="auto"/>
              <w:left w:val="single" w:sz="4" w:space="0" w:color="auto"/>
              <w:bottom w:val="single" w:sz="4" w:space="0" w:color="auto"/>
              <w:right w:val="single" w:sz="4" w:space="0" w:color="auto"/>
            </w:tcBorders>
            <w:vAlign w:val="center"/>
          </w:tcPr>
          <w:p w14:paraId="0C4EA9E2" w14:textId="77777777" w:rsidR="00150792" w:rsidRPr="00150792" w:rsidRDefault="00150792" w:rsidP="42C5DF52">
            <w:pPr>
              <w:tabs>
                <w:tab w:val="left" w:pos="3261"/>
              </w:tabs>
              <w:snapToGrid w:val="0"/>
              <w:spacing w:after="0" w:line="240" w:lineRule="auto"/>
              <w:ind w:left="0" w:right="0"/>
              <w:jc w:val="center"/>
              <w:rPr>
                <w:rFonts w:ascii="Arial" w:hAnsi="Arial" w:cs="Arial"/>
                <w:b/>
                <w:bCs/>
              </w:rPr>
            </w:pPr>
            <w:r w:rsidRPr="42C5DF52">
              <w:rPr>
                <w:rFonts w:ascii="Arial" w:hAnsi="Arial" w:cs="Arial"/>
                <w:b/>
                <w:bCs/>
              </w:rPr>
              <w:t>N</w:t>
            </w:r>
          </w:p>
        </w:tc>
      </w:tr>
      <w:tr w:rsidR="00150792" w:rsidRPr="00150792" w14:paraId="179F0294" w14:textId="77777777" w:rsidTr="7211B520">
        <w:trPr>
          <w:trHeight w:val="340"/>
        </w:trPr>
        <w:tc>
          <w:tcPr>
            <w:tcW w:w="6840" w:type="dxa"/>
            <w:gridSpan w:val="4"/>
            <w:tcBorders>
              <w:top w:val="single" w:sz="4" w:space="0" w:color="auto"/>
              <w:left w:val="single" w:sz="4" w:space="0" w:color="000000" w:themeColor="text2"/>
              <w:bottom w:val="single" w:sz="4" w:space="0" w:color="000000" w:themeColor="text2"/>
            </w:tcBorders>
            <w:vAlign w:val="center"/>
          </w:tcPr>
          <w:p w14:paraId="3B293A43" w14:textId="77777777" w:rsidR="00150792" w:rsidRPr="00150792" w:rsidRDefault="00150792" w:rsidP="00150792">
            <w:pPr>
              <w:tabs>
                <w:tab w:val="left" w:pos="3261"/>
              </w:tabs>
              <w:snapToGrid w:val="0"/>
              <w:spacing w:after="0" w:line="240" w:lineRule="auto"/>
              <w:ind w:left="0" w:right="0"/>
              <w:rPr>
                <w:rFonts w:ascii="Arial" w:hAnsi="Arial" w:cs="Arial"/>
                <w:sz w:val="20"/>
                <w:szCs w:val="28"/>
              </w:rPr>
            </w:pPr>
            <w:r w:rsidRPr="00150792">
              <w:rPr>
                <w:rFonts w:ascii="Arial" w:hAnsi="Arial" w:cs="Arial"/>
                <w:sz w:val="20"/>
                <w:szCs w:val="28"/>
              </w:rPr>
              <w:t>EKG</w:t>
            </w:r>
          </w:p>
        </w:tc>
        <w:tc>
          <w:tcPr>
            <w:tcW w:w="720" w:type="dxa"/>
            <w:tcBorders>
              <w:top w:val="single" w:sz="4" w:space="0" w:color="auto"/>
              <w:left w:val="single" w:sz="4" w:space="0" w:color="000000" w:themeColor="text2"/>
              <w:bottom w:val="single" w:sz="4" w:space="0" w:color="000000" w:themeColor="text2"/>
              <w:right w:val="single" w:sz="4" w:space="0" w:color="auto"/>
            </w:tcBorders>
            <w:vAlign w:val="center"/>
          </w:tcPr>
          <w:p w14:paraId="37ACED57" w14:textId="77777777" w:rsidR="00150792" w:rsidRPr="00150792" w:rsidRDefault="00150792" w:rsidP="00150792">
            <w:pPr>
              <w:tabs>
                <w:tab w:val="left" w:pos="3261"/>
              </w:tabs>
              <w:snapToGrid w:val="0"/>
              <w:spacing w:after="0" w:line="240" w:lineRule="auto"/>
              <w:ind w:left="0" w:right="0"/>
              <w:rPr>
                <w:rFonts w:ascii="Arial" w:hAnsi="Arial" w:cs="Arial"/>
                <w:sz w:val="20"/>
                <w:szCs w:val="28"/>
              </w:rPr>
            </w:pPr>
          </w:p>
        </w:tc>
        <w:tc>
          <w:tcPr>
            <w:tcW w:w="720" w:type="dxa"/>
            <w:gridSpan w:val="3"/>
            <w:tcBorders>
              <w:top w:val="single" w:sz="4" w:space="0" w:color="auto"/>
              <w:left w:val="single" w:sz="4" w:space="0" w:color="auto"/>
            </w:tcBorders>
            <w:shd w:val="clear" w:color="auto" w:fill="969696"/>
            <w:vAlign w:val="center"/>
          </w:tcPr>
          <w:p w14:paraId="0019E3A6" w14:textId="77777777" w:rsidR="00150792" w:rsidRPr="00150792" w:rsidRDefault="00150792" w:rsidP="00150792">
            <w:pPr>
              <w:tabs>
                <w:tab w:val="left" w:pos="3261"/>
              </w:tabs>
              <w:snapToGrid w:val="0"/>
              <w:spacing w:after="0" w:line="240" w:lineRule="auto"/>
              <w:ind w:left="0" w:right="0"/>
              <w:rPr>
                <w:rFonts w:ascii="Arial" w:hAnsi="Arial" w:cs="Arial"/>
                <w:sz w:val="20"/>
                <w:szCs w:val="28"/>
              </w:rPr>
            </w:pPr>
          </w:p>
        </w:tc>
        <w:tc>
          <w:tcPr>
            <w:tcW w:w="555" w:type="dxa"/>
            <w:tcBorders>
              <w:top w:val="single" w:sz="4" w:space="0" w:color="auto"/>
              <w:right w:val="single" w:sz="4" w:space="0" w:color="auto"/>
            </w:tcBorders>
            <w:shd w:val="clear" w:color="auto" w:fill="969696"/>
            <w:vAlign w:val="center"/>
          </w:tcPr>
          <w:p w14:paraId="7C3EFDE4" w14:textId="77777777" w:rsidR="00150792" w:rsidRPr="00150792" w:rsidRDefault="00150792" w:rsidP="00150792">
            <w:pPr>
              <w:tabs>
                <w:tab w:val="left" w:pos="3261"/>
              </w:tabs>
              <w:snapToGrid w:val="0"/>
              <w:spacing w:after="0" w:line="240" w:lineRule="auto"/>
              <w:ind w:left="0" w:right="0"/>
              <w:rPr>
                <w:rFonts w:ascii="Arial" w:hAnsi="Arial" w:cs="Arial"/>
                <w:sz w:val="20"/>
                <w:szCs w:val="28"/>
              </w:rPr>
            </w:pPr>
          </w:p>
        </w:tc>
      </w:tr>
      <w:tr w:rsidR="00150792" w:rsidRPr="00150792" w14:paraId="124F471C"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4A32947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Vikt</w:t>
            </w:r>
          </w:p>
        </w:tc>
        <w:tc>
          <w:tcPr>
            <w:tcW w:w="720" w:type="dxa"/>
            <w:tcBorders>
              <w:top w:val="single" w:sz="4" w:space="0" w:color="000000" w:themeColor="text2"/>
              <w:left w:val="single" w:sz="4" w:space="0" w:color="000000" w:themeColor="text2"/>
              <w:bottom w:val="single" w:sz="4" w:space="0" w:color="000000" w:themeColor="text2"/>
              <w:right w:val="single" w:sz="4" w:space="0" w:color="auto"/>
            </w:tcBorders>
            <w:vAlign w:val="center"/>
          </w:tcPr>
          <w:p w14:paraId="1177B6D6"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left w:val="single" w:sz="4" w:space="0" w:color="auto"/>
            </w:tcBorders>
            <w:shd w:val="clear" w:color="auto" w:fill="969696"/>
            <w:vAlign w:val="center"/>
          </w:tcPr>
          <w:p w14:paraId="38ADFC6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right w:val="single" w:sz="4" w:space="0" w:color="auto"/>
            </w:tcBorders>
            <w:shd w:val="clear" w:color="auto" w:fill="969696"/>
            <w:vAlign w:val="center"/>
          </w:tcPr>
          <w:p w14:paraId="05B88191"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41E50F2A"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0667AFD4" w14:textId="5BE7B6A2" w:rsidR="00150792" w:rsidRPr="00150792" w:rsidRDefault="00511538" w:rsidP="00150792">
            <w:pPr>
              <w:tabs>
                <w:tab w:val="left" w:pos="3261"/>
              </w:tabs>
              <w:snapToGrid w:val="0"/>
              <w:spacing w:after="0" w:line="240" w:lineRule="auto"/>
              <w:ind w:left="0" w:right="0"/>
              <w:rPr>
                <w:rFonts w:ascii="Arial" w:hAnsi="Arial" w:cs="Arial"/>
                <w:color w:val="FF0000"/>
                <w:sz w:val="20"/>
                <w:szCs w:val="20"/>
              </w:rPr>
            </w:pPr>
            <w:r>
              <w:rPr>
                <w:rFonts w:ascii="Arial" w:hAnsi="Arial" w:cs="Arial"/>
                <w:sz w:val="20"/>
                <w:szCs w:val="20"/>
              </w:rPr>
              <w:t>E</w:t>
            </w:r>
            <w:r w:rsidR="00150792" w:rsidRPr="00150792">
              <w:rPr>
                <w:rFonts w:ascii="Arial" w:hAnsi="Arial" w:cs="Arial"/>
                <w:sz w:val="20"/>
                <w:szCs w:val="20"/>
              </w:rPr>
              <w:t>lstatus, Hb, övriga prover på</w:t>
            </w:r>
            <w:r w:rsidR="00150792" w:rsidRPr="00150792">
              <w:rPr>
                <w:rFonts w:ascii="Arial" w:hAnsi="Arial" w:cs="Arial"/>
                <w:color w:val="FF0000"/>
                <w:sz w:val="20"/>
                <w:szCs w:val="20"/>
              </w:rPr>
              <w:t xml:space="preserve"> </w:t>
            </w:r>
            <w:r w:rsidR="00150792" w:rsidRPr="00150792">
              <w:rPr>
                <w:rFonts w:ascii="Arial" w:hAnsi="Arial" w:cs="Arial"/>
                <w:sz w:val="20"/>
                <w:szCs w:val="20"/>
              </w:rPr>
              <w:t>ordination</w:t>
            </w:r>
          </w:p>
        </w:tc>
        <w:tc>
          <w:tcPr>
            <w:tcW w:w="720" w:type="dxa"/>
            <w:tcBorders>
              <w:top w:val="single" w:sz="4" w:space="0" w:color="000000" w:themeColor="text2"/>
              <w:left w:val="single" w:sz="4" w:space="0" w:color="000000" w:themeColor="text2"/>
              <w:bottom w:val="single" w:sz="4" w:space="0" w:color="000000" w:themeColor="text2"/>
              <w:right w:val="single" w:sz="4" w:space="0" w:color="auto"/>
            </w:tcBorders>
            <w:vAlign w:val="center"/>
          </w:tcPr>
          <w:p w14:paraId="52D10366"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left w:val="single" w:sz="4" w:space="0" w:color="auto"/>
              <w:bottom w:val="single" w:sz="4" w:space="0" w:color="auto"/>
            </w:tcBorders>
            <w:shd w:val="clear" w:color="auto" w:fill="969696"/>
            <w:vAlign w:val="center"/>
          </w:tcPr>
          <w:p w14:paraId="377C406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bottom w:val="single" w:sz="4" w:space="0" w:color="auto"/>
              <w:right w:val="single" w:sz="4" w:space="0" w:color="auto"/>
            </w:tcBorders>
            <w:shd w:val="clear" w:color="auto" w:fill="969696"/>
            <w:vAlign w:val="center"/>
          </w:tcPr>
          <w:p w14:paraId="34BFEC9D"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124D240"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6EF6A84B" w14:textId="340EBEBC"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DD1A8B">
              <w:rPr>
                <w:rFonts w:ascii="Arial" w:hAnsi="Arial" w:cs="Arial"/>
                <w:sz w:val="20"/>
                <w:szCs w:val="20"/>
              </w:rPr>
              <w:t>Vätskelista och Urinmätning</w:t>
            </w:r>
            <w:r w:rsidR="00CD7F22">
              <w:rPr>
                <w:rFonts w:ascii="Arial" w:hAnsi="Arial" w:cs="Arial"/>
                <w:sz w:val="20"/>
                <w:szCs w:val="20"/>
              </w:rPr>
              <w:t xml:space="preserve"> </w:t>
            </w:r>
          </w:p>
        </w:tc>
        <w:tc>
          <w:tcPr>
            <w:tcW w:w="720" w:type="dxa"/>
            <w:tcBorders>
              <w:top w:val="single" w:sz="4" w:space="0" w:color="000000" w:themeColor="text2"/>
              <w:left w:val="single" w:sz="4" w:space="0" w:color="000000" w:themeColor="text2"/>
              <w:bottom w:val="single" w:sz="4" w:space="0" w:color="000000" w:themeColor="text2"/>
              <w:right w:val="single" w:sz="4" w:space="0" w:color="auto"/>
            </w:tcBorders>
            <w:vAlign w:val="center"/>
          </w:tcPr>
          <w:p w14:paraId="07A3430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5022A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4E9E8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E06D708"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auto"/>
            </w:tcBorders>
            <w:vAlign w:val="center"/>
          </w:tcPr>
          <w:p w14:paraId="6CA2AAFA"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Kontrollera instick i a. radialis</w:t>
            </w:r>
          </w:p>
        </w:tc>
        <w:tc>
          <w:tcPr>
            <w:tcW w:w="720" w:type="dxa"/>
            <w:tcBorders>
              <w:top w:val="single" w:sz="4" w:space="0" w:color="000000" w:themeColor="text2"/>
              <w:left w:val="single" w:sz="4" w:space="0" w:color="000000" w:themeColor="text2"/>
              <w:bottom w:val="single" w:sz="4" w:space="0" w:color="auto"/>
              <w:right w:val="single" w:sz="4" w:space="0" w:color="000000" w:themeColor="text2"/>
            </w:tcBorders>
            <w:vAlign w:val="center"/>
          </w:tcPr>
          <w:p w14:paraId="37862ED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000000" w:themeColor="text2"/>
              <w:bottom w:val="single" w:sz="4" w:space="0" w:color="auto"/>
              <w:right w:val="single" w:sz="4" w:space="0" w:color="auto"/>
            </w:tcBorders>
            <w:vAlign w:val="center"/>
          </w:tcPr>
          <w:p w14:paraId="31BF7E84"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000000" w:themeColor="text2"/>
            </w:tcBorders>
            <w:vAlign w:val="center"/>
          </w:tcPr>
          <w:p w14:paraId="1A655F54"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005D49B2"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27742C9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Kontrollera instick i ljumskar och fotpulsar</w:t>
            </w:r>
          </w:p>
        </w:tc>
        <w:tc>
          <w:tcPr>
            <w:tcW w:w="720" w:type="dxa"/>
            <w:tcBorders>
              <w:top w:val="single" w:sz="4" w:space="0" w:color="auto"/>
              <w:left w:val="single" w:sz="4" w:space="0" w:color="auto"/>
              <w:bottom w:val="single" w:sz="4" w:space="0" w:color="auto"/>
              <w:right w:val="single" w:sz="4" w:space="0" w:color="auto"/>
            </w:tcBorders>
            <w:vAlign w:val="center"/>
          </w:tcPr>
          <w:p w14:paraId="2EE073A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73C1A7BB"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674C9782"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EB5B56" w:rsidRPr="00150792" w14:paraId="6CB6C735"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771B8CBF" w14:textId="18C2815F" w:rsidR="00EB5B56" w:rsidRPr="00150792" w:rsidRDefault="00EB5B56" w:rsidP="00150792">
            <w:pPr>
              <w:tabs>
                <w:tab w:val="left" w:pos="3261"/>
              </w:tabs>
              <w:snapToGrid w:val="0"/>
              <w:spacing w:after="0" w:line="240" w:lineRule="auto"/>
              <w:ind w:left="0" w:right="0"/>
              <w:rPr>
                <w:rFonts w:ascii="Arial" w:hAnsi="Arial" w:cs="Arial"/>
                <w:sz w:val="20"/>
                <w:szCs w:val="20"/>
              </w:rPr>
            </w:pPr>
            <w:r w:rsidRPr="003522C0">
              <w:rPr>
                <w:rFonts w:ascii="Arial" w:hAnsi="Arial" w:cs="Arial"/>
                <w:sz w:val="20"/>
                <w:szCs w:val="20"/>
              </w:rPr>
              <w:t>Kontroll instick introducer och extern pacemaker</w:t>
            </w:r>
          </w:p>
        </w:tc>
        <w:tc>
          <w:tcPr>
            <w:tcW w:w="720" w:type="dxa"/>
            <w:tcBorders>
              <w:top w:val="single" w:sz="4" w:space="0" w:color="auto"/>
              <w:left w:val="single" w:sz="4" w:space="0" w:color="auto"/>
              <w:bottom w:val="single" w:sz="4" w:space="0" w:color="auto"/>
              <w:right w:val="single" w:sz="4" w:space="0" w:color="auto"/>
            </w:tcBorders>
            <w:vAlign w:val="center"/>
          </w:tcPr>
          <w:p w14:paraId="76F37943" w14:textId="77777777" w:rsidR="00EB5B56" w:rsidRPr="00150792" w:rsidRDefault="00EB5B56"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75800589" w14:textId="77777777" w:rsidR="00EB5B56" w:rsidRPr="00150792" w:rsidRDefault="00EB5B56"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4B613EE5" w14:textId="77777777" w:rsidR="00EB5B56" w:rsidRPr="00150792" w:rsidRDefault="00EB5B56" w:rsidP="00150792">
            <w:pPr>
              <w:tabs>
                <w:tab w:val="left" w:pos="3261"/>
              </w:tabs>
              <w:snapToGrid w:val="0"/>
              <w:spacing w:after="0" w:line="240" w:lineRule="auto"/>
              <w:ind w:left="0" w:right="0"/>
              <w:rPr>
                <w:rFonts w:ascii="Arial" w:hAnsi="Arial" w:cs="Arial"/>
                <w:sz w:val="20"/>
                <w:szCs w:val="20"/>
              </w:rPr>
            </w:pPr>
          </w:p>
        </w:tc>
      </w:tr>
      <w:tr w:rsidR="13F50767" w14:paraId="60BE8106"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2CFBEE38" w14:textId="1E4FBEE7" w:rsidR="5479994D" w:rsidRDefault="5479994D" w:rsidP="13F50767">
            <w:pPr>
              <w:spacing w:after="0" w:line="240" w:lineRule="auto"/>
              <w:ind w:left="0" w:right="0"/>
              <w:rPr>
                <w:rFonts w:ascii="Arial" w:hAnsi="Arial" w:cs="Arial"/>
                <w:sz w:val="20"/>
                <w:szCs w:val="20"/>
              </w:rPr>
            </w:pPr>
            <w:r w:rsidRPr="13F50767">
              <w:rPr>
                <w:rFonts w:ascii="Arial" w:hAnsi="Arial" w:cs="Arial"/>
                <w:sz w:val="20"/>
                <w:szCs w:val="20"/>
              </w:rPr>
              <w:t>Ev. avveckling av pacemaker av medicinskt ansvarig läkare.</w:t>
            </w:r>
          </w:p>
        </w:tc>
        <w:tc>
          <w:tcPr>
            <w:tcW w:w="720" w:type="dxa"/>
            <w:tcBorders>
              <w:top w:val="single" w:sz="4" w:space="0" w:color="auto"/>
              <w:left w:val="single" w:sz="4" w:space="0" w:color="auto"/>
              <w:bottom w:val="single" w:sz="4" w:space="0" w:color="auto"/>
              <w:right w:val="single" w:sz="4" w:space="0" w:color="auto"/>
            </w:tcBorders>
            <w:vAlign w:val="center"/>
          </w:tcPr>
          <w:p w14:paraId="2B7988F7" w14:textId="311C6331" w:rsidR="13F50767" w:rsidRDefault="13F50767" w:rsidP="13F50767">
            <w:pPr>
              <w:spacing w:line="240" w:lineRule="auto"/>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0B606104" w14:textId="30EA59C0" w:rsidR="13F50767" w:rsidRDefault="13F50767" w:rsidP="13F50767">
            <w:pPr>
              <w:spacing w:line="240" w:lineRule="auto"/>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vAlign w:val="center"/>
          </w:tcPr>
          <w:p w14:paraId="25C7EB60" w14:textId="3CF7153B" w:rsidR="13F50767" w:rsidRDefault="13F50767" w:rsidP="13F50767">
            <w:pPr>
              <w:spacing w:line="240" w:lineRule="auto"/>
              <w:rPr>
                <w:rFonts w:ascii="Arial" w:hAnsi="Arial" w:cs="Arial"/>
                <w:sz w:val="20"/>
                <w:szCs w:val="20"/>
              </w:rPr>
            </w:pPr>
          </w:p>
        </w:tc>
      </w:tr>
      <w:tr w:rsidR="00150792" w:rsidRPr="00150792" w14:paraId="715ABB31" w14:textId="77777777" w:rsidTr="7211B520">
        <w:trPr>
          <w:trHeight w:val="340"/>
        </w:trPr>
        <w:tc>
          <w:tcPr>
            <w:tcW w:w="6840" w:type="dxa"/>
            <w:gridSpan w:val="4"/>
            <w:tcBorders>
              <w:top w:val="single" w:sz="4" w:space="0" w:color="auto"/>
              <w:bottom w:val="single" w:sz="4" w:space="0" w:color="auto"/>
            </w:tcBorders>
            <w:vAlign w:val="center"/>
          </w:tcPr>
          <w:p w14:paraId="15E0E19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tcBorders>
              <w:top w:val="single" w:sz="4" w:space="0" w:color="auto"/>
              <w:bottom w:val="single" w:sz="4" w:space="0" w:color="auto"/>
            </w:tcBorders>
            <w:vAlign w:val="center"/>
          </w:tcPr>
          <w:p w14:paraId="6F3C4DD4"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bottom w:val="single" w:sz="4" w:space="0" w:color="auto"/>
            </w:tcBorders>
            <w:vAlign w:val="center"/>
          </w:tcPr>
          <w:p w14:paraId="7782A7A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bottom w:val="single" w:sz="4" w:space="0" w:color="auto"/>
            </w:tcBorders>
            <w:vAlign w:val="center"/>
          </w:tcPr>
          <w:p w14:paraId="6A664B11"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49096629" w14:textId="77777777" w:rsidTr="7211B520">
        <w:trPr>
          <w:trHeight w:val="340"/>
        </w:trPr>
        <w:tc>
          <w:tcPr>
            <w:tcW w:w="6840" w:type="dxa"/>
            <w:gridSpan w:val="4"/>
            <w:tcBorders>
              <w:top w:val="single" w:sz="4" w:space="0" w:color="auto"/>
              <w:left w:val="single" w:sz="4" w:space="0" w:color="000000" w:themeColor="text2"/>
              <w:bottom w:val="single" w:sz="4" w:space="0" w:color="000000" w:themeColor="text2"/>
              <w:right w:val="single" w:sz="4" w:space="0" w:color="auto"/>
            </w:tcBorders>
            <w:vAlign w:val="center"/>
          </w:tcPr>
          <w:p w14:paraId="40CC35D8" w14:textId="77777777"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POSTOPERATIVT, DAG 2, DATUM:</w:t>
            </w:r>
          </w:p>
        </w:tc>
        <w:tc>
          <w:tcPr>
            <w:tcW w:w="720" w:type="dxa"/>
            <w:tcBorders>
              <w:top w:val="single" w:sz="4" w:space="0" w:color="auto"/>
              <w:left w:val="single" w:sz="4" w:space="0" w:color="auto"/>
              <w:bottom w:val="single" w:sz="4" w:space="0" w:color="auto"/>
              <w:right w:val="single" w:sz="4" w:space="0" w:color="auto"/>
            </w:tcBorders>
            <w:vAlign w:val="center"/>
          </w:tcPr>
          <w:p w14:paraId="753A80CC" w14:textId="77777777" w:rsidR="00150792" w:rsidRPr="00150792" w:rsidRDefault="00150792" w:rsidP="42C5DF52">
            <w:pPr>
              <w:tabs>
                <w:tab w:val="left" w:pos="3261"/>
              </w:tabs>
              <w:snapToGrid w:val="0"/>
              <w:spacing w:after="0" w:line="240" w:lineRule="auto"/>
              <w:ind w:left="0" w:right="0"/>
              <w:jc w:val="center"/>
              <w:rPr>
                <w:rFonts w:ascii="Arial" w:hAnsi="Arial" w:cs="Arial"/>
              </w:rPr>
            </w:pPr>
            <w:r w:rsidRPr="42C5DF52">
              <w:rPr>
                <w:rFonts w:ascii="Arial" w:hAnsi="Arial" w:cs="Arial"/>
                <w:b/>
                <w:bCs/>
              </w:rPr>
              <w:t>FM</w:t>
            </w: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606C1070" w14:textId="77777777" w:rsidR="00150792" w:rsidRPr="00150792" w:rsidRDefault="00150792" w:rsidP="42C5DF52">
            <w:pPr>
              <w:tabs>
                <w:tab w:val="left" w:pos="3261"/>
              </w:tabs>
              <w:snapToGrid w:val="0"/>
              <w:spacing w:after="0" w:line="240" w:lineRule="auto"/>
              <w:ind w:left="0" w:right="0"/>
              <w:jc w:val="center"/>
              <w:rPr>
                <w:rFonts w:ascii="Arial" w:hAnsi="Arial" w:cs="Arial"/>
              </w:rPr>
            </w:pPr>
            <w:r w:rsidRPr="42C5DF52">
              <w:rPr>
                <w:rFonts w:ascii="Arial" w:hAnsi="Arial" w:cs="Arial"/>
                <w:b/>
                <w:bCs/>
              </w:rPr>
              <w:t>EM</w:t>
            </w:r>
          </w:p>
        </w:tc>
        <w:tc>
          <w:tcPr>
            <w:tcW w:w="555" w:type="dxa"/>
            <w:tcBorders>
              <w:top w:val="single" w:sz="4" w:space="0" w:color="auto"/>
              <w:left w:val="single" w:sz="4" w:space="0" w:color="auto"/>
              <w:bottom w:val="single" w:sz="4" w:space="0" w:color="auto"/>
              <w:right w:val="single" w:sz="4" w:space="0" w:color="auto"/>
            </w:tcBorders>
            <w:vAlign w:val="center"/>
          </w:tcPr>
          <w:p w14:paraId="2CBF7C1E" w14:textId="77777777" w:rsidR="00150792" w:rsidRPr="00150792" w:rsidRDefault="00150792" w:rsidP="42C5DF52">
            <w:pPr>
              <w:tabs>
                <w:tab w:val="left" w:pos="3261"/>
              </w:tabs>
              <w:snapToGrid w:val="0"/>
              <w:spacing w:after="0" w:line="240" w:lineRule="auto"/>
              <w:ind w:left="0" w:right="0"/>
              <w:jc w:val="center"/>
              <w:rPr>
                <w:rFonts w:ascii="Arial" w:hAnsi="Arial" w:cs="Arial"/>
                <w:b/>
                <w:bCs/>
              </w:rPr>
            </w:pPr>
            <w:r w:rsidRPr="42C5DF52">
              <w:rPr>
                <w:rFonts w:ascii="Arial" w:hAnsi="Arial" w:cs="Arial"/>
                <w:b/>
                <w:bCs/>
              </w:rPr>
              <w:t>N</w:t>
            </w:r>
          </w:p>
        </w:tc>
      </w:tr>
      <w:tr w:rsidR="00150792" w:rsidRPr="00150792" w14:paraId="3615FB33"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08A115E1" w14:textId="77777777" w:rsidR="00150792" w:rsidRPr="00150792" w:rsidRDefault="00150792" w:rsidP="00150792">
            <w:pPr>
              <w:tabs>
                <w:tab w:val="left" w:pos="3261"/>
              </w:tabs>
              <w:snapToGrid w:val="0"/>
              <w:spacing w:after="0" w:line="240" w:lineRule="auto"/>
              <w:ind w:left="0" w:right="0"/>
              <w:rPr>
                <w:rFonts w:ascii="Arial" w:hAnsi="Arial" w:cs="Arial"/>
                <w:sz w:val="20"/>
                <w:szCs w:val="28"/>
              </w:rPr>
            </w:pPr>
            <w:r w:rsidRPr="00150792">
              <w:rPr>
                <w:rFonts w:ascii="Arial" w:hAnsi="Arial" w:cs="Arial"/>
                <w:sz w:val="20"/>
                <w:szCs w:val="28"/>
              </w:rPr>
              <w:t>EKG</w:t>
            </w:r>
          </w:p>
        </w:tc>
        <w:tc>
          <w:tcPr>
            <w:tcW w:w="720" w:type="dxa"/>
            <w:tcBorders>
              <w:top w:val="single" w:sz="4" w:space="0" w:color="auto"/>
              <w:left w:val="single" w:sz="4" w:space="0" w:color="000000" w:themeColor="text2"/>
              <w:bottom w:val="single" w:sz="4" w:space="0" w:color="000000" w:themeColor="text2"/>
              <w:right w:val="single" w:sz="4" w:space="0" w:color="auto"/>
            </w:tcBorders>
            <w:vAlign w:val="center"/>
          </w:tcPr>
          <w:p w14:paraId="26D10A31"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auto"/>
            </w:tcBorders>
            <w:shd w:val="clear" w:color="auto" w:fill="969696"/>
            <w:vAlign w:val="center"/>
          </w:tcPr>
          <w:p w14:paraId="3C80CF2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right w:val="single" w:sz="4" w:space="0" w:color="auto"/>
            </w:tcBorders>
            <w:shd w:val="clear" w:color="auto" w:fill="969696"/>
            <w:vAlign w:val="center"/>
          </w:tcPr>
          <w:p w14:paraId="34979403"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102A5E38"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0452B1A4"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Vikt</w:t>
            </w:r>
          </w:p>
        </w:tc>
        <w:tc>
          <w:tcPr>
            <w:tcW w:w="720" w:type="dxa"/>
            <w:tcBorders>
              <w:top w:val="single" w:sz="4" w:space="0" w:color="000000" w:themeColor="text2"/>
              <w:left w:val="single" w:sz="4" w:space="0" w:color="000000" w:themeColor="text2"/>
              <w:bottom w:val="single" w:sz="4" w:space="0" w:color="000000" w:themeColor="text2"/>
              <w:right w:val="single" w:sz="4" w:space="0" w:color="auto"/>
            </w:tcBorders>
            <w:vAlign w:val="center"/>
          </w:tcPr>
          <w:p w14:paraId="73759972"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left w:val="single" w:sz="4" w:space="0" w:color="auto"/>
            </w:tcBorders>
            <w:shd w:val="clear" w:color="auto" w:fill="969696"/>
            <w:vAlign w:val="center"/>
          </w:tcPr>
          <w:p w14:paraId="018CA573"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right w:val="single" w:sz="4" w:space="0" w:color="auto"/>
            </w:tcBorders>
            <w:shd w:val="clear" w:color="auto" w:fill="969696"/>
            <w:vAlign w:val="center"/>
          </w:tcPr>
          <w:p w14:paraId="0BB3EA26"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7D5EC12C"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446D41FA" w14:textId="6C33BAB7" w:rsidR="00150792" w:rsidRPr="00150792" w:rsidRDefault="00511538" w:rsidP="00150792">
            <w:pPr>
              <w:tabs>
                <w:tab w:val="left" w:pos="3261"/>
              </w:tabs>
              <w:snapToGrid w:val="0"/>
              <w:spacing w:after="0" w:line="240" w:lineRule="auto"/>
              <w:ind w:left="0" w:right="0"/>
              <w:rPr>
                <w:rFonts w:ascii="Arial" w:hAnsi="Arial" w:cs="Arial"/>
                <w:sz w:val="20"/>
                <w:szCs w:val="20"/>
              </w:rPr>
            </w:pPr>
            <w:r>
              <w:rPr>
                <w:rFonts w:ascii="Arial" w:hAnsi="Arial" w:cs="Arial"/>
                <w:sz w:val="20"/>
                <w:szCs w:val="20"/>
              </w:rPr>
              <w:t>E</w:t>
            </w:r>
            <w:r w:rsidR="00150792" w:rsidRPr="00150792">
              <w:rPr>
                <w:rFonts w:ascii="Arial" w:hAnsi="Arial" w:cs="Arial"/>
                <w:sz w:val="20"/>
                <w:szCs w:val="20"/>
              </w:rPr>
              <w:t>lstatus, Hb, övriga prover på</w:t>
            </w:r>
            <w:r w:rsidR="00150792" w:rsidRPr="00150792">
              <w:rPr>
                <w:rFonts w:ascii="Arial" w:hAnsi="Arial" w:cs="Arial"/>
                <w:color w:val="FF0000"/>
                <w:sz w:val="20"/>
                <w:szCs w:val="20"/>
              </w:rPr>
              <w:t xml:space="preserve"> </w:t>
            </w:r>
            <w:r w:rsidR="00150792" w:rsidRPr="00150792">
              <w:rPr>
                <w:rFonts w:ascii="Arial" w:hAnsi="Arial" w:cs="Arial"/>
                <w:sz w:val="20"/>
                <w:szCs w:val="20"/>
              </w:rPr>
              <w:t>ordination</w:t>
            </w:r>
          </w:p>
        </w:tc>
        <w:tc>
          <w:tcPr>
            <w:tcW w:w="720" w:type="dxa"/>
            <w:tcBorders>
              <w:top w:val="single" w:sz="4" w:space="0" w:color="000000" w:themeColor="text2"/>
              <w:left w:val="single" w:sz="4" w:space="0" w:color="000000" w:themeColor="text2"/>
              <w:bottom w:val="single" w:sz="4" w:space="0" w:color="000000" w:themeColor="text2"/>
              <w:right w:val="single" w:sz="4" w:space="0" w:color="auto"/>
            </w:tcBorders>
            <w:vAlign w:val="center"/>
          </w:tcPr>
          <w:p w14:paraId="2E88FBC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left w:val="single" w:sz="4" w:space="0" w:color="auto"/>
              <w:bottom w:val="single" w:sz="4" w:space="0" w:color="auto"/>
            </w:tcBorders>
            <w:shd w:val="clear" w:color="auto" w:fill="969696"/>
            <w:vAlign w:val="center"/>
          </w:tcPr>
          <w:p w14:paraId="583015A6"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bottom w:val="single" w:sz="4" w:space="0" w:color="auto"/>
              <w:right w:val="single" w:sz="4" w:space="0" w:color="auto"/>
            </w:tcBorders>
            <w:shd w:val="clear" w:color="auto" w:fill="969696"/>
            <w:vAlign w:val="center"/>
          </w:tcPr>
          <w:p w14:paraId="47BB7405"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FD9FABE"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auto"/>
            </w:tcBorders>
          </w:tcPr>
          <w:p w14:paraId="7230BBBB" w14:textId="77777777" w:rsidR="00150792" w:rsidRPr="00150792" w:rsidRDefault="00150792" w:rsidP="00150792">
            <w:pPr>
              <w:spacing w:after="0" w:line="240" w:lineRule="auto"/>
              <w:ind w:left="0" w:right="0"/>
              <w:rPr>
                <w:rFonts w:ascii="Arial" w:hAnsi="Arial" w:cs="Arial"/>
                <w:sz w:val="20"/>
              </w:rPr>
            </w:pPr>
            <w:r w:rsidRPr="00150792">
              <w:rPr>
                <w:rFonts w:ascii="Arial" w:hAnsi="Arial" w:cs="Arial"/>
                <w:sz w:val="20"/>
              </w:rPr>
              <w:t>Ev. avveckling av pacemaker av medicinskt ansvarig läkare.</w:t>
            </w:r>
          </w:p>
        </w:tc>
        <w:tc>
          <w:tcPr>
            <w:tcW w:w="720" w:type="dxa"/>
            <w:tcBorders>
              <w:top w:val="single" w:sz="4" w:space="0" w:color="000000" w:themeColor="text2"/>
              <w:left w:val="single" w:sz="4" w:space="0" w:color="000000" w:themeColor="text2"/>
              <w:bottom w:val="single" w:sz="4" w:space="0" w:color="auto"/>
              <w:right w:val="single" w:sz="4" w:space="0" w:color="auto"/>
            </w:tcBorders>
          </w:tcPr>
          <w:p w14:paraId="529EE6F9" w14:textId="77777777" w:rsidR="00150792" w:rsidRPr="00150792" w:rsidRDefault="00150792" w:rsidP="00150792">
            <w:pPr>
              <w:spacing w:after="0" w:line="240" w:lineRule="auto"/>
              <w:ind w:left="0" w:right="0"/>
            </w:pPr>
          </w:p>
        </w:tc>
        <w:tc>
          <w:tcPr>
            <w:tcW w:w="720" w:type="dxa"/>
            <w:gridSpan w:val="3"/>
            <w:tcBorders>
              <w:top w:val="single" w:sz="4" w:space="0" w:color="auto"/>
              <w:left w:val="single" w:sz="4" w:space="0" w:color="auto"/>
              <w:bottom w:val="single" w:sz="4" w:space="0" w:color="auto"/>
              <w:right w:val="single" w:sz="4" w:space="0" w:color="auto"/>
            </w:tcBorders>
          </w:tcPr>
          <w:p w14:paraId="350FC9FB" w14:textId="77777777" w:rsidR="00150792" w:rsidRPr="00150792" w:rsidRDefault="00150792" w:rsidP="00150792">
            <w:pPr>
              <w:spacing w:after="0" w:line="240" w:lineRule="auto"/>
              <w:ind w:left="0" w:right="0"/>
            </w:pPr>
          </w:p>
        </w:tc>
        <w:tc>
          <w:tcPr>
            <w:tcW w:w="555" w:type="dxa"/>
            <w:tcBorders>
              <w:top w:val="single" w:sz="4" w:space="0" w:color="auto"/>
              <w:left w:val="single" w:sz="4" w:space="0" w:color="auto"/>
              <w:bottom w:val="single" w:sz="4" w:space="0" w:color="auto"/>
              <w:right w:val="single" w:sz="4" w:space="0" w:color="auto"/>
            </w:tcBorders>
          </w:tcPr>
          <w:p w14:paraId="39C46EC3" w14:textId="77777777" w:rsidR="00150792" w:rsidRPr="00150792" w:rsidRDefault="00150792" w:rsidP="00150792">
            <w:pPr>
              <w:spacing w:after="0" w:line="240" w:lineRule="auto"/>
              <w:ind w:left="0" w:right="0"/>
            </w:pPr>
          </w:p>
        </w:tc>
      </w:tr>
      <w:tr w:rsidR="00150792" w:rsidRPr="00150792" w14:paraId="128D297F"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287524F0" w14:textId="24DF1925" w:rsidR="00150792" w:rsidRPr="00150792" w:rsidRDefault="00150792" w:rsidP="4C717BDF">
            <w:pPr>
              <w:tabs>
                <w:tab w:val="left" w:pos="3261"/>
              </w:tabs>
              <w:snapToGrid w:val="0"/>
              <w:spacing w:after="0" w:line="240" w:lineRule="auto"/>
              <w:ind w:left="0" w:right="0"/>
              <w:rPr>
                <w:rFonts w:ascii="Arial" w:hAnsi="Arial" w:cs="Arial"/>
                <w:sz w:val="20"/>
                <w:szCs w:val="20"/>
              </w:rPr>
            </w:pPr>
            <w:r w:rsidRPr="4C717BDF">
              <w:rPr>
                <w:rFonts w:ascii="Arial" w:hAnsi="Arial" w:cs="Arial"/>
                <w:sz w:val="20"/>
                <w:szCs w:val="20"/>
              </w:rPr>
              <w:t>Kontrollera instick i ljumskar och fotpulsar</w:t>
            </w:r>
          </w:p>
        </w:tc>
        <w:tc>
          <w:tcPr>
            <w:tcW w:w="720" w:type="dxa"/>
            <w:tcBorders>
              <w:top w:val="single" w:sz="4" w:space="0" w:color="auto"/>
              <w:left w:val="single" w:sz="4" w:space="0" w:color="auto"/>
              <w:bottom w:val="single" w:sz="4" w:space="0" w:color="auto"/>
              <w:right w:val="single" w:sz="4" w:space="0" w:color="auto"/>
            </w:tcBorders>
            <w:vAlign w:val="center"/>
          </w:tcPr>
          <w:p w14:paraId="3116E3D4"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562F1148"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B6EC1E" w14:textId="69BD91F8" w:rsidR="00150792" w:rsidRPr="00150792" w:rsidRDefault="00150792" w:rsidP="144A0E08">
            <w:pPr>
              <w:tabs>
                <w:tab w:val="left" w:pos="3261"/>
              </w:tabs>
              <w:snapToGrid w:val="0"/>
              <w:spacing w:after="0" w:line="240" w:lineRule="auto"/>
              <w:ind w:left="0" w:right="0"/>
              <w:rPr>
                <w:rFonts w:ascii="Arial" w:hAnsi="Arial" w:cs="Arial"/>
                <w:sz w:val="20"/>
                <w:szCs w:val="20"/>
              </w:rPr>
            </w:pPr>
          </w:p>
        </w:tc>
      </w:tr>
      <w:tr w:rsidR="4C717BDF" w14:paraId="43BE31F7"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764F33DC" w14:textId="6BB32B06" w:rsidR="00150792" w:rsidRDefault="283BE112" w:rsidP="4C717BDF">
            <w:pPr>
              <w:tabs>
                <w:tab w:val="left" w:pos="3261"/>
              </w:tabs>
              <w:spacing w:after="0" w:line="240" w:lineRule="auto"/>
              <w:ind w:left="0" w:right="0"/>
              <w:rPr>
                <w:rFonts w:ascii="Arial" w:hAnsi="Arial" w:cs="Arial"/>
                <w:sz w:val="20"/>
                <w:szCs w:val="20"/>
              </w:rPr>
            </w:pPr>
            <w:r w:rsidRPr="003522C0">
              <w:rPr>
                <w:rFonts w:ascii="Arial" w:hAnsi="Arial" w:cs="Arial"/>
                <w:sz w:val="20"/>
                <w:szCs w:val="20"/>
              </w:rPr>
              <w:t>Beslut om Pacemaker</w:t>
            </w:r>
          </w:p>
        </w:tc>
        <w:tc>
          <w:tcPr>
            <w:tcW w:w="720" w:type="dxa"/>
            <w:tcBorders>
              <w:top w:val="single" w:sz="4" w:space="0" w:color="auto"/>
              <w:left w:val="single" w:sz="4" w:space="0" w:color="auto"/>
              <w:bottom w:val="single" w:sz="4" w:space="0" w:color="auto"/>
              <w:right w:val="single" w:sz="4" w:space="0" w:color="auto"/>
            </w:tcBorders>
            <w:vAlign w:val="center"/>
          </w:tcPr>
          <w:p w14:paraId="78D2D4BB" w14:textId="6B6A6B5F" w:rsidR="4C717BDF" w:rsidRDefault="4C717BDF" w:rsidP="4C717BDF">
            <w:pPr>
              <w:spacing w:line="240" w:lineRule="auto"/>
              <w:rPr>
                <w:rFonts w:ascii="Arial" w:hAnsi="Arial" w:cs="Arial"/>
                <w:sz w:val="20"/>
                <w:szCs w:val="20"/>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14:paraId="7CB9322B" w14:textId="58E3194C" w:rsidR="4C717BDF" w:rsidRDefault="4C717BDF" w:rsidP="4C717BDF">
            <w:pPr>
              <w:spacing w:line="240" w:lineRule="auto"/>
              <w:rPr>
                <w:rFonts w:ascii="Arial" w:hAnsi="Arial" w:cs="Arial"/>
                <w:sz w:val="20"/>
                <w:szCs w:val="20"/>
              </w:rPr>
            </w:pPr>
          </w:p>
        </w:tc>
        <w:tc>
          <w:tcPr>
            <w:tcW w:w="5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DD5129" w14:textId="65E17752" w:rsidR="4C717BDF" w:rsidRDefault="4C717BDF" w:rsidP="4C717BDF">
            <w:pPr>
              <w:spacing w:line="240" w:lineRule="auto"/>
              <w:rPr>
                <w:rFonts w:ascii="Arial" w:hAnsi="Arial" w:cs="Arial"/>
                <w:sz w:val="20"/>
                <w:szCs w:val="20"/>
              </w:rPr>
            </w:pPr>
          </w:p>
        </w:tc>
      </w:tr>
      <w:tr w:rsidR="00150792" w:rsidRPr="00150792" w14:paraId="5504ECA6" w14:textId="77777777" w:rsidTr="7211B520">
        <w:trPr>
          <w:trHeight w:val="340"/>
        </w:trPr>
        <w:tc>
          <w:tcPr>
            <w:tcW w:w="6840" w:type="dxa"/>
            <w:gridSpan w:val="4"/>
            <w:tcBorders>
              <w:top w:val="single" w:sz="4" w:space="0" w:color="auto"/>
              <w:left w:val="single" w:sz="4" w:space="0" w:color="auto"/>
              <w:bottom w:val="single" w:sz="4" w:space="0" w:color="auto"/>
              <w:right w:val="single" w:sz="4" w:space="0" w:color="auto"/>
            </w:tcBorders>
            <w:vAlign w:val="center"/>
          </w:tcPr>
          <w:p w14:paraId="2C18897D" w14:textId="77777777" w:rsidR="00150792" w:rsidRPr="00150792" w:rsidRDefault="00150792" w:rsidP="42C5DF52">
            <w:pPr>
              <w:tabs>
                <w:tab w:val="left" w:pos="3261"/>
              </w:tabs>
              <w:snapToGrid w:val="0"/>
              <w:spacing w:after="0" w:line="240" w:lineRule="auto"/>
              <w:ind w:left="0" w:right="0"/>
              <w:rPr>
                <w:rFonts w:ascii="Arial" w:hAnsi="Arial" w:cs="Arial"/>
                <w:b/>
                <w:bCs/>
              </w:rPr>
            </w:pPr>
            <w:r w:rsidRPr="42C5DF52">
              <w:rPr>
                <w:rFonts w:ascii="Arial" w:hAnsi="Arial" w:cs="Arial"/>
                <w:b/>
                <w:bCs/>
              </w:rPr>
              <w:t>INNAN FLYTT/HEMGÅNG</w:t>
            </w:r>
          </w:p>
        </w:tc>
        <w:tc>
          <w:tcPr>
            <w:tcW w:w="1080" w:type="dxa"/>
            <w:gridSpan w:val="2"/>
            <w:tcBorders>
              <w:top w:val="single" w:sz="4" w:space="0" w:color="auto"/>
              <w:left w:val="single" w:sz="4" w:space="0" w:color="auto"/>
              <w:bottom w:val="single" w:sz="4" w:space="0" w:color="auto"/>
              <w:right w:val="single" w:sz="4" w:space="0" w:color="auto"/>
            </w:tcBorders>
            <w:vAlign w:val="center"/>
          </w:tcPr>
          <w:p w14:paraId="445F4F9C" w14:textId="77777777" w:rsidR="00150792" w:rsidRPr="00150792" w:rsidRDefault="00150792" w:rsidP="42C5DF52">
            <w:pPr>
              <w:tabs>
                <w:tab w:val="left" w:pos="3261"/>
              </w:tabs>
              <w:snapToGrid w:val="0"/>
              <w:spacing w:after="0" w:line="240" w:lineRule="auto"/>
              <w:ind w:left="0" w:right="0"/>
              <w:jc w:val="center"/>
              <w:rPr>
                <w:rFonts w:ascii="Arial" w:hAnsi="Arial" w:cs="Arial"/>
                <w:b/>
                <w:bCs/>
              </w:rPr>
            </w:pPr>
            <w:r w:rsidRPr="42C5DF52">
              <w:rPr>
                <w:rFonts w:ascii="Arial" w:hAnsi="Arial" w:cs="Arial"/>
                <w:b/>
                <w:bCs/>
              </w:rPr>
              <w:t>Datum</w:t>
            </w:r>
          </w:p>
        </w:tc>
        <w:tc>
          <w:tcPr>
            <w:tcW w:w="915" w:type="dxa"/>
            <w:gridSpan w:val="3"/>
            <w:tcBorders>
              <w:top w:val="single" w:sz="4" w:space="0" w:color="auto"/>
              <w:left w:val="single" w:sz="4" w:space="0" w:color="auto"/>
              <w:bottom w:val="single" w:sz="4" w:space="0" w:color="auto"/>
              <w:right w:val="single" w:sz="4" w:space="0" w:color="auto"/>
            </w:tcBorders>
            <w:vAlign w:val="center"/>
          </w:tcPr>
          <w:p w14:paraId="177DED4A" w14:textId="77777777" w:rsidR="00150792" w:rsidRPr="00150792" w:rsidRDefault="00150792" w:rsidP="42C5DF52">
            <w:pPr>
              <w:tabs>
                <w:tab w:val="left" w:pos="3261"/>
              </w:tabs>
              <w:snapToGrid w:val="0"/>
              <w:spacing w:after="0" w:line="240" w:lineRule="auto"/>
              <w:ind w:left="0" w:right="0"/>
              <w:jc w:val="center"/>
              <w:rPr>
                <w:rFonts w:ascii="Arial" w:hAnsi="Arial" w:cs="Arial"/>
                <w:b/>
                <w:bCs/>
              </w:rPr>
            </w:pPr>
            <w:r w:rsidRPr="42C5DF52">
              <w:rPr>
                <w:rFonts w:ascii="Arial" w:hAnsi="Arial" w:cs="Arial"/>
                <w:b/>
                <w:bCs/>
              </w:rPr>
              <w:t>Sign</w:t>
            </w:r>
          </w:p>
        </w:tc>
      </w:tr>
      <w:tr w:rsidR="00150792" w:rsidRPr="00150792" w14:paraId="7034428F" w14:textId="77777777" w:rsidTr="7211B520">
        <w:trPr>
          <w:trHeight w:val="340"/>
        </w:trPr>
        <w:tc>
          <w:tcPr>
            <w:tcW w:w="6840" w:type="dxa"/>
            <w:gridSpan w:val="4"/>
            <w:tcBorders>
              <w:top w:val="single" w:sz="4" w:space="0" w:color="auto"/>
              <w:left w:val="single" w:sz="4" w:space="0" w:color="000000" w:themeColor="text2"/>
              <w:bottom w:val="single" w:sz="4" w:space="0" w:color="000000" w:themeColor="text2"/>
            </w:tcBorders>
            <w:vAlign w:val="center"/>
          </w:tcPr>
          <w:p w14:paraId="38F7820F"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UCG</w:t>
            </w:r>
          </w:p>
        </w:tc>
        <w:tc>
          <w:tcPr>
            <w:tcW w:w="1080" w:type="dxa"/>
            <w:gridSpan w:val="2"/>
            <w:tcBorders>
              <w:top w:val="single" w:sz="4" w:space="0" w:color="auto"/>
              <w:left w:val="single" w:sz="4" w:space="0" w:color="000000" w:themeColor="text2"/>
              <w:bottom w:val="single" w:sz="4" w:space="0" w:color="000000" w:themeColor="text2"/>
              <w:right w:val="single" w:sz="4" w:space="0" w:color="000000" w:themeColor="text2"/>
            </w:tcBorders>
            <w:vAlign w:val="center"/>
          </w:tcPr>
          <w:p w14:paraId="0A45468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15" w:type="dxa"/>
            <w:gridSpan w:val="3"/>
            <w:tcBorders>
              <w:top w:val="single" w:sz="4" w:space="0" w:color="auto"/>
              <w:left w:val="single" w:sz="4" w:space="0" w:color="000000" w:themeColor="text2"/>
              <w:bottom w:val="single" w:sz="4" w:space="0" w:color="000000" w:themeColor="text2"/>
              <w:right w:val="single" w:sz="4" w:space="0" w:color="000000" w:themeColor="text2"/>
            </w:tcBorders>
            <w:vAlign w:val="center"/>
          </w:tcPr>
          <w:p w14:paraId="1EB0658B"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5E7B8425"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1FEA6994"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EKG</w:t>
            </w:r>
          </w:p>
        </w:tc>
        <w:tc>
          <w:tcPr>
            <w:tcW w:w="1080"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7EE10F87"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15" w:type="dxa"/>
            <w:gridSpan w:val="3"/>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1B1DBA2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663C631"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438963B2"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r w:rsidRPr="00150792">
              <w:rPr>
                <w:rFonts w:ascii="Arial" w:hAnsi="Arial" w:cs="Arial"/>
                <w:sz w:val="20"/>
                <w:szCs w:val="20"/>
              </w:rPr>
              <w:t>Kontrollera instick i ljumskar dagligen</w:t>
            </w:r>
          </w:p>
        </w:tc>
        <w:tc>
          <w:tcPr>
            <w:tcW w:w="1080"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08C27EDB"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15" w:type="dxa"/>
            <w:gridSpan w:val="3"/>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28894D36"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150792" w:rsidRPr="00150792" w14:paraId="34449CA0" w14:textId="77777777" w:rsidTr="7211B520">
        <w:trPr>
          <w:trHeight w:val="340"/>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32F5C9AE" w14:textId="2A5C3894" w:rsidR="00150792" w:rsidRPr="00150792" w:rsidRDefault="00150792" w:rsidP="7AF46133">
            <w:pPr>
              <w:tabs>
                <w:tab w:val="left" w:pos="3261"/>
              </w:tabs>
              <w:snapToGrid w:val="0"/>
              <w:spacing w:after="0" w:line="240" w:lineRule="auto"/>
              <w:ind w:left="0" w:right="0"/>
              <w:rPr>
                <w:rFonts w:ascii="Arial" w:hAnsi="Arial" w:cs="Arial"/>
                <w:color w:val="FF0000"/>
                <w:sz w:val="20"/>
                <w:szCs w:val="20"/>
              </w:rPr>
            </w:pPr>
            <w:r w:rsidRPr="7AF46133">
              <w:rPr>
                <w:rFonts w:ascii="Arial" w:hAnsi="Arial" w:cs="Arial"/>
                <w:color w:val="FF0000"/>
                <w:sz w:val="20"/>
                <w:szCs w:val="20"/>
              </w:rPr>
              <w:t>Vid hemgång</w:t>
            </w:r>
            <w:r w:rsidR="596D0C46" w:rsidRPr="7AF46133">
              <w:rPr>
                <w:rFonts w:ascii="Arial" w:hAnsi="Arial" w:cs="Arial"/>
                <w:color w:val="FF0000"/>
                <w:sz w:val="20"/>
                <w:szCs w:val="20"/>
              </w:rPr>
              <w:t xml:space="preserve"> avlägsna hudsutur. </w:t>
            </w:r>
          </w:p>
          <w:p w14:paraId="2CB71AC5" w14:textId="28B4A919" w:rsidR="00150792" w:rsidRPr="00150792" w:rsidRDefault="4368A5F3" w:rsidP="00150792">
            <w:pPr>
              <w:tabs>
                <w:tab w:val="left" w:pos="3261"/>
              </w:tabs>
              <w:snapToGrid w:val="0"/>
              <w:spacing w:after="0" w:line="240" w:lineRule="auto"/>
              <w:ind w:left="0" w:right="0"/>
              <w:rPr>
                <w:rFonts w:ascii="Arial" w:hAnsi="Arial" w:cs="Arial"/>
                <w:sz w:val="20"/>
                <w:szCs w:val="20"/>
              </w:rPr>
            </w:pPr>
            <w:r w:rsidRPr="7AF46133">
              <w:rPr>
                <w:rFonts w:ascii="Arial" w:hAnsi="Arial" w:cs="Arial"/>
                <w:color w:val="FF0000"/>
                <w:sz w:val="20"/>
                <w:szCs w:val="20"/>
              </w:rPr>
              <w:t>Om patienten färdigvårdas på annat sjukhus rapportera att sutur ska avlägs</w:t>
            </w:r>
            <w:r w:rsidR="2344B1ED" w:rsidRPr="7AF46133">
              <w:rPr>
                <w:rFonts w:ascii="Arial" w:hAnsi="Arial" w:cs="Arial"/>
                <w:color w:val="FF0000"/>
                <w:sz w:val="20"/>
                <w:szCs w:val="20"/>
              </w:rPr>
              <w:t>n</w:t>
            </w:r>
            <w:r w:rsidRPr="7AF46133">
              <w:rPr>
                <w:rFonts w:ascii="Arial" w:hAnsi="Arial" w:cs="Arial"/>
                <w:color w:val="FF0000"/>
                <w:sz w:val="20"/>
                <w:szCs w:val="20"/>
              </w:rPr>
              <w:t xml:space="preserve">as </w:t>
            </w:r>
            <w:r w:rsidR="596D0C46" w:rsidRPr="7AF46133">
              <w:rPr>
                <w:rFonts w:ascii="Arial" w:hAnsi="Arial" w:cs="Arial"/>
                <w:color w:val="FF0000"/>
                <w:sz w:val="20"/>
                <w:szCs w:val="20"/>
              </w:rPr>
              <w:t>innan hemgång.</w:t>
            </w:r>
            <w:r w:rsidR="596D0C46" w:rsidRPr="7AF46133">
              <w:rPr>
                <w:rFonts w:ascii="Arial" w:hAnsi="Arial" w:cs="Arial"/>
                <w:sz w:val="20"/>
                <w:szCs w:val="20"/>
              </w:rPr>
              <w:t xml:space="preserve"> </w:t>
            </w:r>
            <w:r w:rsidR="00150792" w:rsidRPr="7AF46133">
              <w:rPr>
                <w:rFonts w:ascii="Arial" w:hAnsi="Arial" w:cs="Arial"/>
                <w:sz w:val="20"/>
                <w:szCs w:val="20"/>
              </w:rPr>
              <w:t>Se utcheckning på sida 2 eller operatörsanteckning om sutur finns eller ej</w:t>
            </w:r>
          </w:p>
        </w:tc>
        <w:tc>
          <w:tcPr>
            <w:tcW w:w="1080"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078AD0A9"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c>
          <w:tcPr>
            <w:tcW w:w="915" w:type="dxa"/>
            <w:gridSpan w:val="3"/>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737395BE" w14:textId="77777777" w:rsidR="00150792" w:rsidRPr="00150792" w:rsidRDefault="00150792" w:rsidP="00150792">
            <w:pPr>
              <w:tabs>
                <w:tab w:val="left" w:pos="3261"/>
              </w:tabs>
              <w:snapToGrid w:val="0"/>
              <w:spacing w:after="0" w:line="240" w:lineRule="auto"/>
              <w:ind w:left="0" w:right="0"/>
              <w:rPr>
                <w:rFonts w:ascii="Arial" w:hAnsi="Arial" w:cs="Arial"/>
                <w:sz w:val="20"/>
                <w:szCs w:val="20"/>
              </w:rPr>
            </w:pPr>
          </w:p>
        </w:tc>
      </w:tr>
      <w:tr w:rsidR="00ED645E" w:rsidRPr="00150792" w14:paraId="34B2582F" w14:textId="77777777" w:rsidTr="7211B520">
        <w:trPr>
          <w:trHeight w:val="285"/>
        </w:trPr>
        <w:tc>
          <w:tcPr>
            <w:tcW w:w="6840" w:type="dxa"/>
            <w:gridSpan w:val="4"/>
            <w:tcBorders>
              <w:top w:val="single" w:sz="4" w:space="0" w:color="000000" w:themeColor="text2"/>
              <w:left w:val="single" w:sz="4" w:space="0" w:color="000000" w:themeColor="text2"/>
              <w:bottom w:val="single" w:sz="4" w:space="0" w:color="000000" w:themeColor="text2"/>
            </w:tcBorders>
            <w:vAlign w:val="center"/>
          </w:tcPr>
          <w:p w14:paraId="20C3461F" w14:textId="616AD60A" w:rsidR="00ED645E" w:rsidRPr="00150792" w:rsidRDefault="00ED645E" w:rsidP="00150792">
            <w:pPr>
              <w:tabs>
                <w:tab w:val="left" w:pos="3261"/>
              </w:tabs>
              <w:snapToGrid w:val="0"/>
              <w:spacing w:after="0" w:line="240" w:lineRule="auto"/>
              <w:ind w:left="0" w:right="0"/>
              <w:rPr>
                <w:rFonts w:ascii="Arial" w:hAnsi="Arial" w:cs="Arial"/>
                <w:sz w:val="20"/>
                <w:szCs w:val="20"/>
              </w:rPr>
            </w:pPr>
            <w:r w:rsidRPr="7AF46133">
              <w:rPr>
                <w:rFonts w:ascii="Arial" w:hAnsi="Arial" w:cs="Arial"/>
                <w:sz w:val="20"/>
                <w:szCs w:val="20"/>
              </w:rPr>
              <w:t xml:space="preserve">Om patient åker till hemortssjukhus med </w:t>
            </w:r>
            <w:r w:rsidR="00D7051E" w:rsidRPr="7AF46133">
              <w:rPr>
                <w:rFonts w:ascii="Arial" w:hAnsi="Arial" w:cs="Arial"/>
                <w:sz w:val="20"/>
                <w:szCs w:val="20"/>
              </w:rPr>
              <w:t>extern-pacemaker ska pacemakerkontroll utföras</w:t>
            </w:r>
          </w:p>
        </w:tc>
        <w:tc>
          <w:tcPr>
            <w:tcW w:w="1080" w:type="dxa"/>
            <w:gridSpan w:val="2"/>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7E65E24F" w14:textId="77777777" w:rsidR="00ED645E" w:rsidRPr="00150792" w:rsidRDefault="00ED645E" w:rsidP="00150792">
            <w:pPr>
              <w:tabs>
                <w:tab w:val="left" w:pos="3261"/>
              </w:tabs>
              <w:snapToGrid w:val="0"/>
              <w:spacing w:after="0" w:line="240" w:lineRule="auto"/>
              <w:ind w:left="0" w:right="0"/>
              <w:rPr>
                <w:rFonts w:ascii="Arial" w:hAnsi="Arial" w:cs="Arial"/>
                <w:sz w:val="20"/>
                <w:szCs w:val="20"/>
              </w:rPr>
            </w:pPr>
          </w:p>
        </w:tc>
        <w:tc>
          <w:tcPr>
            <w:tcW w:w="915" w:type="dxa"/>
            <w:gridSpan w:val="3"/>
            <w:tcBorders>
              <w:top w:val="single" w:sz="4" w:space="0" w:color="000000" w:themeColor="text2"/>
              <w:left w:val="single" w:sz="4" w:space="0" w:color="000000" w:themeColor="text2"/>
              <w:bottom w:val="single" w:sz="4" w:space="0" w:color="000000" w:themeColor="text2"/>
              <w:right w:val="single" w:sz="4" w:space="0" w:color="000000" w:themeColor="text2"/>
            </w:tcBorders>
            <w:vAlign w:val="center"/>
          </w:tcPr>
          <w:p w14:paraId="25A7E2BE" w14:textId="77777777" w:rsidR="00ED645E" w:rsidRPr="00150792" w:rsidRDefault="00ED645E" w:rsidP="00150792">
            <w:pPr>
              <w:tabs>
                <w:tab w:val="left" w:pos="3261"/>
              </w:tabs>
              <w:snapToGrid w:val="0"/>
              <w:spacing w:after="0" w:line="240" w:lineRule="auto"/>
              <w:ind w:left="0" w:right="0"/>
              <w:rPr>
                <w:rFonts w:ascii="Arial" w:hAnsi="Arial" w:cs="Arial"/>
                <w:sz w:val="20"/>
                <w:szCs w:val="20"/>
              </w:rPr>
            </w:pPr>
          </w:p>
        </w:tc>
      </w:tr>
    </w:tbl>
    <w:p w14:paraId="473970AE" w14:textId="77777777" w:rsidR="00150792" w:rsidRPr="00150792" w:rsidRDefault="00150792" w:rsidP="00150792">
      <w:pPr>
        <w:keepNext/>
        <w:spacing w:after="0" w:line="240" w:lineRule="auto"/>
        <w:ind w:left="0" w:right="0"/>
        <w:outlineLvl w:val="2"/>
        <w:rPr>
          <w:rFonts w:ascii="Arial" w:hAnsi="Arial" w:cs="Arial"/>
          <w:b/>
          <w:bCs/>
        </w:rPr>
      </w:pPr>
    </w:p>
    <w:p w14:paraId="01A492CA" w14:textId="77777777" w:rsidR="00150792" w:rsidRPr="00150792" w:rsidRDefault="00150792" w:rsidP="00395BDE">
      <w:pPr>
        <w:pStyle w:val="Heading2"/>
      </w:pPr>
      <w:r w:rsidRPr="00150792">
        <w:t>Ansvar</w:t>
      </w:r>
    </w:p>
    <w:p w14:paraId="219FFF1D" w14:textId="77777777" w:rsidR="00150792" w:rsidRPr="00150792" w:rsidRDefault="00150792" w:rsidP="00395BDE">
      <w:r w:rsidRPr="00150792">
        <w:t>Medicinskt ansvarig sektionschef på enheten är tillsammans med vårdenhetschefen på enheten ansvarig för att rutinen är känd och följs. Den 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p>
    <w:p w14:paraId="42F69494" w14:textId="77777777" w:rsidR="00150792" w:rsidRPr="00150792" w:rsidRDefault="00150792" w:rsidP="00395BDE">
      <w:pPr>
        <w:pStyle w:val="Heading2"/>
      </w:pPr>
      <w:r w:rsidRPr="00150792">
        <w:t>Uppföljning, utvärdering och revision</w:t>
      </w:r>
    </w:p>
    <w:p w14:paraId="08AEBBE9" w14:textId="77777777" w:rsidR="00150792" w:rsidRPr="00150792" w:rsidRDefault="00150792" w:rsidP="00395BDE">
      <w:r w:rsidRPr="00150792">
        <w:t>Avvikelse från rutinen ska dokumenteras i patientjournalen och inträffade negativa händelser ska rapporteras avvikelsesystemet Med Control Pro där aktuell linjechef ansvarar för utredning, åtgärd och uppföljning.</w:t>
      </w:r>
    </w:p>
    <w:p w14:paraId="326B960A" w14:textId="77777777" w:rsidR="00150792" w:rsidRPr="00150792" w:rsidRDefault="00150792" w:rsidP="00395BDE">
      <w:r w:rsidRPr="00150792">
        <w:t xml:space="preserve">Utvärdering och revidering av rutindokumentet ska ske senast ett år efter godkännande. </w:t>
      </w:r>
    </w:p>
    <w:p w14:paraId="7B527633" w14:textId="77777777" w:rsidR="00150792" w:rsidRPr="00150792" w:rsidRDefault="00150792" w:rsidP="00395BDE">
      <w:pPr>
        <w:pStyle w:val="Heading2"/>
      </w:pPr>
      <w:r w:rsidRPr="00150792">
        <w:t>Relaterad information</w:t>
      </w:r>
    </w:p>
    <w:p w14:paraId="400E1AFE" w14:textId="29BA4100" w:rsidR="00150792" w:rsidRPr="00A261A5" w:rsidRDefault="00150792" w:rsidP="00395BDE">
      <w:r w:rsidRPr="00A261A5">
        <w:t xml:space="preserve">Rutin: </w:t>
      </w:r>
      <w:hyperlink r:id="rId28" w:history="1">
        <w:r w:rsidR="00D43F06" w:rsidRPr="00D43F06">
          <w:rPr>
            <w:color w:val="0000FF"/>
            <w:u w:val="single"/>
          </w:rPr>
          <w:t>Antikoagulantiabehandling i samband med ingrepp på intervention</w:t>
        </w:r>
      </w:hyperlink>
    </w:p>
    <w:p w14:paraId="782E5870" w14:textId="0E81AFC6" w:rsidR="00150792" w:rsidRDefault="00150792" w:rsidP="00395BDE">
      <w:r w:rsidRPr="00A261A5">
        <w:rPr>
          <w:lang w:val="fi-FI"/>
        </w:rPr>
        <w:t>Rutin:</w:t>
      </w:r>
      <w:r w:rsidRPr="00A261A5">
        <w:t xml:space="preserve"> </w:t>
      </w:r>
      <w:hyperlink r:id="rId29" w:history="1">
        <w:r w:rsidR="005F6559" w:rsidRPr="005F6559">
          <w:rPr>
            <w:color w:val="0000FF"/>
            <w:u w:val="single"/>
          </w:rPr>
          <w:t>Antibiotikaprofylax och premedicinering vid utredning och behandling på intervention</w:t>
        </w:r>
      </w:hyperlink>
    </w:p>
    <w:p w14:paraId="3D646518" w14:textId="36839CDF" w:rsidR="00F72396" w:rsidRDefault="00F72396" w:rsidP="00395BDE">
      <w:pPr>
        <w:rPr>
          <w:color w:val="0000FF"/>
          <w:u w:val="single"/>
        </w:rPr>
      </w:pPr>
      <w:r>
        <w:t>Rutin:</w:t>
      </w:r>
      <w:r w:rsidRPr="00F72396">
        <w:t xml:space="preserve"> </w:t>
      </w:r>
      <w:hyperlink r:id="rId30" w:history="1">
        <w:r w:rsidRPr="00F72396">
          <w:rPr>
            <w:color w:val="0000FF"/>
            <w:u w:val="single"/>
          </w:rPr>
          <w:t>Svältrutiner inför undersökningar och behandlingar som görs på intervention</w:t>
        </w:r>
      </w:hyperlink>
    </w:p>
    <w:p w14:paraId="353D0B5A" w14:textId="2CEF6CF4" w:rsidR="00135E97" w:rsidRPr="00135E97" w:rsidRDefault="00135E97" w:rsidP="00395BDE">
      <w:r>
        <w:t xml:space="preserve">Rutin: </w:t>
      </w:r>
      <w:hyperlink r:id="rId31" w:history="1">
        <w:r w:rsidR="00493655" w:rsidRPr="00493655">
          <w:rPr>
            <w:color w:val="0000FF"/>
            <w:u w:val="single"/>
          </w:rPr>
          <w:t>Uppvätskning inför kontrastmedelstillförsel vid risk för njurinsufficiens</w:t>
        </w:r>
      </w:hyperlink>
    </w:p>
    <w:p w14:paraId="1B650414" w14:textId="77777777" w:rsidR="00150792" w:rsidRPr="00150792" w:rsidRDefault="00150792" w:rsidP="00395BDE">
      <w:pPr>
        <w:pStyle w:val="Heading2"/>
      </w:pPr>
      <w:r>
        <w:t>Dokumentation</w:t>
      </w:r>
    </w:p>
    <w:p w14:paraId="7B0DD526" w14:textId="741C8B76" w:rsidR="4891A06A" w:rsidRDefault="4891A06A" w:rsidP="5B1D7023">
      <w:r>
        <w:t>Redovisande dokument ska hanteras enligt sjukhusets gällande rutiner för arkivering av allmänna handlingar.</w:t>
      </w:r>
    </w:p>
    <w:p w14:paraId="4C5C09A4" w14:textId="77777777" w:rsidR="00150792" w:rsidRPr="00150792" w:rsidRDefault="00150792" w:rsidP="00445A26">
      <w:pPr>
        <w:pStyle w:val="Heading2"/>
      </w:pPr>
      <w:r w:rsidRPr="00150792">
        <w:t>Kunskapsöversikt</w:t>
      </w:r>
    </w:p>
    <w:p w14:paraId="2210D876" w14:textId="527DBF0A" w:rsidR="00150792" w:rsidRPr="00150792" w:rsidRDefault="00150792" w:rsidP="00445A26">
      <w:pPr>
        <w:rPr>
          <w:lang w:val="en-GB"/>
        </w:rPr>
      </w:pPr>
      <w:r w:rsidRPr="00150792">
        <w:t xml:space="preserve">Leon 2010: Leon, M B, Smith, CR, Mack, M, Miller, C, Moses, J W, Svensson, L G et al. </w:t>
      </w:r>
      <w:r w:rsidRPr="00150792">
        <w:rPr>
          <w:lang w:val="en-GB"/>
        </w:rPr>
        <w:t>Transcatheter Aortic-Valve Implantation for Aortic Stenosis</w:t>
      </w:r>
      <w:r w:rsidR="00445A26">
        <w:rPr>
          <w:lang w:val="en-GB"/>
        </w:rPr>
        <w:t xml:space="preserve"> </w:t>
      </w:r>
      <w:r w:rsidRPr="00150792">
        <w:rPr>
          <w:lang w:val="en-GB"/>
        </w:rPr>
        <w:t>in Patients Who Cannot Undergo Surgery. N Engl J Med 2010;363:1597-1607</w:t>
      </w:r>
    </w:p>
    <w:p w14:paraId="3049EE9A" w14:textId="76B79903" w:rsidR="00150792" w:rsidRPr="00445A26" w:rsidRDefault="00150792" w:rsidP="00445A26">
      <w:pPr>
        <w:rPr>
          <w:lang w:val="en-GB"/>
        </w:rPr>
      </w:pPr>
      <w:r w:rsidRPr="00150792">
        <w:rPr>
          <w:lang w:val="en-GB"/>
        </w:rPr>
        <w:t>Vilela 2013: Vilela AT, Grande AJ, Palma JH, Buffolo E, Riera R. Transcatheter valve implantation versus aortic valve replacement</w:t>
      </w:r>
      <w:r w:rsidR="00445A26">
        <w:rPr>
          <w:lang w:val="en-GB"/>
        </w:rPr>
        <w:t xml:space="preserve"> </w:t>
      </w:r>
      <w:r w:rsidRPr="00150792">
        <w:rPr>
          <w:lang w:val="en-GB"/>
        </w:rPr>
        <w:t xml:space="preserve">for aortic stenosis in high-risk patients. Cochrane Database of Systematic Reviews 2013, Issue 1. </w:t>
      </w:r>
      <w:r w:rsidRPr="00150792">
        <w:t>Art. No.: CD010304.</w:t>
      </w:r>
    </w:p>
    <w:p w14:paraId="5A9B650C" w14:textId="77777777" w:rsidR="00150792" w:rsidRPr="00150792" w:rsidRDefault="00150792" w:rsidP="00445A26">
      <w:pPr>
        <w:pStyle w:val="Heading2"/>
      </w:pPr>
      <w:r w:rsidRPr="00150792">
        <w:t>Granskare/arbetsgrupp</w:t>
      </w:r>
    </w:p>
    <w:p w14:paraId="621F459C" w14:textId="77777777" w:rsidR="00445A26" w:rsidRDefault="00150792" w:rsidP="00445A26">
      <w:r w:rsidRPr="00150792">
        <w:t>Oskar Angerås Vårdenhetsöverläkare Intervention, Sahlgrenska Universitetssjukhuset</w:t>
      </w:r>
    </w:p>
    <w:p w14:paraId="16806583" w14:textId="0B67A14C" w:rsidR="00150792" w:rsidRDefault="00150792" w:rsidP="00445A26">
      <w:r w:rsidRPr="00150792">
        <w:t xml:space="preserve">Pétur Pétursson, </w:t>
      </w:r>
      <w:r w:rsidR="008A59AB">
        <w:t>Överläkare</w:t>
      </w:r>
      <w:r w:rsidRPr="00150792">
        <w:t xml:space="preserve"> Intervention, Sahlgrenska Universitetssjukhuset</w:t>
      </w:r>
      <w:bookmarkEnd w:id="0"/>
    </w:p>
    <w:p w14:paraId="1E30D22D" w14:textId="68472FC5" w:rsidR="008A59AB" w:rsidRDefault="008A59AB" w:rsidP="00445A26">
      <w:r>
        <w:t>Sebastian Völz</w:t>
      </w:r>
      <w:r w:rsidR="00A34925">
        <w:t>, Överläkare Intervention, Sahlgrenska Universitetssjukhuset</w:t>
      </w:r>
    </w:p>
    <w:sectPr w:rsidR="008A59AB" w:rsidSect="0015079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CA9F08" w14:textId="77777777" w:rsidR="0009476F" w:rsidRDefault="0009476F">
      <w:r>
        <w:separator/>
      </w:r>
    </w:p>
  </w:endnote>
  <w:endnote w:type="continuationSeparator" w:id="0">
    <w:p w14:paraId="201C2266" w14:textId="77777777" w:rsidR="0009476F" w:rsidRDefault="0009476F">
      <w:r>
        <w:continuationSeparator/>
      </w:r>
    </w:p>
  </w:endnote>
  <w:endnote w:type="continuationNotice" w:id="1">
    <w:p w14:paraId="76FDF8E4" w14:textId="77777777" w:rsidR="0009476F" w:rsidRDefault="000947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12D230" w14:textId="77777777" w:rsidR="0009476F" w:rsidRDefault="0009476F"/>
  </w:footnote>
  <w:footnote w:type="continuationSeparator" w:id="0">
    <w:p w14:paraId="72820598" w14:textId="77777777" w:rsidR="0009476F" w:rsidRDefault="0009476F">
      <w:r>
        <w:continuationSeparator/>
      </w:r>
    </w:p>
  </w:footnote>
  <w:footnote w:type="continuationNotice" w:id="1">
    <w:p w14:paraId="64E0C40C" w14:textId="77777777" w:rsidR="0009476F" w:rsidRDefault="000947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29899B9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5EC830B6">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DC27BD"/>
    <w:multiLevelType w:val="hybridMultilevel"/>
    <w:tmpl w:val="4C8601F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A64089"/>
    <w:multiLevelType w:val="hybridMultilevel"/>
    <w:tmpl w:val="2DA8E2C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AD6693F"/>
    <w:multiLevelType w:val="hybridMultilevel"/>
    <w:tmpl w:val="931E7484"/>
    <w:lvl w:ilvl="0" w:tplc="FFFFFFFF">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D453B1B"/>
    <w:multiLevelType w:val="hybridMultilevel"/>
    <w:tmpl w:val="6DCA61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5F3896"/>
    <w:multiLevelType w:val="hybridMultilevel"/>
    <w:tmpl w:val="3E00DC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620482E"/>
    <w:multiLevelType w:val="hybridMultilevel"/>
    <w:tmpl w:val="A57CFDF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00E54CB"/>
    <w:multiLevelType w:val="hybridMultilevel"/>
    <w:tmpl w:val="22CC309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566092E"/>
    <w:multiLevelType w:val="hybridMultilevel"/>
    <w:tmpl w:val="D8F4A8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21561420">
    <w:abstractNumId w:val="26"/>
  </w:num>
  <w:num w:numId="2" w16cid:durableId="1094204053">
    <w:abstractNumId w:val="21"/>
  </w:num>
  <w:num w:numId="3" w16cid:durableId="74864312">
    <w:abstractNumId w:val="0"/>
  </w:num>
  <w:num w:numId="4" w16cid:durableId="767771173">
    <w:abstractNumId w:val="10"/>
  </w:num>
  <w:num w:numId="5" w16cid:durableId="405372816">
    <w:abstractNumId w:val="23"/>
  </w:num>
  <w:num w:numId="6" w16cid:durableId="1818493407">
    <w:abstractNumId w:val="3"/>
  </w:num>
  <w:num w:numId="7" w16cid:durableId="375277702">
    <w:abstractNumId w:val="17"/>
  </w:num>
  <w:num w:numId="8" w16cid:durableId="374617796">
    <w:abstractNumId w:val="13"/>
  </w:num>
  <w:num w:numId="9" w16cid:durableId="1680933623">
    <w:abstractNumId w:val="1"/>
  </w:num>
  <w:num w:numId="10" w16cid:durableId="1121874512">
    <w:abstractNumId w:val="1"/>
  </w:num>
  <w:num w:numId="11" w16cid:durableId="322897298">
    <w:abstractNumId w:val="4"/>
  </w:num>
  <w:num w:numId="12" w16cid:durableId="1436442015">
    <w:abstractNumId w:val="8"/>
  </w:num>
  <w:num w:numId="13" w16cid:durableId="18511172">
    <w:abstractNumId w:val="19"/>
  </w:num>
  <w:num w:numId="14" w16cid:durableId="1939562227">
    <w:abstractNumId w:val="15"/>
  </w:num>
  <w:num w:numId="15" w16cid:durableId="766316568">
    <w:abstractNumId w:val="11"/>
  </w:num>
  <w:num w:numId="16" w16cid:durableId="336345975">
    <w:abstractNumId w:val="18"/>
  </w:num>
  <w:num w:numId="17" w16cid:durableId="790829290">
    <w:abstractNumId w:val="9"/>
  </w:num>
  <w:num w:numId="18" w16cid:durableId="1886410698">
    <w:abstractNumId w:val="16"/>
  </w:num>
  <w:num w:numId="19" w16cid:durableId="1358889808">
    <w:abstractNumId w:val="25"/>
  </w:num>
  <w:num w:numId="20" w16cid:durableId="1336492510">
    <w:abstractNumId w:val="12"/>
  </w:num>
  <w:num w:numId="21" w16cid:durableId="29959578">
    <w:abstractNumId w:val="2"/>
  </w:num>
  <w:num w:numId="22" w16cid:durableId="799147035">
    <w:abstractNumId w:val="5"/>
  </w:num>
  <w:num w:numId="23" w16cid:durableId="778371894">
    <w:abstractNumId w:val="6"/>
  </w:num>
  <w:num w:numId="24" w16cid:durableId="2095322453">
    <w:abstractNumId w:val="22"/>
  </w:num>
  <w:num w:numId="25" w16cid:durableId="1857772919">
    <w:abstractNumId w:val="7"/>
  </w:num>
  <w:num w:numId="26" w16cid:durableId="583302442">
    <w:abstractNumId w:val="20"/>
  </w:num>
  <w:num w:numId="27" w16cid:durableId="467356788">
    <w:abstractNumId w:val="14"/>
  </w:num>
  <w:num w:numId="28" w16cid:durableId="125050398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3CD"/>
    <w:rsid w:val="00003EA9"/>
    <w:rsid w:val="00003FDB"/>
    <w:rsid w:val="00004BA3"/>
    <w:rsid w:val="000051D5"/>
    <w:rsid w:val="00006D2A"/>
    <w:rsid w:val="00006E31"/>
    <w:rsid w:val="00010D47"/>
    <w:rsid w:val="000150A4"/>
    <w:rsid w:val="00016CF0"/>
    <w:rsid w:val="000226BB"/>
    <w:rsid w:val="0002435C"/>
    <w:rsid w:val="00030DDD"/>
    <w:rsid w:val="000313BB"/>
    <w:rsid w:val="00033ED5"/>
    <w:rsid w:val="00037DDE"/>
    <w:rsid w:val="0004092D"/>
    <w:rsid w:val="00050500"/>
    <w:rsid w:val="000511EA"/>
    <w:rsid w:val="000533E3"/>
    <w:rsid w:val="0005691C"/>
    <w:rsid w:val="00056ECB"/>
    <w:rsid w:val="00056ED5"/>
    <w:rsid w:val="000572EB"/>
    <w:rsid w:val="00060F27"/>
    <w:rsid w:val="000655CC"/>
    <w:rsid w:val="00066AE5"/>
    <w:rsid w:val="000700AE"/>
    <w:rsid w:val="00071742"/>
    <w:rsid w:val="00084024"/>
    <w:rsid w:val="0009062C"/>
    <w:rsid w:val="0009476F"/>
    <w:rsid w:val="00095368"/>
    <w:rsid w:val="000954C4"/>
    <w:rsid w:val="000A4C35"/>
    <w:rsid w:val="000A611A"/>
    <w:rsid w:val="000B045D"/>
    <w:rsid w:val="000B12D9"/>
    <w:rsid w:val="000B4536"/>
    <w:rsid w:val="000B4E03"/>
    <w:rsid w:val="000B6446"/>
    <w:rsid w:val="000B7715"/>
    <w:rsid w:val="000C4A47"/>
    <w:rsid w:val="000D6E15"/>
    <w:rsid w:val="000E175E"/>
    <w:rsid w:val="000E463B"/>
    <w:rsid w:val="000E5A7E"/>
    <w:rsid w:val="000F43A3"/>
    <w:rsid w:val="000F7681"/>
    <w:rsid w:val="00103031"/>
    <w:rsid w:val="001044FE"/>
    <w:rsid w:val="0011140D"/>
    <w:rsid w:val="001139D4"/>
    <w:rsid w:val="00131B08"/>
    <w:rsid w:val="00132A59"/>
    <w:rsid w:val="00133337"/>
    <w:rsid w:val="00133A0F"/>
    <w:rsid w:val="001351CF"/>
    <w:rsid w:val="0013580F"/>
    <w:rsid w:val="00135E97"/>
    <w:rsid w:val="00137B29"/>
    <w:rsid w:val="00137B6D"/>
    <w:rsid w:val="0014070B"/>
    <w:rsid w:val="001422C1"/>
    <w:rsid w:val="00146F9A"/>
    <w:rsid w:val="00147163"/>
    <w:rsid w:val="00150792"/>
    <w:rsid w:val="001522AE"/>
    <w:rsid w:val="00154057"/>
    <w:rsid w:val="00157D5B"/>
    <w:rsid w:val="00161FE6"/>
    <w:rsid w:val="001647EA"/>
    <w:rsid w:val="00164C3D"/>
    <w:rsid w:val="00166D3A"/>
    <w:rsid w:val="0017254B"/>
    <w:rsid w:val="00181FDC"/>
    <w:rsid w:val="00184BDA"/>
    <w:rsid w:val="001860B9"/>
    <w:rsid w:val="00186F2B"/>
    <w:rsid w:val="001874D6"/>
    <w:rsid w:val="00190C89"/>
    <w:rsid w:val="001935BF"/>
    <w:rsid w:val="00194953"/>
    <w:rsid w:val="0019632A"/>
    <w:rsid w:val="00196C4D"/>
    <w:rsid w:val="001A1D31"/>
    <w:rsid w:val="001A4E7C"/>
    <w:rsid w:val="001A4FE4"/>
    <w:rsid w:val="001B1FF6"/>
    <w:rsid w:val="001B2EF8"/>
    <w:rsid w:val="001B6953"/>
    <w:rsid w:val="001B762C"/>
    <w:rsid w:val="001C2982"/>
    <w:rsid w:val="001C4D0A"/>
    <w:rsid w:val="001C5FEF"/>
    <w:rsid w:val="001D64E2"/>
    <w:rsid w:val="001E074A"/>
    <w:rsid w:val="001E1532"/>
    <w:rsid w:val="001F75D2"/>
    <w:rsid w:val="0020564E"/>
    <w:rsid w:val="002069BF"/>
    <w:rsid w:val="002100AB"/>
    <w:rsid w:val="00211487"/>
    <w:rsid w:val="00211B71"/>
    <w:rsid w:val="00211D91"/>
    <w:rsid w:val="00213F50"/>
    <w:rsid w:val="00217DEC"/>
    <w:rsid w:val="00223660"/>
    <w:rsid w:val="00235B57"/>
    <w:rsid w:val="00250F24"/>
    <w:rsid w:val="002523C5"/>
    <w:rsid w:val="0025380B"/>
    <w:rsid w:val="0025703A"/>
    <w:rsid w:val="00257AAA"/>
    <w:rsid w:val="00261EBD"/>
    <w:rsid w:val="00262F3D"/>
    <w:rsid w:val="00263281"/>
    <w:rsid w:val="00264847"/>
    <w:rsid w:val="002651D6"/>
    <w:rsid w:val="0026551F"/>
    <w:rsid w:val="002659E3"/>
    <w:rsid w:val="00265EE6"/>
    <w:rsid w:val="002668C9"/>
    <w:rsid w:val="00270AAD"/>
    <w:rsid w:val="00271DF9"/>
    <w:rsid w:val="002759DD"/>
    <w:rsid w:val="0028019C"/>
    <w:rsid w:val="00280A85"/>
    <w:rsid w:val="00280F3C"/>
    <w:rsid w:val="0028338A"/>
    <w:rsid w:val="00284119"/>
    <w:rsid w:val="00290B5C"/>
    <w:rsid w:val="00292366"/>
    <w:rsid w:val="00294791"/>
    <w:rsid w:val="002A454D"/>
    <w:rsid w:val="002A5049"/>
    <w:rsid w:val="002A73FF"/>
    <w:rsid w:val="002B0B30"/>
    <w:rsid w:val="002B0C11"/>
    <w:rsid w:val="002B0C78"/>
    <w:rsid w:val="002B2D21"/>
    <w:rsid w:val="002B380D"/>
    <w:rsid w:val="002B4B7E"/>
    <w:rsid w:val="002B6F4E"/>
    <w:rsid w:val="002C0C02"/>
    <w:rsid w:val="002C0CED"/>
    <w:rsid w:val="002C1277"/>
    <w:rsid w:val="002C3A99"/>
    <w:rsid w:val="002C60AD"/>
    <w:rsid w:val="002D0E0E"/>
    <w:rsid w:val="002D6023"/>
    <w:rsid w:val="002E1284"/>
    <w:rsid w:val="002E177E"/>
    <w:rsid w:val="002E1FB8"/>
    <w:rsid w:val="002E263F"/>
    <w:rsid w:val="002E5A77"/>
    <w:rsid w:val="002E604A"/>
    <w:rsid w:val="002E6F81"/>
    <w:rsid w:val="002F08BA"/>
    <w:rsid w:val="002F2CFF"/>
    <w:rsid w:val="002F568B"/>
    <w:rsid w:val="002F7818"/>
    <w:rsid w:val="00304696"/>
    <w:rsid w:val="003066D0"/>
    <w:rsid w:val="00311401"/>
    <w:rsid w:val="0031231C"/>
    <w:rsid w:val="00312B89"/>
    <w:rsid w:val="003203D7"/>
    <w:rsid w:val="00320F86"/>
    <w:rsid w:val="00324171"/>
    <w:rsid w:val="00326C24"/>
    <w:rsid w:val="0033311C"/>
    <w:rsid w:val="00334692"/>
    <w:rsid w:val="00337F99"/>
    <w:rsid w:val="0034307B"/>
    <w:rsid w:val="003442DB"/>
    <w:rsid w:val="00345EB1"/>
    <w:rsid w:val="00350CC4"/>
    <w:rsid w:val="003522C0"/>
    <w:rsid w:val="003557DA"/>
    <w:rsid w:val="00357649"/>
    <w:rsid w:val="00360E0D"/>
    <w:rsid w:val="0036357D"/>
    <w:rsid w:val="00363B23"/>
    <w:rsid w:val="0036594C"/>
    <w:rsid w:val="00367D19"/>
    <w:rsid w:val="00370AF8"/>
    <w:rsid w:val="00371BED"/>
    <w:rsid w:val="00372BD2"/>
    <w:rsid w:val="003737D7"/>
    <w:rsid w:val="00377703"/>
    <w:rsid w:val="0038266D"/>
    <w:rsid w:val="00384019"/>
    <w:rsid w:val="003854F1"/>
    <w:rsid w:val="003862D6"/>
    <w:rsid w:val="0038654C"/>
    <w:rsid w:val="0039049A"/>
    <w:rsid w:val="0039118E"/>
    <w:rsid w:val="00395BDE"/>
    <w:rsid w:val="00397F54"/>
    <w:rsid w:val="003A0D43"/>
    <w:rsid w:val="003A18C6"/>
    <w:rsid w:val="003A2A59"/>
    <w:rsid w:val="003A5258"/>
    <w:rsid w:val="003B2A4B"/>
    <w:rsid w:val="003C28DA"/>
    <w:rsid w:val="003D099E"/>
    <w:rsid w:val="003D21A2"/>
    <w:rsid w:val="003D29D2"/>
    <w:rsid w:val="003D3EFF"/>
    <w:rsid w:val="003E0705"/>
    <w:rsid w:val="003E2FF7"/>
    <w:rsid w:val="003E56A3"/>
    <w:rsid w:val="003E7EAB"/>
    <w:rsid w:val="003F1013"/>
    <w:rsid w:val="003F1ACF"/>
    <w:rsid w:val="003F2E23"/>
    <w:rsid w:val="003F7432"/>
    <w:rsid w:val="00404948"/>
    <w:rsid w:val="00405939"/>
    <w:rsid w:val="00406BEA"/>
    <w:rsid w:val="00413A60"/>
    <w:rsid w:val="004230F7"/>
    <w:rsid w:val="00423E0F"/>
    <w:rsid w:val="00431296"/>
    <w:rsid w:val="0043167E"/>
    <w:rsid w:val="0043409A"/>
    <w:rsid w:val="00434AA0"/>
    <w:rsid w:val="00443B10"/>
    <w:rsid w:val="00443B50"/>
    <w:rsid w:val="00443C1E"/>
    <w:rsid w:val="00445A26"/>
    <w:rsid w:val="00446255"/>
    <w:rsid w:val="00451935"/>
    <w:rsid w:val="004540C3"/>
    <w:rsid w:val="00460ED0"/>
    <w:rsid w:val="004647A4"/>
    <w:rsid w:val="00465651"/>
    <w:rsid w:val="004658E2"/>
    <w:rsid w:val="00470CE7"/>
    <w:rsid w:val="00470F4F"/>
    <w:rsid w:val="0047159B"/>
    <w:rsid w:val="00472482"/>
    <w:rsid w:val="00474C60"/>
    <w:rsid w:val="00475637"/>
    <w:rsid w:val="00480916"/>
    <w:rsid w:val="00480DC7"/>
    <w:rsid w:val="00484972"/>
    <w:rsid w:val="00485D54"/>
    <w:rsid w:val="004876F6"/>
    <w:rsid w:val="00487F56"/>
    <w:rsid w:val="004909AC"/>
    <w:rsid w:val="0049236A"/>
    <w:rsid w:val="00492718"/>
    <w:rsid w:val="00493655"/>
    <w:rsid w:val="004951CE"/>
    <w:rsid w:val="004A355D"/>
    <w:rsid w:val="004A4970"/>
    <w:rsid w:val="004B14EF"/>
    <w:rsid w:val="004B2183"/>
    <w:rsid w:val="004B2A01"/>
    <w:rsid w:val="004C2559"/>
    <w:rsid w:val="004D60E0"/>
    <w:rsid w:val="004D7BA3"/>
    <w:rsid w:val="004E3501"/>
    <w:rsid w:val="004E44BF"/>
    <w:rsid w:val="004E6E14"/>
    <w:rsid w:val="004F05A8"/>
    <w:rsid w:val="004F4518"/>
    <w:rsid w:val="004F4C62"/>
    <w:rsid w:val="004F5F53"/>
    <w:rsid w:val="00500496"/>
    <w:rsid w:val="00501433"/>
    <w:rsid w:val="0050319D"/>
    <w:rsid w:val="00503954"/>
    <w:rsid w:val="00504AB4"/>
    <w:rsid w:val="00511538"/>
    <w:rsid w:val="00511CC4"/>
    <w:rsid w:val="0051237D"/>
    <w:rsid w:val="00517084"/>
    <w:rsid w:val="0052444A"/>
    <w:rsid w:val="00531E60"/>
    <w:rsid w:val="00532EFE"/>
    <w:rsid w:val="00533D1C"/>
    <w:rsid w:val="005357C5"/>
    <w:rsid w:val="00536A5A"/>
    <w:rsid w:val="00541D07"/>
    <w:rsid w:val="00542879"/>
    <w:rsid w:val="0054479D"/>
    <w:rsid w:val="00544BAB"/>
    <w:rsid w:val="00545726"/>
    <w:rsid w:val="00545F31"/>
    <w:rsid w:val="00550F95"/>
    <w:rsid w:val="00551349"/>
    <w:rsid w:val="00552372"/>
    <w:rsid w:val="005578FA"/>
    <w:rsid w:val="00565129"/>
    <w:rsid w:val="00565CD0"/>
    <w:rsid w:val="00566FB8"/>
    <w:rsid w:val="00567820"/>
    <w:rsid w:val="00575593"/>
    <w:rsid w:val="005770AD"/>
    <w:rsid w:val="00581414"/>
    <w:rsid w:val="00582490"/>
    <w:rsid w:val="005826FA"/>
    <w:rsid w:val="00594E5F"/>
    <w:rsid w:val="00597E28"/>
    <w:rsid w:val="005A2E3B"/>
    <w:rsid w:val="005A4C35"/>
    <w:rsid w:val="005A50D8"/>
    <w:rsid w:val="005A54ED"/>
    <w:rsid w:val="005A5D5B"/>
    <w:rsid w:val="005A6081"/>
    <w:rsid w:val="005A627D"/>
    <w:rsid w:val="005B1522"/>
    <w:rsid w:val="005B4601"/>
    <w:rsid w:val="005B5D17"/>
    <w:rsid w:val="005C0045"/>
    <w:rsid w:val="005C084E"/>
    <w:rsid w:val="005C4606"/>
    <w:rsid w:val="005C7298"/>
    <w:rsid w:val="005D0B0C"/>
    <w:rsid w:val="005D55CF"/>
    <w:rsid w:val="005D573F"/>
    <w:rsid w:val="005E02B3"/>
    <w:rsid w:val="005E1E24"/>
    <w:rsid w:val="005E39A2"/>
    <w:rsid w:val="005E635F"/>
    <w:rsid w:val="005E7504"/>
    <w:rsid w:val="005F413A"/>
    <w:rsid w:val="005F6559"/>
    <w:rsid w:val="006011F9"/>
    <w:rsid w:val="00601FAE"/>
    <w:rsid w:val="0060596B"/>
    <w:rsid w:val="00606D97"/>
    <w:rsid w:val="00611A92"/>
    <w:rsid w:val="006127C4"/>
    <w:rsid w:val="00614E64"/>
    <w:rsid w:val="00617710"/>
    <w:rsid w:val="00617EE6"/>
    <w:rsid w:val="0062184C"/>
    <w:rsid w:val="00623724"/>
    <w:rsid w:val="006238F0"/>
    <w:rsid w:val="00625AD4"/>
    <w:rsid w:val="00627BEA"/>
    <w:rsid w:val="006319DB"/>
    <w:rsid w:val="00641182"/>
    <w:rsid w:val="00641CFB"/>
    <w:rsid w:val="00642419"/>
    <w:rsid w:val="0065595B"/>
    <w:rsid w:val="00660269"/>
    <w:rsid w:val="006642C4"/>
    <w:rsid w:val="006653CB"/>
    <w:rsid w:val="00665F89"/>
    <w:rsid w:val="00671BDA"/>
    <w:rsid w:val="00673C92"/>
    <w:rsid w:val="006753EC"/>
    <w:rsid w:val="00677AE1"/>
    <w:rsid w:val="006859C9"/>
    <w:rsid w:val="00687EFA"/>
    <w:rsid w:val="00695634"/>
    <w:rsid w:val="00696391"/>
    <w:rsid w:val="00697A61"/>
    <w:rsid w:val="006A2754"/>
    <w:rsid w:val="006A2789"/>
    <w:rsid w:val="006A4978"/>
    <w:rsid w:val="006A7261"/>
    <w:rsid w:val="006B0D29"/>
    <w:rsid w:val="006B1819"/>
    <w:rsid w:val="006B1CB9"/>
    <w:rsid w:val="006B2641"/>
    <w:rsid w:val="006B5DE7"/>
    <w:rsid w:val="006C5048"/>
    <w:rsid w:val="006C6A4B"/>
    <w:rsid w:val="006C779F"/>
    <w:rsid w:val="006C78E7"/>
    <w:rsid w:val="006D01F5"/>
    <w:rsid w:val="006D0CFB"/>
    <w:rsid w:val="006D2126"/>
    <w:rsid w:val="006D30C0"/>
    <w:rsid w:val="006D7535"/>
    <w:rsid w:val="006E0EAF"/>
    <w:rsid w:val="006E171C"/>
    <w:rsid w:val="006E450B"/>
    <w:rsid w:val="006F0D7E"/>
    <w:rsid w:val="0070496C"/>
    <w:rsid w:val="007073E2"/>
    <w:rsid w:val="00710B77"/>
    <w:rsid w:val="00714E33"/>
    <w:rsid w:val="00715223"/>
    <w:rsid w:val="0072075B"/>
    <w:rsid w:val="007221C2"/>
    <w:rsid w:val="00725816"/>
    <w:rsid w:val="00725887"/>
    <w:rsid w:val="0073026B"/>
    <w:rsid w:val="00730955"/>
    <w:rsid w:val="007316FD"/>
    <w:rsid w:val="00733A9C"/>
    <w:rsid w:val="00736574"/>
    <w:rsid w:val="007367E0"/>
    <w:rsid w:val="00737215"/>
    <w:rsid w:val="00740459"/>
    <w:rsid w:val="00741F5D"/>
    <w:rsid w:val="0074759C"/>
    <w:rsid w:val="00754905"/>
    <w:rsid w:val="00760038"/>
    <w:rsid w:val="00762B88"/>
    <w:rsid w:val="00762EE0"/>
    <w:rsid w:val="0076339C"/>
    <w:rsid w:val="00765C41"/>
    <w:rsid w:val="00771100"/>
    <w:rsid w:val="00772642"/>
    <w:rsid w:val="0077333F"/>
    <w:rsid w:val="00773395"/>
    <w:rsid w:val="007759DD"/>
    <w:rsid w:val="00776507"/>
    <w:rsid w:val="0077661E"/>
    <w:rsid w:val="0078079E"/>
    <w:rsid w:val="007812FA"/>
    <w:rsid w:val="00782A44"/>
    <w:rsid w:val="0078609F"/>
    <w:rsid w:val="0078736D"/>
    <w:rsid w:val="007917BA"/>
    <w:rsid w:val="007931C8"/>
    <w:rsid w:val="00796C13"/>
    <w:rsid w:val="007A1A07"/>
    <w:rsid w:val="007A3636"/>
    <w:rsid w:val="007A5C6F"/>
    <w:rsid w:val="007A5EBD"/>
    <w:rsid w:val="007B63ED"/>
    <w:rsid w:val="007B7013"/>
    <w:rsid w:val="007C13C8"/>
    <w:rsid w:val="007C3428"/>
    <w:rsid w:val="007D4241"/>
    <w:rsid w:val="007D4317"/>
    <w:rsid w:val="007D4EA3"/>
    <w:rsid w:val="007D730B"/>
    <w:rsid w:val="007E3F28"/>
    <w:rsid w:val="007E4356"/>
    <w:rsid w:val="007F1CFF"/>
    <w:rsid w:val="007F3C17"/>
    <w:rsid w:val="007F5DD5"/>
    <w:rsid w:val="0080070C"/>
    <w:rsid w:val="008017B3"/>
    <w:rsid w:val="008112D3"/>
    <w:rsid w:val="00815931"/>
    <w:rsid w:val="0082172D"/>
    <w:rsid w:val="00821A1B"/>
    <w:rsid w:val="00822FB0"/>
    <w:rsid w:val="00825410"/>
    <w:rsid w:val="008262E9"/>
    <w:rsid w:val="00827E69"/>
    <w:rsid w:val="008322BC"/>
    <w:rsid w:val="00835524"/>
    <w:rsid w:val="00835C4D"/>
    <w:rsid w:val="00840FA4"/>
    <w:rsid w:val="0084245F"/>
    <w:rsid w:val="00843F48"/>
    <w:rsid w:val="00850FB5"/>
    <w:rsid w:val="00851423"/>
    <w:rsid w:val="00854A09"/>
    <w:rsid w:val="00857848"/>
    <w:rsid w:val="008654B6"/>
    <w:rsid w:val="0087139C"/>
    <w:rsid w:val="008749DB"/>
    <w:rsid w:val="00874E86"/>
    <w:rsid w:val="00880E83"/>
    <w:rsid w:val="00892F28"/>
    <w:rsid w:val="00897DA9"/>
    <w:rsid w:val="008A0C5F"/>
    <w:rsid w:val="008A3DEA"/>
    <w:rsid w:val="008A4EB9"/>
    <w:rsid w:val="008A59AB"/>
    <w:rsid w:val="008A74C0"/>
    <w:rsid w:val="008B02E1"/>
    <w:rsid w:val="008B0832"/>
    <w:rsid w:val="008B1694"/>
    <w:rsid w:val="008B3F6F"/>
    <w:rsid w:val="008B5C44"/>
    <w:rsid w:val="008C43C8"/>
    <w:rsid w:val="008C4B27"/>
    <w:rsid w:val="008C7F2A"/>
    <w:rsid w:val="008D1C69"/>
    <w:rsid w:val="008D6471"/>
    <w:rsid w:val="008E36F8"/>
    <w:rsid w:val="008E46B2"/>
    <w:rsid w:val="008E682C"/>
    <w:rsid w:val="008E78A1"/>
    <w:rsid w:val="008F589F"/>
    <w:rsid w:val="00906238"/>
    <w:rsid w:val="00907EF9"/>
    <w:rsid w:val="0091295C"/>
    <w:rsid w:val="00914D58"/>
    <w:rsid w:val="009208D6"/>
    <w:rsid w:val="00921F47"/>
    <w:rsid w:val="009228AB"/>
    <w:rsid w:val="00927378"/>
    <w:rsid w:val="0093085B"/>
    <w:rsid w:val="00931C57"/>
    <w:rsid w:val="009347A5"/>
    <w:rsid w:val="00936F69"/>
    <w:rsid w:val="00942257"/>
    <w:rsid w:val="00946750"/>
    <w:rsid w:val="009471BF"/>
    <w:rsid w:val="00950E4E"/>
    <w:rsid w:val="009529BD"/>
    <w:rsid w:val="009533B4"/>
    <w:rsid w:val="00956C78"/>
    <w:rsid w:val="00961AD4"/>
    <w:rsid w:val="00962B6F"/>
    <w:rsid w:val="00971456"/>
    <w:rsid w:val="00971D93"/>
    <w:rsid w:val="0097213D"/>
    <w:rsid w:val="00973F8B"/>
    <w:rsid w:val="009741BF"/>
    <w:rsid w:val="009759F0"/>
    <w:rsid w:val="00976A1A"/>
    <w:rsid w:val="009779B4"/>
    <w:rsid w:val="00990A1E"/>
    <w:rsid w:val="00992708"/>
    <w:rsid w:val="00993113"/>
    <w:rsid w:val="009A5441"/>
    <w:rsid w:val="009B1F6B"/>
    <w:rsid w:val="009B5E0B"/>
    <w:rsid w:val="009C0D12"/>
    <w:rsid w:val="009C192E"/>
    <w:rsid w:val="009D08D1"/>
    <w:rsid w:val="009D2A7D"/>
    <w:rsid w:val="009D4B59"/>
    <w:rsid w:val="009D6466"/>
    <w:rsid w:val="009D6819"/>
    <w:rsid w:val="009D6D1C"/>
    <w:rsid w:val="009E0CF9"/>
    <w:rsid w:val="009E531B"/>
    <w:rsid w:val="009E6C56"/>
    <w:rsid w:val="009E7DCF"/>
    <w:rsid w:val="009F4A56"/>
    <w:rsid w:val="009F4E65"/>
    <w:rsid w:val="009F6755"/>
    <w:rsid w:val="00A006A5"/>
    <w:rsid w:val="00A05942"/>
    <w:rsid w:val="00A07BEC"/>
    <w:rsid w:val="00A1329C"/>
    <w:rsid w:val="00A24DF6"/>
    <w:rsid w:val="00A261A5"/>
    <w:rsid w:val="00A264BE"/>
    <w:rsid w:val="00A272CA"/>
    <w:rsid w:val="00A33051"/>
    <w:rsid w:val="00A334EB"/>
    <w:rsid w:val="00A34925"/>
    <w:rsid w:val="00A407AD"/>
    <w:rsid w:val="00A40923"/>
    <w:rsid w:val="00A40F6A"/>
    <w:rsid w:val="00A41C05"/>
    <w:rsid w:val="00A42426"/>
    <w:rsid w:val="00A43478"/>
    <w:rsid w:val="00A4456C"/>
    <w:rsid w:val="00A45D68"/>
    <w:rsid w:val="00A464CD"/>
    <w:rsid w:val="00A514B7"/>
    <w:rsid w:val="00A51B80"/>
    <w:rsid w:val="00A5333C"/>
    <w:rsid w:val="00A54A0B"/>
    <w:rsid w:val="00A550A0"/>
    <w:rsid w:val="00A63F4D"/>
    <w:rsid w:val="00A65FD4"/>
    <w:rsid w:val="00A66D4E"/>
    <w:rsid w:val="00A81198"/>
    <w:rsid w:val="00A81E48"/>
    <w:rsid w:val="00A82035"/>
    <w:rsid w:val="00A82C78"/>
    <w:rsid w:val="00A875D2"/>
    <w:rsid w:val="00A90D77"/>
    <w:rsid w:val="00A92E07"/>
    <w:rsid w:val="00A96867"/>
    <w:rsid w:val="00AA0B3A"/>
    <w:rsid w:val="00AA6EB4"/>
    <w:rsid w:val="00AA767D"/>
    <w:rsid w:val="00AB0CC9"/>
    <w:rsid w:val="00AB0DAD"/>
    <w:rsid w:val="00AB3F88"/>
    <w:rsid w:val="00AB40D1"/>
    <w:rsid w:val="00AB48D0"/>
    <w:rsid w:val="00AB5566"/>
    <w:rsid w:val="00AB7A19"/>
    <w:rsid w:val="00AC16F8"/>
    <w:rsid w:val="00AC3FF6"/>
    <w:rsid w:val="00AC413B"/>
    <w:rsid w:val="00AC568C"/>
    <w:rsid w:val="00AD37DD"/>
    <w:rsid w:val="00AD73EC"/>
    <w:rsid w:val="00AD79E0"/>
    <w:rsid w:val="00AE3A87"/>
    <w:rsid w:val="00AE4C0E"/>
    <w:rsid w:val="00AE59C9"/>
    <w:rsid w:val="00AE5BC7"/>
    <w:rsid w:val="00AE5D98"/>
    <w:rsid w:val="00AF2985"/>
    <w:rsid w:val="00AF5AAF"/>
    <w:rsid w:val="00B005C2"/>
    <w:rsid w:val="00B03415"/>
    <w:rsid w:val="00B0366B"/>
    <w:rsid w:val="00B046D8"/>
    <w:rsid w:val="00B1194B"/>
    <w:rsid w:val="00B13F4C"/>
    <w:rsid w:val="00B16219"/>
    <w:rsid w:val="00B16C59"/>
    <w:rsid w:val="00B33FDD"/>
    <w:rsid w:val="00B359CC"/>
    <w:rsid w:val="00B36107"/>
    <w:rsid w:val="00B41789"/>
    <w:rsid w:val="00B46C03"/>
    <w:rsid w:val="00B60C6C"/>
    <w:rsid w:val="00B619A9"/>
    <w:rsid w:val="00B627DA"/>
    <w:rsid w:val="00B637BA"/>
    <w:rsid w:val="00B64CBE"/>
    <w:rsid w:val="00B65A10"/>
    <w:rsid w:val="00B65A9D"/>
    <w:rsid w:val="00B66D60"/>
    <w:rsid w:val="00B701D5"/>
    <w:rsid w:val="00B72BA3"/>
    <w:rsid w:val="00B75EDE"/>
    <w:rsid w:val="00B7753B"/>
    <w:rsid w:val="00B77D88"/>
    <w:rsid w:val="00B77FAF"/>
    <w:rsid w:val="00B84336"/>
    <w:rsid w:val="00B851AB"/>
    <w:rsid w:val="00B851B9"/>
    <w:rsid w:val="00B86453"/>
    <w:rsid w:val="00B90054"/>
    <w:rsid w:val="00B92C14"/>
    <w:rsid w:val="00BA0066"/>
    <w:rsid w:val="00BA1413"/>
    <w:rsid w:val="00BA1695"/>
    <w:rsid w:val="00BA1B1A"/>
    <w:rsid w:val="00BB69DB"/>
    <w:rsid w:val="00BC0770"/>
    <w:rsid w:val="00BC274F"/>
    <w:rsid w:val="00BC322E"/>
    <w:rsid w:val="00BC44CD"/>
    <w:rsid w:val="00BC48A6"/>
    <w:rsid w:val="00BE7978"/>
    <w:rsid w:val="00BF4ABB"/>
    <w:rsid w:val="00BF665C"/>
    <w:rsid w:val="00C07D05"/>
    <w:rsid w:val="00C07DDB"/>
    <w:rsid w:val="00C13007"/>
    <w:rsid w:val="00C137FF"/>
    <w:rsid w:val="00C22E75"/>
    <w:rsid w:val="00C31ED0"/>
    <w:rsid w:val="00C32772"/>
    <w:rsid w:val="00C4115D"/>
    <w:rsid w:val="00C42F15"/>
    <w:rsid w:val="00C43BDD"/>
    <w:rsid w:val="00C46DFC"/>
    <w:rsid w:val="00C47778"/>
    <w:rsid w:val="00C5011E"/>
    <w:rsid w:val="00C50EE5"/>
    <w:rsid w:val="00C5240A"/>
    <w:rsid w:val="00C5398F"/>
    <w:rsid w:val="00C556F5"/>
    <w:rsid w:val="00C5613E"/>
    <w:rsid w:val="00C63FC0"/>
    <w:rsid w:val="00C700C1"/>
    <w:rsid w:val="00C70E19"/>
    <w:rsid w:val="00C72574"/>
    <w:rsid w:val="00C73A63"/>
    <w:rsid w:val="00C7430C"/>
    <w:rsid w:val="00C74450"/>
    <w:rsid w:val="00C76791"/>
    <w:rsid w:val="00C76D24"/>
    <w:rsid w:val="00C83226"/>
    <w:rsid w:val="00C83344"/>
    <w:rsid w:val="00C837C8"/>
    <w:rsid w:val="00C84590"/>
    <w:rsid w:val="00C85DA1"/>
    <w:rsid w:val="00C86415"/>
    <w:rsid w:val="00C866ED"/>
    <w:rsid w:val="00C9071C"/>
    <w:rsid w:val="00C908FF"/>
    <w:rsid w:val="00C97BD3"/>
    <w:rsid w:val="00CA36CA"/>
    <w:rsid w:val="00CA39EF"/>
    <w:rsid w:val="00CA521F"/>
    <w:rsid w:val="00CB0493"/>
    <w:rsid w:val="00CB17FF"/>
    <w:rsid w:val="00CB1ED7"/>
    <w:rsid w:val="00CC167C"/>
    <w:rsid w:val="00CC52D9"/>
    <w:rsid w:val="00CD1310"/>
    <w:rsid w:val="00CD6647"/>
    <w:rsid w:val="00CD67CD"/>
    <w:rsid w:val="00CD7F22"/>
    <w:rsid w:val="00CE4B73"/>
    <w:rsid w:val="00CF497C"/>
    <w:rsid w:val="00CF70BB"/>
    <w:rsid w:val="00D074DB"/>
    <w:rsid w:val="00D10EE7"/>
    <w:rsid w:val="00D139CF"/>
    <w:rsid w:val="00D22010"/>
    <w:rsid w:val="00D23868"/>
    <w:rsid w:val="00D25EB1"/>
    <w:rsid w:val="00D33ED2"/>
    <w:rsid w:val="00D35FFE"/>
    <w:rsid w:val="00D37E7F"/>
    <w:rsid w:val="00D43F06"/>
    <w:rsid w:val="00D4419B"/>
    <w:rsid w:val="00D46433"/>
    <w:rsid w:val="00D47AD7"/>
    <w:rsid w:val="00D51529"/>
    <w:rsid w:val="00D540E6"/>
    <w:rsid w:val="00D7051E"/>
    <w:rsid w:val="00D7795A"/>
    <w:rsid w:val="00D77D27"/>
    <w:rsid w:val="00D81859"/>
    <w:rsid w:val="00D828A4"/>
    <w:rsid w:val="00D85218"/>
    <w:rsid w:val="00D85834"/>
    <w:rsid w:val="00D915B1"/>
    <w:rsid w:val="00D973DA"/>
    <w:rsid w:val="00DA136D"/>
    <w:rsid w:val="00DA299D"/>
    <w:rsid w:val="00DA65C4"/>
    <w:rsid w:val="00DA778E"/>
    <w:rsid w:val="00DC0A00"/>
    <w:rsid w:val="00DC28F6"/>
    <w:rsid w:val="00DC2D64"/>
    <w:rsid w:val="00DC3DD6"/>
    <w:rsid w:val="00DD1A8B"/>
    <w:rsid w:val="00DD2BE0"/>
    <w:rsid w:val="00DD670B"/>
    <w:rsid w:val="00DE4447"/>
    <w:rsid w:val="00DE506C"/>
    <w:rsid w:val="00DE5DA2"/>
    <w:rsid w:val="00DF0033"/>
    <w:rsid w:val="00DF3213"/>
    <w:rsid w:val="00E026BF"/>
    <w:rsid w:val="00E07B1B"/>
    <w:rsid w:val="00E1092E"/>
    <w:rsid w:val="00E1111A"/>
    <w:rsid w:val="00E11853"/>
    <w:rsid w:val="00E13A0C"/>
    <w:rsid w:val="00E1441E"/>
    <w:rsid w:val="00E34EF7"/>
    <w:rsid w:val="00E35E1B"/>
    <w:rsid w:val="00E43966"/>
    <w:rsid w:val="00E4652D"/>
    <w:rsid w:val="00E46C68"/>
    <w:rsid w:val="00E52A86"/>
    <w:rsid w:val="00E53867"/>
    <w:rsid w:val="00E54B47"/>
    <w:rsid w:val="00E553BF"/>
    <w:rsid w:val="00E55D93"/>
    <w:rsid w:val="00E56B21"/>
    <w:rsid w:val="00E56EE3"/>
    <w:rsid w:val="00E61294"/>
    <w:rsid w:val="00E7237C"/>
    <w:rsid w:val="00E77C46"/>
    <w:rsid w:val="00E867B5"/>
    <w:rsid w:val="00E86CE8"/>
    <w:rsid w:val="00E90E82"/>
    <w:rsid w:val="00E92669"/>
    <w:rsid w:val="00E9595C"/>
    <w:rsid w:val="00EA00CB"/>
    <w:rsid w:val="00EA1BAA"/>
    <w:rsid w:val="00EA3FCD"/>
    <w:rsid w:val="00EA42A0"/>
    <w:rsid w:val="00EA6D05"/>
    <w:rsid w:val="00EB0F5D"/>
    <w:rsid w:val="00EB239A"/>
    <w:rsid w:val="00EB3C55"/>
    <w:rsid w:val="00EB5B56"/>
    <w:rsid w:val="00EB6714"/>
    <w:rsid w:val="00EC0983"/>
    <w:rsid w:val="00EC0A68"/>
    <w:rsid w:val="00EC3872"/>
    <w:rsid w:val="00EC5006"/>
    <w:rsid w:val="00ED13E8"/>
    <w:rsid w:val="00ED24EA"/>
    <w:rsid w:val="00ED49C3"/>
    <w:rsid w:val="00ED645E"/>
    <w:rsid w:val="00ED6CE8"/>
    <w:rsid w:val="00ED7AA6"/>
    <w:rsid w:val="00EE2A56"/>
    <w:rsid w:val="00EE3818"/>
    <w:rsid w:val="00EF17B2"/>
    <w:rsid w:val="00F0317C"/>
    <w:rsid w:val="00F04466"/>
    <w:rsid w:val="00F14518"/>
    <w:rsid w:val="00F149F9"/>
    <w:rsid w:val="00F22264"/>
    <w:rsid w:val="00F2564D"/>
    <w:rsid w:val="00F35B05"/>
    <w:rsid w:val="00F413D9"/>
    <w:rsid w:val="00F44596"/>
    <w:rsid w:val="00F452E4"/>
    <w:rsid w:val="00F50BFF"/>
    <w:rsid w:val="00F5135F"/>
    <w:rsid w:val="00F51F78"/>
    <w:rsid w:val="00F55141"/>
    <w:rsid w:val="00F60C91"/>
    <w:rsid w:val="00F626F0"/>
    <w:rsid w:val="00F72396"/>
    <w:rsid w:val="00F86F47"/>
    <w:rsid w:val="00F90B64"/>
    <w:rsid w:val="00F954DF"/>
    <w:rsid w:val="00F95DCA"/>
    <w:rsid w:val="00FB00D2"/>
    <w:rsid w:val="00FB2F0F"/>
    <w:rsid w:val="00FB414D"/>
    <w:rsid w:val="00FB5086"/>
    <w:rsid w:val="00FB5411"/>
    <w:rsid w:val="00FB5ABF"/>
    <w:rsid w:val="00FB6392"/>
    <w:rsid w:val="00FB695F"/>
    <w:rsid w:val="00FC3553"/>
    <w:rsid w:val="00FC6970"/>
    <w:rsid w:val="00FC78F9"/>
    <w:rsid w:val="00FD1183"/>
    <w:rsid w:val="00FD3C70"/>
    <w:rsid w:val="00FD4A1E"/>
    <w:rsid w:val="00FD6820"/>
    <w:rsid w:val="00FE12D8"/>
    <w:rsid w:val="00FE30AE"/>
    <w:rsid w:val="00FE3A43"/>
    <w:rsid w:val="00FF3DC2"/>
    <w:rsid w:val="00FF7C02"/>
    <w:rsid w:val="01AE9E66"/>
    <w:rsid w:val="024801E3"/>
    <w:rsid w:val="03BD29F1"/>
    <w:rsid w:val="050D83F9"/>
    <w:rsid w:val="0753F964"/>
    <w:rsid w:val="077AF186"/>
    <w:rsid w:val="0A8BFB68"/>
    <w:rsid w:val="0AAFEE88"/>
    <w:rsid w:val="0B054B64"/>
    <w:rsid w:val="0C0F086C"/>
    <w:rsid w:val="0C207978"/>
    <w:rsid w:val="0D2E5F19"/>
    <w:rsid w:val="0D5A4C30"/>
    <w:rsid w:val="0E6453E3"/>
    <w:rsid w:val="0EB34352"/>
    <w:rsid w:val="100B773E"/>
    <w:rsid w:val="101AE935"/>
    <w:rsid w:val="1070B8CC"/>
    <w:rsid w:val="10E24896"/>
    <w:rsid w:val="11E6E3E8"/>
    <w:rsid w:val="129FE20F"/>
    <w:rsid w:val="136E2604"/>
    <w:rsid w:val="13914F63"/>
    <w:rsid w:val="13A3CDA6"/>
    <w:rsid w:val="13C4D8AA"/>
    <w:rsid w:val="13F50767"/>
    <w:rsid w:val="14279682"/>
    <w:rsid w:val="144A0E08"/>
    <w:rsid w:val="14EFF5A9"/>
    <w:rsid w:val="159B776E"/>
    <w:rsid w:val="17594B57"/>
    <w:rsid w:val="18F160CE"/>
    <w:rsid w:val="197A42EC"/>
    <w:rsid w:val="19CD7A1F"/>
    <w:rsid w:val="1A59C33E"/>
    <w:rsid w:val="1B2093D9"/>
    <w:rsid w:val="1DBFE1BB"/>
    <w:rsid w:val="1E2EAA65"/>
    <w:rsid w:val="1E4BD860"/>
    <w:rsid w:val="1E74CCE5"/>
    <w:rsid w:val="1E7CEFA0"/>
    <w:rsid w:val="2017A75B"/>
    <w:rsid w:val="20EE7077"/>
    <w:rsid w:val="21EC2F53"/>
    <w:rsid w:val="220B0429"/>
    <w:rsid w:val="2344B1ED"/>
    <w:rsid w:val="238CC055"/>
    <w:rsid w:val="256F7EA8"/>
    <w:rsid w:val="25780F5E"/>
    <w:rsid w:val="2832A881"/>
    <w:rsid w:val="283BE112"/>
    <w:rsid w:val="2915E195"/>
    <w:rsid w:val="2A57893D"/>
    <w:rsid w:val="2B0D5650"/>
    <w:rsid w:val="2B11A32F"/>
    <w:rsid w:val="2BB85466"/>
    <w:rsid w:val="2BDEA5C2"/>
    <w:rsid w:val="2BF39FA9"/>
    <w:rsid w:val="2E34B3AA"/>
    <w:rsid w:val="2EEFF528"/>
    <w:rsid w:val="2F9FF01C"/>
    <w:rsid w:val="3219F829"/>
    <w:rsid w:val="32793FBC"/>
    <w:rsid w:val="331241A9"/>
    <w:rsid w:val="338B5338"/>
    <w:rsid w:val="33DE10E4"/>
    <w:rsid w:val="35675843"/>
    <w:rsid w:val="36843FEF"/>
    <w:rsid w:val="379DD91C"/>
    <w:rsid w:val="37DCB708"/>
    <w:rsid w:val="3842F4A4"/>
    <w:rsid w:val="387DAF11"/>
    <w:rsid w:val="39978F2F"/>
    <w:rsid w:val="39D3E5D4"/>
    <w:rsid w:val="3A5AD5B7"/>
    <w:rsid w:val="3A8E14DB"/>
    <w:rsid w:val="3AA83DEC"/>
    <w:rsid w:val="3AE56E0A"/>
    <w:rsid w:val="3BE2652E"/>
    <w:rsid w:val="3C6AD895"/>
    <w:rsid w:val="3CD28784"/>
    <w:rsid w:val="3CD84CDD"/>
    <w:rsid w:val="3D1A6DE7"/>
    <w:rsid w:val="3E8A9D1D"/>
    <w:rsid w:val="4033522B"/>
    <w:rsid w:val="414477FB"/>
    <w:rsid w:val="41D05D11"/>
    <w:rsid w:val="42805805"/>
    <w:rsid w:val="42C5DF52"/>
    <w:rsid w:val="4368A5F3"/>
    <w:rsid w:val="45926FFE"/>
    <w:rsid w:val="45A44DB8"/>
    <w:rsid w:val="460500D8"/>
    <w:rsid w:val="468DA395"/>
    <w:rsid w:val="48508E01"/>
    <w:rsid w:val="4891A06A"/>
    <w:rsid w:val="4A3790C2"/>
    <w:rsid w:val="4BD5ED9B"/>
    <w:rsid w:val="4C146557"/>
    <w:rsid w:val="4C717BDF"/>
    <w:rsid w:val="4D626ED4"/>
    <w:rsid w:val="4DE2986D"/>
    <w:rsid w:val="5122E2C8"/>
    <w:rsid w:val="51A0C257"/>
    <w:rsid w:val="51B1B579"/>
    <w:rsid w:val="52E0E75C"/>
    <w:rsid w:val="5377618A"/>
    <w:rsid w:val="5479994D"/>
    <w:rsid w:val="547A40B1"/>
    <w:rsid w:val="553FDE92"/>
    <w:rsid w:val="55B80781"/>
    <w:rsid w:val="56DD43DF"/>
    <w:rsid w:val="585DAFE5"/>
    <w:rsid w:val="58653D84"/>
    <w:rsid w:val="593CA0D0"/>
    <w:rsid w:val="596D0C46"/>
    <w:rsid w:val="5AE88DB1"/>
    <w:rsid w:val="5B1D7023"/>
    <w:rsid w:val="5B25FF7A"/>
    <w:rsid w:val="5BB78BFD"/>
    <w:rsid w:val="5C807C6C"/>
    <w:rsid w:val="5CA12FAE"/>
    <w:rsid w:val="5CC9FD99"/>
    <w:rsid w:val="5D99424C"/>
    <w:rsid w:val="5E146621"/>
    <w:rsid w:val="5E282D7A"/>
    <w:rsid w:val="5EB3C90C"/>
    <w:rsid w:val="5EBE914C"/>
    <w:rsid w:val="5EBF04DC"/>
    <w:rsid w:val="5FD0FDB1"/>
    <w:rsid w:val="6014E8A2"/>
    <w:rsid w:val="60BF7A88"/>
    <w:rsid w:val="611963D0"/>
    <w:rsid w:val="618BAB36"/>
    <w:rsid w:val="61E147F2"/>
    <w:rsid w:val="62A57D5D"/>
    <w:rsid w:val="62C2524B"/>
    <w:rsid w:val="62FCE54E"/>
    <w:rsid w:val="63AEA1EC"/>
    <w:rsid w:val="644C7822"/>
    <w:rsid w:val="647265F4"/>
    <w:rsid w:val="647B2B65"/>
    <w:rsid w:val="6490C63E"/>
    <w:rsid w:val="65E14614"/>
    <w:rsid w:val="660E3655"/>
    <w:rsid w:val="666CD1C7"/>
    <w:rsid w:val="66F3C52D"/>
    <w:rsid w:val="67126AD1"/>
    <w:rsid w:val="691FEDCE"/>
    <w:rsid w:val="69F0CCA4"/>
    <w:rsid w:val="6B2CF8ED"/>
    <w:rsid w:val="6C84366F"/>
    <w:rsid w:val="6E1479DC"/>
    <w:rsid w:val="6E3E009B"/>
    <w:rsid w:val="6E81B3CE"/>
    <w:rsid w:val="6EE0E4CE"/>
    <w:rsid w:val="6F11E157"/>
    <w:rsid w:val="6F61F11C"/>
    <w:rsid w:val="7109AF9E"/>
    <w:rsid w:val="71AB7C19"/>
    <w:rsid w:val="7211B520"/>
    <w:rsid w:val="72237BDA"/>
    <w:rsid w:val="727A1135"/>
    <w:rsid w:val="73BB2858"/>
    <w:rsid w:val="740D563F"/>
    <w:rsid w:val="74917268"/>
    <w:rsid w:val="74DB6280"/>
    <w:rsid w:val="75368C85"/>
    <w:rsid w:val="75786AE0"/>
    <w:rsid w:val="763792C3"/>
    <w:rsid w:val="77E796CC"/>
    <w:rsid w:val="78AB7759"/>
    <w:rsid w:val="796A3D15"/>
    <w:rsid w:val="79D7EC94"/>
    <w:rsid w:val="7A5E7ECD"/>
    <w:rsid w:val="7AF46133"/>
    <w:rsid w:val="7B035B46"/>
    <w:rsid w:val="7B0EA1D0"/>
    <w:rsid w:val="7B420970"/>
    <w:rsid w:val="7D03FC8E"/>
    <w:rsid w:val="7DDE8A51"/>
    <w:rsid w:val="7DEC285D"/>
    <w:rsid w:val="7E37598A"/>
    <w:rsid w:val="7EA468AC"/>
    <w:rsid w:val="7EA533A1"/>
    <w:rsid w:val="7F8265FB"/>
    <w:rsid w:val="7F9D1C0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6EF1544-956B-4FDB-9E2A-A64FCF97F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paragraph">
    <w:name w:val="paragraph"/>
    <w:basedOn w:val="Normal"/>
    <w:rsid w:val="00AF2985"/>
    <w:pPr>
      <w:spacing w:before="100" w:beforeAutospacing="1" w:after="100" w:afterAutospacing="1" w:line="240" w:lineRule="auto"/>
      <w:ind w:left="0" w:right="0"/>
    </w:pPr>
  </w:style>
  <w:style w:type="character" w:customStyle="1" w:styleId="normaltextrun">
    <w:name w:val="normaltextrun"/>
    <w:basedOn w:val="DefaultParagraphFont"/>
    <w:rsid w:val="00AF2985"/>
  </w:style>
  <w:style w:type="character" w:customStyle="1" w:styleId="eop">
    <w:name w:val="eop"/>
    <w:basedOn w:val="DefaultParagraphFont"/>
    <w:rsid w:val="00AF2985"/>
  </w:style>
  <w:style w:type="character" w:styleId="UnresolvedMention">
    <w:name w:val="Unresolved Mention"/>
    <w:basedOn w:val="DefaultParagraphFont"/>
    <w:uiPriority w:val="99"/>
    <w:semiHidden/>
    <w:unhideWhenUsed/>
    <w:rsid w:val="003A18C6"/>
    <w:rPr>
      <w:color w:val="605E5C"/>
      <w:shd w:val="clear" w:color="auto" w:fill="E1DFDD"/>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A334EB"/>
    <w:rPr>
      <w:b/>
      <w:bCs/>
    </w:rPr>
  </w:style>
  <w:style w:type="character" w:customStyle="1" w:styleId="CommentSubjectChar">
    <w:name w:val="Comment Subject Char"/>
    <w:basedOn w:val="CommentTextChar"/>
    <w:link w:val="CommentSubject"/>
    <w:uiPriority w:val="99"/>
    <w:semiHidden/>
    <w:rsid w:val="00A334E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79423030">
      <w:bodyDiv w:val="1"/>
      <w:marLeft w:val="0"/>
      <w:marRight w:val="0"/>
      <w:marTop w:val="0"/>
      <w:marBottom w:val="0"/>
      <w:divBdr>
        <w:top w:val="none" w:sz="0" w:space="0" w:color="auto"/>
        <w:left w:val="none" w:sz="0" w:space="0" w:color="auto"/>
        <w:bottom w:val="none" w:sz="0" w:space="0" w:color="auto"/>
        <w:right w:val="none" w:sz="0" w:space="0" w:color="auto"/>
      </w:divBdr>
      <w:divsChild>
        <w:div w:id="150218450">
          <w:marLeft w:val="0"/>
          <w:marRight w:val="0"/>
          <w:marTop w:val="0"/>
          <w:marBottom w:val="0"/>
          <w:divBdr>
            <w:top w:val="none" w:sz="0" w:space="0" w:color="auto"/>
            <w:left w:val="none" w:sz="0" w:space="0" w:color="auto"/>
            <w:bottom w:val="none" w:sz="0" w:space="0" w:color="auto"/>
            <w:right w:val="none" w:sz="0" w:space="0" w:color="auto"/>
          </w:divBdr>
        </w:div>
        <w:div w:id="472868424">
          <w:marLeft w:val="0"/>
          <w:marRight w:val="0"/>
          <w:marTop w:val="0"/>
          <w:marBottom w:val="0"/>
          <w:divBdr>
            <w:top w:val="none" w:sz="0" w:space="0" w:color="auto"/>
            <w:left w:val="none" w:sz="0" w:space="0" w:color="auto"/>
            <w:bottom w:val="none" w:sz="0" w:space="0" w:color="auto"/>
            <w:right w:val="none" w:sz="0" w:space="0" w:color="auto"/>
          </w:divBdr>
        </w:div>
        <w:div w:id="885488859">
          <w:marLeft w:val="0"/>
          <w:marRight w:val="0"/>
          <w:marTop w:val="0"/>
          <w:marBottom w:val="0"/>
          <w:divBdr>
            <w:top w:val="none" w:sz="0" w:space="0" w:color="auto"/>
            <w:left w:val="none" w:sz="0" w:space="0" w:color="auto"/>
            <w:bottom w:val="none" w:sz="0" w:space="0" w:color="auto"/>
            <w:right w:val="none" w:sz="0" w:space="0" w:color="auto"/>
          </w:divBdr>
        </w:div>
        <w:div w:id="2029870765">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mailto:petur.petursson@vgregion.se" TargetMode="External" Id="rId18" /><Relationship Type="http://schemas.openxmlformats.org/officeDocument/2006/relationships/hyperlink" Target="https://mellanarkiv-offentlig.vgregion.se/alfresco/s/archive/stream/public/v1/source/available/sofia/su9777-819499373-252/surrogate/Uppv%c3%a4tskning%20inf%c3%b6r%20kontrastmedelstillf%c3%b6rsel%20vid%20risk%20f%c3%b6r%20njurinsufficiens.pdf" TargetMode="External" Id="rId26" /><Relationship Type="http://schemas.openxmlformats.org/officeDocument/2006/relationships/hyperlink" Target="https://mellanarkiv-offentlig.vgregion.se/alfresco/s/archive/stream/public/v1/source/available/sofia/su9777-819499373-75/surrogate/Antikoagulantiabehandling%20i%20samband%20med%20ingrepp%20p%c3%a5%20intervention.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en.wikipedia.org/wiki/Aortic_valvuloplasty" TargetMode="External" Id="rId17" /><Relationship Type="http://schemas.openxmlformats.org/officeDocument/2006/relationships/hyperlink" Target="https://mellanarkiv-offentlig.vgregion.se/alfresco/s/archive/stream/public/v1/source/available/sofia/su9777-819499373-149/surrogate/Sv%c3%a4ltrutiner%20inf%c3%b6r%20unders%c3%b6kningar%20och%20behandlingar%20som%20g%c3%b6rs%20p%c3%a5%20intervention.pdf" TargetMode="Externa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hyperlink" Target="mailto:sebastian.volz@vgregion.se" TargetMode="External" Id="rId20" /><Relationship Type="http://schemas.openxmlformats.org/officeDocument/2006/relationships/hyperlink" Target="https://mellanarkiv-offentlig.vgregion.se/alfresco/s/archive/stream/public/v1/source/available/sofia/su9777-819499373-74/surrogate/Antibiotikaprofylax%20och%20premedicinering%20vid%20utredning%20och%20behandling%20p%c3%a5%20intervention.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777-819499373-74/surrogate/Antibiotikaprofylax%20och%20premedicinering%20vid%20utredning%20och%20behandling%20p%c3%a5%20intervention.pdf" TargetMode="Externa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777-819499373-74/surrogate/Antibiotikaprofylax%20och%20premedicinering%20vid%20utredning%20och%20behandling%20p%c3%a5%20intervention.pdf" TargetMode="External" Id="rId23" /><Relationship Type="http://schemas.openxmlformats.org/officeDocument/2006/relationships/hyperlink" Target="https://mellanarkiv-offentlig.vgregion.se/alfresco/s/archive/stream/public/v1/source/available/sofia/su9777-819499373-75/surrogate/Antikoagulantiabehandling%20i%20samband%20med%20ingrepp%20p%c3%a5%20intervention.pdf" TargetMode="External" Id="rId28" /><Relationship Type="http://schemas.openxmlformats.org/officeDocument/2006/relationships/footnotes" Target="footnotes.xml" Id="rId10" /><Relationship Type="http://schemas.openxmlformats.org/officeDocument/2006/relationships/hyperlink" Target="mailto:oskar.angeras@vgregion.se" TargetMode="External" Id="rId19" /><Relationship Type="http://schemas.openxmlformats.org/officeDocument/2006/relationships/hyperlink" Target="https://mellanarkiv-offentlig.vgregion.se/alfresco/s/archive/stream/public/v1/source/available/sofia/su9777-819499373-252/surrogate/Uppv%c3%a4tskning%20inf%c3%b6r%20kontrastmedelstillf%c3%b6rsel%20vid%20risk%20f%c3%b6r%20njurinsufficiens.pdf"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777-819499373-74/surrogate/Antibiotikaprofylax%20och%20premedicinering%20vid%20utredning%20och%20behandling%20p%c3%a5%20intervention.pdf" TargetMode="External" Id="rId22" /><Relationship Type="http://schemas.openxmlformats.org/officeDocument/2006/relationships/hyperlink" Target="https://mellanarkiv-offentlig.vgregion.se/alfresco/s/archive/stream/public/v1/source/available/sofia/su9777-819499373-74/surrogate/Antibiotikaprofylax%20och%20premedicinering%20vid%20utredning%20och%20behandling%20p%c3%a5%20intervention.pdf" TargetMode="External" Id="rId27" /><Relationship Type="http://schemas.openxmlformats.org/officeDocument/2006/relationships/hyperlink" Target="https://mellanarkiv-offentlig.vgregion.se/alfresco/s/archive/stream/public/v1/source/available/sofia/su9777-819499373-149/surrogate/Sv%c3%a4ltrutiner%20inf%c3%b6r%20unders%c3%b6kningar%20och%20behandlingar%20som%20g%c3%b6rs%20p%c3%a5%20intervention.pdf" TargetMode="External" Id="rId30"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2691</Words>
  <Characters>15343</Characters>
  <Application>Microsoft Office Word</Application>
  <DocSecurity>4</DocSecurity>
  <Lines>127</Lines>
  <Paragraphs>35</Paragraphs>
  <ScaleCrop>false</ScaleCrop>
  <Manager/>
  <Company/>
  <LinksUpToDate>false</LinksUpToDate>
  <CharactersWithSpaces>17999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TAVI - vårdprogram och checklista</dc:title>
  <dc:subject/>
  <dc:creator>patrik.jens.johansson@vgregion.se</dc:creator>
  <keywords/>
  <lastModifiedBy>Annika Blix</lastModifiedBy>
  <revision>293</revision>
  <lastPrinted>2023-11-01T18:05:00.0000000Z</lastPrinted>
  <dcterms:created xsi:type="dcterms:W3CDTF">2022-06-03T00:05:00.0000000Z</dcterms:created>
  <dcterms:modified xsi:type="dcterms:W3CDTF">2026-02-12T12:42:00.0000000Z</dcterms:modified>
</coreProperties>
</file>