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745A9F" w14:textId="77777777" w:rsidR="00C90517" w:rsidRDefault="00C90517" w:rsidP="00F35B05">
      <w:pPr>
        <w:pStyle w:val="Rubrik2"/>
        <w:sectPr w:rsidR="00C90517" w:rsidSect="00C9051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4E06322" w14:textId="75BB8A96" w:rsidR="009303BB" w:rsidRDefault="3756613A" w:rsidP="000449E7">
      <w:pPr>
        <w:pStyle w:val="Rubrik1"/>
        <w:spacing w:line="240" w:lineRule="auto"/>
        <w:ind w:left="0"/>
        <w:contextualSpacing w:val="0"/>
      </w:pPr>
      <w:r>
        <w:t>Nutritionsbeha</w:t>
      </w:r>
      <w:r w:rsidR="21618484">
        <w:t>ndling vid undernäring eller risk för undernäring på HIA</w:t>
      </w:r>
    </w:p>
    <w:p w14:paraId="3FC9DDF7" w14:textId="77777777" w:rsidR="00F24E16" w:rsidRDefault="1FF99C37" w:rsidP="00F24E16">
      <w:pPr>
        <w:spacing w:line="240" w:lineRule="auto"/>
        <w:ind w:left="0" w:right="91"/>
      </w:pPr>
      <w:r w:rsidRPr="40BD57A0">
        <w:rPr>
          <w:rStyle w:val="Rubrik2Char"/>
        </w:rPr>
        <w:t>Revidering i denna version</w:t>
      </w:r>
      <w:r w:rsidRPr="40BD57A0">
        <w:rPr>
          <w:b/>
          <w:bCs/>
        </w:rPr>
        <w:t xml:space="preserve"> </w:t>
      </w:r>
    </w:p>
    <w:p w14:paraId="1C9C0A24" w14:textId="14DB654C" w:rsidR="00C90517" w:rsidRPr="00F24E16" w:rsidRDefault="1FF99C37" w:rsidP="00F24E16">
      <w:pPr>
        <w:spacing w:after="360" w:line="240" w:lineRule="auto"/>
        <w:ind w:left="0" w:right="91"/>
        <w:rPr>
          <w:sz w:val="23"/>
          <w:szCs w:val="23"/>
        </w:rPr>
      </w:pPr>
      <w:r w:rsidRPr="00F24E16">
        <w:rPr>
          <w:sz w:val="23"/>
          <w:szCs w:val="23"/>
        </w:rPr>
        <w:t xml:space="preserve">Justeringar har gjorts för att göra rutinen mer överskådlig. Identifiering av risk för undernäring har exkluderats med hänvisning till rutin: ”Undernäring – Prevention och behandling”. </w:t>
      </w:r>
    </w:p>
    <w:p w14:paraId="55097B11" w14:textId="77777777" w:rsidR="00F24E16" w:rsidRDefault="1FF99C37" w:rsidP="00F24E16">
      <w:pPr>
        <w:spacing w:line="240" w:lineRule="auto"/>
        <w:ind w:left="0" w:right="0"/>
      </w:pPr>
      <w:r w:rsidRPr="40BD57A0">
        <w:rPr>
          <w:rStyle w:val="Rubrik2Char"/>
        </w:rPr>
        <w:t xml:space="preserve">Bakgrund </w:t>
      </w:r>
    </w:p>
    <w:p w14:paraId="293DCEB6" w14:textId="33F4E532" w:rsidR="00C90517" w:rsidRPr="00F24E16" w:rsidRDefault="1FF99C37" w:rsidP="00F24E16">
      <w:pPr>
        <w:spacing w:line="240" w:lineRule="auto"/>
        <w:ind w:left="0" w:right="0"/>
        <w:rPr>
          <w:sz w:val="23"/>
          <w:szCs w:val="23"/>
        </w:rPr>
      </w:pPr>
      <w:r w:rsidRPr="00F24E16">
        <w:rPr>
          <w:sz w:val="23"/>
          <w:szCs w:val="23"/>
        </w:rPr>
        <w:t xml:space="preserve">Undernäring definieras som ett tillstånd där brist på eller obalans av energi, protein eller andra näringsämnen har orsakar mätbara och ogynnsamma förändringar i kroppens sammansättning, funktion eller av en persons sjukdomsförlopp. </w:t>
      </w:r>
    </w:p>
    <w:p w14:paraId="21CF7350" w14:textId="77777777" w:rsidR="00F24E16" w:rsidRDefault="1FF99C37" w:rsidP="00F24E16">
      <w:pPr>
        <w:spacing w:line="240" w:lineRule="auto"/>
        <w:ind w:left="0" w:right="0"/>
        <w:rPr>
          <w:sz w:val="23"/>
          <w:szCs w:val="23"/>
        </w:rPr>
      </w:pPr>
      <w:r w:rsidRPr="00F24E16">
        <w:rPr>
          <w:sz w:val="23"/>
          <w:szCs w:val="23"/>
        </w:rPr>
        <w:t xml:space="preserve">Dålig nutritionsstatus kan leda till bland annat försämrad sårläkning, nedsatt immunförsvar och skelettmuskelfunktion. Tidig identifiering och behandling av undernäring kan minska komplikationer, reducera vårdtid och förbättra livskvalitet. </w:t>
      </w:r>
    </w:p>
    <w:p w14:paraId="432FE878" w14:textId="32B9ED40" w:rsidR="00C90517" w:rsidRPr="00F24E16" w:rsidRDefault="1FF99C37" w:rsidP="00F24E16">
      <w:pPr>
        <w:spacing w:after="360" w:line="240" w:lineRule="auto"/>
        <w:ind w:left="0" w:right="0"/>
        <w:rPr>
          <w:sz w:val="23"/>
          <w:szCs w:val="23"/>
        </w:rPr>
      </w:pPr>
      <w:r w:rsidRPr="00F24E16">
        <w:rPr>
          <w:sz w:val="23"/>
          <w:szCs w:val="23"/>
        </w:rPr>
        <w:t>För mer bakgrund se ”</w:t>
      </w:r>
      <w:r w:rsidR="01AD9FC5" w:rsidRPr="00F24E16">
        <w:rPr>
          <w:sz w:val="23"/>
          <w:szCs w:val="23"/>
        </w:rPr>
        <w:t>Att förebygga och behandla undernäring - Nationellt kunskapsstöd i hälso- och sjukvård och socialtjänst</w:t>
      </w:r>
      <w:r w:rsidR="0E732126" w:rsidRPr="00F24E16">
        <w:rPr>
          <w:sz w:val="23"/>
          <w:szCs w:val="23"/>
        </w:rPr>
        <w:t>”</w:t>
      </w:r>
      <w:r w:rsidR="01AD9FC5" w:rsidRPr="00F24E16">
        <w:rPr>
          <w:sz w:val="23"/>
          <w:szCs w:val="23"/>
        </w:rPr>
        <w:t xml:space="preserve"> </w:t>
      </w:r>
      <w:r w:rsidR="0E5FA84B" w:rsidRPr="00F24E16">
        <w:rPr>
          <w:sz w:val="23"/>
          <w:szCs w:val="23"/>
        </w:rPr>
        <w:t xml:space="preserve">av </w:t>
      </w:r>
      <w:r w:rsidR="01AD9FC5" w:rsidRPr="00F24E16">
        <w:rPr>
          <w:sz w:val="23"/>
          <w:szCs w:val="23"/>
        </w:rPr>
        <w:t xml:space="preserve">Socialstyrelsen (2023) </w:t>
      </w:r>
      <w:r w:rsidR="78FA0C44" w:rsidRPr="00F24E16">
        <w:rPr>
          <w:sz w:val="23"/>
          <w:szCs w:val="23"/>
        </w:rPr>
        <w:t>samt</w:t>
      </w:r>
      <w:r w:rsidR="6D8F3925" w:rsidRPr="00F24E16">
        <w:rPr>
          <w:sz w:val="23"/>
          <w:szCs w:val="23"/>
        </w:rPr>
        <w:t xml:space="preserve"> Vårdhandboken</w:t>
      </w:r>
      <w:r w:rsidR="698C9AEA" w:rsidRPr="00F24E16">
        <w:rPr>
          <w:sz w:val="23"/>
          <w:szCs w:val="23"/>
        </w:rPr>
        <w:t xml:space="preserve">, Nutrition. </w:t>
      </w:r>
    </w:p>
    <w:p w14:paraId="63BBB274" w14:textId="77777777" w:rsidR="00F24E16" w:rsidRDefault="1FF99C37" w:rsidP="00F24E16">
      <w:pPr>
        <w:spacing w:line="240" w:lineRule="auto"/>
        <w:ind w:left="0" w:right="0"/>
      </w:pPr>
      <w:r w:rsidRPr="40BD57A0">
        <w:rPr>
          <w:rStyle w:val="Rubrik2Char"/>
        </w:rPr>
        <w:t>Syfte</w:t>
      </w:r>
      <w:r w:rsidRPr="40BD57A0">
        <w:rPr>
          <w:b/>
          <w:bCs/>
        </w:rPr>
        <w:t xml:space="preserve"> </w:t>
      </w:r>
    </w:p>
    <w:p w14:paraId="1FF620F5" w14:textId="1511B78F" w:rsidR="00C90517" w:rsidRPr="00C90517" w:rsidRDefault="1FF99C37" w:rsidP="00F24E16">
      <w:pPr>
        <w:spacing w:line="240" w:lineRule="auto"/>
        <w:ind w:left="0" w:right="0"/>
        <w:rPr>
          <w:b/>
          <w:bCs/>
        </w:rPr>
      </w:pPr>
      <w:r>
        <w:t xml:space="preserve">Identifiera patienter med undernäring eller risk för att utveckla undernäring samt ge adekvat nutritionsbehandling. Rutinen omfattar samtliga inneliggande patienter. </w:t>
      </w:r>
    </w:p>
    <w:p w14:paraId="4690BD64" w14:textId="77777777" w:rsidR="00C90517" w:rsidRPr="00C90517" w:rsidRDefault="2C06BA1F" w:rsidP="402C04BA">
      <w:pPr>
        <w:pStyle w:val="Rubrik2"/>
        <w:ind w:left="0"/>
      </w:pPr>
      <w:r>
        <w:t>Ansvarsfördelning</w:t>
      </w:r>
    </w:p>
    <w:p w14:paraId="51C4DA8E" w14:textId="77777777" w:rsidR="001953E4" w:rsidRPr="0039616C" w:rsidRDefault="74B3714B" w:rsidP="00666EA8">
      <w:pPr>
        <w:pStyle w:val="Liststycke"/>
        <w:numPr>
          <w:ilvl w:val="0"/>
          <w:numId w:val="10"/>
        </w:numPr>
        <w:spacing w:line="240" w:lineRule="auto"/>
        <w:ind w:left="426" w:right="0" w:hanging="284"/>
        <w:contextualSpacing w:val="0"/>
        <w:rPr>
          <w:sz w:val="23"/>
          <w:szCs w:val="23"/>
          <w:lang w:eastAsia="en-US"/>
        </w:rPr>
      </w:pPr>
      <w:r w:rsidRPr="0039616C">
        <w:rPr>
          <w:sz w:val="23"/>
          <w:szCs w:val="23"/>
        </w:rPr>
        <w:t xml:space="preserve">Nutritionsbehandling är ett gemensamt ansvar där läkare har huvudansvar. </w:t>
      </w:r>
    </w:p>
    <w:p w14:paraId="27C5282B" w14:textId="77777777" w:rsidR="001953E4" w:rsidRPr="0039616C" w:rsidRDefault="2C06BA1F" w:rsidP="00666EA8">
      <w:pPr>
        <w:pStyle w:val="Liststycke"/>
        <w:numPr>
          <w:ilvl w:val="0"/>
          <w:numId w:val="10"/>
        </w:numPr>
        <w:spacing w:line="240" w:lineRule="auto"/>
        <w:ind w:left="426" w:right="0" w:hanging="284"/>
        <w:contextualSpacing w:val="0"/>
        <w:rPr>
          <w:sz w:val="23"/>
          <w:szCs w:val="23"/>
          <w:lang w:eastAsia="en-US"/>
        </w:rPr>
      </w:pPr>
      <w:r w:rsidRPr="0039616C">
        <w:rPr>
          <w:sz w:val="23"/>
          <w:szCs w:val="23"/>
        </w:rPr>
        <w:t xml:space="preserve">Screening för identifiering av risk för undernäring görs av sjuksköterska. </w:t>
      </w:r>
    </w:p>
    <w:p w14:paraId="44752DF9" w14:textId="77777777" w:rsidR="001953E4" w:rsidRPr="0039616C" w:rsidRDefault="2C06BA1F" w:rsidP="00666EA8">
      <w:pPr>
        <w:pStyle w:val="Liststycke"/>
        <w:numPr>
          <w:ilvl w:val="0"/>
          <w:numId w:val="10"/>
        </w:numPr>
        <w:spacing w:line="240" w:lineRule="auto"/>
        <w:ind w:left="426" w:right="0" w:hanging="284"/>
        <w:contextualSpacing w:val="0"/>
        <w:rPr>
          <w:sz w:val="23"/>
          <w:szCs w:val="23"/>
          <w:lang w:eastAsia="en-US"/>
        </w:rPr>
      </w:pPr>
      <w:r w:rsidRPr="0039616C">
        <w:rPr>
          <w:sz w:val="23"/>
          <w:szCs w:val="23"/>
        </w:rPr>
        <w:t>Dietist kan ta fram underlag för ordination samt ge individuell nutritionsbehandling.</w:t>
      </w:r>
    </w:p>
    <w:p w14:paraId="24E6E030" w14:textId="69B79FAA" w:rsidR="00C90517" w:rsidRPr="0039616C" w:rsidRDefault="2C06BA1F" w:rsidP="00666EA8">
      <w:pPr>
        <w:pStyle w:val="Liststycke"/>
        <w:numPr>
          <w:ilvl w:val="0"/>
          <w:numId w:val="10"/>
        </w:numPr>
        <w:spacing w:line="240" w:lineRule="auto"/>
        <w:ind w:left="426" w:right="0" w:hanging="284"/>
        <w:contextualSpacing w:val="0"/>
        <w:rPr>
          <w:sz w:val="23"/>
          <w:szCs w:val="23"/>
          <w:lang w:eastAsia="en-US"/>
        </w:rPr>
      </w:pPr>
      <w:r w:rsidRPr="0039616C">
        <w:rPr>
          <w:sz w:val="23"/>
          <w:szCs w:val="23"/>
        </w:rPr>
        <w:t xml:space="preserve">Sjuksköterska och undersköterska ansvarar för att patienten får näring enligt ordination. </w:t>
      </w:r>
    </w:p>
    <w:p w14:paraId="405B16EB" w14:textId="73036CE6" w:rsidR="00C90517" w:rsidRPr="00C90517" w:rsidRDefault="1FF99C37" w:rsidP="000449E7">
      <w:pPr>
        <w:pStyle w:val="Rubrik2"/>
        <w:spacing w:after="120"/>
        <w:ind w:left="0"/>
        <w:rPr>
          <w:lang w:eastAsia="en-US"/>
        </w:rPr>
      </w:pPr>
      <w:r w:rsidRPr="40BD57A0">
        <w:rPr>
          <w:lang w:eastAsia="en-US"/>
        </w:rPr>
        <w:lastRenderedPageBreak/>
        <w:t>Arbetsbeskrivning nutritionsbehandling</w:t>
      </w:r>
    </w:p>
    <w:p w14:paraId="018B0CE4" w14:textId="6856EB97" w:rsidR="00C90517" w:rsidRPr="0039616C" w:rsidRDefault="40BD57A0" w:rsidP="001953E4">
      <w:pPr>
        <w:pStyle w:val="MellanrubrikVGR"/>
        <w:spacing w:before="120" w:after="60" w:line="240" w:lineRule="auto"/>
        <w:ind w:left="0"/>
        <w:rPr>
          <w:szCs w:val="26"/>
        </w:rPr>
      </w:pPr>
      <w:r w:rsidRPr="0039616C">
        <w:rPr>
          <w:szCs w:val="26"/>
        </w:rPr>
        <w:t xml:space="preserve">1. </w:t>
      </w:r>
      <w:r w:rsidR="1FF99C37" w:rsidRPr="0039616C">
        <w:rPr>
          <w:szCs w:val="26"/>
        </w:rPr>
        <w:t>Identifiera risk för undernäring/undernäring</w:t>
      </w:r>
    </w:p>
    <w:p w14:paraId="05005A72" w14:textId="71D6261D" w:rsidR="5F5AC2B8" w:rsidRPr="001953E4" w:rsidRDefault="5F5AC2B8" w:rsidP="0055571C">
      <w:pPr>
        <w:pStyle w:val="Liststycke"/>
        <w:numPr>
          <w:ilvl w:val="0"/>
          <w:numId w:val="5"/>
        </w:numPr>
        <w:spacing w:line="240" w:lineRule="auto"/>
        <w:ind w:left="567" w:right="0" w:hanging="283"/>
        <w:contextualSpacing w:val="0"/>
        <w:rPr>
          <w:sz w:val="23"/>
          <w:szCs w:val="23"/>
        </w:rPr>
      </w:pPr>
      <w:r w:rsidRPr="001953E4">
        <w:rPr>
          <w:sz w:val="23"/>
          <w:szCs w:val="23"/>
        </w:rPr>
        <w:t>Riskbedömning görs med</w:t>
      </w:r>
      <w:r w:rsidR="003468E8">
        <w:rPr>
          <w:sz w:val="23"/>
          <w:szCs w:val="23"/>
        </w:rPr>
        <w:t xml:space="preserve"> </w:t>
      </w:r>
      <w:r w:rsidRPr="001953E4">
        <w:rPr>
          <w:sz w:val="23"/>
          <w:szCs w:val="23"/>
        </w:rPr>
        <w:t xml:space="preserve">frågor om viktnedgång och ätsvårigheter samt bedömning av BMI.  Den ska göras inom 24 timmar efter inskrivning på vårdavdelning och vid förändrat tillstånd. </w:t>
      </w:r>
    </w:p>
    <w:p w14:paraId="6BF072B0" w14:textId="141432A8" w:rsidR="5F5AC2B8" w:rsidRPr="001953E4" w:rsidRDefault="5F5AC2B8" w:rsidP="0055571C">
      <w:pPr>
        <w:pStyle w:val="Liststycke"/>
        <w:numPr>
          <w:ilvl w:val="0"/>
          <w:numId w:val="5"/>
        </w:numPr>
        <w:spacing w:line="240" w:lineRule="auto"/>
        <w:ind w:left="567" w:right="0" w:hanging="283"/>
        <w:contextualSpacing w:val="0"/>
        <w:rPr>
          <w:sz w:val="23"/>
          <w:szCs w:val="23"/>
        </w:rPr>
      </w:pPr>
      <w:r w:rsidRPr="001953E4">
        <w:rPr>
          <w:sz w:val="23"/>
          <w:szCs w:val="23"/>
        </w:rPr>
        <w:t>Dokumentering görs i Melior under Riskbedömning undernäring.</w:t>
      </w:r>
      <w:r w:rsidR="00BF0157" w:rsidRPr="001953E4">
        <w:rPr>
          <w:sz w:val="23"/>
          <w:szCs w:val="23"/>
        </w:rPr>
        <w:br/>
      </w:r>
      <w:r w:rsidRPr="001953E4">
        <w:rPr>
          <w:color w:val="000000" w:themeColor="text2"/>
          <w:sz w:val="23"/>
          <w:szCs w:val="23"/>
        </w:rPr>
        <w:t>För mer information, se SU</w:t>
      </w:r>
      <w:r w:rsidRPr="001953E4">
        <w:rPr>
          <w:sz w:val="23"/>
          <w:szCs w:val="23"/>
        </w:rPr>
        <w:t>:s övergripande styrdokument:</w:t>
      </w:r>
      <w:r w:rsidR="786D2C33" w:rsidRPr="001953E4">
        <w:rPr>
          <w:sz w:val="23"/>
          <w:szCs w:val="23"/>
        </w:rPr>
        <w:t xml:space="preserve"> </w:t>
      </w:r>
      <w:hyperlink r:id="rId17">
        <w:r w:rsidRPr="001953E4">
          <w:rPr>
            <w:rStyle w:val="Hyperlnk"/>
            <w:sz w:val="23"/>
            <w:szCs w:val="23"/>
          </w:rPr>
          <w:t>”Undernäring – prevention och behandling”.</w:t>
        </w:r>
      </w:hyperlink>
      <w:r w:rsidRPr="001953E4">
        <w:rPr>
          <w:sz w:val="23"/>
          <w:szCs w:val="23"/>
        </w:rPr>
        <w:t xml:space="preserve">  </w:t>
      </w:r>
    </w:p>
    <w:p w14:paraId="2705672A" w14:textId="192B2840" w:rsidR="5F5AC2B8" w:rsidRPr="001953E4" w:rsidRDefault="5F5AC2B8" w:rsidP="0055571C">
      <w:pPr>
        <w:pStyle w:val="Liststycke"/>
        <w:numPr>
          <w:ilvl w:val="0"/>
          <w:numId w:val="5"/>
        </w:numPr>
        <w:spacing w:line="240" w:lineRule="auto"/>
        <w:ind w:left="567" w:right="0" w:hanging="283"/>
        <w:contextualSpacing w:val="0"/>
        <w:rPr>
          <w:sz w:val="23"/>
          <w:szCs w:val="23"/>
        </w:rPr>
      </w:pPr>
      <w:r w:rsidRPr="001953E4">
        <w:rPr>
          <w:sz w:val="23"/>
          <w:szCs w:val="23"/>
        </w:rPr>
        <w:t>Vid svar ja på någon av frågorna bedöms patienten vara i risk för undernäring.</w:t>
      </w:r>
    </w:p>
    <w:p w14:paraId="348F76FD" w14:textId="3F810E03" w:rsidR="251A777D" w:rsidRPr="001953E4" w:rsidRDefault="251A777D" w:rsidP="0055571C">
      <w:pPr>
        <w:pStyle w:val="Liststycke"/>
        <w:numPr>
          <w:ilvl w:val="0"/>
          <w:numId w:val="5"/>
        </w:numPr>
        <w:spacing w:line="240" w:lineRule="auto"/>
        <w:ind w:left="567" w:right="0" w:hanging="283"/>
        <w:contextualSpacing w:val="0"/>
        <w:rPr>
          <w:sz w:val="23"/>
          <w:szCs w:val="23"/>
        </w:rPr>
      </w:pPr>
      <w:r w:rsidRPr="001953E4">
        <w:rPr>
          <w:sz w:val="23"/>
          <w:szCs w:val="23"/>
        </w:rPr>
        <w:t xml:space="preserve">All nutritionsbehandling följs upp samt dokumenteras i </w:t>
      </w:r>
      <w:proofErr w:type="spellStart"/>
      <w:r w:rsidRPr="001953E4">
        <w:rPr>
          <w:sz w:val="23"/>
          <w:szCs w:val="23"/>
        </w:rPr>
        <w:t>Melior</w:t>
      </w:r>
      <w:proofErr w:type="spellEnd"/>
      <w:r w:rsidRPr="001953E4">
        <w:rPr>
          <w:sz w:val="23"/>
          <w:szCs w:val="23"/>
        </w:rPr>
        <w:t xml:space="preserve"> för att kunna värdera effekten av vidtagna åtgärder. </w:t>
      </w:r>
      <w:r w:rsidR="00BF0157" w:rsidRPr="001953E4">
        <w:rPr>
          <w:sz w:val="23"/>
          <w:szCs w:val="23"/>
        </w:rPr>
        <w:br/>
      </w:r>
      <w:r w:rsidRPr="001953E4">
        <w:rPr>
          <w:sz w:val="23"/>
          <w:szCs w:val="23"/>
        </w:rPr>
        <w:t>Använd</w:t>
      </w:r>
      <w:r w:rsidR="00BC6A15" w:rsidRPr="001953E4">
        <w:rPr>
          <w:sz w:val="23"/>
          <w:szCs w:val="23"/>
        </w:rPr>
        <w:t xml:space="preserve"> mallen</w:t>
      </w:r>
      <w:r w:rsidRPr="001953E4">
        <w:rPr>
          <w:sz w:val="23"/>
          <w:szCs w:val="23"/>
        </w:rPr>
        <w:t xml:space="preserve">: </w:t>
      </w:r>
      <w:r w:rsidRPr="001953E4">
        <w:rPr>
          <w:b/>
          <w:bCs/>
          <w:sz w:val="23"/>
          <w:szCs w:val="23"/>
        </w:rPr>
        <w:t>”Plan vid undernäring, risk”</w:t>
      </w:r>
      <w:r w:rsidRPr="001953E4">
        <w:rPr>
          <w:sz w:val="23"/>
          <w:szCs w:val="23"/>
        </w:rPr>
        <w:t>.</w:t>
      </w:r>
    </w:p>
    <w:p w14:paraId="25060238" w14:textId="77777777" w:rsidR="00BC6A15" w:rsidRPr="001953E4" w:rsidRDefault="251A777D" w:rsidP="0055571C">
      <w:pPr>
        <w:pStyle w:val="Liststycke"/>
        <w:numPr>
          <w:ilvl w:val="0"/>
          <w:numId w:val="5"/>
        </w:numPr>
        <w:spacing w:line="240" w:lineRule="auto"/>
        <w:ind w:left="567" w:right="0" w:hanging="283"/>
        <w:contextualSpacing w:val="0"/>
        <w:rPr>
          <w:sz w:val="23"/>
          <w:szCs w:val="23"/>
        </w:rPr>
      </w:pPr>
      <w:r w:rsidRPr="001953E4">
        <w:rPr>
          <w:sz w:val="23"/>
          <w:szCs w:val="23"/>
        </w:rPr>
        <w:t xml:space="preserve">Grundläggande utredning och åtgärder kan påbörjas av all vårdpersonal. </w:t>
      </w:r>
    </w:p>
    <w:p w14:paraId="5147D97C" w14:textId="77777777" w:rsidR="00D854E5" w:rsidRPr="001953E4" w:rsidRDefault="00D854E5" w:rsidP="0092459C">
      <w:pPr>
        <w:pStyle w:val="Liststycke"/>
        <w:numPr>
          <w:ilvl w:val="0"/>
          <w:numId w:val="5"/>
        </w:numPr>
        <w:spacing w:after="60" w:line="240" w:lineRule="auto"/>
        <w:ind w:left="567" w:right="0" w:hanging="283"/>
        <w:contextualSpacing w:val="0"/>
        <w:rPr>
          <w:sz w:val="23"/>
          <w:szCs w:val="23"/>
        </w:rPr>
      </w:pPr>
      <w:r w:rsidRPr="001953E4">
        <w:rPr>
          <w:sz w:val="23"/>
          <w:szCs w:val="23"/>
        </w:rPr>
        <w:t>Dietist kopplas in:</w:t>
      </w:r>
    </w:p>
    <w:p w14:paraId="4D539113" w14:textId="60915F18" w:rsidR="00D854E5" w:rsidRPr="001953E4" w:rsidRDefault="251A777D" w:rsidP="0092459C">
      <w:pPr>
        <w:pStyle w:val="Liststycke"/>
        <w:numPr>
          <w:ilvl w:val="1"/>
          <w:numId w:val="9"/>
        </w:numPr>
        <w:spacing w:after="60" w:line="240" w:lineRule="auto"/>
        <w:ind w:left="993" w:right="0" w:hanging="284"/>
        <w:contextualSpacing w:val="0"/>
        <w:rPr>
          <w:sz w:val="23"/>
          <w:szCs w:val="23"/>
        </w:rPr>
      </w:pPr>
      <w:r w:rsidRPr="001953E4">
        <w:rPr>
          <w:sz w:val="23"/>
          <w:szCs w:val="23"/>
        </w:rPr>
        <w:t>Vid stor viktnedgång och flertalet ätsvårigheter</w:t>
      </w:r>
      <w:r w:rsidR="00423CBA" w:rsidRPr="001953E4">
        <w:rPr>
          <w:sz w:val="23"/>
          <w:szCs w:val="23"/>
        </w:rPr>
        <w:t>.</w:t>
      </w:r>
    </w:p>
    <w:p w14:paraId="0F3A6D2F" w14:textId="3C559DAA" w:rsidR="00423CBA" w:rsidRPr="001953E4" w:rsidRDefault="00423CBA" w:rsidP="0092459C">
      <w:pPr>
        <w:pStyle w:val="Liststycke"/>
        <w:numPr>
          <w:ilvl w:val="1"/>
          <w:numId w:val="9"/>
        </w:numPr>
        <w:spacing w:after="60" w:line="240" w:lineRule="auto"/>
        <w:ind w:left="993" w:right="0" w:hanging="284"/>
        <w:contextualSpacing w:val="0"/>
        <w:rPr>
          <w:sz w:val="23"/>
          <w:szCs w:val="23"/>
        </w:rPr>
      </w:pPr>
      <w:r w:rsidRPr="001953E4">
        <w:rPr>
          <w:sz w:val="23"/>
          <w:szCs w:val="23"/>
        </w:rPr>
        <w:t>Om patientens energi- och näringsintag inte är tillräckliga trots insatta åtgärder enligt åtgärdsschemat i punkt 2 nedanför.</w:t>
      </w:r>
    </w:p>
    <w:p w14:paraId="7CEA82A5" w14:textId="43FA17BA" w:rsidR="251A777D" w:rsidRPr="001953E4" w:rsidRDefault="251A777D" w:rsidP="0039616C">
      <w:pPr>
        <w:pStyle w:val="Liststycke"/>
        <w:numPr>
          <w:ilvl w:val="1"/>
          <w:numId w:val="9"/>
        </w:numPr>
        <w:spacing w:after="240"/>
        <w:ind w:left="993" w:right="0" w:hanging="284"/>
        <w:contextualSpacing w:val="0"/>
        <w:rPr>
          <w:sz w:val="23"/>
          <w:szCs w:val="23"/>
        </w:rPr>
      </w:pPr>
      <w:r w:rsidRPr="001953E4">
        <w:rPr>
          <w:sz w:val="23"/>
          <w:szCs w:val="23"/>
        </w:rPr>
        <w:t>Vid behov av medicinsk nutrition (</w:t>
      </w:r>
      <w:proofErr w:type="spellStart"/>
      <w:r w:rsidRPr="001953E4">
        <w:rPr>
          <w:sz w:val="23"/>
          <w:szCs w:val="23"/>
        </w:rPr>
        <w:t>enteral</w:t>
      </w:r>
      <w:proofErr w:type="spellEnd"/>
      <w:r w:rsidRPr="001953E4">
        <w:rPr>
          <w:sz w:val="23"/>
          <w:szCs w:val="23"/>
        </w:rPr>
        <w:t xml:space="preserve"> och parenteral nutrition)</w:t>
      </w:r>
      <w:r w:rsidR="00423CBA" w:rsidRPr="001953E4">
        <w:rPr>
          <w:sz w:val="23"/>
          <w:szCs w:val="23"/>
        </w:rPr>
        <w:t>.</w:t>
      </w:r>
    </w:p>
    <w:p w14:paraId="77B2EA40" w14:textId="508FD339" w:rsidR="057D9317" w:rsidRPr="0039616C" w:rsidRDefault="057D9317" w:rsidP="00A321D4">
      <w:pPr>
        <w:pStyle w:val="MellanrubrikVGR"/>
        <w:spacing w:after="60" w:line="240" w:lineRule="auto"/>
        <w:ind w:left="0"/>
        <w:rPr>
          <w:rFonts w:ascii="Times New Roman" w:hAnsi="Times New Roman"/>
          <w:szCs w:val="26"/>
        </w:rPr>
      </w:pPr>
      <w:r w:rsidRPr="0039616C">
        <w:rPr>
          <w:szCs w:val="26"/>
        </w:rPr>
        <w:t xml:space="preserve">2. </w:t>
      </w:r>
      <w:r w:rsidR="1FF99C37" w:rsidRPr="0039616C">
        <w:rPr>
          <w:szCs w:val="26"/>
        </w:rPr>
        <w:t xml:space="preserve"> </w:t>
      </w:r>
      <w:r w:rsidR="45A06C7F" w:rsidRPr="0039616C">
        <w:rPr>
          <w:szCs w:val="26"/>
        </w:rPr>
        <w:t>Å</w:t>
      </w:r>
      <w:r w:rsidR="3F125B89" w:rsidRPr="0039616C">
        <w:rPr>
          <w:szCs w:val="26"/>
        </w:rPr>
        <w:t>tgärdsschema</w:t>
      </w:r>
      <w:r w:rsidR="1FF99C37" w:rsidRPr="0039616C">
        <w:rPr>
          <w:szCs w:val="26"/>
        </w:rPr>
        <w:t xml:space="preserve"> </w:t>
      </w:r>
      <w:r w:rsidR="22377A83" w:rsidRPr="0039616C">
        <w:rPr>
          <w:szCs w:val="26"/>
        </w:rPr>
        <w:t xml:space="preserve">vid </w:t>
      </w:r>
      <w:r w:rsidR="1FF99C37" w:rsidRPr="0039616C">
        <w:rPr>
          <w:szCs w:val="26"/>
        </w:rPr>
        <w:t>identifierad risk för undernäring</w:t>
      </w:r>
    </w:p>
    <w:p w14:paraId="1D863908" w14:textId="177CCDAC" w:rsidR="7FDC7B3D" w:rsidRPr="001953E4" w:rsidRDefault="7FDC7B3D" w:rsidP="0055571C">
      <w:pPr>
        <w:pStyle w:val="MellanrubrikVGR"/>
        <w:numPr>
          <w:ilvl w:val="0"/>
          <w:numId w:val="1"/>
        </w:numPr>
        <w:spacing w:before="60" w:line="240" w:lineRule="auto"/>
        <w:ind w:left="540" w:right="0" w:hanging="270"/>
        <w:rPr>
          <w:rFonts w:ascii="Times New Roman" w:hAnsi="Times New Roman"/>
          <w:b w:val="0"/>
          <w:sz w:val="23"/>
          <w:szCs w:val="23"/>
        </w:rPr>
      </w:pPr>
      <w:r w:rsidRPr="001953E4">
        <w:rPr>
          <w:rFonts w:ascii="Times New Roman" w:hAnsi="Times New Roman"/>
          <w:bCs/>
          <w:sz w:val="23"/>
          <w:szCs w:val="23"/>
        </w:rPr>
        <w:t>Utred orsak till viktnedgång och ätsvårigheter</w:t>
      </w:r>
      <w:r w:rsidR="00EC6DD9" w:rsidRPr="001953E4">
        <w:rPr>
          <w:rFonts w:ascii="Times New Roman" w:hAnsi="Times New Roman"/>
          <w:bCs/>
          <w:sz w:val="23"/>
          <w:szCs w:val="23"/>
        </w:rPr>
        <w:t xml:space="preserve"> </w:t>
      </w:r>
      <w:r w:rsidR="00EC6DD9" w:rsidRPr="001953E4">
        <w:rPr>
          <w:rFonts w:ascii="Times New Roman" w:hAnsi="Times New Roman"/>
          <w:b w:val="0"/>
          <w:sz w:val="23"/>
          <w:szCs w:val="23"/>
        </w:rPr>
        <w:t>(</w:t>
      </w:r>
      <w:proofErr w:type="gramStart"/>
      <w:r w:rsidR="00EC6DD9" w:rsidRPr="001953E4">
        <w:rPr>
          <w:rFonts w:ascii="Times New Roman" w:hAnsi="Times New Roman"/>
          <w:b w:val="0"/>
          <w:sz w:val="23"/>
          <w:szCs w:val="23"/>
        </w:rPr>
        <w:t>t ex</w:t>
      </w:r>
      <w:proofErr w:type="gramEnd"/>
      <w:r w:rsidR="00EC6DD9" w:rsidRPr="001953E4">
        <w:rPr>
          <w:rFonts w:ascii="Times New Roman" w:hAnsi="Times New Roman"/>
          <w:b w:val="0"/>
          <w:sz w:val="23"/>
          <w:szCs w:val="23"/>
        </w:rPr>
        <w:t xml:space="preserve"> </w:t>
      </w:r>
      <w:r w:rsidRPr="001953E4">
        <w:rPr>
          <w:rFonts w:ascii="Times New Roman" w:hAnsi="Times New Roman"/>
          <w:b w:val="0"/>
          <w:sz w:val="23"/>
          <w:szCs w:val="23"/>
        </w:rPr>
        <w:t>nedsatt aptit och illamående</w:t>
      </w:r>
      <w:r w:rsidR="00EC6DD9" w:rsidRPr="001953E4">
        <w:rPr>
          <w:rFonts w:ascii="Times New Roman" w:hAnsi="Times New Roman"/>
          <w:b w:val="0"/>
          <w:sz w:val="23"/>
          <w:szCs w:val="23"/>
        </w:rPr>
        <w:t>)</w:t>
      </w:r>
    </w:p>
    <w:p w14:paraId="1DE046AA" w14:textId="3537E8A4" w:rsidR="740C7279" w:rsidRPr="001953E4" w:rsidRDefault="740C7279" w:rsidP="0055571C">
      <w:pPr>
        <w:pStyle w:val="MellanrubrikVGR"/>
        <w:numPr>
          <w:ilvl w:val="0"/>
          <w:numId w:val="1"/>
        </w:numPr>
        <w:spacing w:before="0" w:line="240" w:lineRule="auto"/>
        <w:ind w:left="540" w:right="0" w:hanging="270"/>
        <w:rPr>
          <w:rFonts w:ascii="Times New Roman" w:hAnsi="Times New Roman"/>
          <w:b w:val="0"/>
          <w:sz w:val="23"/>
          <w:szCs w:val="23"/>
        </w:rPr>
      </w:pPr>
      <w:r w:rsidRPr="001953E4">
        <w:rPr>
          <w:rFonts w:ascii="Times New Roman" w:hAnsi="Times New Roman"/>
          <w:bCs/>
          <w:sz w:val="23"/>
          <w:szCs w:val="23"/>
        </w:rPr>
        <w:t>Sätt upp mål med nutritionsbehandlingen</w:t>
      </w:r>
      <w:r w:rsidR="008F78C4" w:rsidRPr="001953E4">
        <w:rPr>
          <w:rFonts w:ascii="Times New Roman" w:hAnsi="Times New Roman"/>
          <w:b w:val="0"/>
          <w:sz w:val="23"/>
          <w:szCs w:val="23"/>
        </w:rPr>
        <w:br/>
      </w:r>
      <w:r w:rsidR="004545DF" w:rsidRPr="001953E4">
        <w:rPr>
          <w:rFonts w:ascii="Times New Roman" w:hAnsi="Times New Roman"/>
          <w:b w:val="0"/>
          <w:sz w:val="23"/>
          <w:szCs w:val="23"/>
        </w:rPr>
        <w:t>Till exempel</w:t>
      </w:r>
      <w:r w:rsidRPr="001953E4">
        <w:rPr>
          <w:rFonts w:ascii="Times New Roman" w:hAnsi="Times New Roman"/>
          <w:b w:val="0"/>
          <w:sz w:val="23"/>
          <w:szCs w:val="23"/>
        </w:rPr>
        <w:t xml:space="preserve"> viktstabilitet eller viktuppgång. </w:t>
      </w:r>
      <w:r w:rsidRPr="001953E4">
        <w:rPr>
          <w:sz w:val="23"/>
          <w:szCs w:val="23"/>
        </w:rPr>
        <w:br/>
      </w:r>
      <w:r w:rsidRPr="001953E4">
        <w:rPr>
          <w:rFonts w:ascii="Times New Roman" w:hAnsi="Times New Roman"/>
          <w:b w:val="0"/>
          <w:sz w:val="23"/>
          <w:szCs w:val="23"/>
        </w:rPr>
        <w:t>För patienter i ett sent palliativ skede behöver behandlingen anpassas för optimal livskvalitet.</w:t>
      </w:r>
    </w:p>
    <w:p w14:paraId="38296DDB" w14:textId="18A86BF4" w:rsidR="740C7279" w:rsidRPr="001953E4" w:rsidRDefault="740C7279" w:rsidP="0055571C">
      <w:pPr>
        <w:pStyle w:val="MellanrubrikVGR"/>
        <w:numPr>
          <w:ilvl w:val="0"/>
          <w:numId w:val="1"/>
        </w:numPr>
        <w:spacing w:before="0" w:line="240" w:lineRule="auto"/>
        <w:ind w:left="540" w:right="0" w:hanging="270"/>
        <w:rPr>
          <w:rFonts w:ascii="Times New Roman" w:hAnsi="Times New Roman"/>
          <w:b w:val="0"/>
          <w:sz w:val="23"/>
          <w:szCs w:val="23"/>
        </w:rPr>
      </w:pPr>
      <w:r w:rsidRPr="001953E4">
        <w:rPr>
          <w:rFonts w:ascii="Times New Roman" w:hAnsi="Times New Roman"/>
          <w:bCs/>
          <w:sz w:val="23"/>
          <w:szCs w:val="23"/>
        </w:rPr>
        <w:t>Uppskatta patientens energibehov</w:t>
      </w:r>
      <w:r w:rsidR="510A1DBC" w:rsidRPr="001953E4">
        <w:rPr>
          <w:rFonts w:ascii="Times New Roman" w:hAnsi="Times New Roman"/>
          <w:b w:val="0"/>
          <w:i/>
          <w:iCs/>
          <w:sz w:val="23"/>
          <w:szCs w:val="23"/>
        </w:rPr>
        <w:t xml:space="preserve"> (</w:t>
      </w:r>
      <w:r w:rsidR="510A1DBC" w:rsidRPr="001953E4">
        <w:rPr>
          <w:rFonts w:ascii="Times New Roman" w:hAnsi="Times New Roman"/>
          <w:b w:val="0"/>
          <w:sz w:val="23"/>
          <w:szCs w:val="23"/>
        </w:rPr>
        <w:t>kcal/kg kroppsvikt/dygn</w:t>
      </w:r>
      <w:r w:rsidR="69335CF8" w:rsidRPr="001953E4">
        <w:rPr>
          <w:rFonts w:ascii="Times New Roman" w:hAnsi="Times New Roman"/>
          <w:b w:val="0"/>
          <w:sz w:val="23"/>
          <w:szCs w:val="23"/>
        </w:rPr>
        <w:t>)</w:t>
      </w:r>
      <w:r w:rsidRPr="001953E4">
        <w:rPr>
          <w:rFonts w:ascii="Times New Roman" w:hAnsi="Times New Roman"/>
          <w:b w:val="0"/>
          <w:sz w:val="23"/>
          <w:szCs w:val="23"/>
        </w:rPr>
        <w:t>:</w:t>
      </w:r>
    </w:p>
    <w:tbl>
      <w:tblPr>
        <w:tblStyle w:val="Tabellrutnt"/>
        <w:tblW w:w="0" w:type="auto"/>
        <w:tblInd w:w="540" w:type="dxa"/>
        <w:tblLayout w:type="fixed"/>
        <w:tblLook w:val="06A0" w:firstRow="1" w:lastRow="0" w:firstColumn="1" w:lastColumn="0" w:noHBand="1" w:noVBand="1"/>
      </w:tblPr>
      <w:tblGrid>
        <w:gridCol w:w="1635"/>
        <w:gridCol w:w="2055"/>
      </w:tblGrid>
      <w:tr w:rsidR="40BD57A0" w:rsidRPr="001953E4" w14:paraId="07A4617B" w14:textId="77777777" w:rsidTr="00940839">
        <w:trPr>
          <w:trHeight w:val="300"/>
        </w:trPr>
        <w:tc>
          <w:tcPr>
            <w:tcW w:w="1635" w:type="dxa"/>
            <w:shd w:val="clear" w:color="auto" w:fill="F2F2F2" w:themeFill="background1" w:themeFillShade="F2"/>
          </w:tcPr>
          <w:p w14:paraId="16640A67" w14:textId="7BF0C89B" w:rsidR="6B17BA15" w:rsidRPr="00666EA8" w:rsidRDefault="6B17BA15" w:rsidP="0055571C">
            <w:pPr>
              <w:spacing w:line="240" w:lineRule="auto"/>
              <w:ind w:left="-90" w:right="0"/>
              <w:rPr>
                <w:sz w:val="22"/>
                <w:szCs w:val="22"/>
              </w:rPr>
            </w:pPr>
            <w:r w:rsidRPr="00666EA8">
              <w:rPr>
                <w:sz w:val="22"/>
                <w:szCs w:val="22"/>
              </w:rPr>
              <w:t xml:space="preserve"> </w:t>
            </w:r>
            <w:r w:rsidR="1A4C5251" w:rsidRPr="00666EA8">
              <w:rPr>
                <w:sz w:val="22"/>
                <w:szCs w:val="22"/>
              </w:rPr>
              <w:t>Sängliggande</w:t>
            </w:r>
          </w:p>
        </w:tc>
        <w:tc>
          <w:tcPr>
            <w:tcW w:w="2055" w:type="dxa"/>
            <w:shd w:val="clear" w:color="auto" w:fill="F2F2F2" w:themeFill="background1" w:themeFillShade="F2"/>
          </w:tcPr>
          <w:p w14:paraId="6019A567" w14:textId="43ACBB43" w:rsidR="1A4C5251" w:rsidRPr="00666EA8" w:rsidRDefault="1A4C5251" w:rsidP="0055571C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66EA8">
              <w:rPr>
                <w:sz w:val="22"/>
                <w:szCs w:val="22"/>
              </w:rPr>
              <w:t>25 kcal/kg</w:t>
            </w:r>
          </w:p>
        </w:tc>
      </w:tr>
      <w:tr w:rsidR="40BD57A0" w:rsidRPr="001953E4" w14:paraId="22F09B8B" w14:textId="77777777" w:rsidTr="00940839">
        <w:trPr>
          <w:trHeight w:val="300"/>
        </w:trPr>
        <w:tc>
          <w:tcPr>
            <w:tcW w:w="1635" w:type="dxa"/>
            <w:shd w:val="clear" w:color="auto" w:fill="F2F2F2" w:themeFill="background1" w:themeFillShade="F2"/>
          </w:tcPr>
          <w:p w14:paraId="191FC2D2" w14:textId="7E4DBE3C" w:rsidR="6E48ADFF" w:rsidRPr="00666EA8" w:rsidRDefault="6E48ADFF" w:rsidP="0055571C">
            <w:pPr>
              <w:spacing w:line="240" w:lineRule="auto"/>
              <w:ind w:left="-90" w:right="0"/>
              <w:rPr>
                <w:sz w:val="22"/>
                <w:szCs w:val="22"/>
              </w:rPr>
            </w:pPr>
            <w:r w:rsidRPr="00666EA8">
              <w:rPr>
                <w:sz w:val="22"/>
                <w:szCs w:val="22"/>
              </w:rPr>
              <w:t xml:space="preserve"> </w:t>
            </w:r>
            <w:r w:rsidR="1A4C5251" w:rsidRPr="00666EA8">
              <w:rPr>
                <w:sz w:val="22"/>
                <w:szCs w:val="22"/>
              </w:rPr>
              <w:t>Uppgående</w:t>
            </w:r>
          </w:p>
        </w:tc>
        <w:tc>
          <w:tcPr>
            <w:tcW w:w="2055" w:type="dxa"/>
            <w:shd w:val="clear" w:color="auto" w:fill="F2F2F2" w:themeFill="background1" w:themeFillShade="F2"/>
          </w:tcPr>
          <w:p w14:paraId="209E6507" w14:textId="79D8D33E" w:rsidR="1A4C5251" w:rsidRPr="00666EA8" w:rsidRDefault="1A4C5251" w:rsidP="0055571C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66EA8">
              <w:rPr>
                <w:sz w:val="22"/>
                <w:szCs w:val="22"/>
              </w:rPr>
              <w:t>30 kcal/kg</w:t>
            </w:r>
          </w:p>
        </w:tc>
      </w:tr>
    </w:tbl>
    <w:p w14:paraId="45626049" w14:textId="27BCF0DD" w:rsidR="0239132E" w:rsidRPr="001953E4" w:rsidRDefault="3B2C947B" w:rsidP="00EF3F00">
      <w:pPr>
        <w:pStyle w:val="MellanrubrikVGR"/>
        <w:spacing w:before="60" w:line="240" w:lineRule="auto"/>
        <w:ind w:left="540" w:right="0"/>
        <w:rPr>
          <w:rFonts w:ascii="Times New Roman" w:hAnsi="Times New Roman"/>
          <w:b w:val="0"/>
          <w:sz w:val="23"/>
          <w:szCs w:val="23"/>
        </w:rPr>
      </w:pPr>
      <w:r w:rsidRPr="001953E4">
        <w:rPr>
          <w:rFonts w:ascii="Times New Roman" w:hAnsi="Times New Roman"/>
          <w:b w:val="0"/>
          <w:sz w:val="23"/>
          <w:szCs w:val="23"/>
          <w:u w:val="single"/>
        </w:rPr>
        <w:t xml:space="preserve">Vid </w:t>
      </w:r>
      <w:proofErr w:type="spellStart"/>
      <w:r w:rsidRPr="001953E4">
        <w:rPr>
          <w:rFonts w:ascii="Times New Roman" w:hAnsi="Times New Roman"/>
          <w:b w:val="0"/>
          <w:sz w:val="23"/>
          <w:szCs w:val="23"/>
          <w:u w:val="single"/>
        </w:rPr>
        <w:t>ascites</w:t>
      </w:r>
      <w:proofErr w:type="spellEnd"/>
      <w:r w:rsidRPr="001953E4">
        <w:rPr>
          <w:rFonts w:ascii="Times New Roman" w:hAnsi="Times New Roman"/>
          <w:b w:val="0"/>
          <w:sz w:val="23"/>
          <w:szCs w:val="23"/>
          <w:u w:val="single"/>
        </w:rPr>
        <w:t>/ödem:</w:t>
      </w:r>
      <w:r w:rsidRPr="001953E4">
        <w:rPr>
          <w:rFonts w:ascii="Times New Roman" w:hAnsi="Times New Roman"/>
          <w:b w:val="0"/>
          <w:sz w:val="23"/>
          <w:szCs w:val="23"/>
        </w:rPr>
        <w:t xml:space="preserve"> beräkna på estimerad vikt utan vätskeretention, efter </w:t>
      </w:r>
      <w:proofErr w:type="spellStart"/>
      <w:r w:rsidRPr="001953E4">
        <w:rPr>
          <w:rFonts w:ascii="Times New Roman" w:hAnsi="Times New Roman"/>
          <w:b w:val="0"/>
          <w:sz w:val="23"/>
          <w:szCs w:val="23"/>
        </w:rPr>
        <w:t>ascitestappning</w:t>
      </w:r>
      <w:proofErr w:type="spellEnd"/>
      <w:r w:rsidRPr="001953E4">
        <w:rPr>
          <w:rFonts w:ascii="Times New Roman" w:hAnsi="Times New Roman"/>
          <w:b w:val="0"/>
          <w:sz w:val="23"/>
          <w:szCs w:val="23"/>
        </w:rPr>
        <w:t xml:space="preserve"> eller </w:t>
      </w:r>
      <w:r w:rsidR="0239132E" w:rsidRPr="001953E4">
        <w:rPr>
          <w:rFonts w:ascii="Times New Roman" w:hAnsi="Times New Roman"/>
          <w:b w:val="0"/>
          <w:sz w:val="23"/>
          <w:szCs w:val="23"/>
        </w:rPr>
        <w:t xml:space="preserve">   </w:t>
      </w:r>
      <w:r w:rsidR="00EF3F00" w:rsidRPr="001953E4">
        <w:rPr>
          <w:rFonts w:ascii="Times New Roman" w:hAnsi="Times New Roman"/>
          <w:b w:val="0"/>
          <w:sz w:val="23"/>
          <w:szCs w:val="23"/>
        </w:rPr>
        <w:t xml:space="preserve">       </w:t>
      </w:r>
      <w:r w:rsidRPr="001953E4">
        <w:rPr>
          <w:rFonts w:ascii="Times New Roman" w:hAnsi="Times New Roman"/>
          <w:b w:val="0"/>
          <w:sz w:val="23"/>
          <w:szCs w:val="23"/>
        </w:rPr>
        <w:t xml:space="preserve">lägsta dokumenterade vikt. </w:t>
      </w:r>
    </w:p>
    <w:p w14:paraId="4BE1AA30" w14:textId="07994416" w:rsidR="51839AA7" w:rsidRPr="001953E4" w:rsidRDefault="51839AA7" w:rsidP="0055571C">
      <w:pPr>
        <w:pStyle w:val="MellanrubrikVGR"/>
        <w:spacing w:before="60" w:line="240" w:lineRule="auto"/>
        <w:ind w:left="540" w:right="0" w:hanging="270"/>
        <w:rPr>
          <w:rFonts w:ascii="Times New Roman" w:hAnsi="Times New Roman"/>
          <w:b w:val="0"/>
          <w:sz w:val="23"/>
          <w:szCs w:val="23"/>
        </w:rPr>
      </w:pPr>
      <w:r w:rsidRPr="001953E4">
        <w:rPr>
          <w:rFonts w:ascii="Times New Roman" w:hAnsi="Times New Roman"/>
          <w:b w:val="0"/>
          <w:sz w:val="23"/>
          <w:szCs w:val="23"/>
        </w:rPr>
        <w:t xml:space="preserve">     </w:t>
      </w:r>
      <w:r w:rsidR="3B2C947B" w:rsidRPr="001953E4">
        <w:rPr>
          <w:rFonts w:ascii="Times New Roman" w:hAnsi="Times New Roman"/>
          <w:b w:val="0"/>
          <w:sz w:val="23"/>
          <w:szCs w:val="23"/>
          <w:u w:val="single"/>
        </w:rPr>
        <w:t>Vid övervikt/obesitas:</w:t>
      </w:r>
      <w:r w:rsidR="3B2C947B" w:rsidRPr="001953E4">
        <w:rPr>
          <w:rFonts w:ascii="Times New Roman" w:hAnsi="Times New Roman"/>
          <w:b w:val="0"/>
          <w:sz w:val="23"/>
          <w:szCs w:val="23"/>
        </w:rPr>
        <w:t xml:space="preserve"> Justera genom att beräkna energibehov på vikt vid BMI 25 + 25% av överskjutande vikt.</w:t>
      </w:r>
    </w:p>
    <w:p w14:paraId="4BA18E09" w14:textId="27392942" w:rsidR="28F2D46B" w:rsidRDefault="28F2D46B" w:rsidP="0055571C">
      <w:pPr>
        <w:pStyle w:val="MellanrubrikVGR"/>
        <w:numPr>
          <w:ilvl w:val="0"/>
          <w:numId w:val="1"/>
        </w:numPr>
        <w:spacing w:before="60" w:line="240" w:lineRule="auto"/>
        <w:ind w:left="540" w:right="0" w:hanging="270"/>
        <w:rPr>
          <w:rFonts w:ascii="Times New Roman" w:hAnsi="Times New Roman"/>
          <w:b w:val="0"/>
          <w:i/>
          <w:iCs/>
          <w:sz w:val="24"/>
          <w:szCs w:val="24"/>
        </w:rPr>
      </w:pPr>
      <w:r w:rsidRPr="001953E4">
        <w:rPr>
          <w:rFonts w:ascii="Times New Roman" w:hAnsi="Times New Roman"/>
          <w:bCs/>
          <w:sz w:val="23"/>
          <w:szCs w:val="23"/>
        </w:rPr>
        <w:t>Starta mat- och vätskeregistrering i tre dygn</w:t>
      </w:r>
      <w:r w:rsidR="008F78C4" w:rsidRPr="001953E4">
        <w:rPr>
          <w:rFonts w:ascii="Times New Roman" w:hAnsi="Times New Roman"/>
          <w:b w:val="0"/>
          <w:sz w:val="23"/>
          <w:szCs w:val="23"/>
        </w:rPr>
        <w:br/>
      </w:r>
      <w:r w:rsidRPr="001953E4">
        <w:rPr>
          <w:rFonts w:ascii="Times New Roman" w:hAnsi="Times New Roman"/>
          <w:b w:val="0"/>
          <w:sz w:val="23"/>
          <w:szCs w:val="23"/>
        </w:rPr>
        <w:t>Registrera kaloriintaget i Mätvärden/ Energiintag</w:t>
      </w:r>
      <w:r w:rsidRPr="40BD57A0">
        <w:rPr>
          <w:rFonts w:ascii="Times New Roman" w:hAnsi="Times New Roman"/>
          <w:b w:val="0"/>
          <w:sz w:val="24"/>
          <w:szCs w:val="24"/>
        </w:rPr>
        <w:t>.</w:t>
      </w:r>
    </w:p>
    <w:p w14:paraId="67350C8A" w14:textId="71D61914" w:rsidR="28F2D46B" w:rsidRPr="008F78C4" w:rsidRDefault="28F2D46B" w:rsidP="00A321D4">
      <w:pPr>
        <w:pStyle w:val="MellanrubrikVGR"/>
        <w:numPr>
          <w:ilvl w:val="0"/>
          <w:numId w:val="1"/>
        </w:numPr>
        <w:spacing w:before="60" w:after="60" w:line="240" w:lineRule="auto"/>
        <w:ind w:left="540" w:right="0" w:hanging="270"/>
        <w:rPr>
          <w:rFonts w:ascii="Times New Roman" w:hAnsi="Times New Roman"/>
          <w:bCs/>
          <w:sz w:val="24"/>
          <w:szCs w:val="24"/>
        </w:rPr>
      </w:pPr>
      <w:r w:rsidRPr="008F78C4">
        <w:rPr>
          <w:rFonts w:ascii="Times New Roman" w:hAnsi="Times New Roman"/>
          <w:bCs/>
          <w:sz w:val="24"/>
          <w:szCs w:val="24"/>
        </w:rPr>
        <w:t>Åtgärder som kan påbörjas</w:t>
      </w:r>
      <w:r w:rsidR="72C4B3D6" w:rsidRPr="008F78C4">
        <w:rPr>
          <w:rFonts w:ascii="Times New Roman" w:hAnsi="Times New Roman"/>
          <w:bCs/>
          <w:sz w:val="24"/>
          <w:szCs w:val="24"/>
        </w:rPr>
        <w:t>:</w:t>
      </w:r>
    </w:p>
    <w:p w14:paraId="709F67AF" w14:textId="0EF95331" w:rsidR="00C90517" w:rsidRPr="000449E7" w:rsidRDefault="1FF99C37" w:rsidP="000449E7">
      <w:pPr>
        <w:pStyle w:val="Punktlista"/>
        <w:numPr>
          <w:ilvl w:val="0"/>
          <w:numId w:val="8"/>
        </w:numPr>
        <w:spacing w:after="60" w:line="240" w:lineRule="auto"/>
        <w:ind w:left="992" w:right="0" w:hanging="278"/>
        <w:contextualSpacing w:val="0"/>
        <w:rPr>
          <w:sz w:val="23"/>
          <w:szCs w:val="23"/>
          <w:lang w:eastAsia="en-US"/>
        </w:rPr>
      </w:pPr>
      <w:r w:rsidRPr="000449E7">
        <w:rPr>
          <w:b/>
          <w:i/>
          <w:sz w:val="23"/>
          <w:szCs w:val="23"/>
        </w:rPr>
        <w:t>Anpassa maten</w:t>
      </w:r>
      <w:r w:rsidRPr="000449E7">
        <w:rPr>
          <w:sz w:val="23"/>
          <w:szCs w:val="23"/>
        </w:rPr>
        <w:br/>
        <w:t xml:space="preserve">Välj </w:t>
      </w:r>
      <w:r w:rsidR="33DD7999" w:rsidRPr="000449E7">
        <w:rPr>
          <w:sz w:val="23"/>
          <w:szCs w:val="23"/>
        </w:rPr>
        <w:t>“Liten måltid”</w:t>
      </w:r>
      <w:r w:rsidRPr="000449E7">
        <w:rPr>
          <w:sz w:val="23"/>
          <w:szCs w:val="23"/>
        </w:rPr>
        <w:t xml:space="preserve"> om patienten inte äter fulla portioner (även diabetiker)</w:t>
      </w:r>
      <w:r w:rsidR="3DFDE394" w:rsidRPr="000449E7">
        <w:rPr>
          <w:sz w:val="23"/>
          <w:szCs w:val="23"/>
        </w:rPr>
        <w:t xml:space="preserve"> </w:t>
      </w:r>
      <w:r w:rsidR="003B4A79" w:rsidRPr="000449E7">
        <w:rPr>
          <w:sz w:val="23"/>
          <w:szCs w:val="23"/>
        </w:rPr>
        <w:t xml:space="preserve">alternativt </w:t>
      </w:r>
      <w:r w:rsidR="3DFDE394" w:rsidRPr="000449E7">
        <w:rPr>
          <w:sz w:val="23"/>
          <w:szCs w:val="23"/>
        </w:rPr>
        <w:t xml:space="preserve">lättuggad eller annan konsistensanpassad kost vid behov. </w:t>
      </w:r>
    </w:p>
    <w:p w14:paraId="44581DA2" w14:textId="360AD6CB" w:rsidR="00C90517" w:rsidRPr="000449E7" w:rsidRDefault="1FF99C37" w:rsidP="00666EA8">
      <w:pPr>
        <w:pStyle w:val="Punktlista"/>
        <w:numPr>
          <w:ilvl w:val="0"/>
          <w:numId w:val="8"/>
        </w:numPr>
        <w:spacing w:after="60" w:line="240" w:lineRule="auto"/>
        <w:ind w:left="1071" w:right="0" w:hanging="357"/>
        <w:contextualSpacing w:val="0"/>
        <w:rPr>
          <w:rFonts w:eastAsia="Calibri"/>
          <w:color w:val="000000"/>
          <w:sz w:val="23"/>
          <w:szCs w:val="23"/>
          <w:lang w:eastAsia="en-US"/>
        </w:rPr>
      </w:pPr>
      <w:r w:rsidRPr="000449E7">
        <w:rPr>
          <w:b/>
          <w:i/>
          <w:sz w:val="23"/>
          <w:szCs w:val="23"/>
        </w:rPr>
        <w:t>Se över måltidsordning, erbjud extra mellanmål</w:t>
      </w:r>
      <w:r w:rsidRPr="000449E7">
        <w:rPr>
          <w:sz w:val="23"/>
          <w:szCs w:val="23"/>
        </w:rPr>
        <w:br/>
        <w:t>Vid ätsvårigheter behövs vanligtvis 6 måltider/dag för att täcka energi- och proteinbehovet. Nattfastans längd bör inte överstiga 11 timmar.</w:t>
      </w:r>
    </w:p>
    <w:p w14:paraId="7851F16E" w14:textId="70964A8E" w:rsidR="00C90517" w:rsidRPr="000449E7" w:rsidRDefault="61B71CF0" w:rsidP="00666EA8">
      <w:pPr>
        <w:pStyle w:val="Punktlista"/>
        <w:numPr>
          <w:ilvl w:val="0"/>
          <w:numId w:val="8"/>
        </w:numPr>
        <w:spacing w:after="60" w:line="240" w:lineRule="auto"/>
        <w:ind w:left="1071" w:right="0" w:hanging="357"/>
        <w:contextualSpacing w:val="0"/>
        <w:rPr>
          <w:rFonts w:eastAsia="Calibri"/>
          <w:color w:val="000000"/>
          <w:sz w:val="23"/>
          <w:szCs w:val="23"/>
          <w:lang w:eastAsia="en-US"/>
        </w:rPr>
      </w:pPr>
      <w:r w:rsidRPr="000449E7">
        <w:rPr>
          <w:rFonts w:eastAsia="Calibri"/>
          <w:b/>
          <w:bCs/>
          <w:i/>
          <w:iCs/>
          <w:color w:val="000000" w:themeColor="text2"/>
          <w:sz w:val="23"/>
          <w:szCs w:val="23"/>
          <w:lang w:eastAsia="en-US"/>
        </w:rPr>
        <w:lastRenderedPageBreak/>
        <w:t>Erbjud näringsdrycker</w:t>
      </w:r>
      <w:r w:rsidR="7F19D5AB" w:rsidRPr="000449E7">
        <w:rPr>
          <w:rFonts w:eastAsia="Calibri"/>
          <w:b/>
          <w:bCs/>
          <w:i/>
          <w:iCs/>
          <w:color w:val="000000" w:themeColor="text2"/>
          <w:sz w:val="23"/>
          <w:szCs w:val="23"/>
          <w:lang w:eastAsia="en-US"/>
        </w:rPr>
        <w:t xml:space="preserve"> </w:t>
      </w:r>
      <w:r w:rsidRPr="000449E7">
        <w:rPr>
          <w:b/>
          <w:bCs/>
          <w:i/>
          <w:iCs/>
          <w:sz w:val="23"/>
          <w:szCs w:val="23"/>
        </w:rPr>
        <w:br/>
      </w:r>
      <w:r w:rsidRPr="000449E7">
        <w:rPr>
          <w:rFonts w:eastAsia="Calibri"/>
          <w:color w:val="000000" w:themeColor="text2"/>
          <w:sz w:val="23"/>
          <w:szCs w:val="23"/>
          <w:lang w:eastAsia="en-US"/>
        </w:rPr>
        <w:t xml:space="preserve">Introducera </w:t>
      </w:r>
      <w:r w:rsidR="00725270">
        <w:rPr>
          <w:rFonts w:eastAsia="Calibri"/>
          <w:color w:val="000000" w:themeColor="text2"/>
          <w:sz w:val="23"/>
          <w:szCs w:val="23"/>
          <w:lang w:eastAsia="en-US"/>
        </w:rPr>
        <w:t xml:space="preserve">kompletta </w:t>
      </w:r>
      <w:r w:rsidRPr="000449E7">
        <w:rPr>
          <w:rFonts w:eastAsia="Calibri"/>
          <w:color w:val="000000" w:themeColor="text2"/>
          <w:sz w:val="23"/>
          <w:szCs w:val="23"/>
          <w:lang w:eastAsia="en-US"/>
        </w:rPr>
        <w:t>sorter i första hand</w:t>
      </w:r>
      <w:r w:rsidR="6B433A51" w:rsidRPr="000449E7">
        <w:rPr>
          <w:rFonts w:eastAsia="Calibri"/>
          <w:color w:val="000000" w:themeColor="text2"/>
          <w:sz w:val="23"/>
          <w:szCs w:val="23"/>
          <w:lang w:eastAsia="en-US"/>
        </w:rPr>
        <w:t>.</w:t>
      </w:r>
      <w:r w:rsidRPr="000449E7">
        <w:rPr>
          <w:rFonts w:eastAsia="Calibri"/>
          <w:color w:val="000000" w:themeColor="text2"/>
          <w:sz w:val="23"/>
          <w:szCs w:val="23"/>
          <w:lang w:eastAsia="en-US"/>
        </w:rPr>
        <w:t xml:space="preserve"> Dokumentera vilken sort och smak som fungerar. </w:t>
      </w:r>
    </w:p>
    <w:p w14:paraId="56FFB756" w14:textId="43A7CD7E" w:rsidR="00C90517" w:rsidRPr="000449E7" w:rsidRDefault="7AF06E7F" w:rsidP="00666EA8">
      <w:pPr>
        <w:pStyle w:val="Punktlista"/>
        <w:numPr>
          <w:ilvl w:val="0"/>
          <w:numId w:val="8"/>
        </w:numPr>
        <w:spacing w:after="60" w:line="240" w:lineRule="auto"/>
        <w:ind w:left="1071" w:right="0" w:hanging="357"/>
        <w:contextualSpacing w:val="0"/>
        <w:rPr>
          <w:rFonts w:eastAsia="Calibri"/>
          <w:b/>
          <w:bCs/>
          <w:i/>
          <w:iCs/>
          <w:color w:val="000000"/>
          <w:sz w:val="23"/>
          <w:szCs w:val="23"/>
          <w:lang w:eastAsia="en-US"/>
        </w:rPr>
      </w:pPr>
      <w:r w:rsidRPr="000449E7">
        <w:rPr>
          <w:rFonts w:eastAsia="Calibri"/>
          <w:b/>
          <w:bCs/>
          <w:i/>
          <w:iCs/>
          <w:color w:val="000000" w:themeColor="text2"/>
          <w:sz w:val="23"/>
          <w:szCs w:val="23"/>
          <w:lang w:eastAsia="en-US"/>
        </w:rPr>
        <w:t>Erbjud patienten energigivande drycker</w:t>
      </w:r>
      <w:r w:rsidR="4850D1CA" w:rsidRPr="000449E7">
        <w:rPr>
          <w:rFonts w:eastAsia="Calibri"/>
          <w:b/>
          <w:bCs/>
          <w:i/>
          <w:iCs/>
          <w:color w:val="000000" w:themeColor="text2"/>
          <w:sz w:val="23"/>
          <w:szCs w:val="23"/>
          <w:lang w:eastAsia="en-US"/>
        </w:rPr>
        <w:t>.</w:t>
      </w:r>
    </w:p>
    <w:p w14:paraId="57396BEA" w14:textId="455780E4" w:rsidR="00C90517" w:rsidRPr="000449E7" w:rsidRDefault="1FF99C37" w:rsidP="00666EA8">
      <w:pPr>
        <w:pStyle w:val="Punktlista"/>
        <w:numPr>
          <w:ilvl w:val="0"/>
          <w:numId w:val="8"/>
        </w:numPr>
        <w:spacing w:after="60" w:line="240" w:lineRule="auto"/>
        <w:ind w:left="1071" w:right="0" w:hanging="357"/>
        <w:contextualSpacing w:val="0"/>
        <w:rPr>
          <w:rFonts w:eastAsia="Calibri"/>
          <w:color w:val="000000"/>
          <w:sz w:val="23"/>
          <w:szCs w:val="23"/>
          <w:lang w:eastAsia="en-US"/>
        </w:rPr>
      </w:pPr>
      <w:r w:rsidRPr="000449E7">
        <w:rPr>
          <w:rFonts w:eastAsia="Calibri"/>
          <w:b/>
          <w:bCs/>
          <w:i/>
          <w:iCs/>
          <w:color w:val="000000" w:themeColor="text2"/>
          <w:sz w:val="23"/>
          <w:szCs w:val="23"/>
          <w:lang w:eastAsia="en-US"/>
        </w:rPr>
        <w:t>Se över behov av medicinering</w:t>
      </w:r>
      <w:r w:rsidR="2CC4EDD6" w:rsidRPr="000449E7">
        <w:rPr>
          <w:rFonts w:eastAsia="Calibri"/>
          <w:b/>
          <w:bCs/>
          <w:i/>
          <w:iCs/>
          <w:color w:val="000000" w:themeColor="text2"/>
          <w:sz w:val="23"/>
          <w:szCs w:val="23"/>
          <w:lang w:eastAsia="en-US"/>
        </w:rPr>
        <w:t xml:space="preserve"> </w:t>
      </w:r>
      <w:r w:rsidRPr="000449E7">
        <w:rPr>
          <w:rFonts w:eastAsia="Calibri"/>
          <w:b/>
          <w:bCs/>
          <w:i/>
          <w:iCs/>
          <w:color w:val="000000" w:themeColor="text2"/>
          <w:sz w:val="23"/>
          <w:szCs w:val="23"/>
          <w:lang w:eastAsia="en-US"/>
        </w:rPr>
        <w:t xml:space="preserve">relaterat till ätsvårigheter </w:t>
      </w:r>
      <w:r w:rsidR="40B4BCF6" w:rsidRPr="000449E7">
        <w:rPr>
          <w:b/>
          <w:bCs/>
          <w:i/>
          <w:iCs/>
          <w:sz w:val="23"/>
          <w:szCs w:val="23"/>
        </w:rPr>
        <w:br/>
      </w:r>
      <w:r w:rsidR="00401445" w:rsidRPr="000449E7">
        <w:rPr>
          <w:rFonts w:eastAsia="Calibri"/>
          <w:color w:val="000000" w:themeColor="text2"/>
          <w:sz w:val="23"/>
          <w:szCs w:val="23"/>
          <w:lang w:eastAsia="en-US"/>
        </w:rPr>
        <w:t>T</w:t>
      </w:r>
      <w:r w:rsidR="40B4BCF6" w:rsidRPr="000449E7">
        <w:rPr>
          <w:rFonts w:eastAsia="Calibri"/>
          <w:color w:val="000000" w:themeColor="text2"/>
          <w:sz w:val="23"/>
          <w:szCs w:val="23"/>
          <w:lang w:eastAsia="en-US"/>
        </w:rPr>
        <w:t>ill</w:t>
      </w:r>
      <w:r w:rsidRPr="000449E7">
        <w:rPr>
          <w:rFonts w:eastAsia="Calibri"/>
          <w:color w:val="000000" w:themeColor="text2"/>
          <w:sz w:val="23"/>
          <w:szCs w:val="23"/>
          <w:lang w:eastAsia="en-US"/>
        </w:rPr>
        <w:t xml:space="preserve"> exempel vid oral </w:t>
      </w:r>
      <w:proofErr w:type="spellStart"/>
      <w:r w:rsidRPr="000449E7">
        <w:rPr>
          <w:rFonts w:eastAsia="Calibri"/>
          <w:color w:val="000000" w:themeColor="text2"/>
          <w:sz w:val="23"/>
          <w:szCs w:val="23"/>
          <w:lang w:eastAsia="en-US"/>
        </w:rPr>
        <w:t>candida</w:t>
      </w:r>
      <w:proofErr w:type="spellEnd"/>
      <w:r w:rsidRPr="000449E7">
        <w:rPr>
          <w:rFonts w:eastAsia="Calibri"/>
          <w:color w:val="000000" w:themeColor="text2"/>
          <w:sz w:val="23"/>
          <w:szCs w:val="23"/>
          <w:lang w:eastAsia="en-US"/>
        </w:rPr>
        <w:t xml:space="preserve">, illamående, mag-tarmrelaterade besvär som </w:t>
      </w:r>
      <w:proofErr w:type="gramStart"/>
      <w:r w:rsidRPr="000449E7">
        <w:rPr>
          <w:rFonts w:eastAsia="Calibri"/>
          <w:color w:val="000000" w:themeColor="text2"/>
          <w:sz w:val="23"/>
          <w:szCs w:val="23"/>
          <w:lang w:eastAsia="en-US"/>
        </w:rPr>
        <w:t>t</w:t>
      </w:r>
      <w:r w:rsidR="00E70059">
        <w:rPr>
          <w:rFonts w:eastAsia="Calibri"/>
          <w:color w:val="000000" w:themeColor="text2"/>
          <w:sz w:val="23"/>
          <w:szCs w:val="23"/>
          <w:lang w:eastAsia="en-US"/>
        </w:rPr>
        <w:t xml:space="preserve"> ex</w:t>
      </w:r>
      <w:proofErr w:type="gramEnd"/>
      <w:r w:rsidR="00E70059">
        <w:rPr>
          <w:rFonts w:eastAsia="Calibri"/>
          <w:color w:val="000000" w:themeColor="text2"/>
          <w:sz w:val="23"/>
          <w:szCs w:val="23"/>
          <w:lang w:eastAsia="en-US"/>
        </w:rPr>
        <w:t xml:space="preserve"> </w:t>
      </w:r>
      <w:r w:rsidRPr="000449E7">
        <w:rPr>
          <w:rFonts w:eastAsia="Calibri"/>
          <w:color w:val="000000" w:themeColor="text2"/>
          <w:sz w:val="23"/>
          <w:szCs w:val="23"/>
          <w:lang w:eastAsia="en-US"/>
        </w:rPr>
        <w:t xml:space="preserve">diarré, förstoppning. Ordineras av läkare. </w:t>
      </w:r>
    </w:p>
    <w:p w14:paraId="57AAC8BE" w14:textId="43A35364" w:rsidR="00C90517" w:rsidRPr="000449E7" w:rsidRDefault="1FF99C37" w:rsidP="0039616C">
      <w:pPr>
        <w:pStyle w:val="Punktlista"/>
        <w:numPr>
          <w:ilvl w:val="0"/>
          <w:numId w:val="8"/>
        </w:numPr>
        <w:spacing w:after="240" w:line="240" w:lineRule="auto"/>
        <w:ind w:left="1071" w:right="0" w:hanging="357"/>
        <w:contextualSpacing w:val="0"/>
        <w:rPr>
          <w:rFonts w:eastAsia="Calibri"/>
          <w:color w:val="000000"/>
          <w:sz w:val="23"/>
          <w:szCs w:val="23"/>
          <w:lang w:eastAsia="en-US"/>
        </w:rPr>
      </w:pPr>
      <w:r w:rsidRPr="000449E7">
        <w:rPr>
          <w:rFonts w:eastAsia="Calibri"/>
          <w:b/>
          <w:bCs/>
          <w:i/>
          <w:iCs/>
          <w:color w:val="000000" w:themeColor="text2"/>
          <w:sz w:val="23"/>
          <w:szCs w:val="23"/>
          <w:lang w:eastAsia="en-US"/>
        </w:rPr>
        <w:t xml:space="preserve">Se över behov av </w:t>
      </w:r>
      <w:proofErr w:type="spellStart"/>
      <w:r w:rsidRPr="000449E7">
        <w:rPr>
          <w:rFonts w:eastAsia="Calibri"/>
          <w:b/>
          <w:bCs/>
          <w:i/>
          <w:iCs/>
          <w:color w:val="000000" w:themeColor="text2"/>
          <w:sz w:val="23"/>
          <w:szCs w:val="23"/>
          <w:lang w:eastAsia="en-US"/>
        </w:rPr>
        <w:t>äthjälp</w:t>
      </w:r>
      <w:proofErr w:type="spellEnd"/>
      <w:r w:rsidRPr="000449E7">
        <w:rPr>
          <w:rFonts w:eastAsia="Calibri"/>
          <w:i/>
          <w:iCs/>
          <w:color w:val="000000" w:themeColor="text2"/>
          <w:sz w:val="23"/>
          <w:szCs w:val="23"/>
          <w:lang w:eastAsia="en-US"/>
        </w:rPr>
        <w:t xml:space="preserve"> </w:t>
      </w:r>
      <w:r w:rsidR="001A3267" w:rsidRPr="000449E7">
        <w:rPr>
          <w:rFonts w:eastAsia="Calibri"/>
          <w:i/>
          <w:iCs/>
          <w:color w:val="000000" w:themeColor="text2"/>
          <w:sz w:val="23"/>
          <w:szCs w:val="23"/>
          <w:lang w:eastAsia="en-US"/>
        </w:rPr>
        <w:br/>
      </w:r>
      <w:r w:rsidR="00401445" w:rsidRPr="000449E7">
        <w:rPr>
          <w:rFonts w:eastAsia="Calibri"/>
          <w:color w:val="000000" w:themeColor="text2"/>
          <w:sz w:val="23"/>
          <w:szCs w:val="23"/>
          <w:lang w:eastAsia="en-US"/>
        </w:rPr>
        <w:t>I</w:t>
      </w:r>
      <w:r w:rsidRPr="000449E7">
        <w:rPr>
          <w:rFonts w:eastAsia="Calibri"/>
          <w:color w:val="000000" w:themeColor="text2"/>
          <w:sz w:val="23"/>
          <w:szCs w:val="23"/>
          <w:lang w:eastAsia="en-US"/>
        </w:rPr>
        <w:t xml:space="preserve"> form av assistans eller matning, anpassad sittställning och måltidsmiljö, </w:t>
      </w:r>
      <w:proofErr w:type="spellStart"/>
      <w:r w:rsidRPr="000449E7">
        <w:rPr>
          <w:rFonts w:eastAsia="Calibri"/>
          <w:color w:val="000000" w:themeColor="text2"/>
          <w:sz w:val="23"/>
          <w:szCs w:val="23"/>
          <w:lang w:eastAsia="en-US"/>
        </w:rPr>
        <w:t>äthjälpmedel</w:t>
      </w:r>
      <w:proofErr w:type="spellEnd"/>
      <w:r w:rsidRPr="000449E7">
        <w:rPr>
          <w:rFonts w:eastAsia="Calibri"/>
          <w:b/>
          <w:bCs/>
          <w:color w:val="000000" w:themeColor="text2"/>
          <w:sz w:val="23"/>
          <w:szCs w:val="23"/>
          <w:lang w:eastAsia="en-US"/>
        </w:rPr>
        <w:t xml:space="preserve">. </w:t>
      </w:r>
    </w:p>
    <w:p w14:paraId="0AB33107" w14:textId="6A4378C9" w:rsidR="00C90517" w:rsidRPr="00C90517" w:rsidRDefault="106793B6" w:rsidP="0039616C">
      <w:pPr>
        <w:pStyle w:val="MellanrubrikVGR"/>
        <w:keepNext w:val="0"/>
        <w:keepLines w:val="0"/>
        <w:spacing w:after="60" w:line="240" w:lineRule="auto"/>
        <w:ind w:left="0"/>
        <w:rPr>
          <w:rFonts w:ascii="Times New Roman" w:hAnsi="Times New Roman"/>
          <w:b w:val="0"/>
          <w:sz w:val="24"/>
          <w:szCs w:val="24"/>
        </w:rPr>
      </w:pPr>
      <w:r w:rsidRPr="40BD57A0">
        <w:rPr>
          <w:rFonts w:eastAsia="Calibri"/>
          <w:lang w:eastAsia="en-US"/>
        </w:rPr>
        <w:t xml:space="preserve">4. </w:t>
      </w:r>
      <w:r w:rsidR="1FF99C37" w:rsidRPr="40BD57A0">
        <w:rPr>
          <w:rFonts w:eastAsia="Calibri"/>
          <w:lang w:eastAsia="en-US"/>
        </w:rPr>
        <w:t>Utvärdering av nutritionsbehandlingen</w:t>
      </w:r>
    </w:p>
    <w:p w14:paraId="7339D6E8" w14:textId="77777777" w:rsidR="000449E7" w:rsidRDefault="1FF99C37" w:rsidP="000449E7">
      <w:pPr>
        <w:pStyle w:val="Punktlista"/>
        <w:widowControl w:val="0"/>
        <w:numPr>
          <w:ilvl w:val="0"/>
          <w:numId w:val="6"/>
        </w:numPr>
        <w:spacing w:after="60" w:line="240" w:lineRule="auto"/>
        <w:ind w:left="709" w:right="0" w:hanging="284"/>
        <w:contextualSpacing w:val="0"/>
        <w:rPr>
          <w:sz w:val="23"/>
          <w:szCs w:val="23"/>
        </w:rPr>
      </w:pPr>
      <w:r w:rsidRPr="0039616C">
        <w:rPr>
          <w:sz w:val="23"/>
          <w:szCs w:val="23"/>
        </w:rPr>
        <w:t>Om patientens energi – och näringsintag fortfarande är ofullständigt efter 3 dagar, trots insatta åtgärder</w:t>
      </w:r>
      <w:r w:rsidR="000449E7">
        <w:rPr>
          <w:sz w:val="23"/>
          <w:szCs w:val="23"/>
        </w:rPr>
        <w:t>:</w:t>
      </w:r>
    </w:p>
    <w:p w14:paraId="4162957C" w14:textId="6EFD464D" w:rsidR="00C90517" w:rsidRPr="0039616C" w:rsidRDefault="1FF99C37" w:rsidP="000449E7">
      <w:pPr>
        <w:pStyle w:val="Punktlista"/>
        <w:widowControl w:val="0"/>
        <w:numPr>
          <w:ilvl w:val="1"/>
          <w:numId w:val="6"/>
        </w:numPr>
        <w:spacing w:line="240" w:lineRule="auto"/>
        <w:ind w:right="0"/>
        <w:contextualSpacing w:val="0"/>
        <w:rPr>
          <w:sz w:val="23"/>
          <w:szCs w:val="23"/>
        </w:rPr>
      </w:pPr>
      <w:r w:rsidRPr="00D74103">
        <w:rPr>
          <w:sz w:val="23"/>
          <w:szCs w:val="23"/>
        </w:rPr>
        <w:t>kontakta dietist för</w:t>
      </w:r>
      <w:r w:rsidRPr="0039616C">
        <w:rPr>
          <w:sz w:val="23"/>
          <w:szCs w:val="23"/>
        </w:rPr>
        <w:t xml:space="preserve"> individuell nutritionsbehandling och bedömning av behov av </w:t>
      </w:r>
      <w:r w:rsidR="7901419E" w:rsidRPr="0039616C">
        <w:rPr>
          <w:sz w:val="23"/>
          <w:szCs w:val="23"/>
        </w:rPr>
        <w:t xml:space="preserve">ytterliga åtgärder eller </w:t>
      </w:r>
      <w:r w:rsidR="330C9818" w:rsidRPr="0039616C">
        <w:rPr>
          <w:sz w:val="23"/>
          <w:szCs w:val="23"/>
        </w:rPr>
        <w:t>medicinsk nutrition.</w:t>
      </w:r>
    </w:p>
    <w:p w14:paraId="7F83564E" w14:textId="473F3E90" w:rsidR="00402D4D" w:rsidRPr="0039616C" w:rsidRDefault="16916A83" w:rsidP="00402D4D">
      <w:pPr>
        <w:pStyle w:val="Punktlista"/>
        <w:widowControl w:val="0"/>
        <w:numPr>
          <w:ilvl w:val="0"/>
          <w:numId w:val="6"/>
        </w:numPr>
        <w:spacing w:after="60" w:line="240" w:lineRule="auto"/>
        <w:ind w:left="709" w:right="0" w:hanging="283"/>
        <w:contextualSpacing w:val="0"/>
        <w:rPr>
          <w:sz w:val="23"/>
          <w:szCs w:val="23"/>
        </w:rPr>
      </w:pPr>
      <w:r w:rsidRPr="0039616C">
        <w:rPr>
          <w:sz w:val="23"/>
          <w:szCs w:val="23"/>
        </w:rPr>
        <w:t>Medicinsk nutrition är aktuellt</w:t>
      </w:r>
      <w:r w:rsidR="00402D4D" w:rsidRPr="0039616C">
        <w:rPr>
          <w:sz w:val="23"/>
          <w:szCs w:val="23"/>
        </w:rPr>
        <w:t>:</w:t>
      </w:r>
      <w:r w:rsidRPr="0039616C">
        <w:rPr>
          <w:sz w:val="23"/>
          <w:szCs w:val="23"/>
        </w:rPr>
        <w:t xml:space="preserve"> </w:t>
      </w:r>
    </w:p>
    <w:p w14:paraId="3B2281A6" w14:textId="77777777" w:rsidR="00402D4D" w:rsidRPr="0039616C" w:rsidRDefault="16916A83" w:rsidP="00402D4D">
      <w:pPr>
        <w:pStyle w:val="Punktlista"/>
        <w:widowControl w:val="0"/>
        <w:numPr>
          <w:ilvl w:val="1"/>
          <w:numId w:val="6"/>
        </w:numPr>
        <w:spacing w:after="60" w:line="240" w:lineRule="auto"/>
        <w:ind w:right="0" w:hanging="226"/>
        <w:contextualSpacing w:val="0"/>
        <w:rPr>
          <w:sz w:val="23"/>
          <w:szCs w:val="23"/>
        </w:rPr>
      </w:pPr>
      <w:r w:rsidRPr="0039616C">
        <w:rPr>
          <w:sz w:val="23"/>
          <w:szCs w:val="23"/>
        </w:rPr>
        <w:t>vid</w:t>
      </w:r>
      <w:r w:rsidR="1FF99C37" w:rsidRPr="0039616C">
        <w:rPr>
          <w:sz w:val="23"/>
          <w:szCs w:val="23"/>
        </w:rPr>
        <w:t xml:space="preserve"> bristande näringsintag under </w:t>
      </w:r>
      <w:r w:rsidR="770FECEE" w:rsidRPr="0039616C">
        <w:rPr>
          <w:sz w:val="23"/>
          <w:szCs w:val="23"/>
        </w:rPr>
        <w:t>minst en vecka</w:t>
      </w:r>
      <w:r w:rsidR="1FF99C37" w:rsidRPr="0039616C">
        <w:rPr>
          <w:sz w:val="23"/>
          <w:szCs w:val="23"/>
        </w:rPr>
        <w:t xml:space="preserve"> och där medicinsk bedömning talar för att nutritionsbehandling kan förbättra situationen. </w:t>
      </w:r>
    </w:p>
    <w:p w14:paraId="1327ABB8" w14:textId="77B86DE7" w:rsidR="00402D4D" w:rsidRPr="0039616C" w:rsidRDefault="006F6FD7" w:rsidP="00402D4D">
      <w:pPr>
        <w:pStyle w:val="Punktlista"/>
        <w:widowControl w:val="0"/>
        <w:numPr>
          <w:ilvl w:val="1"/>
          <w:numId w:val="6"/>
        </w:numPr>
        <w:spacing w:after="60" w:line="240" w:lineRule="auto"/>
        <w:ind w:right="0" w:hanging="226"/>
        <w:contextualSpacing w:val="0"/>
        <w:rPr>
          <w:sz w:val="23"/>
          <w:szCs w:val="23"/>
        </w:rPr>
      </w:pPr>
      <w:r w:rsidRPr="0039616C">
        <w:rPr>
          <w:sz w:val="23"/>
          <w:szCs w:val="23"/>
        </w:rPr>
        <w:t>f</w:t>
      </w:r>
      <w:r w:rsidR="1FF99C37" w:rsidRPr="0039616C">
        <w:rPr>
          <w:sz w:val="23"/>
          <w:szCs w:val="23"/>
        </w:rPr>
        <w:t xml:space="preserve">ör en svårt undernärd patient kan </w:t>
      </w:r>
      <w:r w:rsidR="4F92DFC5" w:rsidRPr="0039616C">
        <w:rPr>
          <w:sz w:val="23"/>
          <w:szCs w:val="23"/>
        </w:rPr>
        <w:t>detta vara a</w:t>
      </w:r>
      <w:r w:rsidR="1FF99C37" w:rsidRPr="0039616C">
        <w:rPr>
          <w:sz w:val="23"/>
          <w:szCs w:val="23"/>
        </w:rPr>
        <w:t>ktuellt tidigare</w:t>
      </w:r>
      <w:r w:rsidR="20FBA2D0" w:rsidRPr="0039616C">
        <w:rPr>
          <w:sz w:val="23"/>
          <w:szCs w:val="23"/>
        </w:rPr>
        <w:t xml:space="preserve">. </w:t>
      </w:r>
    </w:p>
    <w:p w14:paraId="726A94A6" w14:textId="01DFB140" w:rsidR="00C90517" w:rsidRPr="0039616C" w:rsidRDefault="006F6FD7" w:rsidP="006F6FD7">
      <w:pPr>
        <w:pStyle w:val="Punktlista"/>
        <w:widowControl w:val="0"/>
        <w:numPr>
          <w:ilvl w:val="0"/>
          <w:numId w:val="0"/>
        </w:numPr>
        <w:spacing w:line="240" w:lineRule="auto"/>
        <w:ind w:right="0"/>
        <w:contextualSpacing w:val="0"/>
        <w:rPr>
          <w:sz w:val="23"/>
          <w:szCs w:val="23"/>
        </w:rPr>
      </w:pPr>
      <w:r w:rsidRPr="0039616C">
        <w:rPr>
          <w:sz w:val="23"/>
          <w:szCs w:val="23"/>
        </w:rPr>
        <w:t xml:space="preserve">           </w:t>
      </w:r>
      <w:r w:rsidR="1FF99C37" w:rsidRPr="0039616C">
        <w:rPr>
          <w:sz w:val="23"/>
          <w:szCs w:val="23"/>
        </w:rPr>
        <w:t>Ordineras av läkare</w:t>
      </w:r>
      <w:r w:rsidR="162430E1" w:rsidRPr="0039616C">
        <w:rPr>
          <w:sz w:val="23"/>
          <w:szCs w:val="23"/>
        </w:rPr>
        <w:t xml:space="preserve"> och rekommenderas att dietist konsulteras inför uppstart. </w:t>
      </w:r>
    </w:p>
    <w:p w14:paraId="7AD186B6" w14:textId="77589B46" w:rsidR="006F6FD7" w:rsidRPr="0039616C" w:rsidRDefault="1FF99C37" w:rsidP="006F6FD7">
      <w:pPr>
        <w:pStyle w:val="Punktlista"/>
        <w:numPr>
          <w:ilvl w:val="0"/>
          <w:numId w:val="6"/>
        </w:numPr>
        <w:spacing w:after="60" w:line="240" w:lineRule="auto"/>
        <w:ind w:left="709" w:right="0" w:hanging="284"/>
        <w:contextualSpacing w:val="0"/>
        <w:rPr>
          <w:sz w:val="23"/>
          <w:szCs w:val="23"/>
        </w:rPr>
      </w:pPr>
      <w:r w:rsidRPr="0039616C">
        <w:rPr>
          <w:sz w:val="23"/>
          <w:szCs w:val="23"/>
        </w:rPr>
        <w:t>Så länge energi- och näringsintaget är ofullständigt så utvärderas nutritionsbehandlingen regelbundet med</w:t>
      </w:r>
      <w:r w:rsidR="006F6FD7" w:rsidRPr="0039616C">
        <w:rPr>
          <w:sz w:val="23"/>
          <w:szCs w:val="23"/>
        </w:rPr>
        <w:t>:</w:t>
      </w:r>
    </w:p>
    <w:p w14:paraId="184A0E27" w14:textId="77777777" w:rsidR="006F6FD7" w:rsidRPr="0039616C" w:rsidRDefault="1FF99C37" w:rsidP="006F6FD7">
      <w:pPr>
        <w:pStyle w:val="Punktlista"/>
        <w:numPr>
          <w:ilvl w:val="1"/>
          <w:numId w:val="6"/>
        </w:numPr>
        <w:spacing w:after="60" w:line="240" w:lineRule="auto"/>
        <w:ind w:right="0" w:hanging="226"/>
        <w:contextualSpacing w:val="0"/>
        <w:rPr>
          <w:sz w:val="23"/>
          <w:szCs w:val="23"/>
        </w:rPr>
      </w:pPr>
      <w:r w:rsidRPr="0039616C">
        <w:rPr>
          <w:sz w:val="23"/>
          <w:szCs w:val="23"/>
        </w:rPr>
        <w:t xml:space="preserve">viktkontroll minst 1 gång/vecka </w:t>
      </w:r>
      <w:r w:rsidR="006F6FD7" w:rsidRPr="0039616C">
        <w:rPr>
          <w:sz w:val="23"/>
          <w:szCs w:val="23"/>
        </w:rPr>
        <w:t>samt</w:t>
      </w:r>
    </w:p>
    <w:p w14:paraId="6A1B1E2C" w14:textId="13061D80" w:rsidR="00C90517" w:rsidRPr="0039616C" w:rsidRDefault="1FF99C37" w:rsidP="0039616C">
      <w:pPr>
        <w:pStyle w:val="Punktlista"/>
        <w:numPr>
          <w:ilvl w:val="1"/>
          <w:numId w:val="6"/>
        </w:numPr>
        <w:spacing w:after="240" w:line="240" w:lineRule="auto"/>
        <w:ind w:left="1078" w:right="0" w:hanging="227"/>
        <w:contextualSpacing w:val="0"/>
        <w:rPr>
          <w:sz w:val="23"/>
          <w:szCs w:val="23"/>
        </w:rPr>
      </w:pPr>
      <w:r w:rsidRPr="0039616C">
        <w:rPr>
          <w:sz w:val="23"/>
          <w:szCs w:val="23"/>
        </w:rPr>
        <w:t>mat- och vätskeregistrering</w:t>
      </w:r>
    </w:p>
    <w:p w14:paraId="2D615C8C" w14:textId="2C26E85F" w:rsidR="00C90517" w:rsidRPr="00C90517" w:rsidRDefault="0F9D9BA1" w:rsidP="00A321D4">
      <w:pPr>
        <w:pStyle w:val="MellanrubrikVGR"/>
        <w:spacing w:after="60" w:line="240" w:lineRule="auto"/>
        <w:ind w:left="0"/>
      </w:pPr>
      <w:r>
        <w:t xml:space="preserve">5. </w:t>
      </w:r>
      <w:r w:rsidR="1FF99C37">
        <w:t>Förskrivning av näringsdrycker, sondnäring och tillbehör</w:t>
      </w:r>
    </w:p>
    <w:p w14:paraId="26560682" w14:textId="552E7FE1" w:rsidR="00C90517" w:rsidRPr="0039616C" w:rsidRDefault="1FF99C37" w:rsidP="00A321D4">
      <w:pPr>
        <w:pStyle w:val="Punktlista"/>
        <w:numPr>
          <w:ilvl w:val="0"/>
          <w:numId w:val="7"/>
        </w:numPr>
        <w:spacing w:line="240" w:lineRule="auto"/>
        <w:ind w:left="709" w:right="91" w:hanging="284"/>
        <w:contextualSpacing w:val="0"/>
        <w:rPr>
          <w:sz w:val="23"/>
          <w:szCs w:val="23"/>
        </w:rPr>
      </w:pPr>
      <w:r w:rsidRPr="0039616C">
        <w:rPr>
          <w:sz w:val="23"/>
          <w:szCs w:val="23"/>
        </w:rPr>
        <w:t xml:space="preserve">Görs av ansvarig dietist på Klinisk nutrition inför hemgång, som en del av en nutritionsbehandling. </w:t>
      </w:r>
    </w:p>
    <w:p w14:paraId="5C61877E" w14:textId="137B9437" w:rsidR="00C90517" w:rsidRPr="0039616C" w:rsidRDefault="1FF99C37" w:rsidP="008C47B9">
      <w:pPr>
        <w:pStyle w:val="Punktlista"/>
        <w:numPr>
          <w:ilvl w:val="0"/>
          <w:numId w:val="7"/>
        </w:numPr>
        <w:spacing w:after="360" w:line="240" w:lineRule="auto"/>
        <w:ind w:left="709" w:right="91" w:hanging="284"/>
        <w:contextualSpacing w:val="0"/>
        <w:rPr>
          <w:sz w:val="23"/>
          <w:szCs w:val="23"/>
        </w:rPr>
      </w:pPr>
      <w:r w:rsidRPr="0039616C">
        <w:rPr>
          <w:sz w:val="23"/>
          <w:szCs w:val="23"/>
        </w:rPr>
        <w:t xml:space="preserve">Nutritionspump och stativ hyrs av Hjälpmedelscentralen och ordnas av </w:t>
      </w:r>
      <w:r w:rsidR="00FC5A5B">
        <w:rPr>
          <w:sz w:val="23"/>
          <w:szCs w:val="23"/>
        </w:rPr>
        <w:t xml:space="preserve">legitimerad vårdpersonal </w:t>
      </w:r>
      <w:r w:rsidRPr="0039616C">
        <w:rPr>
          <w:sz w:val="23"/>
          <w:szCs w:val="23"/>
        </w:rPr>
        <w:t>med förskrivningsrätt på respektive avdelning.</w:t>
      </w:r>
    </w:p>
    <w:p w14:paraId="4A620CDF" w14:textId="77777777" w:rsidR="00C90517" w:rsidRPr="00C90517" w:rsidRDefault="1FF99C37" w:rsidP="008C47B9">
      <w:pPr>
        <w:pStyle w:val="Rubrik2"/>
        <w:spacing w:after="120"/>
        <w:ind w:left="0"/>
      </w:pPr>
      <w:r>
        <w:t>Relaterad information</w:t>
      </w:r>
    </w:p>
    <w:p w14:paraId="4F5F0E24" w14:textId="21E97BE4" w:rsidR="00C90517" w:rsidRPr="008C47B9" w:rsidRDefault="004B4221" w:rsidP="40BD57A0">
      <w:pPr>
        <w:spacing w:after="0"/>
        <w:ind w:left="0" w:right="0"/>
        <w:rPr>
          <w:sz w:val="23"/>
          <w:szCs w:val="23"/>
        </w:rPr>
      </w:pPr>
      <w:hyperlink r:id="rId18">
        <w:r w:rsidR="5642C706" w:rsidRPr="008C47B9">
          <w:rPr>
            <w:rStyle w:val="Hyperlnk"/>
            <w:sz w:val="23"/>
            <w:szCs w:val="23"/>
          </w:rPr>
          <w:t>Styrdokument: Undernäring - prevention och behandling</w:t>
        </w:r>
      </w:hyperlink>
      <w:r w:rsidR="74941628" w:rsidRPr="008C47B9">
        <w:rPr>
          <w:sz w:val="23"/>
          <w:szCs w:val="23"/>
        </w:rPr>
        <w:t xml:space="preserve"> (</w:t>
      </w:r>
      <w:r w:rsidR="5642C706" w:rsidRPr="008C47B9">
        <w:rPr>
          <w:sz w:val="23"/>
          <w:szCs w:val="23"/>
        </w:rPr>
        <w:t>SU övergripande</w:t>
      </w:r>
      <w:r w:rsidR="3DDC7D83" w:rsidRPr="008C47B9">
        <w:rPr>
          <w:sz w:val="23"/>
          <w:szCs w:val="23"/>
        </w:rPr>
        <w:t>)</w:t>
      </w:r>
    </w:p>
    <w:p w14:paraId="4AF09875" w14:textId="6E24E614" w:rsidR="00C90517" w:rsidRPr="008C47B9" w:rsidRDefault="004B4221" w:rsidP="40BD57A0">
      <w:pPr>
        <w:spacing w:after="0" w:line="257" w:lineRule="auto"/>
        <w:ind w:left="0" w:right="0"/>
        <w:rPr>
          <w:sz w:val="23"/>
          <w:szCs w:val="23"/>
        </w:rPr>
      </w:pPr>
      <w:hyperlink r:id="rId19">
        <w:r w:rsidR="62768788" w:rsidRPr="008C47B9">
          <w:rPr>
            <w:rStyle w:val="Hyperlnk"/>
            <w:sz w:val="23"/>
            <w:szCs w:val="23"/>
          </w:rPr>
          <w:t>Styrdokument: Parenteral nutrition – start, monitorering och substituering</w:t>
        </w:r>
      </w:hyperlink>
      <w:r w:rsidR="62768788" w:rsidRPr="008C47B9">
        <w:rPr>
          <w:sz w:val="23"/>
          <w:szCs w:val="23"/>
        </w:rPr>
        <w:t xml:space="preserve"> (SU övergripande)</w:t>
      </w:r>
    </w:p>
    <w:p w14:paraId="09F42414" w14:textId="2E9A80DD" w:rsidR="00C90517" w:rsidRPr="008C47B9" w:rsidRDefault="004B4221" w:rsidP="008C47B9">
      <w:pPr>
        <w:spacing w:after="360" w:line="257" w:lineRule="auto"/>
        <w:ind w:left="0" w:right="0"/>
        <w:rPr>
          <w:sz w:val="23"/>
          <w:szCs w:val="23"/>
        </w:rPr>
      </w:pPr>
      <w:hyperlink r:id="rId20">
        <w:r w:rsidR="373F12E0" w:rsidRPr="008C47B9">
          <w:rPr>
            <w:rStyle w:val="Hyperlnk"/>
            <w:sz w:val="23"/>
            <w:szCs w:val="23"/>
          </w:rPr>
          <w:t>Styrdokument: Enteral nutrition – start via sond eller PEG i ventrikeln</w:t>
        </w:r>
      </w:hyperlink>
      <w:r w:rsidR="373F12E0" w:rsidRPr="008C47B9">
        <w:rPr>
          <w:sz w:val="23"/>
          <w:szCs w:val="23"/>
        </w:rPr>
        <w:t xml:space="preserve"> (SU övergripande)</w:t>
      </w:r>
    </w:p>
    <w:p w14:paraId="51841525" w14:textId="77777777" w:rsidR="00C90517" w:rsidRPr="00C90517" w:rsidRDefault="1AB10709" w:rsidP="008C47B9">
      <w:pPr>
        <w:pStyle w:val="Rubrik2"/>
        <w:spacing w:after="120"/>
        <w:ind w:left="0"/>
      </w:pPr>
      <w:r>
        <w:t>Kunskapsöversikt</w:t>
      </w:r>
    </w:p>
    <w:p w14:paraId="04AB1F7F" w14:textId="7218359F" w:rsidR="00C90517" w:rsidRPr="008C47B9" w:rsidRDefault="004B4221" w:rsidP="40BD57A0">
      <w:pPr>
        <w:spacing w:after="0"/>
        <w:ind w:left="0" w:right="0"/>
        <w:rPr>
          <w:sz w:val="23"/>
          <w:szCs w:val="23"/>
        </w:rPr>
      </w:pPr>
      <w:hyperlink r:id="rId21">
        <w:r w:rsidR="1AB10709" w:rsidRPr="008C47B9">
          <w:rPr>
            <w:rStyle w:val="Hyperlnk"/>
            <w:sz w:val="23"/>
            <w:szCs w:val="23"/>
          </w:rPr>
          <w:t>Att förebygga och behandla undernäring - Nationellt kunskapsstöd i hälso- och sjukvård och socialtjänst, Socialstyrelsen (2023)</w:t>
        </w:r>
      </w:hyperlink>
    </w:p>
    <w:p w14:paraId="2ED9DEEC" w14:textId="34859189" w:rsidR="00C90517" w:rsidRPr="008C47B9" w:rsidRDefault="004B4221" w:rsidP="40BD57A0">
      <w:pPr>
        <w:spacing w:after="0"/>
        <w:ind w:left="0"/>
        <w:rPr>
          <w:sz w:val="23"/>
          <w:szCs w:val="23"/>
        </w:rPr>
      </w:pPr>
      <w:hyperlink r:id="rId22">
        <w:r w:rsidR="1AB10709" w:rsidRPr="008C47B9">
          <w:rPr>
            <w:rStyle w:val="Hyperlnk"/>
            <w:sz w:val="23"/>
            <w:szCs w:val="23"/>
          </w:rPr>
          <w:t>Vårdhandboken, Nutrition</w:t>
        </w:r>
      </w:hyperlink>
    </w:p>
    <w:p w14:paraId="3191D987" w14:textId="4525444C" w:rsidR="00C90517" w:rsidRPr="008C47B9" w:rsidRDefault="1AB10709" w:rsidP="40BD57A0">
      <w:pPr>
        <w:ind w:left="0"/>
        <w:rPr>
          <w:b/>
          <w:bCs/>
          <w:sz w:val="23"/>
          <w:szCs w:val="23"/>
        </w:rPr>
      </w:pPr>
      <w:r w:rsidRPr="008C47B9">
        <w:rPr>
          <w:sz w:val="23"/>
          <w:szCs w:val="23"/>
        </w:rPr>
        <w:t>Ellegård, L. (2015). Klinisk nutrition.</w:t>
      </w:r>
      <w:r w:rsidRPr="008C47B9">
        <w:rPr>
          <w:i/>
          <w:iCs/>
          <w:sz w:val="23"/>
          <w:szCs w:val="23"/>
        </w:rPr>
        <w:t xml:space="preserve"> </w:t>
      </w:r>
      <w:r w:rsidRPr="008C47B9">
        <w:rPr>
          <w:sz w:val="23"/>
          <w:szCs w:val="23"/>
        </w:rPr>
        <w:t xml:space="preserve">Studentlitteratur AB, Lund </w:t>
      </w:r>
    </w:p>
    <w:p w14:paraId="2FD0C0D6" w14:textId="7B43CB4E" w:rsidR="00C90517" w:rsidRPr="00C90517" w:rsidRDefault="1FF99C37" w:rsidP="008C47B9">
      <w:pPr>
        <w:pStyle w:val="Rubrik2"/>
        <w:spacing w:before="0" w:after="120" w:line="257" w:lineRule="auto"/>
        <w:ind w:left="0"/>
        <w:rPr>
          <w:rFonts w:ascii="Times New Roman" w:eastAsia="Times New Roman" w:hAnsi="Times New Roman" w:cs="Times New Roman"/>
          <w:sz w:val="24"/>
          <w:szCs w:val="24"/>
        </w:rPr>
      </w:pPr>
      <w:r>
        <w:lastRenderedPageBreak/>
        <w:t>Uppföljning och utvärdering av rutin</w:t>
      </w:r>
    </w:p>
    <w:p w14:paraId="76829F4A" w14:textId="645570A7" w:rsidR="00C90517" w:rsidRPr="008C47B9" w:rsidRDefault="1FF99C37" w:rsidP="008C47B9">
      <w:pPr>
        <w:spacing w:after="360" w:line="240" w:lineRule="auto"/>
        <w:ind w:left="0" w:right="0"/>
        <w:rPr>
          <w:sz w:val="23"/>
          <w:szCs w:val="23"/>
        </w:rPr>
      </w:pPr>
      <w:r w:rsidRPr="008C47B9">
        <w:rPr>
          <w:sz w:val="23"/>
          <w:szCs w:val="23"/>
        </w:rPr>
        <w:t>Dietist på Klinisk nutrition ansvarar för uppföljning/revision av innehållet i rutinen. Medvetet avsteg från medicinsk vårdrutin dokumenteras i Melior. Övriga orsaker till avsteg från rutinen rapporteras i MedControl Pro</w:t>
      </w:r>
      <w:r w:rsidR="008C47B9">
        <w:rPr>
          <w:sz w:val="23"/>
          <w:szCs w:val="23"/>
        </w:rPr>
        <w:t>.</w:t>
      </w:r>
    </w:p>
    <w:p w14:paraId="0C25DA04" w14:textId="77777777" w:rsidR="00C90517" w:rsidRPr="00C90517" w:rsidRDefault="1FF99C37" w:rsidP="008C47B9">
      <w:pPr>
        <w:pStyle w:val="Rubrik2"/>
        <w:spacing w:after="120"/>
        <w:ind w:left="0"/>
        <w:rPr>
          <w:sz w:val="20"/>
          <w:szCs w:val="20"/>
        </w:rPr>
      </w:pPr>
      <w:r>
        <w:t>Dokumentation</w:t>
      </w:r>
    </w:p>
    <w:p w14:paraId="23296FF2" w14:textId="77777777" w:rsidR="00C90517" w:rsidRPr="008C47B9" w:rsidRDefault="1FF99C37" w:rsidP="008C47B9">
      <w:pPr>
        <w:spacing w:after="360" w:line="240" w:lineRule="auto"/>
        <w:ind w:left="0" w:right="0"/>
        <w:rPr>
          <w:sz w:val="23"/>
          <w:szCs w:val="23"/>
        </w:rPr>
      </w:pPr>
      <w:r w:rsidRPr="008C47B9">
        <w:rPr>
          <w:sz w:val="23"/>
          <w:szCs w:val="23"/>
        </w:rPr>
        <w:t>Styrande dokument arkiveras i Barium. Redovisande dokument ska hanteras enligt sjukhusets gällande rutiner för arkivering av allmänna handlingar.</w:t>
      </w:r>
    </w:p>
    <w:p w14:paraId="4371AEBF" w14:textId="323CDAA4" w:rsidR="00C90517" w:rsidRPr="00C90517" w:rsidRDefault="1FF99C37" w:rsidP="008C47B9">
      <w:pPr>
        <w:pStyle w:val="Rubrik2"/>
        <w:spacing w:after="120"/>
        <w:ind w:left="0"/>
      </w:pPr>
      <w:r>
        <w:t>Granskare/arbetsgrupp</w:t>
      </w:r>
    </w:p>
    <w:p w14:paraId="54F3B452" w14:textId="3978AF6D" w:rsidR="00C90517" w:rsidRPr="008C47B9" w:rsidRDefault="1FF99C37" w:rsidP="40BD57A0">
      <w:pPr>
        <w:ind w:left="0"/>
        <w:rPr>
          <w:sz w:val="23"/>
          <w:szCs w:val="23"/>
        </w:rPr>
      </w:pPr>
      <w:r w:rsidRPr="008C47B9">
        <w:rPr>
          <w:sz w:val="23"/>
          <w:szCs w:val="23"/>
        </w:rPr>
        <w:t>Johanna Reims</w:t>
      </w:r>
      <w:r w:rsidR="2DC37851" w:rsidRPr="008C47B9">
        <w:rPr>
          <w:sz w:val="23"/>
          <w:szCs w:val="23"/>
        </w:rPr>
        <w:t xml:space="preserve"> </w:t>
      </w:r>
      <w:r w:rsidRPr="008C47B9">
        <w:rPr>
          <w:sz w:val="23"/>
          <w:szCs w:val="23"/>
        </w:rPr>
        <w:t xml:space="preserve">Dietist, </w:t>
      </w:r>
      <w:r w:rsidR="12408271" w:rsidRPr="008C47B9">
        <w:rPr>
          <w:sz w:val="23"/>
          <w:szCs w:val="23"/>
        </w:rPr>
        <w:t xml:space="preserve">Dietistmottagning </w:t>
      </w:r>
      <w:r w:rsidRPr="008C47B9">
        <w:rPr>
          <w:sz w:val="23"/>
          <w:szCs w:val="23"/>
        </w:rPr>
        <w:t>Klinisk nutrition</w:t>
      </w:r>
      <w:r w:rsidR="00C90517" w:rsidRPr="008C47B9">
        <w:rPr>
          <w:sz w:val="23"/>
          <w:szCs w:val="23"/>
        </w:rPr>
        <w:br/>
      </w:r>
      <w:r w:rsidRPr="008C47B9">
        <w:rPr>
          <w:sz w:val="23"/>
          <w:szCs w:val="23"/>
        </w:rPr>
        <w:t>Alexandra Roth</w:t>
      </w:r>
      <w:r w:rsidR="04DBD23B" w:rsidRPr="008C47B9">
        <w:rPr>
          <w:sz w:val="23"/>
          <w:szCs w:val="23"/>
        </w:rPr>
        <w:t xml:space="preserve">, </w:t>
      </w:r>
      <w:r w:rsidRPr="008C47B9">
        <w:rPr>
          <w:sz w:val="23"/>
          <w:szCs w:val="23"/>
        </w:rPr>
        <w:t xml:space="preserve">Dietist och </w:t>
      </w:r>
      <w:r w:rsidR="1C0F864A" w:rsidRPr="008C47B9">
        <w:rPr>
          <w:sz w:val="23"/>
          <w:szCs w:val="23"/>
        </w:rPr>
        <w:t xml:space="preserve">enhetschef </w:t>
      </w:r>
      <w:r w:rsidRPr="008C47B9">
        <w:rPr>
          <w:sz w:val="23"/>
          <w:szCs w:val="23"/>
        </w:rPr>
        <w:t xml:space="preserve">på </w:t>
      </w:r>
      <w:r w:rsidR="5DE3E649" w:rsidRPr="008C47B9">
        <w:rPr>
          <w:sz w:val="23"/>
          <w:szCs w:val="23"/>
        </w:rPr>
        <w:t xml:space="preserve">Dietistmottagning </w:t>
      </w:r>
      <w:r w:rsidRPr="008C47B9">
        <w:rPr>
          <w:sz w:val="23"/>
          <w:szCs w:val="23"/>
        </w:rPr>
        <w:t>Klinisk nutrition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9051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BE4632" w14:textId="77777777" w:rsidR="005956A5" w:rsidRDefault="005956A5">
      <w:r>
        <w:separator/>
      </w:r>
    </w:p>
  </w:endnote>
  <w:endnote w:type="continuationSeparator" w:id="0">
    <w:p w14:paraId="2153A3E6" w14:textId="77777777" w:rsidR="005956A5" w:rsidRDefault="005956A5">
      <w:r>
        <w:continuationSeparator/>
      </w:r>
    </w:p>
  </w:endnote>
  <w:endnote w:type="continuationNotice" w:id="1">
    <w:p w14:paraId="038EB355" w14:textId="77777777" w:rsidR="005956A5" w:rsidRDefault="005956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7968F8" w14:textId="77777777" w:rsidR="005956A5" w:rsidRDefault="005956A5"/>
  </w:footnote>
  <w:footnote w:type="continuationSeparator" w:id="0">
    <w:p w14:paraId="2DF48F05" w14:textId="77777777" w:rsidR="005956A5" w:rsidRDefault="005956A5">
      <w:r>
        <w:continuationSeparator/>
      </w:r>
    </w:p>
  </w:footnote>
  <w:footnote w:type="continuationNotice" w:id="1">
    <w:p w14:paraId="463EA7E5" w14:textId="77777777" w:rsidR="005956A5" w:rsidRDefault="005956A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121F6"/>
    <w:multiLevelType w:val="hybridMultilevel"/>
    <w:tmpl w:val="B6321D40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5474704A">
      <w:numFmt w:val="bullet"/>
      <w:lvlText w:val="-"/>
      <w:lvlJc w:val="left"/>
      <w:pPr>
        <w:ind w:left="1077" w:hanging="360"/>
      </w:pPr>
      <w:rPr>
        <w:rFonts w:ascii="Calibri" w:eastAsiaTheme="minorHAnsi" w:hAnsi="Calibri" w:cs="Calibri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0B789F42"/>
    <w:multiLevelType w:val="multilevel"/>
    <w:tmpl w:val="FFFFFFFF"/>
    <w:lvl w:ilvl="0">
      <w:start w:val="1"/>
      <w:numFmt w:val="decimal"/>
      <w:lvlText w:val="%1."/>
      <w:lvlJc w:val="left"/>
      <w:pPr>
        <w:ind w:left="1070" w:hanging="360"/>
      </w:pPr>
    </w:lvl>
    <w:lvl w:ilvl="1">
      <w:start w:val="1"/>
      <w:numFmt w:val="decimal"/>
      <w:lvlText w:val="%1.%2."/>
      <w:lvlJc w:val="left"/>
      <w:pPr>
        <w:ind w:left="1620" w:hanging="360"/>
      </w:pPr>
    </w:lvl>
    <w:lvl w:ilvl="2">
      <w:start w:val="1"/>
      <w:numFmt w:val="decimal"/>
      <w:lvlText w:val="%1.%2.%3."/>
      <w:lvlJc w:val="left"/>
      <w:pPr>
        <w:ind w:left="2340" w:hanging="180"/>
      </w:pPr>
    </w:lvl>
    <w:lvl w:ilvl="3">
      <w:start w:val="1"/>
      <w:numFmt w:val="decimal"/>
      <w:lvlText w:val="%1.%2.%3.%4."/>
      <w:lvlJc w:val="left"/>
      <w:pPr>
        <w:ind w:left="3060" w:hanging="360"/>
      </w:pPr>
    </w:lvl>
    <w:lvl w:ilvl="4">
      <w:start w:val="1"/>
      <w:numFmt w:val="decimal"/>
      <w:lvlText w:val="%1.%2.%3.%4.%5."/>
      <w:lvlJc w:val="left"/>
      <w:pPr>
        <w:ind w:left="3780" w:hanging="360"/>
      </w:pPr>
    </w:lvl>
    <w:lvl w:ilvl="5">
      <w:start w:val="1"/>
      <w:numFmt w:val="decimal"/>
      <w:lvlText w:val="%1.%2.%3.%4.%5.%6."/>
      <w:lvlJc w:val="left"/>
      <w:pPr>
        <w:ind w:left="4500" w:hanging="180"/>
      </w:pPr>
    </w:lvl>
    <w:lvl w:ilvl="6">
      <w:start w:val="1"/>
      <w:numFmt w:val="decimal"/>
      <w:lvlText w:val="%1.%2.%3.%4.%5.%6.%7."/>
      <w:lvlJc w:val="left"/>
      <w:pPr>
        <w:ind w:left="5220" w:hanging="360"/>
      </w:pPr>
    </w:lvl>
    <w:lvl w:ilvl="7">
      <w:start w:val="1"/>
      <w:numFmt w:val="decimal"/>
      <w:lvlText w:val="%1.%2.%3.%4.%5.%6.%7.%8."/>
      <w:lvlJc w:val="left"/>
      <w:pPr>
        <w:ind w:left="5940" w:hanging="360"/>
      </w:pPr>
    </w:lvl>
    <w:lvl w:ilvl="8">
      <w:start w:val="1"/>
      <w:numFmt w:val="decimal"/>
      <w:lvlText w:val="%1.%2.%3.%4.%5.%6.%7.%8.%9."/>
      <w:lvlJc w:val="left"/>
      <w:pPr>
        <w:ind w:left="6660" w:hanging="180"/>
      </w:pPr>
    </w:lvl>
  </w:abstractNum>
  <w:abstractNum w:abstractNumId="2" w15:restartNumberingAfterBreak="0">
    <w:nsid w:val="0FA84938"/>
    <w:multiLevelType w:val="hybridMultilevel"/>
    <w:tmpl w:val="313E9522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C7C0A66"/>
    <w:multiLevelType w:val="hybridMultilevel"/>
    <w:tmpl w:val="9CE817D8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37311F0B"/>
    <w:multiLevelType w:val="hybridMultilevel"/>
    <w:tmpl w:val="8BBE886E"/>
    <w:lvl w:ilvl="0" w:tplc="5474704A">
      <w:numFmt w:val="bullet"/>
      <w:lvlText w:val="-"/>
      <w:lvlJc w:val="left"/>
      <w:pPr>
        <w:ind w:left="1077" w:hanging="360"/>
      </w:pPr>
      <w:rPr>
        <w:rFonts w:ascii="Calibri" w:eastAsiaTheme="minorHAns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3B474E09"/>
    <w:multiLevelType w:val="hybridMultilevel"/>
    <w:tmpl w:val="DDF0BC38"/>
    <w:lvl w:ilvl="0" w:tplc="FFFFFFFF">
      <w:start w:val="1"/>
      <w:numFmt w:val="upperRoman"/>
      <w:pStyle w:val="Punktlista"/>
      <w:lvlText w:val="%1."/>
      <w:lvlJc w:val="right"/>
      <w:pPr>
        <w:ind w:left="1077" w:hanging="360"/>
      </w:p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42D40199"/>
    <w:multiLevelType w:val="hybridMultilevel"/>
    <w:tmpl w:val="18446FF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9EF3307"/>
    <w:multiLevelType w:val="hybridMultilevel"/>
    <w:tmpl w:val="7D4A0738"/>
    <w:lvl w:ilvl="0" w:tplc="FFFFFFFF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5474704A">
      <w:numFmt w:val="bullet"/>
      <w:lvlText w:val="-"/>
      <w:lvlJc w:val="left"/>
      <w:pPr>
        <w:ind w:left="2160" w:hanging="360"/>
      </w:pPr>
      <w:rPr>
        <w:rFonts w:ascii="Calibri" w:eastAsiaTheme="minorHAnsi" w:hAnsi="Calibri" w:cs="Calibri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638640">
    <w:abstractNumId w:val="1"/>
  </w:num>
  <w:num w:numId="2" w16cid:durableId="1599944342">
    <w:abstractNumId w:val="4"/>
  </w:num>
  <w:num w:numId="3" w16cid:durableId="154416640">
    <w:abstractNumId w:val="8"/>
  </w:num>
  <w:num w:numId="4" w16cid:durableId="92558168">
    <w:abstractNumId w:val="6"/>
  </w:num>
  <w:num w:numId="5" w16cid:durableId="710421216">
    <w:abstractNumId w:val="2"/>
  </w:num>
  <w:num w:numId="6" w16cid:durableId="453672540">
    <w:abstractNumId w:val="0"/>
  </w:num>
  <w:num w:numId="7" w16cid:durableId="784466598">
    <w:abstractNumId w:val="3"/>
  </w:num>
  <w:num w:numId="8" w16cid:durableId="727268337">
    <w:abstractNumId w:val="5"/>
  </w:num>
  <w:num w:numId="9" w16cid:durableId="1193229193">
    <w:abstractNumId w:val="9"/>
  </w:num>
  <w:num w:numId="10" w16cid:durableId="1598901771">
    <w:abstractNumId w:val="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5F0"/>
    <w:rsid w:val="0002435C"/>
    <w:rsid w:val="00025548"/>
    <w:rsid w:val="0002707E"/>
    <w:rsid w:val="00030DDD"/>
    <w:rsid w:val="000310B5"/>
    <w:rsid w:val="000313BB"/>
    <w:rsid w:val="00033ED5"/>
    <w:rsid w:val="0003643B"/>
    <w:rsid w:val="00042311"/>
    <w:rsid w:val="000449E7"/>
    <w:rsid w:val="00050500"/>
    <w:rsid w:val="00051FE9"/>
    <w:rsid w:val="000552A9"/>
    <w:rsid w:val="0005691C"/>
    <w:rsid w:val="00056ECB"/>
    <w:rsid w:val="00056ED5"/>
    <w:rsid w:val="0006157D"/>
    <w:rsid w:val="000629BF"/>
    <w:rsid w:val="000655CC"/>
    <w:rsid w:val="000659D0"/>
    <w:rsid w:val="000700AE"/>
    <w:rsid w:val="00072CF7"/>
    <w:rsid w:val="0007433B"/>
    <w:rsid w:val="00084024"/>
    <w:rsid w:val="0009062C"/>
    <w:rsid w:val="00095019"/>
    <w:rsid w:val="00095368"/>
    <w:rsid w:val="000954C4"/>
    <w:rsid w:val="00095526"/>
    <w:rsid w:val="000A4C35"/>
    <w:rsid w:val="000A611A"/>
    <w:rsid w:val="000B12D9"/>
    <w:rsid w:val="000B4536"/>
    <w:rsid w:val="000B63F1"/>
    <w:rsid w:val="000B7715"/>
    <w:rsid w:val="000D4B83"/>
    <w:rsid w:val="000E0275"/>
    <w:rsid w:val="000E463B"/>
    <w:rsid w:val="000E516A"/>
    <w:rsid w:val="000E5A7E"/>
    <w:rsid w:val="000E79A7"/>
    <w:rsid w:val="000F0881"/>
    <w:rsid w:val="000F1FEA"/>
    <w:rsid w:val="000F43A3"/>
    <w:rsid w:val="000F7681"/>
    <w:rsid w:val="001026E6"/>
    <w:rsid w:val="00102EBC"/>
    <w:rsid w:val="00103031"/>
    <w:rsid w:val="001044FE"/>
    <w:rsid w:val="00104C39"/>
    <w:rsid w:val="00107247"/>
    <w:rsid w:val="00111EA6"/>
    <w:rsid w:val="001139D4"/>
    <w:rsid w:val="0011469D"/>
    <w:rsid w:val="001216BC"/>
    <w:rsid w:val="001224E4"/>
    <w:rsid w:val="00127ABA"/>
    <w:rsid w:val="001307F3"/>
    <w:rsid w:val="00131B08"/>
    <w:rsid w:val="00132A59"/>
    <w:rsid w:val="00133337"/>
    <w:rsid w:val="00133A0F"/>
    <w:rsid w:val="0013580F"/>
    <w:rsid w:val="00137B6D"/>
    <w:rsid w:val="0014070B"/>
    <w:rsid w:val="001422C1"/>
    <w:rsid w:val="001426D5"/>
    <w:rsid w:val="001522AE"/>
    <w:rsid w:val="00157D5B"/>
    <w:rsid w:val="00161FE6"/>
    <w:rsid w:val="001647EA"/>
    <w:rsid w:val="00164C3D"/>
    <w:rsid w:val="00166D3A"/>
    <w:rsid w:val="00167F4D"/>
    <w:rsid w:val="00173C1B"/>
    <w:rsid w:val="00174C95"/>
    <w:rsid w:val="00176EE1"/>
    <w:rsid w:val="00181FDC"/>
    <w:rsid w:val="001860B9"/>
    <w:rsid w:val="00186F2B"/>
    <w:rsid w:val="001874D6"/>
    <w:rsid w:val="001940C0"/>
    <w:rsid w:val="001946E8"/>
    <w:rsid w:val="001950A2"/>
    <w:rsid w:val="001953E4"/>
    <w:rsid w:val="0019632A"/>
    <w:rsid w:val="001A2238"/>
    <w:rsid w:val="001A2F06"/>
    <w:rsid w:val="001A3267"/>
    <w:rsid w:val="001A4E7C"/>
    <w:rsid w:val="001B1956"/>
    <w:rsid w:val="001B446D"/>
    <w:rsid w:val="001B762C"/>
    <w:rsid w:val="001C1FB5"/>
    <w:rsid w:val="001C4D0A"/>
    <w:rsid w:val="001C5CC2"/>
    <w:rsid w:val="001C5FEF"/>
    <w:rsid w:val="001D408A"/>
    <w:rsid w:val="001D4EE4"/>
    <w:rsid w:val="001E5878"/>
    <w:rsid w:val="00211487"/>
    <w:rsid w:val="00211D91"/>
    <w:rsid w:val="00212582"/>
    <w:rsid w:val="00217DEC"/>
    <w:rsid w:val="00226A1C"/>
    <w:rsid w:val="002325AE"/>
    <w:rsid w:val="00235B57"/>
    <w:rsid w:val="00235ECB"/>
    <w:rsid w:val="002504BB"/>
    <w:rsid w:val="00250F24"/>
    <w:rsid w:val="002523C5"/>
    <w:rsid w:val="0025380B"/>
    <w:rsid w:val="00253954"/>
    <w:rsid w:val="0025703A"/>
    <w:rsid w:val="0026034C"/>
    <w:rsid w:val="00260884"/>
    <w:rsid w:val="0026298E"/>
    <w:rsid w:val="00262F3D"/>
    <w:rsid w:val="00263281"/>
    <w:rsid w:val="002651D6"/>
    <w:rsid w:val="0026551F"/>
    <w:rsid w:val="00271BC5"/>
    <w:rsid w:val="002757F2"/>
    <w:rsid w:val="00277D5C"/>
    <w:rsid w:val="00277E9A"/>
    <w:rsid w:val="00280A85"/>
    <w:rsid w:val="002818EF"/>
    <w:rsid w:val="00284119"/>
    <w:rsid w:val="00290B5C"/>
    <w:rsid w:val="00290CB7"/>
    <w:rsid w:val="00294791"/>
    <w:rsid w:val="00294D62"/>
    <w:rsid w:val="002A7857"/>
    <w:rsid w:val="002B0B30"/>
    <w:rsid w:val="002B0C78"/>
    <w:rsid w:val="002B3526"/>
    <w:rsid w:val="002B38DF"/>
    <w:rsid w:val="002B5758"/>
    <w:rsid w:val="002C0C02"/>
    <w:rsid w:val="002C1277"/>
    <w:rsid w:val="002C177A"/>
    <w:rsid w:val="002C2187"/>
    <w:rsid w:val="002C60AD"/>
    <w:rsid w:val="002C7AAE"/>
    <w:rsid w:val="002D0E0E"/>
    <w:rsid w:val="002D6023"/>
    <w:rsid w:val="002E263F"/>
    <w:rsid w:val="002E3577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BB1"/>
    <w:rsid w:val="00323E2B"/>
    <w:rsid w:val="00324171"/>
    <w:rsid w:val="003260ED"/>
    <w:rsid w:val="00326C24"/>
    <w:rsid w:val="00330055"/>
    <w:rsid w:val="00337F99"/>
    <w:rsid w:val="00342079"/>
    <w:rsid w:val="0034307B"/>
    <w:rsid w:val="00345EB1"/>
    <w:rsid w:val="003468E8"/>
    <w:rsid w:val="00346C1F"/>
    <w:rsid w:val="00350CC4"/>
    <w:rsid w:val="00355CAF"/>
    <w:rsid w:val="00360E0D"/>
    <w:rsid w:val="003622FE"/>
    <w:rsid w:val="0036275A"/>
    <w:rsid w:val="0036357D"/>
    <w:rsid w:val="00363B23"/>
    <w:rsid w:val="0036594C"/>
    <w:rsid w:val="00367D19"/>
    <w:rsid w:val="00371BED"/>
    <w:rsid w:val="00374413"/>
    <w:rsid w:val="00377AFF"/>
    <w:rsid w:val="00384019"/>
    <w:rsid w:val="003854F1"/>
    <w:rsid w:val="00390D0D"/>
    <w:rsid w:val="0039118E"/>
    <w:rsid w:val="0039425D"/>
    <w:rsid w:val="0039616C"/>
    <w:rsid w:val="003963A3"/>
    <w:rsid w:val="00397F54"/>
    <w:rsid w:val="003A0D43"/>
    <w:rsid w:val="003A2DE2"/>
    <w:rsid w:val="003B2A4B"/>
    <w:rsid w:val="003B4A79"/>
    <w:rsid w:val="003C4EEE"/>
    <w:rsid w:val="003D099E"/>
    <w:rsid w:val="003D0CE1"/>
    <w:rsid w:val="003D21A2"/>
    <w:rsid w:val="003D29D2"/>
    <w:rsid w:val="003D2D5E"/>
    <w:rsid w:val="003D597E"/>
    <w:rsid w:val="003E0705"/>
    <w:rsid w:val="003E2FF7"/>
    <w:rsid w:val="003F0A7C"/>
    <w:rsid w:val="003F1013"/>
    <w:rsid w:val="003F1ACF"/>
    <w:rsid w:val="0040123F"/>
    <w:rsid w:val="00401445"/>
    <w:rsid w:val="00402D4D"/>
    <w:rsid w:val="00404948"/>
    <w:rsid w:val="00406BEA"/>
    <w:rsid w:val="00413A60"/>
    <w:rsid w:val="00415DD6"/>
    <w:rsid w:val="00421A47"/>
    <w:rsid w:val="004230F7"/>
    <w:rsid w:val="00423CBA"/>
    <w:rsid w:val="0043167E"/>
    <w:rsid w:val="0043409A"/>
    <w:rsid w:val="00437C76"/>
    <w:rsid w:val="00443149"/>
    <w:rsid w:val="00443C1E"/>
    <w:rsid w:val="00446255"/>
    <w:rsid w:val="00451935"/>
    <w:rsid w:val="004545DF"/>
    <w:rsid w:val="00460ED0"/>
    <w:rsid w:val="00465651"/>
    <w:rsid w:val="00470CE7"/>
    <w:rsid w:val="00470F4F"/>
    <w:rsid w:val="00472482"/>
    <w:rsid w:val="004748CD"/>
    <w:rsid w:val="00477689"/>
    <w:rsid w:val="00480DC7"/>
    <w:rsid w:val="0048683A"/>
    <w:rsid w:val="004876F6"/>
    <w:rsid w:val="0049236A"/>
    <w:rsid w:val="00492718"/>
    <w:rsid w:val="004978FA"/>
    <w:rsid w:val="004A355D"/>
    <w:rsid w:val="004A4970"/>
    <w:rsid w:val="004A606D"/>
    <w:rsid w:val="004B2183"/>
    <w:rsid w:val="004B2A01"/>
    <w:rsid w:val="004B4221"/>
    <w:rsid w:val="004C2559"/>
    <w:rsid w:val="004C5B84"/>
    <w:rsid w:val="004D7BA3"/>
    <w:rsid w:val="004D7EED"/>
    <w:rsid w:val="004E65DC"/>
    <w:rsid w:val="004F3EEF"/>
    <w:rsid w:val="004F4518"/>
    <w:rsid w:val="004F4C62"/>
    <w:rsid w:val="004F575C"/>
    <w:rsid w:val="004F7A92"/>
    <w:rsid w:val="004F7D0D"/>
    <w:rsid w:val="00501433"/>
    <w:rsid w:val="00501D84"/>
    <w:rsid w:val="00507F24"/>
    <w:rsid w:val="00510335"/>
    <w:rsid w:val="00511CC4"/>
    <w:rsid w:val="00514068"/>
    <w:rsid w:val="00531E60"/>
    <w:rsid w:val="00536A5A"/>
    <w:rsid w:val="005378E9"/>
    <w:rsid w:val="00541D07"/>
    <w:rsid w:val="00544BAB"/>
    <w:rsid w:val="00545F31"/>
    <w:rsid w:val="0055571C"/>
    <w:rsid w:val="00557155"/>
    <w:rsid w:val="005578FA"/>
    <w:rsid w:val="00557F34"/>
    <w:rsid w:val="00565129"/>
    <w:rsid w:val="00565CD0"/>
    <w:rsid w:val="00567820"/>
    <w:rsid w:val="005770AD"/>
    <w:rsid w:val="00581414"/>
    <w:rsid w:val="00582490"/>
    <w:rsid w:val="005826FA"/>
    <w:rsid w:val="00582731"/>
    <w:rsid w:val="0058582E"/>
    <w:rsid w:val="00592060"/>
    <w:rsid w:val="00594EE6"/>
    <w:rsid w:val="005956A5"/>
    <w:rsid w:val="00597E28"/>
    <w:rsid w:val="005A0C30"/>
    <w:rsid w:val="005A2E3B"/>
    <w:rsid w:val="005A54ED"/>
    <w:rsid w:val="005A550D"/>
    <w:rsid w:val="005A5D5B"/>
    <w:rsid w:val="005A6081"/>
    <w:rsid w:val="005A627D"/>
    <w:rsid w:val="005B1D55"/>
    <w:rsid w:val="005B2ED8"/>
    <w:rsid w:val="005B5693"/>
    <w:rsid w:val="005C0045"/>
    <w:rsid w:val="005C084E"/>
    <w:rsid w:val="005C0C55"/>
    <w:rsid w:val="005C1D35"/>
    <w:rsid w:val="005C33C4"/>
    <w:rsid w:val="005C4606"/>
    <w:rsid w:val="005D0B0C"/>
    <w:rsid w:val="005D17C6"/>
    <w:rsid w:val="005D6422"/>
    <w:rsid w:val="005E02B3"/>
    <w:rsid w:val="005E0DAF"/>
    <w:rsid w:val="005E1E24"/>
    <w:rsid w:val="005F2B23"/>
    <w:rsid w:val="005F6A18"/>
    <w:rsid w:val="0060596B"/>
    <w:rsid w:val="00606D97"/>
    <w:rsid w:val="00614E64"/>
    <w:rsid w:val="00614F0E"/>
    <w:rsid w:val="00617710"/>
    <w:rsid w:val="00617EE6"/>
    <w:rsid w:val="0062184C"/>
    <w:rsid w:val="00623724"/>
    <w:rsid w:val="00624529"/>
    <w:rsid w:val="00627BEA"/>
    <w:rsid w:val="006319DB"/>
    <w:rsid w:val="00644262"/>
    <w:rsid w:val="00650455"/>
    <w:rsid w:val="006535C2"/>
    <w:rsid w:val="0065595B"/>
    <w:rsid w:val="00660269"/>
    <w:rsid w:val="00662EC2"/>
    <w:rsid w:val="0066453C"/>
    <w:rsid w:val="0066578B"/>
    <w:rsid w:val="00665F89"/>
    <w:rsid w:val="00666EA8"/>
    <w:rsid w:val="00673541"/>
    <w:rsid w:val="00673C92"/>
    <w:rsid w:val="006753EC"/>
    <w:rsid w:val="0068120C"/>
    <w:rsid w:val="00692C13"/>
    <w:rsid w:val="006A2789"/>
    <w:rsid w:val="006A4978"/>
    <w:rsid w:val="006A656B"/>
    <w:rsid w:val="006A7261"/>
    <w:rsid w:val="006B0D29"/>
    <w:rsid w:val="006B1819"/>
    <w:rsid w:val="006B3C4F"/>
    <w:rsid w:val="006B5DE7"/>
    <w:rsid w:val="006B74AA"/>
    <w:rsid w:val="006C5048"/>
    <w:rsid w:val="006C6A4B"/>
    <w:rsid w:val="006C773A"/>
    <w:rsid w:val="006C779F"/>
    <w:rsid w:val="006CCDBE"/>
    <w:rsid w:val="006D01F5"/>
    <w:rsid w:val="006D0CFB"/>
    <w:rsid w:val="006D30C0"/>
    <w:rsid w:val="006D5E9F"/>
    <w:rsid w:val="006D6936"/>
    <w:rsid w:val="006D7535"/>
    <w:rsid w:val="006E412D"/>
    <w:rsid w:val="006E450B"/>
    <w:rsid w:val="006F0D7E"/>
    <w:rsid w:val="006F3938"/>
    <w:rsid w:val="006F6000"/>
    <w:rsid w:val="006F6FD7"/>
    <w:rsid w:val="00701870"/>
    <w:rsid w:val="00710B77"/>
    <w:rsid w:val="0072075B"/>
    <w:rsid w:val="007221C2"/>
    <w:rsid w:val="00723E9A"/>
    <w:rsid w:val="00725270"/>
    <w:rsid w:val="00725816"/>
    <w:rsid w:val="00730955"/>
    <w:rsid w:val="00733A9C"/>
    <w:rsid w:val="00736574"/>
    <w:rsid w:val="007367E0"/>
    <w:rsid w:val="00737215"/>
    <w:rsid w:val="007432F2"/>
    <w:rsid w:val="00743906"/>
    <w:rsid w:val="00752943"/>
    <w:rsid w:val="00754905"/>
    <w:rsid w:val="00757009"/>
    <w:rsid w:val="00760038"/>
    <w:rsid w:val="00762EE0"/>
    <w:rsid w:val="00765C41"/>
    <w:rsid w:val="007662FC"/>
    <w:rsid w:val="00771100"/>
    <w:rsid w:val="007759DD"/>
    <w:rsid w:val="00777730"/>
    <w:rsid w:val="00785325"/>
    <w:rsid w:val="0078609F"/>
    <w:rsid w:val="00786A6E"/>
    <w:rsid w:val="007917BA"/>
    <w:rsid w:val="007A5C6F"/>
    <w:rsid w:val="007ACF57"/>
    <w:rsid w:val="007AE7EA"/>
    <w:rsid w:val="007B198A"/>
    <w:rsid w:val="007B59C1"/>
    <w:rsid w:val="007C004F"/>
    <w:rsid w:val="007C097D"/>
    <w:rsid w:val="007C48F0"/>
    <w:rsid w:val="007D4241"/>
    <w:rsid w:val="007D4317"/>
    <w:rsid w:val="007D4EA3"/>
    <w:rsid w:val="007D5C1D"/>
    <w:rsid w:val="007E23F1"/>
    <w:rsid w:val="007F1CFF"/>
    <w:rsid w:val="007F1FCF"/>
    <w:rsid w:val="007F5DD5"/>
    <w:rsid w:val="00800536"/>
    <w:rsid w:val="00805FEF"/>
    <w:rsid w:val="00812F48"/>
    <w:rsid w:val="0081325F"/>
    <w:rsid w:val="00813FBB"/>
    <w:rsid w:val="008216E1"/>
    <w:rsid w:val="00821A1B"/>
    <w:rsid w:val="008262E9"/>
    <w:rsid w:val="0082686B"/>
    <w:rsid w:val="00827E69"/>
    <w:rsid w:val="00835C4D"/>
    <w:rsid w:val="00843F48"/>
    <w:rsid w:val="00851423"/>
    <w:rsid w:val="00857848"/>
    <w:rsid w:val="008654B6"/>
    <w:rsid w:val="00865885"/>
    <w:rsid w:val="0087079B"/>
    <w:rsid w:val="0087139C"/>
    <w:rsid w:val="0087264F"/>
    <w:rsid w:val="00873A08"/>
    <w:rsid w:val="008804F1"/>
    <w:rsid w:val="00880E83"/>
    <w:rsid w:val="00884488"/>
    <w:rsid w:val="008846BF"/>
    <w:rsid w:val="00886163"/>
    <w:rsid w:val="00886A22"/>
    <w:rsid w:val="00892F28"/>
    <w:rsid w:val="0089534E"/>
    <w:rsid w:val="00896536"/>
    <w:rsid w:val="008A0C5F"/>
    <w:rsid w:val="008A3B3D"/>
    <w:rsid w:val="008A3DEA"/>
    <w:rsid w:val="008A490A"/>
    <w:rsid w:val="008A4EB9"/>
    <w:rsid w:val="008A74C0"/>
    <w:rsid w:val="008B1694"/>
    <w:rsid w:val="008C3930"/>
    <w:rsid w:val="008C47B9"/>
    <w:rsid w:val="008C4B27"/>
    <w:rsid w:val="008C7F2A"/>
    <w:rsid w:val="008D2CBB"/>
    <w:rsid w:val="008E36F8"/>
    <w:rsid w:val="008E46B2"/>
    <w:rsid w:val="008E682C"/>
    <w:rsid w:val="008E78A1"/>
    <w:rsid w:val="008F589F"/>
    <w:rsid w:val="008F78C4"/>
    <w:rsid w:val="00901092"/>
    <w:rsid w:val="00902591"/>
    <w:rsid w:val="00902ED6"/>
    <w:rsid w:val="009036E0"/>
    <w:rsid w:val="00905663"/>
    <w:rsid w:val="00906238"/>
    <w:rsid w:val="00907EF9"/>
    <w:rsid w:val="0091295C"/>
    <w:rsid w:val="00914B93"/>
    <w:rsid w:val="00914D58"/>
    <w:rsid w:val="009154DD"/>
    <w:rsid w:val="00921F47"/>
    <w:rsid w:val="009228AB"/>
    <w:rsid w:val="0092459C"/>
    <w:rsid w:val="0092507C"/>
    <w:rsid w:val="009303BB"/>
    <w:rsid w:val="0093085B"/>
    <w:rsid w:val="00931C57"/>
    <w:rsid w:val="00932EE4"/>
    <w:rsid w:val="009347A5"/>
    <w:rsid w:val="009358E5"/>
    <w:rsid w:val="00940839"/>
    <w:rsid w:val="00940F4F"/>
    <w:rsid w:val="00942257"/>
    <w:rsid w:val="009471BF"/>
    <w:rsid w:val="00950E4E"/>
    <w:rsid w:val="009529BD"/>
    <w:rsid w:val="009533B4"/>
    <w:rsid w:val="00957BC7"/>
    <w:rsid w:val="0096086D"/>
    <w:rsid w:val="00971D93"/>
    <w:rsid w:val="00976220"/>
    <w:rsid w:val="00981B74"/>
    <w:rsid w:val="00984F73"/>
    <w:rsid w:val="009909EE"/>
    <w:rsid w:val="009942A5"/>
    <w:rsid w:val="0099680D"/>
    <w:rsid w:val="009A0A39"/>
    <w:rsid w:val="009A134F"/>
    <w:rsid w:val="009A7AD9"/>
    <w:rsid w:val="009B1F6B"/>
    <w:rsid w:val="009B7E06"/>
    <w:rsid w:val="009C0D12"/>
    <w:rsid w:val="009C0D94"/>
    <w:rsid w:val="009C192E"/>
    <w:rsid w:val="009C203C"/>
    <w:rsid w:val="009C6273"/>
    <w:rsid w:val="009D5A77"/>
    <w:rsid w:val="009D6819"/>
    <w:rsid w:val="009D6D1C"/>
    <w:rsid w:val="009E0CF9"/>
    <w:rsid w:val="009E531B"/>
    <w:rsid w:val="009E6C56"/>
    <w:rsid w:val="009E7DCF"/>
    <w:rsid w:val="009F0D46"/>
    <w:rsid w:val="009F3F93"/>
    <w:rsid w:val="009F4A56"/>
    <w:rsid w:val="009F4E65"/>
    <w:rsid w:val="00A006A5"/>
    <w:rsid w:val="00A05942"/>
    <w:rsid w:val="00A07BEC"/>
    <w:rsid w:val="00A11F6D"/>
    <w:rsid w:val="00A14149"/>
    <w:rsid w:val="00A264BE"/>
    <w:rsid w:val="00A2716A"/>
    <w:rsid w:val="00A272CA"/>
    <w:rsid w:val="00A321D4"/>
    <w:rsid w:val="00A33051"/>
    <w:rsid w:val="00A407AD"/>
    <w:rsid w:val="00A40923"/>
    <w:rsid w:val="00A41C05"/>
    <w:rsid w:val="00A42426"/>
    <w:rsid w:val="00A514B7"/>
    <w:rsid w:val="00A53732"/>
    <w:rsid w:val="00A54A0B"/>
    <w:rsid w:val="00A6237B"/>
    <w:rsid w:val="00A63BEB"/>
    <w:rsid w:val="00A6456B"/>
    <w:rsid w:val="00A65117"/>
    <w:rsid w:val="00A65FD4"/>
    <w:rsid w:val="00A70D24"/>
    <w:rsid w:val="00A74974"/>
    <w:rsid w:val="00A81198"/>
    <w:rsid w:val="00A81E48"/>
    <w:rsid w:val="00A82035"/>
    <w:rsid w:val="00A82660"/>
    <w:rsid w:val="00A82C6C"/>
    <w:rsid w:val="00A838E9"/>
    <w:rsid w:val="00A84C33"/>
    <w:rsid w:val="00A90D77"/>
    <w:rsid w:val="00A92CBE"/>
    <w:rsid w:val="00A92E07"/>
    <w:rsid w:val="00A9384C"/>
    <w:rsid w:val="00A95EDF"/>
    <w:rsid w:val="00AA0B3A"/>
    <w:rsid w:val="00AA6EB4"/>
    <w:rsid w:val="00AA767D"/>
    <w:rsid w:val="00AB0CC9"/>
    <w:rsid w:val="00AC0AAC"/>
    <w:rsid w:val="00AC1474"/>
    <w:rsid w:val="00AC3FF6"/>
    <w:rsid w:val="00ACE60C"/>
    <w:rsid w:val="00AD4917"/>
    <w:rsid w:val="00AD73EC"/>
    <w:rsid w:val="00AE1923"/>
    <w:rsid w:val="00AE59FC"/>
    <w:rsid w:val="00AE5BC7"/>
    <w:rsid w:val="00AF289D"/>
    <w:rsid w:val="00AF5AAF"/>
    <w:rsid w:val="00AF6818"/>
    <w:rsid w:val="00B03CC9"/>
    <w:rsid w:val="00B046D8"/>
    <w:rsid w:val="00B116E6"/>
    <w:rsid w:val="00B1184A"/>
    <w:rsid w:val="00B1345F"/>
    <w:rsid w:val="00B13F4C"/>
    <w:rsid w:val="00B14A85"/>
    <w:rsid w:val="00B14CE7"/>
    <w:rsid w:val="00B16219"/>
    <w:rsid w:val="00B16C59"/>
    <w:rsid w:val="00B21A5C"/>
    <w:rsid w:val="00B24B95"/>
    <w:rsid w:val="00B33FDD"/>
    <w:rsid w:val="00B359CC"/>
    <w:rsid w:val="00B36107"/>
    <w:rsid w:val="00B41789"/>
    <w:rsid w:val="00B45BDB"/>
    <w:rsid w:val="00B46C03"/>
    <w:rsid w:val="00B52B5B"/>
    <w:rsid w:val="00B60C6C"/>
    <w:rsid w:val="00B619A9"/>
    <w:rsid w:val="00B64B43"/>
    <w:rsid w:val="00B65A9D"/>
    <w:rsid w:val="00B66D60"/>
    <w:rsid w:val="00B67059"/>
    <w:rsid w:val="00B731EB"/>
    <w:rsid w:val="00B7598B"/>
    <w:rsid w:val="00B75EDE"/>
    <w:rsid w:val="00B7711A"/>
    <w:rsid w:val="00B77D88"/>
    <w:rsid w:val="00B77FAF"/>
    <w:rsid w:val="00B82835"/>
    <w:rsid w:val="00B82C90"/>
    <w:rsid w:val="00B84336"/>
    <w:rsid w:val="00B84B9C"/>
    <w:rsid w:val="00B851B9"/>
    <w:rsid w:val="00B86453"/>
    <w:rsid w:val="00B90054"/>
    <w:rsid w:val="00B92C14"/>
    <w:rsid w:val="00B9304D"/>
    <w:rsid w:val="00BA0066"/>
    <w:rsid w:val="00BA7CD9"/>
    <w:rsid w:val="00BB4323"/>
    <w:rsid w:val="00BB69DB"/>
    <w:rsid w:val="00BC2062"/>
    <w:rsid w:val="00BC322E"/>
    <w:rsid w:val="00BC44CD"/>
    <w:rsid w:val="00BC48A6"/>
    <w:rsid w:val="00BC6A15"/>
    <w:rsid w:val="00BD4399"/>
    <w:rsid w:val="00BD5212"/>
    <w:rsid w:val="00BD6BB3"/>
    <w:rsid w:val="00BE3C5C"/>
    <w:rsid w:val="00BE7978"/>
    <w:rsid w:val="00BF0157"/>
    <w:rsid w:val="00BF1E4A"/>
    <w:rsid w:val="00C07DDB"/>
    <w:rsid w:val="00C21B3F"/>
    <w:rsid w:val="00C21CD8"/>
    <w:rsid w:val="00C24046"/>
    <w:rsid w:val="00C36230"/>
    <w:rsid w:val="00C4115D"/>
    <w:rsid w:val="00C43BDD"/>
    <w:rsid w:val="00C47778"/>
    <w:rsid w:val="00C5011E"/>
    <w:rsid w:val="00C50EE5"/>
    <w:rsid w:val="00C5240A"/>
    <w:rsid w:val="00C5398F"/>
    <w:rsid w:val="00C556F5"/>
    <w:rsid w:val="00C64335"/>
    <w:rsid w:val="00C66CCB"/>
    <w:rsid w:val="00C66E50"/>
    <w:rsid w:val="00C6769E"/>
    <w:rsid w:val="00C705F3"/>
    <w:rsid w:val="00C70E19"/>
    <w:rsid w:val="00C72574"/>
    <w:rsid w:val="00C7430C"/>
    <w:rsid w:val="00C7727E"/>
    <w:rsid w:val="00C85DA1"/>
    <w:rsid w:val="00C90517"/>
    <w:rsid w:val="00C9071C"/>
    <w:rsid w:val="00C908FF"/>
    <w:rsid w:val="00C95570"/>
    <w:rsid w:val="00C97BD3"/>
    <w:rsid w:val="00CA39EF"/>
    <w:rsid w:val="00CA4D18"/>
    <w:rsid w:val="00CA521F"/>
    <w:rsid w:val="00CA626F"/>
    <w:rsid w:val="00CB0493"/>
    <w:rsid w:val="00CB1790"/>
    <w:rsid w:val="00CB17FF"/>
    <w:rsid w:val="00CB1ED7"/>
    <w:rsid w:val="00CC167C"/>
    <w:rsid w:val="00CC52D9"/>
    <w:rsid w:val="00CD381D"/>
    <w:rsid w:val="00CD53D9"/>
    <w:rsid w:val="00CD6647"/>
    <w:rsid w:val="00CE4B73"/>
    <w:rsid w:val="00CF6A32"/>
    <w:rsid w:val="00CF70BB"/>
    <w:rsid w:val="00D01B58"/>
    <w:rsid w:val="00D05243"/>
    <w:rsid w:val="00D074DB"/>
    <w:rsid w:val="00D139CF"/>
    <w:rsid w:val="00D31474"/>
    <w:rsid w:val="00D344B6"/>
    <w:rsid w:val="00D37E7F"/>
    <w:rsid w:val="00D42B99"/>
    <w:rsid w:val="00D45732"/>
    <w:rsid w:val="00D47AD7"/>
    <w:rsid w:val="00D51529"/>
    <w:rsid w:val="00D51A40"/>
    <w:rsid w:val="00D578DE"/>
    <w:rsid w:val="00D70616"/>
    <w:rsid w:val="00D73377"/>
    <w:rsid w:val="00D74103"/>
    <w:rsid w:val="00D84F17"/>
    <w:rsid w:val="00D85218"/>
    <w:rsid w:val="00D854E5"/>
    <w:rsid w:val="00D87ACF"/>
    <w:rsid w:val="00D915B1"/>
    <w:rsid w:val="00DA299D"/>
    <w:rsid w:val="00DA5399"/>
    <w:rsid w:val="00DA65C4"/>
    <w:rsid w:val="00DB3393"/>
    <w:rsid w:val="00DC618D"/>
    <w:rsid w:val="00DD2BE0"/>
    <w:rsid w:val="00DE0197"/>
    <w:rsid w:val="00DE43B5"/>
    <w:rsid w:val="00DE4447"/>
    <w:rsid w:val="00DE5DA2"/>
    <w:rsid w:val="00DF0033"/>
    <w:rsid w:val="00DF5675"/>
    <w:rsid w:val="00DF762B"/>
    <w:rsid w:val="00E02129"/>
    <w:rsid w:val="00E026BF"/>
    <w:rsid w:val="00E07B1B"/>
    <w:rsid w:val="00E11853"/>
    <w:rsid w:val="00E1280F"/>
    <w:rsid w:val="00E136CC"/>
    <w:rsid w:val="00E14B5B"/>
    <w:rsid w:val="00E2161D"/>
    <w:rsid w:val="00E42BAC"/>
    <w:rsid w:val="00E52A86"/>
    <w:rsid w:val="00E54B47"/>
    <w:rsid w:val="00E553BF"/>
    <w:rsid w:val="00E55D93"/>
    <w:rsid w:val="00E61294"/>
    <w:rsid w:val="00E62850"/>
    <w:rsid w:val="00E679CE"/>
    <w:rsid w:val="00E70059"/>
    <w:rsid w:val="00E7237C"/>
    <w:rsid w:val="00E77C46"/>
    <w:rsid w:val="00E86CE8"/>
    <w:rsid w:val="00E90E82"/>
    <w:rsid w:val="00EA00CB"/>
    <w:rsid w:val="00EA1BAA"/>
    <w:rsid w:val="00EA3FCD"/>
    <w:rsid w:val="00EA42A0"/>
    <w:rsid w:val="00EA6998"/>
    <w:rsid w:val="00EB3197"/>
    <w:rsid w:val="00EB6714"/>
    <w:rsid w:val="00EC0A68"/>
    <w:rsid w:val="00EC5006"/>
    <w:rsid w:val="00EC6DD9"/>
    <w:rsid w:val="00EC72E4"/>
    <w:rsid w:val="00ED069B"/>
    <w:rsid w:val="00ED49C3"/>
    <w:rsid w:val="00ED6CE8"/>
    <w:rsid w:val="00ED7AA6"/>
    <w:rsid w:val="00EE1582"/>
    <w:rsid w:val="00EE2A56"/>
    <w:rsid w:val="00EE3818"/>
    <w:rsid w:val="00EF1A90"/>
    <w:rsid w:val="00EF3F00"/>
    <w:rsid w:val="00EF4936"/>
    <w:rsid w:val="00EF5512"/>
    <w:rsid w:val="00F10E06"/>
    <w:rsid w:val="00F137B0"/>
    <w:rsid w:val="00F21A7E"/>
    <w:rsid w:val="00F22264"/>
    <w:rsid w:val="00F24E16"/>
    <w:rsid w:val="00F2564D"/>
    <w:rsid w:val="00F35B05"/>
    <w:rsid w:val="00F364D3"/>
    <w:rsid w:val="00F402D7"/>
    <w:rsid w:val="00F413D9"/>
    <w:rsid w:val="00F5135F"/>
    <w:rsid w:val="00F51F78"/>
    <w:rsid w:val="00F57F08"/>
    <w:rsid w:val="00F65EF2"/>
    <w:rsid w:val="00F80D75"/>
    <w:rsid w:val="00F81B03"/>
    <w:rsid w:val="00F86076"/>
    <w:rsid w:val="00F86106"/>
    <w:rsid w:val="00F86F47"/>
    <w:rsid w:val="00F90B64"/>
    <w:rsid w:val="00FA5478"/>
    <w:rsid w:val="00FB2C71"/>
    <w:rsid w:val="00FB2F0F"/>
    <w:rsid w:val="00FB5086"/>
    <w:rsid w:val="00FB5411"/>
    <w:rsid w:val="00FB6392"/>
    <w:rsid w:val="00FC110A"/>
    <w:rsid w:val="00FC3A16"/>
    <w:rsid w:val="00FC4B58"/>
    <w:rsid w:val="00FC5A5B"/>
    <w:rsid w:val="00FC5B24"/>
    <w:rsid w:val="00FD3C70"/>
    <w:rsid w:val="00FD6820"/>
    <w:rsid w:val="00FE0AFC"/>
    <w:rsid w:val="00FE12D8"/>
    <w:rsid w:val="00FE28DF"/>
    <w:rsid w:val="00FE597B"/>
    <w:rsid w:val="00FF4994"/>
    <w:rsid w:val="00FF7C02"/>
    <w:rsid w:val="014BB2CD"/>
    <w:rsid w:val="01945E40"/>
    <w:rsid w:val="01AD9FC5"/>
    <w:rsid w:val="020CF979"/>
    <w:rsid w:val="022843F7"/>
    <w:rsid w:val="0239132E"/>
    <w:rsid w:val="023A6C9F"/>
    <w:rsid w:val="024801E3"/>
    <w:rsid w:val="030317BF"/>
    <w:rsid w:val="03035358"/>
    <w:rsid w:val="04CED771"/>
    <w:rsid w:val="04D3EB54"/>
    <w:rsid w:val="04DBD23B"/>
    <w:rsid w:val="05253B99"/>
    <w:rsid w:val="057B3F03"/>
    <w:rsid w:val="057D9317"/>
    <w:rsid w:val="058895D4"/>
    <w:rsid w:val="05A8B136"/>
    <w:rsid w:val="05BE7B27"/>
    <w:rsid w:val="06A37E8B"/>
    <w:rsid w:val="075B648E"/>
    <w:rsid w:val="078F4168"/>
    <w:rsid w:val="098C12B9"/>
    <w:rsid w:val="09AE3A50"/>
    <w:rsid w:val="09E54CF7"/>
    <w:rsid w:val="0ADDE270"/>
    <w:rsid w:val="0AE752F6"/>
    <w:rsid w:val="0B2579C8"/>
    <w:rsid w:val="0B4822CA"/>
    <w:rsid w:val="0B5561B8"/>
    <w:rsid w:val="0D46002B"/>
    <w:rsid w:val="0E0BF747"/>
    <w:rsid w:val="0E5FA84B"/>
    <w:rsid w:val="0E732126"/>
    <w:rsid w:val="0EB0AD2F"/>
    <w:rsid w:val="0F9D9BA1"/>
    <w:rsid w:val="0FDE8FFE"/>
    <w:rsid w:val="1015006B"/>
    <w:rsid w:val="106793B6"/>
    <w:rsid w:val="10A757BF"/>
    <w:rsid w:val="113627A4"/>
    <w:rsid w:val="113A6487"/>
    <w:rsid w:val="114B8582"/>
    <w:rsid w:val="11966994"/>
    <w:rsid w:val="11FBB44C"/>
    <w:rsid w:val="1220B7E6"/>
    <w:rsid w:val="12408271"/>
    <w:rsid w:val="1328F9F2"/>
    <w:rsid w:val="13892914"/>
    <w:rsid w:val="13B8C719"/>
    <w:rsid w:val="14A9132F"/>
    <w:rsid w:val="15406E46"/>
    <w:rsid w:val="157D5143"/>
    <w:rsid w:val="162430E1"/>
    <w:rsid w:val="162DE457"/>
    <w:rsid w:val="16916A83"/>
    <w:rsid w:val="16F060EF"/>
    <w:rsid w:val="17A42FB1"/>
    <w:rsid w:val="181E9B1F"/>
    <w:rsid w:val="18506169"/>
    <w:rsid w:val="185C4AB3"/>
    <w:rsid w:val="18EC32E3"/>
    <w:rsid w:val="1909ED70"/>
    <w:rsid w:val="194CDF14"/>
    <w:rsid w:val="19FA1DFB"/>
    <w:rsid w:val="1A4C5251"/>
    <w:rsid w:val="1AB10709"/>
    <w:rsid w:val="1C0F864A"/>
    <w:rsid w:val="1C2DD7F6"/>
    <w:rsid w:val="1CCDA755"/>
    <w:rsid w:val="1CFCF29E"/>
    <w:rsid w:val="1DCA107F"/>
    <w:rsid w:val="1DD96C81"/>
    <w:rsid w:val="1DDE40C6"/>
    <w:rsid w:val="1E0A7C0D"/>
    <w:rsid w:val="1E0E1729"/>
    <w:rsid w:val="1F129593"/>
    <w:rsid w:val="1F4CB718"/>
    <w:rsid w:val="1F7FECB8"/>
    <w:rsid w:val="1FF99C37"/>
    <w:rsid w:val="20841DA8"/>
    <w:rsid w:val="20E7F9FC"/>
    <w:rsid w:val="20EEC712"/>
    <w:rsid w:val="20FBA2D0"/>
    <w:rsid w:val="21618484"/>
    <w:rsid w:val="221B5FB6"/>
    <w:rsid w:val="22377A83"/>
    <w:rsid w:val="227A8EB5"/>
    <w:rsid w:val="2295DE38"/>
    <w:rsid w:val="23595B02"/>
    <w:rsid w:val="23BE0F8D"/>
    <w:rsid w:val="23F8A5ED"/>
    <w:rsid w:val="251A777D"/>
    <w:rsid w:val="257EDD5F"/>
    <w:rsid w:val="25A52D7A"/>
    <w:rsid w:val="25A6B5B6"/>
    <w:rsid w:val="2615C363"/>
    <w:rsid w:val="26B32DAD"/>
    <w:rsid w:val="26B62503"/>
    <w:rsid w:val="28F2D46B"/>
    <w:rsid w:val="291F6323"/>
    <w:rsid w:val="29BCAA17"/>
    <w:rsid w:val="2A5EDF85"/>
    <w:rsid w:val="2A5F78E0"/>
    <w:rsid w:val="2B25B78D"/>
    <w:rsid w:val="2B6FD056"/>
    <w:rsid w:val="2C0632A8"/>
    <w:rsid w:val="2C06BA1F"/>
    <w:rsid w:val="2C5ECD94"/>
    <w:rsid w:val="2CC4EDD6"/>
    <w:rsid w:val="2D21C5C8"/>
    <w:rsid w:val="2D7DCA3A"/>
    <w:rsid w:val="2DC37851"/>
    <w:rsid w:val="2E2AB4C5"/>
    <w:rsid w:val="2EDF2047"/>
    <w:rsid w:val="2EF25B99"/>
    <w:rsid w:val="300ED6E9"/>
    <w:rsid w:val="3051F1FD"/>
    <w:rsid w:val="307115C5"/>
    <w:rsid w:val="307AF0A8"/>
    <w:rsid w:val="3201EECF"/>
    <w:rsid w:val="323B124E"/>
    <w:rsid w:val="327CD61A"/>
    <w:rsid w:val="330C9818"/>
    <w:rsid w:val="33DD7999"/>
    <w:rsid w:val="34146B10"/>
    <w:rsid w:val="3551BAC3"/>
    <w:rsid w:val="35584FA5"/>
    <w:rsid w:val="3583DF0F"/>
    <w:rsid w:val="35E0D44D"/>
    <w:rsid w:val="35FD5180"/>
    <w:rsid w:val="36157F68"/>
    <w:rsid w:val="36722101"/>
    <w:rsid w:val="36A71684"/>
    <w:rsid w:val="36F6A949"/>
    <w:rsid w:val="373F12E0"/>
    <w:rsid w:val="3756613A"/>
    <w:rsid w:val="38D7C83C"/>
    <w:rsid w:val="39C47E36"/>
    <w:rsid w:val="39C5836A"/>
    <w:rsid w:val="3AE49A61"/>
    <w:rsid w:val="3B2C947B"/>
    <w:rsid w:val="3C5BD50A"/>
    <w:rsid w:val="3D48DCE6"/>
    <w:rsid w:val="3D9AC0CD"/>
    <w:rsid w:val="3DDC7D83"/>
    <w:rsid w:val="3DFB8644"/>
    <w:rsid w:val="3DFDE394"/>
    <w:rsid w:val="3EF2196E"/>
    <w:rsid w:val="3F125B89"/>
    <w:rsid w:val="3F1B7622"/>
    <w:rsid w:val="40070914"/>
    <w:rsid w:val="402C04BA"/>
    <w:rsid w:val="4050A5E5"/>
    <w:rsid w:val="40B4BCF6"/>
    <w:rsid w:val="40BD57A0"/>
    <w:rsid w:val="4143F8C4"/>
    <w:rsid w:val="41903C64"/>
    <w:rsid w:val="4225EA8F"/>
    <w:rsid w:val="4459794F"/>
    <w:rsid w:val="453C3BC6"/>
    <w:rsid w:val="457E5685"/>
    <w:rsid w:val="45A06C7F"/>
    <w:rsid w:val="46401F5E"/>
    <w:rsid w:val="4650CEC6"/>
    <w:rsid w:val="467F3067"/>
    <w:rsid w:val="4680B7F9"/>
    <w:rsid w:val="46C74603"/>
    <w:rsid w:val="4850D1CA"/>
    <w:rsid w:val="48663852"/>
    <w:rsid w:val="486CD7A9"/>
    <w:rsid w:val="48B10B0B"/>
    <w:rsid w:val="49D80026"/>
    <w:rsid w:val="49F03BB8"/>
    <w:rsid w:val="49F7A9AE"/>
    <w:rsid w:val="4A783E3C"/>
    <w:rsid w:val="4B166F2B"/>
    <w:rsid w:val="4B1B6521"/>
    <w:rsid w:val="4C596C47"/>
    <w:rsid w:val="4D37934A"/>
    <w:rsid w:val="4DC36CC9"/>
    <w:rsid w:val="4E41BC92"/>
    <w:rsid w:val="4E91FEC9"/>
    <w:rsid w:val="4F711899"/>
    <w:rsid w:val="4F92DFC5"/>
    <w:rsid w:val="5018B426"/>
    <w:rsid w:val="50C1D9A7"/>
    <w:rsid w:val="510A1DBC"/>
    <w:rsid w:val="510D958B"/>
    <w:rsid w:val="51839AA7"/>
    <w:rsid w:val="519685C0"/>
    <w:rsid w:val="52EA6184"/>
    <w:rsid w:val="52FFE565"/>
    <w:rsid w:val="536A8289"/>
    <w:rsid w:val="537A4FBB"/>
    <w:rsid w:val="549BAFA7"/>
    <w:rsid w:val="551E28E7"/>
    <w:rsid w:val="555A602A"/>
    <w:rsid w:val="55CD33A3"/>
    <w:rsid w:val="55F596FD"/>
    <w:rsid w:val="5604B4B1"/>
    <w:rsid w:val="5642C706"/>
    <w:rsid w:val="5734E49A"/>
    <w:rsid w:val="575AC929"/>
    <w:rsid w:val="57861F2C"/>
    <w:rsid w:val="583353CC"/>
    <w:rsid w:val="599EBD39"/>
    <w:rsid w:val="59B0809B"/>
    <w:rsid w:val="59BDF643"/>
    <w:rsid w:val="59ECF085"/>
    <w:rsid w:val="5B7DA830"/>
    <w:rsid w:val="5BBF5DA4"/>
    <w:rsid w:val="5C75E864"/>
    <w:rsid w:val="5D5CF69D"/>
    <w:rsid w:val="5D6EE0B5"/>
    <w:rsid w:val="5DC5F3EC"/>
    <w:rsid w:val="5DCBF1ED"/>
    <w:rsid w:val="5DE3E649"/>
    <w:rsid w:val="5E0BA2E2"/>
    <w:rsid w:val="5F17EA5C"/>
    <w:rsid w:val="5F385086"/>
    <w:rsid w:val="5F5AC2B8"/>
    <w:rsid w:val="5F9128B8"/>
    <w:rsid w:val="5FB7A872"/>
    <w:rsid w:val="60515750"/>
    <w:rsid w:val="619FE422"/>
    <w:rsid w:val="61B71CF0"/>
    <w:rsid w:val="62768788"/>
    <w:rsid w:val="6425E299"/>
    <w:rsid w:val="647B2B65"/>
    <w:rsid w:val="64907950"/>
    <w:rsid w:val="649EDAC2"/>
    <w:rsid w:val="64D3DABD"/>
    <w:rsid w:val="64E0F048"/>
    <w:rsid w:val="65A22D35"/>
    <w:rsid w:val="65E73CFD"/>
    <w:rsid w:val="667E0929"/>
    <w:rsid w:val="66918B08"/>
    <w:rsid w:val="66BF36E6"/>
    <w:rsid w:val="67087CDC"/>
    <w:rsid w:val="67B2DD77"/>
    <w:rsid w:val="68203817"/>
    <w:rsid w:val="6907A6A9"/>
    <w:rsid w:val="69335CF8"/>
    <w:rsid w:val="698C9AEA"/>
    <w:rsid w:val="69DB112E"/>
    <w:rsid w:val="6AAA08D4"/>
    <w:rsid w:val="6AE25FFD"/>
    <w:rsid w:val="6B17BA15"/>
    <w:rsid w:val="6B2CF8ED"/>
    <w:rsid w:val="6B433A51"/>
    <w:rsid w:val="6B585A8A"/>
    <w:rsid w:val="6B7CC5E6"/>
    <w:rsid w:val="6C595C54"/>
    <w:rsid w:val="6C65EC41"/>
    <w:rsid w:val="6C8AF990"/>
    <w:rsid w:val="6CA0CA07"/>
    <w:rsid w:val="6CF2AE24"/>
    <w:rsid w:val="6D8A13B1"/>
    <w:rsid w:val="6D8F3925"/>
    <w:rsid w:val="6DC869C6"/>
    <w:rsid w:val="6DCCF61C"/>
    <w:rsid w:val="6DFC6E78"/>
    <w:rsid w:val="6E48ADFF"/>
    <w:rsid w:val="6E53BAB8"/>
    <w:rsid w:val="6FAD86E2"/>
    <w:rsid w:val="6FCC7FE1"/>
    <w:rsid w:val="6FF2AFB1"/>
    <w:rsid w:val="7109E912"/>
    <w:rsid w:val="71A8F08E"/>
    <w:rsid w:val="71E8FCA3"/>
    <w:rsid w:val="72C4B3D6"/>
    <w:rsid w:val="73D60C23"/>
    <w:rsid w:val="740C7279"/>
    <w:rsid w:val="743F6CE9"/>
    <w:rsid w:val="748C5335"/>
    <w:rsid w:val="74941628"/>
    <w:rsid w:val="74B3714B"/>
    <w:rsid w:val="754B56BA"/>
    <w:rsid w:val="76781D0B"/>
    <w:rsid w:val="770FECEE"/>
    <w:rsid w:val="773C95D3"/>
    <w:rsid w:val="777E5E5A"/>
    <w:rsid w:val="77987C9F"/>
    <w:rsid w:val="77DC24F1"/>
    <w:rsid w:val="77FBB12D"/>
    <w:rsid w:val="78367703"/>
    <w:rsid w:val="786D2C33"/>
    <w:rsid w:val="7897EB1D"/>
    <w:rsid w:val="78B09516"/>
    <w:rsid w:val="78FA0C44"/>
    <w:rsid w:val="7901419E"/>
    <w:rsid w:val="7963C437"/>
    <w:rsid w:val="7991E5D5"/>
    <w:rsid w:val="7A9E7AE6"/>
    <w:rsid w:val="7AF06E7F"/>
    <w:rsid w:val="7B056201"/>
    <w:rsid w:val="7B1853BB"/>
    <w:rsid w:val="7B4BAF5B"/>
    <w:rsid w:val="7C0E4C4E"/>
    <w:rsid w:val="7C1BCE6E"/>
    <w:rsid w:val="7C93A1B5"/>
    <w:rsid w:val="7D6BE305"/>
    <w:rsid w:val="7D721CC9"/>
    <w:rsid w:val="7DB66D43"/>
    <w:rsid w:val="7DC4352F"/>
    <w:rsid w:val="7ED8719F"/>
    <w:rsid w:val="7F19D5AB"/>
    <w:rsid w:val="7FB28A4E"/>
    <w:rsid w:val="7FDC7B3D"/>
    <w:rsid w:val="7FFA8027"/>
    <w:rsid w:val="7FFBE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F7C45F4-E2AE-4CF9-875F-146A00F95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673541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67354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992-381335686-61/surrogate/Undern%c3%a4ring%20%e2%80%93%20prevention%20och%20behandling.pdf" TargetMode="External" Id="rId18" /><Relationship Type="http://schemas.openxmlformats.org/officeDocument/2006/relationships/hyperlink" Target="https://www.socialstyrelsen.se/globalassets/sharepoint-dokument/artikelkatalog/kunskapsstod/2023-3-8440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992-381335686-61/surrogate/Undern%c3%a4ring%20%e2%80%93%20prevention%20och%20behandling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u9992-381335686-66/surrogate/Enteral%20nutrition%20%e2%80%93%20start%20via%20sond%20eller%20PEG%20i%20ventrikeln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9992-381335686-67/surrogate/Parenteral%20Nutrition%20(PN)%20%e2%80%93%20start%2c%20monitorering%20och%20substituering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www.vardhandboken.se/vard-och-behandling/nutrition/nutrition/oversikt/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59</TotalTime>
  <Pages>4</Pages>
  <Words>797</Words>
  <Characters>6593</Characters>
  <Application>Microsoft Office Word</Application>
  <DocSecurity>0</DocSecurity>
  <Lines>54</Lines>
  <Paragraphs>14</Paragraphs>
  <ScaleCrop>false</ScaleCrop>
  <Manager/>
  <Company/>
  <LinksUpToDate>false</LinksUpToDate>
  <CharactersWithSpaces>7376</CharactersWithSpaces>
  <SharedDoc>false</SharedDoc>
  <HyperlinkBase/>
  <HLinks>
    <vt:vector size="36" baseType="variant">
      <vt:variant>
        <vt:i4>3997739</vt:i4>
      </vt:variant>
      <vt:variant>
        <vt:i4>15</vt:i4>
      </vt:variant>
      <vt:variant>
        <vt:i4>0</vt:i4>
      </vt:variant>
      <vt:variant>
        <vt:i4>5</vt:i4>
      </vt:variant>
      <vt:variant>
        <vt:lpwstr>https://www.vardhandboken.se/vard-och-behandling/nutrition/nutrition/oversikt/</vt:lpwstr>
      </vt:variant>
      <vt:variant>
        <vt:lpwstr/>
      </vt:variant>
      <vt:variant>
        <vt:i4>2293866</vt:i4>
      </vt:variant>
      <vt:variant>
        <vt:i4>12</vt:i4>
      </vt:variant>
      <vt:variant>
        <vt:i4>0</vt:i4>
      </vt:variant>
      <vt:variant>
        <vt:i4>5</vt:i4>
      </vt:variant>
      <vt:variant>
        <vt:lpwstr>https://www.socialstyrelsen.se/globalassets/sharepoint-dokument/artikelkatalog/kunskapsstod/2023-3-8440.pdf</vt:lpwstr>
      </vt:variant>
      <vt:variant>
        <vt:lpwstr/>
      </vt:variant>
      <vt:variant>
        <vt:i4>5439558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https://mellanarkiv-offentlig.vgregion.se/alfresco/s/archive/stream/public/v1/source/available/sofia/su9992-381335686-66/surrogate/Enteral nutrition %e2%80%93 start via sond eller PEG i ventrikeln.pdf</vt:lpwstr>
      </vt:variant>
      <vt:variant>
        <vt:lpwstr/>
      </vt:variant>
      <vt:variant>
        <vt:i4>8126588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https://mellanarkiv-offentlig.vgregion.se/alfresco/s/archive/stream/public/v1/source/available/sofia/su9992-381335686-67/surrogate/Parenteral Nutrition (PN) %e2%80%93 start%2c monitorering och substituering.pdf</vt:lpwstr>
      </vt:variant>
      <vt:variant>
        <vt:lpwstr/>
      </vt:variant>
      <vt:variant>
        <vt:i4>7602217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https://mellanarkiv-offentlig.vgregion.se/alfresco/s/archive/stream/public/v1/source/available/sofia/su9992-381335686-61/surrogate/Undern%c3%a4ring %e2%80%93 prevention och behandling.pdf</vt:lpwstr>
      </vt:variant>
      <vt:variant>
        <vt:lpwstr/>
      </vt:variant>
      <vt:variant>
        <vt:i4>7602217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https://mellanarkiv-offentlig.vgregion.se/alfresco/s/archive/stream/public/v1/source/available/sofia/su9992-381335686-61/surrogate/Undern%c3%a4ring %e2%80%93 prevention och behandling.pdf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Nutritionsbehandling vid undernäring eller vid risk för undernäring på HIA</dc:title>
  <dc:subject/>
  <dc:creator>patrik.jens.johansson@vgregion.se</dc:creator>
  <keywords/>
  <lastModifiedBy>Elin Julin</lastModifiedBy>
  <revision>128</revision>
  <lastPrinted>2024-11-01T12:24:00.0000000Z</lastPrinted>
  <dcterms:created xsi:type="dcterms:W3CDTF">2022-05-10T21:22:00.0000000Z</dcterms:created>
  <dcterms:modified xsi:type="dcterms:W3CDTF">2024-11-18T11:41:00.0000000Z</dcterms:modified>
</coreProperties>
</file>