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513117" w:rsidR="00184167" w:rsidP="00513117" w:rsidRDefault="0050225C" w14:paraId="1CD4C107" w14:textId="3F81E19A">
      <w:pPr>
        <w:rPr>
          <w:rFonts w:asciiTheme="majorHAnsi" w:hAnsiTheme="majorHAnsi" w:cstheme="majorHAnsi"/>
          <w:sz w:val="48"/>
          <w:szCs w:val="48"/>
        </w:rPr>
      </w:pPr>
      <w:r w:rsidRPr="00513117">
        <w:rPr>
          <w:rFonts w:asciiTheme="majorHAnsi" w:hAnsiTheme="majorHAnsi" w:cstheme="majorHAnsi"/>
          <w:sz w:val="48"/>
          <w:szCs w:val="48"/>
        </w:rPr>
        <w:t>Ljudmiljö – stödjande omvårdnad neonatal</w:t>
      </w:r>
      <w:bookmarkStart w:name="_Toc321146591" w:id="0"/>
    </w:p>
    <w:bookmarkEnd w:id="0"/>
    <w:p w:rsidRPr="000A5D2A" w:rsidR="005218AA" w:rsidP="000A5D2A" w:rsidRDefault="005218AA" w14:paraId="28FDE783" w14:textId="1C94CCDA">
      <w:pPr>
        <w:rPr>
          <w:rFonts w:asciiTheme="majorHAnsi" w:hAnsiTheme="majorHAnsi" w:cstheme="majorHAnsi"/>
          <w:sz w:val="40"/>
          <w:szCs w:val="40"/>
        </w:rPr>
      </w:pPr>
      <w:r w:rsidRPr="000A5D2A">
        <w:rPr>
          <w:rFonts w:asciiTheme="majorHAnsi" w:hAnsiTheme="majorHAnsi" w:cstheme="majorHAnsi"/>
          <w:sz w:val="40"/>
          <w:szCs w:val="40"/>
        </w:rPr>
        <w:t>Förändringar sedan föregående version</w:t>
      </w:r>
    </w:p>
    <w:p w:rsidR="00FB1F13" w:rsidP="007F4CC7" w:rsidRDefault="0050225C" w14:paraId="73923E94" w14:textId="0830A52D">
      <w:r>
        <w:t>Ny rutin</w:t>
      </w:r>
    </w:p>
    <w:p w:rsidRPr="000A5D2A" w:rsidR="004F6DBB" w:rsidP="000A5D2A" w:rsidRDefault="004F6DBB" w14:paraId="0C919680" w14:textId="77777777">
      <w:pPr>
        <w:rPr>
          <w:rFonts w:asciiTheme="majorHAnsi" w:hAnsiTheme="majorHAnsi" w:cstheme="majorHAnsi"/>
          <w:sz w:val="40"/>
          <w:szCs w:val="40"/>
        </w:rPr>
      </w:pPr>
      <w:r w:rsidRPr="000A5D2A">
        <w:rPr>
          <w:rFonts w:asciiTheme="majorHAnsi" w:hAnsiTheme="majorHAnsi" w:cstheme="majorHAnsi"/>
          <w:sz w:val="40"/>
          <w:szCs w:val="40"/>
        </w:rPr>
        <w:t>Innehållsförteckning</w:t>
      </w:r>
    </w:p>
    <w:p w:rsidR="000A5D2A" w:rsidP="00413AA4" w:rsidRDefault="0085270C" w14:paraId="27572EB9" w14:textId="4A36A45C">
      <w:pPr>
        <w:pStyle w:val="Innehll2"/>
        <w:ind w:left="0" w:right="-8"/>
        <w:rPr>
          <w:rFonts w:asciiTheme="minorHAnsi" w:hAnsiTheme="minorHAnsi" w:eastAsiaTheme="minorEastAsia" w:cstheme="minorBidi"/>
          <w:noProof/>
          <w:sz w:val="22"/>
          <w:szCs w:val="22"/>
        </w:rPr>
      </w:pPr>
      <w:r>
        <w:rPr>
          <w:rStyle w:val="Hyperlnk"/>
          <w:bCs/>
        </w:rPr>
        <w:fldChar w:fldCharType="begin"/>
      </w:r>
      <w:r>
        <w:rPr>
          <w:rStyle w:val="Hyperlnk"/>
          <w:bCs/>
        </w:rPr>
        <w:instrText xml:space="preserve"> TOC \o "2-2" \h \z \t "Rubrik 1;1;Mellanrubrik VGR;3" </w:instrText>
      </w:r>
      <w:r>
        <w:rPr>
          <w:rStyle w:val="Hyperlnk"/>
          <w:bCs/>
        </w:rPr>
        <w:fldChar w:fldCharType="separate"/>
      </w:r>
      <w:hyperlink w:history="1" w:anchor="_Toc146798035">
        <w:r w:rsidRPr="00BF58A6" w:rsidR="000A5D2A">
          <w:rPr>
            <w:rStyle w:val="Hyperlnk"/>
            <w:rFonts w:eastAsia="MS Gothic"/>
            <w:noProof/>
          </w:rPr>
          <w:t>Bakgrund och syfte</w:t>
        </w:r>
        <w:r w:rsidR="000A5D2A">
          <w:rPr>
            <w:noProof/>
            <w:webHidden/>
          </w:rPr>
          <w:tab/>
        </w:r>
        <w:r w:rsidR="000A5D2A">
          <w:rPr>
            <w:noProof/>
            <w:webHidden/>
          </w:rPr>
          <w:fldChar w:fldCharType="begin"/>
        </w:r>
        <w:r w:rsidR="000A5D2A">
          <w:rPr>
            <w:noProof/>
            <w:webHidden/>
          </w:rPr>
          <w:instrText xml:space="preserve"> PAGEREF _Toc146798035 \h </w:instrText>
        </w:r>
        <w:r w:rsidR="000A5D2A">
          <w:rPr>
            <w:noProof/>
            <w:webHidden/>
          </w:rPr>
        </w:r>
        <w:r w:rsidR="000A5D2A">
          <w:rPr>
            <w:noProof/>
            <w:webHidden/>
          </w:rPr>
          <w:fldChar w:fldCharType="separate"/>
        </w:r>
        <w:r w:rsidR="000A5D2A">
          <w:rPr>
            <w:noProof/>
            <w:webHidden/>
          </w:rPr>
          <w:t>1</w:t>
        </w:r>
        <w:r w:rsidR="000A5D2A">
          <w:rPr>
            <w:noProof/>
            <w:webHidden/>
          </w:rPr>
          <w:fldChar w:fldCharType="end"/>
        </w:r>
      </w:hyperlink>
    </w:p>
    <w:p w:rsidR="000A5D2A" w:rsidP="00413AA4" w:rsidRDefault="00000000" w14:paraId="56A83078" w14:textId="52B77314">
      <w:pPr>
        <w:pStyle w:val="Innehll3"/>
        <w:tabs>
          <w:tab w:val="right" w:leader="dot" w:pos="9054"/>
        </w:tabs>
        <w:ind w:left="0" w:right="-8"/>
        <w:rPr>
          <w:rFonts w:asciiTheme="minorHAnsi" w:hAnsiTheme="minorHAnsi" w:eastAsiaTheme="minorEastAsia" w:cstheme="minorBidi"/>
          <w:noProof/>
          <w:sz w:val="22"/>
          <w:szCs w:val="22"/>
        </w:rPr>
      </w:pPr>
      <w:hyperlink w:history="1" w:anchor="_Toc146798036">
        <w:r w:rsidRPr="00BF58A6" w:rsidR="000A5D2A">
          <w:rPr>
            <w:rStyle w:val="Hyperlnk"/>
            <w:rFonts w:eastAsia="MS Gothic"/>
            <w:noProof/>
          </w:rPr>
          <w:t>Hörselnedsättning</w:t>
        </w:r>
        <w:r w:rsidR="000A5D2A">
          <w:rPr>
            <w:noProof/>
            <w:webHidden/>
          </w:rPr>
          <w:tab/>
        </w:r>
        <w:r w:rsidR="000A5D2A">
          <w:rPr>
            <w:noProof/>
            <w:webHidden/>
          </w:rPr>
          <w:fldChar w:fldCharType="begin"/>
        </w:r>
        <w:r w:rsidR="000A5D2A">
          <w:rPr>
            <w:noProof/>
            <w:webHidden/>
          </w:rPr>
          <w:instrText xml:space="preserve"> PAGEREF _Toc146798036 \h </w:instrText>
        </w:r>
        <w:r w:rsidR="000A5D2A">
          <w:rPr>
            <w:noProof/>
            <w:webHidden/>
          </w:rPr>
        </w:r>
        <w:r w:rsidR="000A5D2A">
          <w:rPr>
            <w:noProof/>
            <w:webHidden/>
          </w:rPr>
          <w:fldChar w:fldCharType="separate"/>
        </w:r>
        <w:r w:rsidR="000A5D2A">
          <w:rPr>
            <w:noProof/>
            <w:webHidden/>
          </w:rPr>
          <w:t>2</w:t>
        </w:r>
        <w:r w:rsidR="000A5D2A">
          <w:rPr>
            <w:noProof/>
            <w:webHidden/>
          </w:rPr>
          <w:fldChar w:fldCharType="end"/>
        </w:r>
      </w:hyperlink>
    </w:p>
    <w:p w:rsidR="000A5D2A" w:rsidP="00413AA4" w:rsidRDefault="00000000" w14:paraId="0D584D74" w14:textId="43F58600">
      <w:pPr>
        <w:pStyle w:val="Innehll3"/>
        <w:tabs>
          <w:tab w:val="right" w:leader="dot" w:pos="9054"/>
        </w:tabs>
        <w:ind w:left="0" w:right="-8"/>
        <w:rPr>
          <w:rFonts w:asciiTheme="minorHAnsi" w:hAnsiTheme="minorHAnsi" w:eastAsiaTheme="minorEastAsia" w:cstheme="minorBidi"/>
          <w:noProof/>
          <w:sz w:val="22"/>
          <w:szCs w:val="22"/>
        </w:rPr>
      </w:pPr>
      <w:hyperlink w:history="1" w:anchor="_Toc146798037">
        <w:r w:rsidRPr="00BF58A6" w:rsidR="000A5D2A">
          <w:rPr>
            <w:rStyle w:val="Hyperlnk"/>
            <w:rFonts w:eastAsia="MS Gothic"/>
            <w:noProof/>
          </w:rPr>
          <w:t>Sömnstörning</w:t>
        </w:r>
        <w:r w:rsidR="000A5D2A">
          <w:rPr>
            <w:noProof/>
            <w:webHidden/>
          </w:rPr>
          <w:tab/>
        </w:r>
        <w:r w:rsidR="000A5D2A">
          <w:rPr>
            <w:noProof/>
            <w:webHidden/>
          </w:rPr>
          <w:fldChar w:fldCharType="begin"/>
        </w:r>
        <w:r w:rsidR="000A5D2A">
          <w:rPr>
            <w:noProof/>
            <w:webHidden/>
          </w:rPr>
          <w:instrText xml:space="preserve"> PAGEREF _Toc146798037 \h </w:instrText>
        </w:r>
        <w:r w:rsidR="000A5D2A">
          <w:rPr>
            <w:noProof/>
            <w:webHidden/>
          </w:rPr>
        </w:r>
        <w:r w:rsidR="000A5D2A">
          <w:rPr>
            <w:noProof/>
            <w:webHidden/>
          </w:rPr>
          <w:fldChar w:fldCharType="separate"/>
        </w:r>
        <w:r w:rsidR="000A5D2A">
          <w:rPr>
            <w:noProof/>
            <w:webHidden/>
          </w:rPr>
          <w:t>2</w:t>
        </w:r>
        <w:r w:rsidR="000A5D2A">
          <w:rPr>
            <w:noProof/>
            <w:webHidden/>
          </w:rPr>
          <w:fldChar w:fldCharType="end"/>
        </w:r>
      </w:hyperlink>
    </w:p>
    <w:p w:rsidR="000A5D2A" w:rsidP="00413AA4" w:rsidRDefault="00000000" w14:paraId="0FA01729" w14:textId="5353B33C">
      <w:pPr>
        <w:pStyle w:val="Innehll3"/>
        <w:tabs>
          <w:tab w:val="right" w:leader="dot" w:pos="9054"/>
        </w:tabs>
        <w:ind w:left="0" w:right="-8"/>
        <w:rPr>
          <w:rFonts w:asciiTheme="minorHAnsi" w:hAnsiTheme="minorHAnsi" w:eastAsiaTheme="minorEastAsia" w:cstheme="minorBidi"/>
          <w:noProof/>
          <w:sz w:val="22"/>
          <w:szCs w:val="22"/>
        </w:rPr>
      </w:pPr>
      <w:hyperlink w:history="1" w:anchor="_Toc146798038">
        <w:r w:rsidRPr="00BF58A6" w:rsidR="000A5D2A">
          <w:rPr>
            <w:rStyle w:val="Hyperlnk"/>
            <w:rFonts w:eastAsia="MS Gothic"/>
            <w:noProof/>
          </w:rPr>
          <w:t>Fysiologiska förändringar</w:t>
        </w:r>
        <w:r w:rsidR="000A5D2A">
          <w:rPr>
            <w:noProof/>
            <w:webHidden/>
          </w:rPr>
          <w:tab/>
        </w:r>
        <w:r w:rsidR="000A5D2A">
          <w:rPr>
            <w:noProof/>
            <w:webHidden/>
          </w:rPr>
          <w:fldChar w:fldCharType="begin"/>
        </w:r>
        <w:r w:rsidR="000A5D2A">
          <w:rPr>
            <w:noProof/>
            <w:webHidden/>
          </w:rPr>
          <w:instrText xml:space="preserve"> PAGEREF _Toc146798038 \h </w:instrText>
        </w:r>
        <w:r w:rsidR="000A5D2A">
          <w:rPr>
            <w:noProof/>
            <w:webHidden/>
          </w:rPr>
        </w:r>
        <w:r w:rsidR="000A5D2A">
          <w:rPr>
            <w:noProof/>
            <w:webHidden/>
          </w:rPr>
          <w:fldChar w:fldCharType="separate"/>
        </w:r>
        <w:r w:rsidR="000A5D2A">
          <w:rPr>
            <w:noProof/>
            <w:webHidden/>
          </w:rPr>
          <w:t>2</w:t>
        </w:r>
        <w:r w:rsidR="000A5D2A">
          <w:rPr>
            <w:noProof/>
            <w:webHidden/>
          </w:rPr>
          <w:fldChar w:fldCharType="end"/>
        </w:r>
      </w:hyperlink>
    </w:p>
    <w:p w:rsidR="000A5D2A" w:rsidP="00413AA4" w:rsidRDefault="00000000" w14:paraId="0BA54655" w14:textId="66D42883">
      <w:pPr>
        <w:pStyle w:val="Innehll3"/>
        <w:tabs>
          <w:tab w:val="right" w:leader="dot" w:pos="9054"/>
        </w:tabs>
        <w:ind w:left="0" w:right="-8"/>
        <w:rPr>
          <w:rFonts w:asciiTheme="minorHAnsi" w:hAnsiTheme="minorHAnsi" w:eastAsiaTheme="minorEastAsia" w:cstheme="minorBidi"/>
          <w:noProof/>
          <w:sz w:val="22"/>
          <w:szCs w:val="22"/>
        </w:rPr>
      </w:pPr>
      <w:hyperlink w:history="1" w:anchor="_Toc146798039">
        <w:r w:rsidRPr="00BF58A6" w:rsidR="000A5D2A">
          <w:rPr>
            <w:rStyle w:val="Hyperlnk"/>
            <w:rFonts w:eastAsia="MS Gothic"/>
            <w:noProof/>
          </w:rPr>
          <w:t>Ljudperception och känslomässig utveckling</w:t>
        </w:r>
        <w:r w:rsidR="000A5D2A">
          <w:rPr>
            <w:noProof/>
            <w:webHidden/>
          </w:rPr>
          <w:tab/>
        </w:r>
        <w:r w:rsidR="000A5D2A">
          <w:rPr>
            <w:noProof/>
            <w:webHidden/>
          </w:rPr>
          <w:fldChar w:fldCharType="begin"/>
        </w:r>
        <w:r w:rsidR="000A5D2A">
          <w:rPr>
            <w:noProof/>
            <w:webHidden/>
          </w:rPr>
          <w:instrText xml:space="preserve"> PAGEREF _Toc146798039 \h </w:instrText>
        </w:r>
        <w:r w:rsidR="000A5D2A">
          <w:rPr>
            <w:noProof/>
            <w:webHidden/>
          </w:rPr>
        </w:r>
        <w:r w:rsidR="000A5D2A">
          <w:rPr>
            <w:noProof/>
            <w:webHidden/>
          </w:rPr>
          <w:fldChar w:fldCharType="separate"/>
        </w:r>
        <w:r w:rsidR="000A5D2A">
          <w:rPr>
            <w:noProof/>
            <w:webHidden/>
          </w:rPr>
          <w:t>2</w:t>
        </w:r>
        <w:r w:rsidR="000A5D2A">
          <w:rPr>
            <w:noProof/>
            <w:webHidden/>
          </w:rPr>
          <w:fldChar w:fldCharType="end"/>
        </w:r>
      </w:hyperlink>
    </w:p>
    <w:p w:rsidR="000A5D2A" w:rsidP="00413AA4" w:rsidRDefault="00000000" w14:paraId="5E87D476" w14:textId="0159128A">
      <w:pPr>
        <w:pStyle w:val="Innehll3"/>
        <w:tabs>
          <w:tab w:val="right" w:leader="dot" w:pos="9054"/>
        </w:tabs>
        <w:ind w:left="0" w:right="-8"/>
        <w:rPr>
          <w:rFonts w:asciiTheme="minorHAnsi" w:hAnsiTheme="minorHAnsi" w:eastAsiaTheme="minorEastAsia" w:cstheme="minorBidi"/>
          <w:noProof/>
          <w:sz w:val="22"/>
          <w:szCs w:val="22"/>
        </w:rPr>
      </w:pPr>
      <w:hyperlink w:history="1" w:anchor="_Toc146798040">
        <w:r w:rsidRPr="00BF58A6" w:rsidR="000A5D2A">
          <w:rPr>
            <w:rStyle w:val="Hyperlnk"/>
            <w:rFonts w:eastAsia="MS Gothic"/>
            <w:noProof/>
          </w:rPr>
          <w:t>Ljudnivåer</w:t>
        </w:r>
        <w:r w:rsidR="000A5D2A">
          <w:rPr>
            <w:noProof/>
            <w:webHidden/>
          </w:rPr>
          <w:tab/>
        </w:r>
        <w:r w:rsidR="000A5D2A">
          <w:rPr>
            <w:noProof/>
            <w:webHidden/>
          </w:rPr>
          <w:fldChar w:fldCharType="begin"/>
        </w:r>
        <w:r w:rsidR="000A5D2A">
          <w:rPr>
            <w:noProof/>
            <w:webHidden/>
          </w:rPr>
          <w:instrText xml:space="preserve"> PAGEREF _Toc146798040 \h </w:instrText>
        </w:r>
        <w:r w:rsidR="000A5D2A">
          <w:rPr>
            <w:noProof/>
            <w:webHidden/>
          </w:rPr>
        </w:r>
        <w:r w:rsidR="000A5D2A">
          <w:rPr>
            <w:noProof/>
            <w:webHidden/>
          </w:rPr>
          <w:fldChar w:fldCharType="separate"/>
        </w:r>
        <w:r w:rsidR="000A5D2A">
          <w:rPr>
            <w:noProof/>
            <w:webHidden/>
          </w:rPr>
          <w:t>3</w:t>
        </w:r>
        <w:r w:rsidR="000A5D2A">
          <w:rPr>
            <w:noProof/>
            <w:webHidden/>
          </w:rPr>
          <w:fldChar w:fldCharType="end"/>
        </w:r>
      </w:hyperlink>
    </w:p>
    <w:p w:rsidR="000A5D2A" w:rsidP="00413AA4" w:rsidRDefault="00000000" w14:paraId="1BEEABCE" w14:textId="57CEC30C">
      <w:pPr>
        <w:pStyle w:val="Innehll2"/>
        <w:ind w:left="0" w:right="-8"/>
        <w:rPr>
          <w:rFonts w:asciiTheme="minorHAnsi" w:hAnsiTheme="minorHAnsi" w:eastAsiaTheme="minorEastAsia" w:cstheme="minorBidi"/>
          <w:noProof/>
          <w:sz w:val="22"/>
          <w:szCs w:val="22"/>
        </w:rPr>
      </w:pPr>
      <w:hyperlink w:history="1" w:anchor="_Toc146798041">
        <w:r w:rsidRPr="00BF58A6" w:rsidR="000A5D2A">
          <w:rPr>
            <w:rStyle w:val="Hyperlnk"/>
            <w:rFonts w:eastAsia="MS Gothic"/>
            <w:noProof/>
          </w:rPr>
          <w:t>Avgränsningar</w:t>
        </w:r>
        <w:r w:rsidR="000A5D2A">
          <w:rPr>
            <w:noProof/>
            <w:webHidden/>
          </w:rPr>
          <w:tab/>
        </w:r>
        <w:r w:rsidR="000A5D2A">
          <w:rPr>
            <w:noProof/>
            <w:webHidden/>
          </w:rPr>
          <w:fldChar w:fldCharType="begin"/>
        </w:r>
        <w:r w:rsidR="000A5D2A">
          <w:rPr>
            <w:noProof/>
            <w:webHidden/>
          </w:rPr>
          <w:instrText xml:space="preserve"> PAGEREF _Toc146798041 \h </w:instrText>
        </w:r>
        <w:r w:rsidR="000A5D2A">
          <w:rPr>
            <w:noProof/>
            <w:webHidden/>
          </w:rPr>
        </w:r>
        <w:r w:rsidR="000A5D2A">
          <w:rPr>
            <w:noProof/>
            <w:webHidden/>
          </w:rPr>
          <w:fldChar w:fldCharType="separate"/>
        </w:r>
        <w:r w:rsidR="000A5D2A">
          <w:rPr>
            <w:noProof/>
            <w:webHidden/>
          </w:rPr>
          <w:t>4</w:t>
        </w:r>
        <w:r w:rsidR="000A5D2A">
          <w:rPr>
            <w:noProof/>
            <w:webHidden/>
          </w:rPr>
          <w:fldChar w:fldCharType="end"/>
        </w:r>
      </w:hyperlink>
    </w:p>
    <w:p w:rsidR="000A5D2A" w:rsidP="00413AA4" w:rsidRDefault="00000000" w14:paraId="2E41B7C2" w14:textId="5A717FBF">
      <w:pPr>
        <w:pStyle w:val="Innehll2"/>
        <w:ind w:left="0" w:right="-8"/>
        <w:rPr>
          <w:rFonts w:asciiTheme="minorHAnsi" w:hAnsiTheme="minorHAnsi" w:eastAsiaTheme="minorEastAsia" w:cstheme="minorBidi"/>
          <w:noProof/>
          <w:sz w:val="22"/>
          <w:szCs w:val="22"/>
        </w:rPr>
      </w:pPr>
      <w:hyperlink w:history="1" w:anchor="_Toc146798042">
        <w:r w:rsidRPr="00BF58A6" w:rsidR="000A5D2A">
          <w:rPr>
            <w:rStyle w:val="Hyperlnk"/>
            <w:rFonts w:eastAsia="MS Gothic"/>
            <w:noProof/>
          </w:rPr>
          <w:t>Utförande</w:t>
        </w:r>
        <w:r w:rsidR="000A5D2A">
          <w:rPr>
            <w:noProof/>
            <w:webHidden/>
          </w:rPr>
          <w:tab/>
        </w:r>
        <w:r w:rsidR="000A5D2A">
          <w:rPr>
            <w:noProof/>
            <w:webHidden/>
          </w:rPr>
          <w:fldChar w:fldCharType="begin"/>
        </w:r>
        <w:r w:rsidR="000A5D2A">
          <w:rPr>
            <w:noProof/>
            <w:webHidden/>
          </w:rPr>
          <w:instrText xml:space="preserve"> PAGEREF _Toc146798042 \h </w:instrText>
        </w:r>
        <w:r w:rsidR="000A5D2A">
          <w:rPr>
            <w:noProof/>
            <w:webHidden/>
          </w:rPr>
        </w:r>
        <w:r w:rsidR="000A5D2A">
          <w:rPr>
            <w:noProof/>
            <w:webHidden/>
          </w:rPr>
          <w:fldChar w:fldCharType="separate"/>
        </w:r>
        <w:r w:rsidR="000A5D2A">
          <w:rPr>
            <w:noProof/>
            <w:webHidden/>
          </w:rPr>
          <w:t>4</w:t>
        </w:r>
        <w:r w:rsidR="000A5D2A">
          <w:rPr>
            <w:noProof/>
            <w:webHidden/>
          </w:rPr>
          <w:fldChar w:fldCharType="end"/>
        </w:r>
      </w:hyperlink>
    </w:p>
    <w:p w:rsidR="000A5D2A" w:rsidP="00413AA4" w:rsidRDefault="00000000" w14:paraId="2A33509D" w14:textId="29D9E582">
      <w:pPr>
        <w:pStyle w:val="Innehll3"/>
        <w:tabs>
          <w:tab w:val="right" w:leader="dot" w:pos="9054"/>
        </w:tabs>
        <w:ind w:left="0" w:right="-8"/>
        <w:rPr>
          <w:rFonts w:asciiTheme="minorHAnsi" w:hAnsiTheme="minorHAnsi" w:eastAsiaTheme="minorEastAsia" w:cstheme="minorBidi"/>
          <w:noProof/>
          <w:sz w:val="22"/>
          <w:szCs w:val="22"/>
        </w:rPr>
      </w:pPr>
      <w:hyperlink w:history="1" w:anchor="_Toc146798043">
        <w:r w:rsidRPr="00BF58A6" w:rsidR="000A5D2A">
          <w:rPr>
            <w:rStyle w:val="Hyperlnk"/>
            <w:rFonts w:eastAsia="MS Gothic"/>
            <w:noProof/>
          </w:rPr>
          <w:t>Generella principer</w:t>
        </w:r>
        <w:r w:rsidR="000A5D2A">
          <w:rPr>
            <w:noProof/>
            <w:webHidden/>
          </w:rPr>
          <w:tab/>
        </w:r>
        <w:r w:rsidR="000A5D2A">
          <w:rPr>
            <w:noProof/>
            <w:webHidden/>
          </w:rPr>
          <w:fldChar w:fldCharType="begin"/>
        </w:r>
        <w:r w:rsidR="000A5D2A">
          <w:rPr>
            <w:noProof/>
            <w:webHidden/>
          </w:rPr>
          <w:instrText xml:space="preserve"> PAGEREF _Toc146798043 \h </w:instrText>
        </w:r>
        <w:r w:rsidR="000A5D2A">
          <w:rPr>
            <w:noProof/>
            <w:webHidden/>
          </w:rPr>
        </w:r>
        <w:r w:rsidR="000A5D2A">
          <w:rPr>
            <w:noProof/>
            <w:webHidden/>
          </w:rPr>
          <w:fldChar w:fldCharType="separate"/>
        </w:r>
        <w:r w:rsidR="000A5D2A">
          <w:rPr>
            <w:noProof/>
            <w:webHidden/>
          </w:rPr>
          <w:t>4</w:t>
        </w:r>
        <w:r w:rsidR="000A5D2A">
          <w:rPr>
            <w:noProof/>
            <w:webHidden/>
          </w:rPr>
          <w:fldChar w:fldCharType="end"/>
        </w:r>
      </w:hyperlink>
    </w:p>
    <w:p w:rsidR="000A5D2A" w:rsidP="00413AA4" w:rsidRDefault="00000000" w14:paraId="0DA86749" w14:textId="4A7A91A3">
      <w:pPr>
        <w:pStyle w:val="Innehll3"/>
        <w:tabs>
          <w:tab w:val="right" w:leader="dot" w:pos="9054"/>
        </w:tabs>
        <w:ind w:left="0" w:right="-8"/>
        <w:rPr>
          <w:rFonts w:asciiTheme="minorHAnsi" w:hAnsiTheme="minorHAnsi" w:eastAsiaTheme="minorEastAsia" w:cstheme="minorBidi"/>
          <w:noProof/>
          <w:sz w:val="22"/>
          <w:szCs w:val="22"/>
        </w:rPr>
      </w:pPr>
      <w:hyperlink w:history="1" w:anchor="_Toc146798044">
        <w:r w:rsidRPr="00BF58A6" w:rsidR="000A5D2A">
          <w:rPr>
            <w:rStyle w:val="Hyperlnk"/>
            <w:rFonts w:eastAsia="MS Gothic"/>
            <w:noProof/>
          </w:rPr>
          <w:t>Utrustning</w:t>
        </w:r>
        <w:r w:rsidR="000A5D2A">
          <w:rPr>
            <w:noProof/>
            <w:webHidden/>
          </w:rPr>
          <w:tab/>
        </w:r>
        <w:r w:rsidR="000A5D2A">
          <w:rPr>
            <w:noProof/>
            <w:webHidden/>
          </w:rPr>
          <w:fldChar w:fldCharType="begin"/>
        </w:r>
        <w:r w:rsidR="000A5D2A">
          <w:rPr>
            <w:noProof/>
            <w:webHidden/>
          </w:rPr>
          <w:instrText xml:space="preserve"> PAGEREF _Toc146798044 \h </w:instrText>
        </w:r>
        <w:r w:rsidR="000A5D2A">
          <w:rPr>
            <w:noProof/>
            <w:webHidden/>
          </w:rPr>
        </w:r>
        <w:r w:rsidR="000A5D2A">
          <w:rPr>
            <w:noProof/>
            <w:webHidden/>
          </w:rPr>
          <w:fldChar w:fldCharType="separate"/>
        </w:r>
        <w:r w:rsidR="000A5D2A">
          <w:rPr>
            <w:noProof/>
            <w:webHidden/>
          </w:rPr>
          <w:t>4</w:t>
        </w:r>
        <w:r w:rsidR="000A5D2A">
          <w:rPr>
            <w:noProof/>
            <w:webHidden/>
          </w:rPr>
          <w:fldChar w:fldCharType="end"/>
        </w:r>
      </w:hyperlink>
    </w:p>
    <w:p w:rsidR="000A5D2A" w:rsidP="00413AA4" w:rsidRDefault="00000000" w14:paraId="108F239B" w14:textId="7AC4FAEB">
      <w:pPr>
        <w:pStyle w:val="Innehll3"/>
        <w:tabs>
          <w:tab w:val="right" w:leader="dot" w:pos="9054"/>
        </w:tabs>
        <w:ind w:left="0" w:right="-8"/>
        <w:rPr>
          <w:rFonts w:asciiTheme="minorHAnsi" w:hAnsiTheme="minorHAnsi" w:eastAsiaTheme="minorEastAsia" w:cstheme="minorBidi"/>
          <w:noProof/>
          <w:sz w:val="22"/>
          <w:szCs w:val="22"/>
        </w:rPr>
      </w:pPr>
      <w:hyperlink w:history="1" w:anchor="_Toc146798045">
        <w:r w:rsidRPr="00BF58A6" w:rsidR="000A5D2A">
          <w:rPr>
            <w:rStyle w:val="Hyperlnk"/>
            <w:rFonts w:eastAsia="MS Gothic"/>
            <w:noProof/>
          </w:rPr>
          <w:t>Lämplig ljudstimulering och positiva ljudupplevelser för barnet</w:t>
        </w:r>
        <w:r w:rsidR="000A5D2A">
          <w:rPr>
            <w:noProof/>
            <w:webHidden/>
          </w:rPr>
          <w:tab/>
        </w:r>
        <w:r w:rsidR="000A5D2A">
          <w:rPr>
            <w:noProof/>
            <w:webHidden/>
          </w:rPr>
          <w:fldChar w:fldCharType="begin"/>
        </w:r>
        <w:r w:rsidR="000A5D2A">
          <w:rPr>
            <w:noProof/>
            <w:webHidden/>
          </w:rPr>
          <w:instrText xml:space="preserve"> PAGEREF _Toc146798045 \h </w:instrText>
        </w:r>
        <w:r w:rsidR="000A5D2A">
          <w:rPr>
            <w:noProof/>
            <w:webHidden/>
          </w:rPr>
        </w:r>
        <w:r w:rsidR="000A5D2A">
          <w:rPr>
            <w:noProof/>
            <w:webHidden/>
          </w:rPr>
          <w:fldChar w:fldCharType="separate"/>
        </w:r>
        <w:r w:rsidR="000A5D2A">
          <w:rPr>
            <w:noProof/>
            <w:webHidden/>
          </w:rPr>
          <w:t>5</w:t>
        </w:r>
        <w:r w:rsidR="000A5D2A">
          <w:rPr>
            <w:noProof/>
            <w:webHidden/>
          </w:rPr>
          <w:fldChar w:fldCharType="end"/>
        </w:r>
      </w:hyperlink>
    </w:p>
    <w:p w:rsidR="000A5D2A" w:rsidP="00413AA4" w:rsidRDefault="00000000" w14:paraId="5E559ABE" w14:textId="4B0868A3">
      <w:pPr>
        <w:pStyle w:val="Innehll3"/>
        <w:tabs>
          <w:tab w:val="right" w:leader="dot" w:pos="9054"/>
        </w:tabs>
        <w:ind w:left="0" w:right="-8"/>
        <w:rPr>
          <w:rFonts w:asciiTheme="minorHAnsi" w:hAnsiTheme="minorHAnsi" w:eastAsiaTheme="minorEastAsia" w:cstheme="minorBidi"/>
          <w:noProof/>
          <w:sz w:val="22"/>
          <w:szCs w:val="22"/>
        </w:rPr>
      </w:pPr>
      <w:hyperlink w:history="1" w:anchor="_Toc146798046">
        <w:r w:rsidRPr="00BF58A6" w:rsidR="000A5D2A">
          <w:rPr>
            <w:rStyle w:val="Hyperlnk"/>
            <w:rFonts w:eastAsia="MS Gothic"/>
            <w:noProof/>
          </w:rPr>
          <w:t>Barnets nattvila</w:t>
        </w:r>
        <w:r w:rsidR="000A5D2A">
          <w:rPr>
            <w:noProof/>
            <w:webHidden/>
          </w:rPr>
          <w:tab/>
        </w:r>
        <w:r w:rsidR="000A5D2A">
          <w:rPr>
            <w:noProof/>
            <w:webHidden/>
          </w:rPr>
          <w:fldChar w:fldCharType="begin"/>
        </w:r>
        <w:r w:rsidR="000A5D2A">
          <w:rPr>
            <w:noProof/>
            <w:webHidden/>
          </w:rPr>
          <w:instrText xml:space="preserve"> PAGEREF _Toc146798046 \h </w:instrText>
        </w:r>
        <w:r w:rsidR="000A5D2A">
          <w:rPr>
            <w:noProof/>
            <w:webHidden/>
          </w:rPr>
        </w:r>
        <w:r w:rsidR="000A5D2A">
          <w:rPr>
            <w:noProof/>
            <w:webHidden/>
          </w:rPr>
          <w:fldChar w:fldCharType="separate"/>
        </w:r>
        <w:r w:rsidR="000A5D2A">
          <w:rPr>
            <w:noProof/>
            <w:webHidden/>
          </w:rPr>
          <w:t>6</w:t>
        </w:r>
        <w:r w:rsidR="000A5D2A">
          <w:rPr>
            <w:noProof/>
            <w:webHidden/>
          </w:rPr>
          <w:fldChar w:fldCharType="end"/>
        </w:r>
      </w:hyperlink>
    </w:p>
    <w:p w:rsidR="000A5D2A" w:rsidP="00413AA4" w:rsidRDefault="00000000" w14:paraId="151E5606" w14:textId="1235C2DD">
      <w:pPr>
        <w:pStyle w:val="Innehll3"/>
        <w:tabs>
          <w:tab w:val="right" w:leader="dot" w:pos="9054"/>
        </w:tabs>
        <w:ind w:left="0" w:right="-8"/>
        <w:rPr>
          <w:rFonts w:asciiTheme="minorHAnsi" w:hAnsiTheme="minorHAnsi" w:eastAsiaTheme="minorEastAsia" w:cstheme="minorBidi"/>
          <w:noProof/>
          <w:sz w:val="22"/>
          <w:szCs w:val="22"/>
        </w:rPr>
      </w:pPr>
      <w:hyperlink w:history="1" w:anchor="_Toc146798047">
        <w:r w:rsidRPr="00BF58A6" w:rsidR="000A5D2A">
          <w:rPr>
            <w:rStyle w:val="Hyperlnk"/>
            <w:rFonts w:eastAsia="MS Gothic"/>
            <w:noProof/>
          </w:rPr>
          <w:t>Föräldrar</w:t>
        </w:r>
        <w:r w:rsidR="000A5D2A">
          <w:rPr>
            <w:noProof/>
            <w:webHidden/>
          </w:rPr>
          <w:tab/>
        </w:r>
        <w:r w:rsidR="000A5D2A">
          <w:rPr>
            <w:noProof/>
            <w:webHidden/>
          </w:rPr>
          <w:fldChar w:fldCharType="begin"/>
        </w:r>
        <w:r w:rsidR="000A5D2A">
          <w:rPr>
            <w:noProof/>
            <w:webHidden/>
          </w:rPr>
          <w:instrText xml:space="preserve"> PAGEREF _Toc146798047 \h </w:instrText>
        </w:r>
        <w:r w:rsidR="000A5D2A">
          <w:rPr>
            <w:noProof/>
            <w:webHidden/>
          </w:rPr>
        </w:r>
        <w:r w:rsidR="000A5D2A">
          <w:rPr>
            <w:noProof/>
            <w:webHidden/>
          </w:rPr>
          <w:fldChar w:fldCharType="separate"/>
        </w:r>
        <w:r w:rsidR="000A5D2A">
          <w:rPr>
            <w:noProof/>
            <w:webHidden/>
          </w:rPr>
          <w:t>6</w:t>
        </w:r>
        <w:r w:rsidR="000A5D2A">
          <w:rPr>
            <w:noProof/>
            <w:webHidden/>
          </w:rPr>
          <w:fldChar w:fldCharType="end"/>
        </w:r>
      </w:hyperlink>
    </w:p>
    <w:p w:rsidR="000A5D2A" w:rsidP="00413AA4" w:rsidRDefault="00000000" w14:paraId="47D6E657" w14:textId="35C1B8F1">
      <w:pPr>
        <w:pStyle w:val="Innehll2"/>
        <w:ind w:left="0" w:right="-8"/>
        <w:rPr>
          <w:rFonts w:asciiTheme="minorHAnsi" w:hAnsiTheme="minorHAnsi" w:eastAsiaTheme="minorEastAsia" w:cstheme="minorBidi"/>
          <w:noProof/>
          <w:sz w:val="22"/>
          <w:szCs w:val="22"/>
        </w:rPr>
      </w:pPr>
      <w:hyperlink w:history="1" w:anchor="_Toc146798048">
        <w:r w:rsidRPr="00BF58A6" w:rsidR="000A5D2A">
          <w:rPr>
            <w:rStyle w:val="Hyperlnk"/>
            <w:rFonts w:eastAsia="MS Gothic"/>
            <w:noProof/>
          </w:rPr>
          <w:t>Relaterad information</w:t>
        </w:r>
        <w:r w:rsidR="000A5D2A">
          <w:rPr>
            <w:noProof/>
            <w:webHidden/>
          </w:rPr>
          <w:tab/>
        </w:r>
        <w:r w:rsidR="000A5D2A">
          <w:rPr>
            <w:noProof/>
            <w:webHidden/>
          </w:rPr>
          <w:fldChar w:fldCharType="begin"/>
        </w:r>
        <w:r w:rsidR="000A5D2A">
          <w:rPr>
            <w:noProof/>
            <w:webHidden/>
          </w:rPr>
          <w:instrText xml:space="preserve"> PAGEREF _Toc146798048 \h </w:instrText>
        </w:r>
        <w:r w:rsidR="000A5D2A">
          <w:rPr>
            <w:noProof/>
            <w:webHidden/>
          </w:rPr>
        </w:r>
        <w:r w:rsidR="000A5D2A">
          <w:rPr>
            <w:noProof/>
            <w:webHidden/>
          </w:rPr>
          <w:fldChar w:fldCharType="separate"/>
        </w:r>
        <w:r w:rsidR="000A5D2A">
          <w:rPr>
            <w:noProof/>
            <w:webHidden/>
          </w:rPr>
          <w:t>6</w:t>
        </w:r>
        <w:r w:rsidR="000A5D2A">
          <w:rPr>
            <w:noProof/>
            <w:webHidden/>
          </w:rPr>
          <w:fldChar w:fldCharType="end"/>
        </w:r>
      </w:hyperlink>
    </w:p>
    <w:p w:rsidR="000A5D2A" w:rsidP="00413AA4" w:rsidRDefault="00000000" w14:paraId="1A4F805C" w14:textId="44B6261B">
      <w:pPr>
        <w:pStyle w:val="Innehll2"/>
        <w:ind w:left="0" w:right="-8"/>
        <w:rPr>
          <w:rFonts w:asciiTheme="minorHAnsi" w:hAnsiTheme="minorHAnsi" w:eastAsiaTheme="minorEastAsia" w:cstheme="minorBidi"/>
          <w:noProof/>
          <w:sz w:val="22"/>
          <w:szCs w:val="22"/>
        </w:rPr>
      </w:pPr>
      <w:hyperlink w:history="1" w:anchor="_Toc146798049">
        <w:r w:rsidRPr="00BF58A6" w:rsidR="000A5D2A">
          <w:rPr>
            <w:rStyle w:val="Hyperlnk"/>
            <w:rFonts w:eastAsia="MS Gothic"/>
            <w:noProof/>
          </w:rPr>
          <w:t>Arbetsgrupp</w:t>
        </w:r>
        <w:r w:rsidR="000A5D2A">
          <w:rPr>
            <w:noProof/>
            <w:webHidden/>
          </w:rPr>
          <w:tab/>
        </w:r>
        <w:r w:rsidR="000A5D2A">
          <w:rPr>
            <w:noProof/>
            <w:webHidden/>
          </w:rPr>
          <w:fldChar w:fldCharType="begin"/>
        </w:r>
        <w:r w:rsidR="000A5D2A">
          <w:rPr>
            <w:noProof/>
            <w:webHidden/>
          </w:rPr>
          <w:instrText xml:space="preserve"> PAGEREF _Toc146798049 \h </w:instrText>
        </w:r>
        <w:r w:rsidR="000A5D2A">
          <w:rPr>
            <w:noProof/>
            <w:webHidden/>
          </w:rPr>
        </w:r>
        <w:r w:rsidR="000A5D2A">
          <w:rPr>
            <w:noProof/>
            <w:webHidden/>
          </w:rPr>
          <w:fldChar w:fldCharType="separate"/>
        </w:r>
        <w:r w:rsidR="000A5D2A">
          <w:rPr>
            <w:noProof/>
            <w:webHidden/>
          </w:rPr>
          <w:t>6</w:t>
        </w:r>
        <w:r w:rsidR="000A5D2A">
          <w:rPr>
            <w:noProof/>
            <w:webHidden/>
          </w:rPr>
          <w:fldChar w:fldCharType="end"/>
        </w:r>
      </w:hyperlink>
    </w:p>
    <w:p w:rsidR="000A5D2A" w:rsidP="00413AA4" w:rsidRDefault="00000000" w14:paraId="76FBFA59" w14:textId="292C81C4">
      <w:pPr>
        <w:pStyle w:val="Innehll2"/>
        <w:ind w:left="0" w:right="-8"/>
        <w:rPr>
          <w:rFonts w:asciiTheme="minorHAnsi" w:hAnsiTheme="minorHAnsi" w:eastAsiaTheme="minorEastAsia" w:cstheme="minorBidi"/>
          <w:noProof/>
          <w:sz w:val="22"/>
          <w:szCs w:val="22"/>
        </w:rPr>
      </w:pPr>
      <w:hyperlink w:history="1" w:anchor="_Toc146798050">
        <w:r w:rsidRPr="00BF58A6" w:rsidR="000A5D2A">
          <w:rPr>
            <w:rStyle w:val="Hyperlnk"/>
            <w:rFonts w:eastAsia="MS Gothic"/>
            <w:noProof/>
          </w:rPr>
          <w:t>Källförteckning</w:t>
        </w:r>
        <w:r w:rsidR="000A5D2A">
          <w:rPr>
            <w:noProof/>
            <w:webHidden/>
          </w:rPr>
          <w:tab/>
        </w:r>
        <w:r w:rsidR="000A5D2A">
          <w:rPr>
            <w:noProof/>
            <w:webHidden/>
          </w:rPr>
          <w:fldChar w:fldCharType="begin"/>
        </w:r>
        <w:r w:rsidR="000A5D2A">
          <w:rPr>
            <w:noProof/>
            <w:webHidden/>
          </w:rPr>
          <w:instrText xml:space="preserve"> PAGEREF _Toc146798050 \h </w:instrText>
        </w:r>
        <w:r w:rsidR="000A5D2A">
          <w:rPr>
            <w:noProof/>
            <w:webHidden/>
          </w:rPr>
        </w:r>
        <w:r w:rsidR="000A5D2A">
          <w:rPr>
            <w:noProof/>
            <w:webHidden/>
          </w:rPr>
          <w:fldChar w:fldCharType="separate"/>
        </w:r>
        <w:r w:rsidR="000A5D2A">
          <w:rPr>
            <w:noProof/>
            <w:webHidden/>
          </w:rPr>
          <w:t>6</w:t>
        </w:r>
        <w:r w:rsidR="000A5D2A">
          <w:rPr>
            <w:noProof/>
            <w:webHidden/>
          </w:rPr>
          <w:fldChar w:fldCharType="end"/>
        </w:r>
      </w:hyperlink>
    </w:p>
    <w:p w:rsidR="007155D5" w:rsidP="000A5D2A" w:rsidRDefault="0085270C" w14:paraId="3F90AF7E" w14:textId="3BC019A0">
      <w:pPr>
        <w:pStyle w:val="Rubrik2"/>
      </w:pPr>
      <w:r>
        <w:rPr>
          <w:rStyle w:val="Hyperlnk"/>
          <w:rFonts w:ascii="Times New Roman" w:hAnsi="Times New Roman" w:eastAsia="Times New Roman" w:cs="Times New Roman"/>
          <w:bCs w:val="0"/>
          <w:sz w:val="24"/>
          <w:szCs w:val="24"/>
        </w:rPr>
        <w:fldChar w:fldCharType="end"/>
      </w:r>
      <w:bookmarkStart w:name="_Toc146798035" w:id="1"/>
      <w:r w:rsidRPr="00737FDD" w:rsidR="008C7F0C">
        <w:t>Bakgrund</w:t>
      </w:r>
      <w:r w:rsidR="00A37870">
        <w:t xml:space="preserve"> och </w:t>
      </w:r>
      <w:r w:rsidR="00023FF4">
        <w:t>syfte</w:t>
      </w:r>
      <w:bookmarkEnd w:id="1"/>
    </w:p>
    <w:p w:rsidR="00C040C7" w:rsidP="001043F3" w:rsidRDefault="00C040C7" w14:paraId="3FBD4C25" w14:textId="7B824DD5">
      <w:pPr>
        <w:spacing w:after="60" w:line="240" w:lineRule="auto"/>
        <w:rPr>
          <w:color w:val="000000" w:themeColor="text1"/>
        </w:rPr>
      </w:pPr>
      <w:r w:rsidRPr="1448DC60">
        <w:rPr>
          <w:color w:val="000000" w:themeColor="text2"/>
        </w:rPr>
        <w:t xml:space="preserve">En skadlig ljudmiljö, exempelvis höga ljud eller frekventa </w:t>
      </w:r>
      <w:r w:rsidRPr="1448DC60" w:rsidR="66B58956">
        <w:rPr>
          <w:color w:val="000000" w:themeColor="text2"/>
        </w:rPr>
        <w:t>störningar, kan</w:t>
      </w:r>
      <w:r w:rsidRPr="1448DC60">
        <w:rPr>
          <w:color w:val="000000" w:themeColor="text2"/>
        </w:rPr>
        <w:t xml:space="preserve"> ha negativa effekter för barn som vårdas på neonatalavdelning. Prematura barn, särskilt de födda före 28</w:t>
      </w:r>
      <w:r w:rsidRPr="1448DC60" w:rsidR="008E411D">
        <w:rPr>
          <w:color w:val="000000" w:themeColor="text2"/>
        </w:rPr>
        <w:t>+0</w:t>
      </w:r>
      <w:r w:rsidRPr="1448DC60">
        <w:rPr>
          <w:color w:val="000000" w:themeColor="text2"/>
        </w:rPr>
        <w:t xml:space="preserve">, har ett </w:t>
      </w:r>
      <w:r w:rsidRPr="1448DC60">
        <w:rPr>
          <w:color w:val="000000" w:themeColor="text2"/>
        </w:rPr>
        <w:lastRenderedPageBreak/>
        <w:t>särskilt stort behov av en anpassad ljudmiljö för att stödja deras utveckling. Effekterna kan ses i flera olika områden, se nedan.</w:t>
      </w:r>
    </w:p>
    <w:p w:rsidR="00C040C7" w:rsidP="00C040C7" w:rsidRDefault="00C040C7" w14:paraId="5C1F089F" w14:textId="77777777">
      <w:pPr>
        <w:spacing w:after="0" w:line="240" w:lineRule="auto"/>
        <w:rPr>
          <w:color w:val="000000" w:themeColor="text1"/>
        </w:rPr>
      </w:pPr>
    </w:p>
    <w:p w:rsidRPr="0012331F" w:rsidR="00C040C7" w:rsidP="0012331F" w:rsidRDefault="00C040C7" w14:paraId="2D9AAC28" w14:textId="77777777">
      <w:pPr>
        <w:pStyle w:val="MellanrubrikVGR"/>
      </w:pPr>
      <w:bookmarkStart w:name="_Toc146798036" w:id="2"/>
      <w:r w:rsidRPr="0012331F">
        <w:t>Hörselnedsättning</w:t>
      </w:r>
      <w:bookmarkEnd w:id="2"/>
    </w:p>
    <w:p w:rsidR="00C040C7" w:rsidP="001043F3" w:rsidRDefault="00C040C7" w14:paraId="21CB3FB1" w14:textId="64EB25EB">
      <w:pPr>
        <w:spacing w:after="60" w:line="240" w:lineRule="auto"/>
        <w:rPr>
          <w:color w:val="000000" w:themeColor="text1"/>
        </w:rPr>
      </w:pPr>
      <w:r w:rsidRPr="2E783649">
        <w:rPr>
          <w:color w:val="000000" w:themeColor="text1"/>
        </w:rPr>
        <w:t xml:space="preserve">Barn som utsätts för skadliga ljudnivåer kan få störningar </w:t>
      </w:r>
      <w:r w:rsidR="00552F9E">
        <w:rPr>
          <w:color w:val="000000" w:themeColor="text1"/>
        </w:rPr>
        <w:t xml:space="preserve">i </w:t>
      </w:r>
      <w:r w:rsidRPr="2E783649">
        <w:rPr>
          <w:color w:val="000000" w:themeColor="text1"/>
        </w:rPr>
        <w:t>utvecklingen av hörselsnäckan och en onormal nervorganisering i hörselbarken i hjärnan. Dessa förändringar kan ge olika grader och typer av hörselnedsättning</w:t>
      </w:r>
      <w:r w:rsidR="00EF0B7D">
        <w:rPr>
          <w:color w:val="000000" w:themeColor="text1"/>
        </w:rPr>
        <w:t>ar</w:t>
      </w:r>
      <w:r w:rsidRPr="2E783649">
        <w:rPr>
          <w:color w:val="000000" w:themeColor="text1"/>
        </w:rPr>
        <w:t xml:space="preserve">.  </w:t>
      </w:r>
    </w:p>
    <w:p w:rsidR="00C040C7" w:rsidP="00C040C7" w:rsidRDefault="00C040C7" w14:paraId="0D5735E2" w14:textId="77777777">
      <w:pPr>
        <w:spacing w:after="0" w:line="240" w:lineRule="auto"/>
        <w:rPr>
          <w:color w:val="000000" w:themeColor="text1"/>
        </w:rPr>
      </w:pPr>
    </w:p>
    <w:p w:rsidRPr="0012331F" w:rsidR="00C040C7" w:rsidP="0012331F" w:rsidRDefault="00C040C7" w14:paraId="65BAC4A3" w14:textId="77777777">
      <w:pPr>
        <w:pStyle w:val="MellanrubrikVGR"/>
      </w:pPr>
      <w:bookmarkStart w:name="_Toc146798037" w:id="3"/>
      <w:r w:rsidRPr="0012331F">
        <w:t>Sömnstörning</w:t>
      </w:r>
      <w:bookmarkEnd w:id="3"/>
    </w:p>
    <w:p w:rsidR="00C040C7" w:rsidP="001043F3" w:rsidRDefault="00C040C7" w14:paraId="4916A17E" w14:textId="77777777">
      <w:pPr>
        <w:spacing w:after="60" w:line="240" w:lineRule="auto"/>
        <w:rPr>
          <w:color w:val="000000" w:themeColor="text1"/>
        </w:rPr>
      </w:pPr>
      <w:r w:rsidRPr="0A7221FB">
        <w:t xml:space="preserve">Sömn är grundläggande för tillväxt och återhämtning. </w:t>
      </w:r>
      <w:proofErr w:type="spellStart"/>
      <w:r w:rsidRPr="0A7221FB">
        <w:t>Intrauterint</w:t>
      </w:r>
      <w:proofErr w:type="spellEnd"/>
      <w:r w:rsidRPr="0A7221FB">
        <w:t xml:space="preserve"> befinner sig fostret i djup sömn 80% av tiden. Vid vård på neonatalavdelning kan barnet störas frekvent under dygnet (upp till i snitt 132 tillfällen per dygn enligt en studie). Ljud är en av de stora faktorerna som bidrar till dessa störningar. </w:t>
      </w:r>
    </w:p>
    <w:p w:rsidR="00C040C7" w:rsidP="00C040C7" w:rsidRDefault="00C040C7" w14:paraId="043E376B" w14:textId="77777777">
      <w:pPr>
        <w:spacing w:after="0" w:line="240" w:lineRule="auto"/>
        <w:rPr>
          <w:color w:val="000000" w:themeColor="text1"/>
        </w:rPr>
      </w:pPr>
    </w:p>
    <w:p w:rsidRPr="0012331F" w:rsidR="00C040C7" w:rsidP="0012331F" w:rsidRDefault="00C040C7" w14:paraId="61E0B2C6" w14:textId="77777777">
      <w:pPr>
        <w:pStyle w:val="MellanrubrikVGR"/>
      </w:pPr>
      <w:bookmarkStart w:name="_Toc146798038" w:id="4"/>
      <w:r w:rsidRPr="0012331F">
        <w:t>Fysiologiska förändringar</w:t>
      </w:r>
      <w:bookmarkEnd w:id="4"/>
    </w:p>
    <w:p w:rsidR="00C040C7" w:rsidP="001043F3" w:rsidRDefault="00C040C7" w14:paraId="04374AE6" w14:textId="183D1163">
      <w:pPr>
        <w:spacing w:after="60" w:line="240" w:lineRule="auto"/>
        <w:rPr>
          <w:color w:val="000000" w:themeColor="text1"/>
        </w:rPr>
      </w:pPr>
      <w:r w:rsidRPr="2E783649">
        <w:rPr>
          <w:color w:val="000000" w:themeColor="text1"/>
        </w:rPr>
        <w:t>Höga ljud kan orsaka fysiologiska förändringar hos det sköra barnet, särskilt för barn &lt;35</w:t>
      </w:r>
      <w:r w:rsidR="00481A91">
        <w:rPr>
          <w:color w:val="000000" w:themeColor="text1"/>
        </w:rPr>
        <w:t>+0</w:t>
      </w:r>
      <w:r w:rsidRPr="2E783649">
        <w:rPr>
          <w:color w:val="000000" w:themeColor="text1"/>
        </w:rPr>
        <w:t xml:space="preserve"> som inte kan adaptera till ljud. Fysiologiska förändringar inkluderar</w:t>
      </w:r>
      <w:r w:rsidR="00EF7EC1">
        <w:rPr>
          <w:color w:val="000000" w:themeColor="text1"/>
        </w:rPr>
        <w:t>:</w:t>
      </w:r>
    </w:p>
    <w:p w:rsidRPr="00E94E72" w:rsidR="00C040C7" w:rsidP="00E94E72" w:rsidRDefault="00C040C7" w14:paraId="5840FB6C" w14:textId="77777777">
      <w:pPr>
        <w:pStyle w:val="Liststycke"/>
        <w:numPr>
          <w:ilvl w:val="0"/>
          <w:numId w:val="28"/>
        </w:numPr>
        <w:spacing w:after="60" w:line="240" w:lineRule="auto"/>
        <w:rPr>
          <w:color w:val="000000" w:themeColor="text1"/>
        </w:rPr>
      </w:pPr>
      <w:r w:rsidRPr="0A7221FB">
        <w:t>förhöjd hjärtfrekvens</w:t>
      </w:r>
    </w:p>
    <w:p w:rsidRPr="00E94E72" w:rsidR="00C040C7" w:rsidP="00E94E72" w:rsidRDefault="00C040C7" w14:paraId="4FFA3BF8" w14:textId="77777777">
      <w:pPr>
        <w:pStyle w:val="Liststycke"/>
        <w:numPr>
          <w:ilvl w:val="0"/>
          <w:numId w:val="28"/>
        </w:numPr>
        <w:spacing w:after="60" w:line="240" w:lineRule="auto"/>
        <w:rPr>
          <w:color w:val="000000" w:themeColor="text1"/>
        </w:rPr>
      </w:pPr>
      <w:r w:rsidRPr="0A7221FB">
        <w:t xml:space="preserve">svängningar i </w:t>
      </w:r>
      <w:proofErr w:type="spellStart"/>
      <w:r w:rsidRPr="0A7221FB">
        <w:t>intrakraniellt</w:t>
      </w:r>
      <w:proofErr w:type="spellEnd"/>
      <w:r w:rsidRPr="0A7221FB">
        <w:t xml:space="preserve"> tryck</w:t>
      </w:r>
    </w:p>
    <w:p w:rsidRPr="00E94E72" w:rsidR="00C040C7" w:rsidP="00E94E72" w:rsidRDefault="00C040C7" w14:paraId="4DDB7BD9" w14:textId="77777777">
      <w:pPr>
        <w:pStyle w:val="Liststycke"/>
        <w:numPr>
          <w:ilvl w:val="0"/>
          <w:numId w:val="28"/>
        </w:numPr>
        <w:spacing w:after="60" w:line="240" w:lineRule="auto"/>
        <w:rPr>
          <w:color w:val="000000" w:themeColor="text1"/>
        </w:rPr>
      </w:pPr>
      <w:r w:rsidRPr="0A7221FB">
        <w:t>för högt blodtryck</w:t>
      </w:r>
    </w:p>
    <w:p w:rsidR="00EF7EC1" w:rsidP="00E94E72" w:rsidRDefault="00C040C7" w14:paraId="35E0D78A" w14:textId="77777777">
      <w:pPr>
        <w:pStyle w:val="Liststycke"/>
        <w:numPr>
          <w:ilvl w:val="0"/>
          <w:numId w:val="28"/>
        </w:numPr>
        <w:spacing w:after="60" w:line="240" w:lineRule="auto"/>
      </w:pPr>
      <w:r w:rsidRPr="0A7221FB">
        <w:t xml:space="preserve">förändrat andningsmönster t ex apné som ger </w:t>
      </w:r>
      <w:proofErr w:type="spellStart"/>
      <w:r w:rsidRPr="0A7221FB">
        <w:t>hypoxi</w:t>
      </w:r>
      <w:proofErr w:type="spellEnd"/>
    </w:p>
    <w:p w:rsidRPr="00EF7EC1" w:rsidR="00C040C7" w:rsidP="00E94E72" w:rsidRDefault="00C040C7" w14:paraId="29087684" w14:textId="03F94ECE">
      <w:pPr>
        <w:pStyle w:val="Liststycke"/>
        <w:numPr>
          <w:ilvl w:val="0"/>
          <w:numId w:val="28"/>
        </w:numPr>
        <w:spacing w:after="60" w:line="240" w:lineRule="auto"/>
        <w:rPr>
          <w:color w:val="000000" w:themeColor="text1"/>
        </w:rPr>
      </w:pPr>
      <w:r w:rsidRPr="0A7221FB">
        <w:t>förändrad hjärnaktivitet, hormonella förändringar såsom ökad kortisolnivå,</w:t>
      </w:r>
      <w:r w:rsidR="00E94E72">
        <w:t xml:space="preserve"> </w:t>
      </w:r>
      <w:r w:rsidRPr="0A7221FB">
        <w:t>sämre immunitet</w:t>
      </w:r>
    </w:p>
    <w:p w:rsidRPr="00E94E72" w:rsidR="00C040C7" w:rsidP="00E94E72" w:rsidRDefault="00C040C7" w14:paraId="44B77A66" w14:textId="77777777">
      <w:pPr>
        <w:pStyle w:val="Liststycke"/>
        <w:numPr>
          <w:ilvl w:val="0"/>
          <w:numId w:val="28"/>
        </w:numPr>
        <w:spacing w:after="60" w:line="240" w:lineRule="auto"/>
        <w:rPr>
          <w:color w:val="000000" w:themeColor="text1"/>
        </w:rPr>
      </w:pPr>
      <w:r w:rsidRPr="0A7221FB">
        <w:t>ökad energiförbrukning</w:t>
      </w:r>
    </w:p>
    <w:p w:rsidR="00C040C7" w:rsidP="00C040C7" w:rsidRDefault="00C040C7" w14:paraId="4DDF69BB" w14:textId="77777777">
      <w:pPr>
        <w:spacing w:after="0" w:line="240" w:lineRule="auto"/>
        <w:rPr>
          <w:color w:val="000000" w:themeColor="text1"/>
        </w:rPr>
      </w:pPr>
    </w:p>
    <w:p w:rsidRPr="0012331F" w:rsidR="00C040C7" w:rsidP="0012331F" w:rsidRDefault="00C040C7" w14:paraId="0EE7FA23" w14:textId="77777777">
      <w:pPr>
        <w:pStyle w:val="MellanrubrikVGR"/>
      </w:pPr>
      <w:bookmarkStart w:name="_Toc146798039" w:id="5"/>
      <w:proofErr w:type="spellStart"/>
      <w:r w:rsidRPr="0012331F">
        <w:t>Ljudperception</w:t>
      </w:r>
      <w:proofErr w:type="spellEnd"/>
      <w:r w:rsidRPr="0012331F">
        <w:t xml:space="preserve"> och känslomässig utveckling</w:t>
      </w:r>
      <w:bookmarkEnd w:id="5"/>
    </w:p>
    <w:p w:rsidR="00C040C7" w:rsidP="001043F3" w:rsidRDefault="00C040C7" w14:paraId="7473C3F7" w14:textId="77777777">
      <w:pPr>
        <w:spacing w:after="60" w:line="240" w:lineRule="auto"/>
        <w:rPr>
          <w:color w:val="000000" w:themeColor="text1"/>
        </w:rPr>
      </w:pPr>
      <w:r w:rsidRPr="0A7221FB">
        <w:t xml:space="preserve">Försenad talutveckling och språkstörningar är vanligare hos prematurfödda barn. En bidragande faktor till detta anses vara den atypiska ljudmiljö som de utsätts för under en kritisk period i livet som i sin tur påverkar utvecklingen av hörselsystemet. Exempel på denna atypiska ljudmiljö är höga ljudnivåer, att ljudet förvrängs genom kuvösväggar, svårigheter att urskilja förälderns röst i den högljudda omgivningen på neonatal. Ett prematurfött barn går också miste om de ljudupplevelser de skulle ha fått </w:t>
      </w:r>
      <w:proofErr w:type="spellStart"/>
      <w:r w:rsidRPr="0A7221FB">
        <w:t>intrauterint</w:t>
      </w:r>
      <w:proofErr w:type="spellEnd"/>
      <w:r w:rsidRPr="0A7221FB">
        <w:t xml:space="preserve">, t ex hör och processar ett foster </w:t>
      </w:r>
      <w:proofErr w:type="spellStart"/>
      <w:r w:rsidRPr="0A7221FB">
        <w:t>intrauterint</w:t>
      </w:r>
      <w:proofErr w:type="spellEnd"/>
      <w:r w:rsidRPr="0A7221FB">
        <w:t xml:space="preserve"> ljud från 5 månaders </w:t>
      </w:r>
      <w:proofErr w:type="spellStart"/>
      <w:r w:rsidRPr="0A7221FB">
        <w:t>gestationsålder</w:t>
      </w:r>
      <w:proofErr w:type="spellEnd"/>
      <w:r w:rsidRPr="0A7221FB">
        <w:t xml:space="preserve"> och efter förlossning i fullgången tid kan barnet skilja på sin mors röst och en annan kvinnas. Det är inte helt klarlagt vilka ljud eller ljudnivåer som kan vara skadligt för ett hörselsystem under utveckling, det är däremot konstaterat att normala positiva ljudupplevelser är viktigt för alla växande barn både intra- och extrauterint för att säkerställa utvecklingen av en frisk hjärnvävnad och särskilt för hörselbanorna.</w:t>
      </w:r>
    </w:p>
    <w:p w:rsidRPr="0012331F" w:rsidR="00C040C7" w:rsidP="0012331F" w:rsidRDefault="00C040C7" w14:paraId="474D86C0" w14:textId="77777777">
      <w:pPr>
        <w:pStyle w:val="MellanrubrikVGR"/>
      </w:pPr>
      <w:bookmarkStart w:name="_Toc146798040" w:id="6"/>
      <w:r w:rsidRPr="0012331F">
        <w:lastRenderedPageBreak/>
        <w:t>Ljudnivåer</w:t>
      </w:r>
      <w:bookmarkEnd w:id="6"/>
    </w:p>
    <w:p w:rsidR="00C040C7" w:rsidP="001043F3" w:rsidRDefault="00C040C7" w14:paraId="043747D3" w14:textId="35FB9306">
      <w:pPr>
        <w:spacing w:after="60" w:line="240" w:lineRule="auto"/>
        <w:rPr>
          <w:color w:val="000000" w:themeColor="text1"/>
        </w:rPr>
      </w:pPr>
      <w:r w:rsidRPr="619E20DF">
        <w:rPr>
          <w:color w:val="000000" w:themeColor="text2"/>
        </w:rPr>
        <w:t xml:space="preserve">Nivån av ljud som kan uppfattas av det mänskliga örat uttrycks i decibel (dB). Det är en logaritmisk skala dvs en ökning i ljud med 20 dB innebär en 10-faldig ökning i ljudvolym. Människor kan höra ljud mellan </w:t>
      </w:r>
      <w:r w:rsidRPr="619E20DF" w:rsidR="5554B86C">
        <w:rPr>
          <w:color w:val="000000" w:themeColor="text2"/>
        </w:rPr>
        <w:t>0–120</w:t>
      </w:r>
      <w:r w:rsidRPr="619E20DF">
        <w:rPr>
          <w:color w:val="000000" w:themeColor="text2"/>
        </w:rPr>
        <w:t xml:space="preserve"> dB, en viskning innebär ca 30 dB, normal samtalston </w:t>
      </w:r>
      <w:r w:rsidRPr="619E20DF" w:rsidR="4269388E">
        <w:rPr>
          <w:color w:val="000000" w:themeColor="text2"/>
        </w:rPr>
        <w:t>45–50</w:t>
      </w:r>
      <w:r w:rsidRPr="619E20DF">
        <w:rPr>
          <w:color w:val="000000" w:themeColor="text2"/>
        </w:rPr>
        <w:t xml:space="preserve"> dB, stänga kuvösdörrarna 80 dB, rockmusik/konsert 120 d</w:t>
      </w:r>
      <w:r w:rsidRPr="619E20DF" w:rsidR="74FB8BB7">
        <w:rPr>
          <w:color w:val="000000" w:themeColor="text2"/>
        </w:rPr>
        <w:t xml:space="preserve">B. </w:t>
      </w:r>
      <w:r w:rsidRPr="619E20DF">
        <w:rPr>
          <w:color w:val="000000" w:themeColor="text2"/>
        </w:rPr>
        <w:t xml:space="preserve">Ljudnivåer på en neonatalavdelning varierar mellan 50 – 90 dB, The </w:t>
      </w:r>
      <w:proofErr w:type="spellStart"/>
      <w:r w:rsidRPr="619E20DF">
        <w:rPr>
          <w:color w:val="000000" w:themeColor="text2"/>
        </w:rPr>
        <w:t>American</w:t>
      </w:r>
      <w:proofErr w:type="spellEnd"/>
      <w:r w:rsidRPr="619E20DF">
        <w:rPr>
          <w:color w:val="000000" w:themeColor="text2"/>
        </w:rPr>
        <w:t xml:space="preserve"> Association </w:t>
      </w:r>
      <w:proofErr w:type="spellStart"/>
      <w:r w:rsidRPr="619E20DF">
        <w:rPr>
          <w:color w:val="000000" w:themeColor="text2"/>
        </w:rPr>
        <w:t>of</w:t>
      </w:r>
      <w:proofErr w:type="spellEnd"/>
      <w:r w:rsidRPr="619E20DF">
        <w:rPr>
          <w:color w:val="000000" w:themeColor="text2"/>
        </w:rPr>
        <w:t xml:space="preserve"> </w:t>
      </w:r>
      <w:proofErr w:type="spellStart"/>
      <w:r w:rsidRPr="619E20DF">
        <w:rPr>
          <w:color w:val="000000" w:themeColor="text2"/>
        </w:rPr>
        <w:t>Pediatrics</w:t>
      </w:r>
      <w:proofErr w:type="spellEnd"/>
      <w:r w:rsidRPr="619E20DF">
        <w:rPr>
          <w:color w:val="000000" w:themeColor="text2"/>
        </w:rPr>
        <w:t xml:space="preserve"> rekommendationer för accepterad ljudnivå på neonatal intensivvårdsavdelning är max 45 dB för bakgrundsljud och max 65 dB för ljudtoppar i vårdmiljön närmast barnet (t ex monitorlarm).</w:t>
      </w:r>
      <w:r w:rsidRPr="619E20DF">
        <w:rPr>
          <w:rFonts w:ascii="Arial" w:hAnsi="Arial" w:eastAsia="Arial" w:cs="Arial"/>
          <w:color w:val="222222"/>
          <w:sz w:val="19"/>
          <w:szCs w:val="19"/>
        </w:rPr>
        <w:t xml:space="preserve"> </w:t>
      </w:r>
      <w:r w:rsidRPr="619E20DF">
        <w:rPr>
          <w:color w:val="222222"/>
        </w:rPr>
        <w:t xml:space="preserve">Dock är det inte bara ljudnivån i sig som spelar roll, studier har visat att prematura nyfödda barn väcks ur sin sömn som reaktion till ljudförändringar på </w:t>
      </w:r>
      <w:r w:rsidRPr="619E20DF" w:rsidR="35C81FB6">
        <w:rPr>
          <w:color w:val="222222"/>
        </w:rPr>
        <w:t>5–10</w:t>
      </w:r>
      <w:r w:rsidRPr="619E20DF">
        <w:rPr>
          <w:color w:val="222222"/>
        </w:rPr>
        <w:t xml:space="preserve"> dB. </w:t>
      </w:r>
    </w:p>
    <w:p w:rsidR="00C040C7" w:rsidP="001043F3" w:rsidRDefault="00C040C7" w14:paraId="57CB157C" w14:textId="77777777">
      <w:pPr>
        <w:spacing w:after="60" w:line="240" w:lineRule="auto"/>
        <w:rPr>
          <w:color w:val="000000" w:themeColor="text1"/>
          <w:highlight w:val="yellow"/>
        </w:rPr>
      </w:pPr>
    </w:p>
    <w:p w:rsidR="00C040C7" w:rsidP="001043F3" w:rsidRDefault="00C040C7" w14:paraId="250419DA" w14:textId="59FE6C72">
      <w:pPr>
        <w:spacing w:after="60" w:line="240" w:lineRule="auto"/>
        <w:rPr>
          <w:color w:val="000000" w:themeColor="text1"/>
        </w:rPr>
      </w:pPr>
      <w:r>
        <w:t>Den genomsnittliga ljudnivån i en kuvös utan andra ljudkällor är 58 dB – majoriteten av prematurfödda barn vårdade på neonatalavdelning är alltså kontinuerligt exponerade för ljudnivåer som överskrider rekommendationerna. Kuvösen kan ge ett visst skydd mot ljud som uppstår i omgivningen (</w:t>
      </w:r>
      <w:r w:rsidR="04393C5C">
        <w:t>5–18</w:t>
      </w:r>
      <w:r>
        <w:t xml:space="preserve"> dB mindre), särskilt lågfrekventa ljud kan dämpas (såsom röster), däremot högfrekventa ljud såsom larm går rätt in i kuvösen utan att dämpas. Det är också visat att ljud som genereras i kuvösen förstärks för barnet, t ex är ljudnivån för CPAP 64 dB i en kuvös men 55 dB i en öppensäng. </w:t>
      </w:r>
    </w:p>
    <w:p w:rsidR="00C040C7" w:rsidP="001043F3" w:rsidRDefault="00C040C7" w14:paraId="296097F0" w14:textId="77777777">
      <w:pPr>
        <w:spacing w:after="60" w:line="240" w:lineRule="auto"/>
        <w:rPr>
          <w:color w:val="000000" w:themeColor="text1"/>
        </w:rPr>
      </w:pPr>
    </w:p>
    <w:p w:rsidR="00C040C7" w:rsidP="001043F3" w:rsidRDefault="00C040C7" w14:paraId="79B1A08F" w14:textId="718F7444">
      <w:pPr>
        <w:spacing w:after="60" w:line="240" w:lineRule="auto"/>
        <w:rPr>
          <w:color w:val="000000" w:themeColor="text1"/>
        </w:rPr>
      </w:pPr>
      <w:r w:rsidRPr="0DA4ED43">
        <w:rPr>
          <w:color w:val="000000" w:themeColor="text1"/>
        </w:rPr>
        <w:t xml:space="preserve">Den fysiska utformningen av neonatalavdelningen har en betydande roll för vilken ljudmiljö barnet utsätts för t ex om barnet vårdas på flerbarnssal eller i enkelrum. Utformningen av verksamhetens lokaler kommer också ha en effekt på akustiken och därmed ljudnivån t ex val av </w:t>
      </w:r>
      <w:proofErr w:type="spellStart"/>
      <w:r w:rsidRPr="0DA4ED43">
        <w:rPr>
          <w:color w:val="000000" w:themeColor="text1"/>
        </w:rPr>
        <w:t>golvtyp</w:t>
      </w:r>
      <w:proofErr w:type="spellEnd"/>
      <w:r w:rsidRPr="0DA4ED43">
        <w:rPr>
          <w:color w:val="000000" w:themeColor="text1"/>
        </w:rPr>
        <w:t xml:space="preserve"> och isolering av tak och väggar. Ljudmiljön i neonatalverksamheten har inte enbart betydelse för det enskilda barnets välbefinnande och utveckling. En dämpad och lugn ljudmiljö är också positivt för vårdpersonalens arbetsmiljö. Höga ljudnivåer kan öka risken för fel och misstag i vården. </w:t>
      </w:r>
    </w:p>
    <w:p w:rsidR="00C040C7" w:rsidP="00C040C7" w:rsidRDefault="00C040C7" w14:paraId="2E698E01" w14:textId="77777777">
      <w:pPr>
        <w:spacing w:after="0" w:line="240" w:lineRule="auto"/>
        <w:rPr>
          <w:color w:val="000000" w:themeColor="text1"/>
        </w:rPr>
      </w:pPr>
    </w:p>
    <w:tbl>
      <w:tblPr>
        <w:tblStyle w:val="Tabellrutnt"/>
        <w:tblW w:w="0" w:type="auto"/>
        <w:tblLayout w:type="fixed"/>
        <w:tblLook w:val="06A0" w:firstRow="1" w:lastRow="0" w:firstColumn="1" w:lastColumn="0" w:noHBand="1" w:noVBand="1"/>
      </w:tblPr>
      <w:tblGrid>
        <w:gridCol w:w="4508"/>
        <w:gridCol w:w="4508"/>
      </w:tblGrid>
      <w:tr w:rsidR="00C040C7" w:rsidTr="00214D05" w14:paraId="1B1E43D9" w14:textId="77777777">
        <w:tc>
          <w:tcPr>
            <w:tcW w:w="4508" w:type="dxa"/>
          </w:tcPr>
          <w:p w:rsidR="00C040C7" w:rsidP="005B0AD3" w:rsidRDefault="00C040C7" w14:paraId="2279802D" w14:textId="77777777">
            <w:pPr>
              <w:spacing w:after="60" w:line="240" w:lineRule="auto"/>
              <w:rPr>
                <w:b/>
                <w:bCs/>
                <w:color w:val="000000" w:themeColor="text1"/>
              </w:rPr>
            </w:pPr>
            <w:r w:rsidRPr="0DA4ED43">
              <w:rPr>
                <w:b/>
                <w:bCs/>
                <w:color w:val="000000" w:themeColor="text1"/>
              </w:rPr>
              <w:t>Ljudkälla</w:t>
            </w:r>
          </w:p>
        </w:tc>
        <w:tc>
          <w:tcPr>
            <w:tcW w:w="4508" w:type="dxa"/>
          </w:tcPr>
          <w:p w:rsidR="00C040C7" w:rsidP="005B0AD3" w:rsidRDefault="00C040C7" w14:paraId="2A370096" w14:textId="77777777">
            <w:pPr>
              <w:spacing w:after="60" w:line="240" w:lineRule="auto"/>
              <w:rPr>
                <w:b/>
                <w:bCs/>
                <w:color w:val="000000" w:themeColor="text1"/>
              </w:rPr>
            </w:pPr>
            <w:r w:rsidRPr="0DA4ED43">
              <w:rPr>
                <w:b/>
                <w:bCs/>
                <w:color w:val="000000" w:themeColor="text1"/>
              </w:rPr>
              <w:t>Ljudnivå (dB)</w:t>
            </w:r>
          </w:p>
        </w:tc>
      </w:tr>
      <w:tr w:rsidR="00C040C7" w:rsidTr="00214D05" w14:paraId="38215CBA" w14:textId="77777777">
        <w:tc>
          <w:tcPr>
            <w:tcW w:w="4508" w:type="dxa"/>
          </w:tcPr>
          <w:p w:rsidR="00C040C7" w:rsidP="005B0AD3" w:rsidRDefault="00C040C7" w14:paraId="731DAF00" w14:textId="77777777">
            <w:pPr>
              <w:spacing w:after="60" w:line="240" w:lineRule="auto"/>
              <w:rPr>
                <w:color w:val="000000" w:themeColor="text1"/>
              </w:rPr>
            </w:pPr>
            <w:proofErr w:type="spellStart"/>
            <w:r w:rsidRPr="0DA4ED43">
              <w:rPr>
                <w:color w:val="000000" w:themeColor="text1"/>
              </w:rPr>
              <w:t>Pox</w:t>
            </w:r>
            <w:proofErr w:type="spellEnd"/>
            <w:r w:rsidRPr="0DA4ED43">
              <w:rPr>
                <w:color w:val="000000" w:themeColor="text1"/>
              </w:rPr>
              <w:t>-larm</w:t>
            </w:r>
          </w:p>
        </w:tc>
        <w:tc>
          <w:tcPr>
            <w:tcW w:w="4508" w:type="dxa"/>
          </w:tcPr>
          <w:p w:rsidR="00C040C7" w:rsidP="005B0AD3" w:rsidRDefault="00C040C7" w14:paraId="54CF84AA" w14:textId="77777777">
            <w:pPr>
              <w:spacing w:after="60" w:line="240" w:lineRule="auto"/>
              <w:rPr>
                <w:color w:val="000000" w:themeColor="text1"/>
              </w:rPr>
            </w:pPr>
            <w:r w:rsidRPr="0DA4ED43">
              <w:rPr>
                <w:color w:val="000000" w:themeColor="text1"/>
              </w:rPr>
              <w:t xml:space="preserve">65 dB </w:t>
            </w:r>
          </w:p>
        </w:tc>
      </w:tr>
      <w:tr w:rsidR="00C040C7" w:rsidTr="00214D05" w14:paraId="3FEE82D8" w14:textId="77777777">
        <w:tc>
          <w:tcPr>
            <w:tcW w:w="4508" w:type="dxa"/>
          </w:tcPr>
          <w:p w:rsidR="00C040C7" w:rsidP="005B0AD3" w:rsidRDefault="00C040C7" w14:paraId="72EF25C8" w14:textId="77777777">
            <w:pPr>
              <w:spacing w:after="60" w:line="240" w:lineRule="auto"/>
              <w:rPr>
                <w:color w:val="000000" w:themeColor="text1"/>
              </w:rPr>
            </w:pPr>
            <w:r w:rsidRPr="0DA4ED43">
              <w:rPr>
                <w:color w:val="000000" w:themeColor="text1"/>
              </w:rPr>
              <w:t>Infusionspump</w:t>
            </w:r>
          </w:p>
        </w:tc>
        <w:tc>
          <w:tcPr>
            <w:tcW w:w="4508" w:type="dxa"/>
          </w:tcPr>
          <w:p w:rsidR="00C040C7" w:rsidP="005B0AD3" w:rsidRDefault="00C040C7" w14:paraId="5B895E2B" w14:textId="77777777">
            <w:pPr>
              <w:spacing w:after="60" w:line="240" w:lineRule="auto"/>
              <w:rPr>
                <w:color w:val="000000" w:themeColor="text1"/>
              </w:rPr>
            </w:pPr>
            <w:r w:rsidRPr="0DA4ED43">
              <w:rPr>
                <w:color w:val="000000" w:themeColor="text1"/>
              </w:rPr>
              <w:t xml:space="preserve">78 dB </w:t>
            </w:r>
          </w:p>
        </w:tc>
      </w:tr>
      <w:tr w:rsidR="00C040C7" w:rsidTr="00214D05" w14:paraId="67E451F2" w14:textId="77777777">
        <w:tc>
          <w:tcPr>
            <w:tcW w:w="4508" w:type="dxa"/>
          </w:tcPr>
          <w:p w:rsidR="00C040C7" w:rsidP="005B0AD3" w:rsidRDefault="00C040C7" w14:paraId="3C1E6F89" w14:textId="77777777">
            <w:pPr>
              <w:spacing w:after="60" w:line="240" w:lineRule="auto"/>
              <w:rPr>
                <w:color w:val="000000" w:themeColor="text1"/>
              </w:rPr>
            </w:pPr>
            <w:r w:rsidRPr="0DA4ED43">
              <w:rPr>
                <w:color w:val="000000" w:themeColor="text1"/>
              </w:rPr>
              <w:t>Stänga kuvösdörr (utan dämpare)</w:t>
            </w:r>
          </w:p>
        </w:tc>
        <w:tc>
          <w:tcPr>
            <w:tcW w:w="4508" w:type="dxa"/>
          </w:tcPr>
          <w:p w:rsidR="00C040C7" w:rsidP="005B0AD3" w:rsidRDefault="00C040C7" w14:paraId="76A9B727" w14:textId="77777777">
            <w:pPr>
              <w:spacing w:after="60" w:line="240" w:lineRule="auto"/>
              <w:rPr>
                <w:color w:val="000000" w:themeColor="text1"/>
              </w:rPr>
            </w:pPr>
            <w:r w:rsidRPr="0DA4ED43">
              <w:rPr>
                <w:color w:val="000000" w:themeColor="text1"/>
              </w:rPr>
              <w:t>Upp till 100 dB</w:t>
            </w:r>
          </w:p>
        </w:tc>
      </w:tr>
      <w:tr w:rsidR="00C040C7" w:rsidTr="00214D05" w14:paraId="2B68209B" w14:textId="77777777">
        <w:tc>
          <w:tcPr>
            <w:tcW w:w="4508" w:type="dxa"/>
          </w:tcPr>
          <w:p w:rsidR="00C040C7" w:rsidP="005B0AD3" w:rsidRDefault="00C040C7" w14:paraId="3D2897A4" w14:textId="77777777">
            <w:pPr>
              <w:spacing w:after="60" w:line="240" w:lineRule="auto"/>
              <w:rPr>
                <w:color w:val="000000" w:themeColor="text1"/>
              </w:rPr>
            </w:pPr>
            <w:r w:rsidRPr="0DA4ED43">
              <w:rPr>
                <w:color w:val="000000" w:themeColor="text1"/>
              </w:rPr>
              <w:t>Sug (med vätska i sugkatetern)</w:t>
            </w:r>
          </w:p>
        </w:tc>
        <w:tc>
          <w:tcPr>
            <w:tcW w:w="4508" w:type="dxa"/>
          </w:tcPr>
          <w:p w:rsidR="00C040C7" w:rsidP="005B0AD3" w:rsidRDefault="00C040C7" w14:paraId="594E498A" w14:textId="77777777">
            <w:pPr>
              <w:spacing w:after="60" w:line="240" w:lineRule="auto"/>
              <w:rPr>
                <w:color w:val="000000" w:themeColor="text1"/>
              </w:rPr>
            </w:pPr>
            <w:r w:rsidRPr="0DA4ED43">
              <w:rPr>
                <w:color w:val="000000" w:themeColor="text1"/>
              </w:rPr>
              <w:t>78 dB</w:t>
            </w:r>
          </w:p>
        </w:tc>
      </w:tr>
      <w:tr w:rsidR="00C040C7" w:rsidTr="00214D05" w14:paraId="36AD1997" w14:textId="77777777">
        <w:tc>
          <w:tcPr>
            <w:tcW w:w="4508" w:type="dxa"/>
          </w:tcPr>
          <w:p w:rsidR="00C040C7" w:rsidP="005B0AD3" w:rsidRDefault="00C040C7" w14:paraId="54B79C3F" w14:textId="77777777">
            <w:pPr>
              <w:spacing w:after="60" w:line="240" w:lineRule="auto"/>
              <w:rPr>
                <w:color w:val="000000" w:themeColor="text1"/>
              </w:rPr>
            </w:pPr>
            <w:r w:rsidRPr="0DA4ED43">
              <w:rPr>
                <w:color w:val="000000" w:themeColor="text1"/>
              </w:rPr>
              <w:t>Telefon</w:t>
            </w:r>
          </w:p>
        </w:tc>
        <w:tc>
          <w:tcPr>
            <w:tcW w:w="4508" w:type="dxa"/>
          </w:tcPr>
          <w:p w:rsidR="00C040C7" w:rsidP="005B0AD3" w:rsidRDefault="00C040C7" w14:paraId="22F1F0BC" w14:textId="77777777">
            <w:pPr>
              <w:spacing w:after="60" w:line="240" w:lineRule="auto"/>
              <w:rPr>
                <w:color w:val="000000" w:themeColor="text1"/>
              </w:rPr>
            </w:pPr>
            <w:r w:rsidRPr="0DA4ED43">
              <w:rPr>
                <w:color w:val="000000" w:themeColor="text1"/>
              </w:rPr>
              <w:t xml:space="preserve">65 dB </w:t>
            </w:r>
          </w:p>
        </w:tc>
      </w:tr>
      <w:tr w:rsidR="00C040C7" w:rsidTr="00214D05" w14:paraId="14204508" w14:textId="77777777">
        <w:tc>
          <w:tcPr>
            <w:tcW w:w="4508" w:type="dxa"/>
          </w:tcPr>
          <w:p w:rsidR="00C040C7" w:rsidP="005B0AD3" w:rsidRDefault="00C040C7" w14:paraId="29BB7FA9" w14:textId="77777777">
            <w:pPr>
              <w:spacing w:after="60" w:line="240" w:lineRule="auto"/>
              <w:rPr>
                <w:color w:val="000000" w:themeColor="text1"/>
              </w:rPr>
            </w:pPr>
            <w:r w:rsidRPr="0DA4ED43">
              <w:rPr>
                <w:color w:val="000000" w:themeColor="text1"/>
              </w:rPr>
              <w:t>Samtal</w:t>
            </w:r>
          </w:p>
        </w:tc>
        <w:tc>
          <w:tcPr>
            <w:tcW w:w="4508" w:type="dxa"/>
          </w:tcPr>
          <w:p w:rsidR="00C040C7" w:rsidP="005B0AD3" w:rsidRDefault="00C040C7" w14:paraId="191D4D04" w14:textId="77777777">
            <w:pPr>
              <w:spacing w:after="60" w:line="240" w:lineRule="auto"/>
              <w:rPr>
                <w:color w:val="000000" w:themeColor="text1"/>
              </w:rPr>
            </w:pPr>
            <w:r w:rsidRPr="0DA4ED43">
              <w:rPr>
                <w:color w:val="000000" w:themeColor="text1"/>
              </w:rPr>
              <w:t>Upp till 80 dB</w:t>
            </w:r>
          </w:p>
        </w:tc>
      </w:tr>
      <w:tr w:rsidR="00C040C7" w:rsidTr="00214D05" w14:paraId="1506C6D1" w14:textId="77777777">
        <w:trPr>
          <w:trHeight w:val="345"/>
        </w:trPr>
        <w:tc>
          <w:tcPr>
            <w:tcW w:w="4508" w:type="dxa"/>
          </w:tcPr>
          <w:p w:rsidR="00C040C7" w:rsidP="005B0AD3" w:rsidRDefault="00C040C7" w14:paraId="35050EB0" w14:textId="77777777">
            <w:pPr>
              <w:spacing w:after="60" w:line="240" w:lineRule="auto"/>
              <w:rPr>
                <w:color w:val="000000" w:themeColor="text1"/>
              </w:rPr>
            </w:pPr>
            <w:r w:rsidRPr="0DA4ED43">
              <w:rPr>
                <w:color w:val="000000" w:themeColor="text1"/>
              </w:rPr>
              <w:t>Stänga kuvöslåda</w:t>
            </w:r>
          </w:p>
        </w:tc>
        <w:tc>
          <w:tcPr>
            <w:tcW w:w="4508" w:type="dxa"/>
          </w:tcPr>
          <w:p w:rsidR="00C040C7" w:rsidP="005B0AD3" w:rsidRDefault="00C040C7" w14:paraId="1E11340E" w14:textId="77777777">
            <w:pPr>
              <w:spacing w:after="60" w:line="240" w:lineRule="auto"/>
              <w:rPr>
                <w:color w:val="000000" w:themeColor="text1"/>
              </w:rPr>
            </w:pPr>
            <w:r w:rsidRPr="0DA4ED43">
              <w:rPr>
                <w:color w:val="000000" w:themeColor="text1"/>
              </w:rPr>
              <w:t>77 dB</w:t>
            </w:r>
          </w:p>
        </w:tc>
      </w:tr>
    </w:tbl>
    <w:p w:rsidR="00C040C7" w:rsidP="00C040C7" w:rsidRDefault="00C040C7" w14:paraId="40060F93" w14:textId="77777777">
      <w:pPr>
        <w:spacing w:after="0" w:line="240" w:lineRule="auto"/>
        <w:rPr>
          <w:i/>
          <w:iCs/>
          <w:sz w:val="20"/>
          <w:szCs w:val="20"/>
        </w:rPr>
      </w:pPr>
      <w:r w:rsidRPr="0DA4ED43">
        <w:rPr>
          <w:i/>
          <w:iCs/>
          <w:sz w:val="20"/>
          <w:szCs w:val="20"/>
        </w:rPr>
        <w:t>*Ovanstående ljudnivåer är tagna från källor i kunskapsöversikten.</w:t>
      </w:r>
    </w:p>
    <w:p w:rsidR="00C040C7" w:rsidP="00C040C7" w:rsidRDefault="00C040C7" w14:paraId="43905777" w14:textId="77777777">
      <w:pPr>
        <w:spacing w:after="0" w:line="240" w:lineRule="auto"/>
      </w:pPr>
    </w:p>
    <w:tbl>
      <w:tblPr>
        <w:tblStyle w:val="Tabellrutnt"/>
        <w:tblW w:w="0" w:type="auto"/>
        <w:tblLayout w:type="fixed"/>
        <w:tblLook w:val="06A0" w:firstRow="1" w:lastRow="0" w:firstColumn="1" w:lastColumn="0" w:noHBand="1" w:noVBand="1"/>
      </w:tblPr>
      <w:tblGrid>
        <w:gridCol w:w="4508"/>
        <w:gridCol w:w="4508"/>
      </w:tblGrid>
      <w:tr w:rsidR="00C040C7" w:rsidTr="00BF4AB4" w14:paraId="4EBAC988" w14:textId="77777777">
        <w:trPr>
          <w:trHeight w:val="343"/>
        </w:trPr>
        <w:tc>
          <w:tcPr>
            <w:tcW w:w="4508" w:type="dxa"/>
          </w:tcPr>
          <w:p w:rsidR="00C040C7" w:rsidP="00214D05" w:rsidRDefault="00C040C7" w14:paraId="13783AA3" w14:textId="77777777">
            <w:pPr>
              <w:rPr>
                <w:b/>
                <w:bCs/>
              </w:rPr>
            </w:pPr>
            <w:r w:rsidRPr="0DA4ED43">
              <w:rPr>
                <w:b/>
                <w:bCs/>
              </w:rPr>
              <w:t>Ljudkälla</w:t>
            </w:r>
          </w:p>
        </w:tc>
        <w:tc>
          <w:tcPr>
            <w:tcW w:w="4508" w:type="dxa"/>
          </w:tcPr>
          <w:p w:rsidR="00C040C7" w:rsidP="00214D05" w:rsidRDefault="00C040C7" w14:paraId="066E40DB" w14:textId="77777777">
            <w:pPr>
              <w:rPr>
                <w:b/>
                <w:bCs/>
              </w:rPr>
            </w:pPr>
            <w:r w:rsidRPr="0DA4ED43">
              <w:rPr>
                <w:b/>
                <w:bCs/>
              </w:rPr>
              <w:t>Ljudnivå (dB)</w:t>
            </w:r>
          </w:p>
        </w:tc>
      </w:tr>
      <w:tr w:rsidR="00C040C7" w:rsidTr="00214D05" w14:paraId="176B240F" w14:textId="77777777">
        <w:trPr>
          <w:trHeight w:val="300"/>
        </w:trPr>
        <w:tc>
          <w:tcPr>
            <w:tcW w:w="4508" w:type="dxa"/>
          </w:tcPr>
          <w:p w:rsidR="00C040C7" w:rsidP="00C82A52" w:rsidRDefault="00C040C7" w14:paraId="6ED2342E" w14:textId="77777777">
            <w:pPr>
              <w:spacing w:after="60" w:line="240" w:lineRule="auto"/>
            </w:pPr>
            <w:r w:rsidRPr="0DA4ED43">
              <w:t>Telefon 20 cm avstånd</w:t>
            </w:r>
          </w:p>
        </w:tc>
        <w:tc>
          <w:tcPr>
            <w:tcW w:w="4508" w:type="dxa"/>
          </w:tcPr>
          <w:p w:rsidR="00C040C7" w:rsidP="00C82A52" w:rsidRDefault="00C040C7" w14:paraId="1128B762" w14:textId="77777777">
            <w:pPr>
              <w:spacing w:after="60" w:line="240" w:lineRule="auto"/>
            </w:pPr>
            <w:r w:rsidRPr="0DA4ED43">
              <w:t>Högsta volym 80 dB</w:t>
            </w:r>
          </w:p>
          <w:p w:rsidR="00C040C7" w:rsidP="00C82A52" w:rsidRDefault="00C040C7" w14:paraId="620FE904" w14:textId="77777777">
            <w:pPr>
              <w:spacing w:after="60" w:line="240" w:lineRule="auto"/>
            </w:pPr>
            <w:r w:rsidRPr="0DA4ED43">
              <w:t>Lägsta volym 48 dB</w:t>
            </w:r>
          </w:p>
        </w:tc>
      </w:tr>
      <w:tr w:rsidR="00C040C7" w:rsidTr="00214D05" w14:paraId="05DD7CE7" w14:textId="77777777">
        <w:trPr>
          <w:trHeight w:val="300"/>
        </w:trPr>
        <w:tc>
          <w:tcPr>
            <w:tcW w:w="4508" w:type="dxa"/>
          </w:tcPr>
          <w:p w:rsidR="00C040C7" w:rsidP="00C82A52" w:rsidRDefault="00C040C7" w14:paraId="0453129E" w14:textId="77777777">
            <w:pPr>
              <w:spacing w:after="60" w:line="240" w:lineRule="auto"/>
            </w:pPr>
            <w:r w:rsidRPr="0DA4ED43">
              <w:t>Infusionspump</w:t>
            </w:r>
          </w:p>
        </w:tc>
        <w:tc>
          <w:tcPr>
            <w:tcW w:w="4508" w:type="dxa"/>
          </w:tcPr>
          <w:p w:rsidR="00C040C7" w:rsidP="00C82A52" w:rsidRDefault="00C040C7" w14:paraId="01FDEF99" w14:textId="77777777">
            <w:pPr>
              <w:spacing w:after="60" w:line="240" w:lineRule="auto"/>
            </w:pPr>
            <w:r w:rsidRPr="0DA4ED43">
              <w:t>80 dB</w:t>
            </w:r>
          </w:p>
        </w:tc>
      </w:tr>
      <w:tr w:rsidR="00C040C7" w:rsidTr="00214D05" w14:paraId="0A944543" w14:textId="77777777">
        <w:trPr>
          <w:trHeight w:val="300"/>
        </w:trPr>
        <w:tc>
          <w:tcPr>
            <w:tcW w:w="4508" w:type="dxa"/>
          </w:tcPr>
          <w:p w:rsidR="00C040C7" w:rsidP="00C82A52" w:rsidRDefault="00C040C7" w14:paraId="1D0D65DE" w14:textId="77777777">
            <w:pPr>
              <w:spacing w:after="60" w:line="240" w:lineRule="auto"/>
            </w:pPr>
            <w:r w:rsidRPr="0DA4ED43">
              <w:t>X3</w:t>
            </w:r>
          </w:p>
        </w:tc>
        <w:tc>
          <w:tcPr>
            <w:tcW w:w="4508" w:type="dxa"/>
          </w:tcPr>
          <w:p w:rsidR="00C040C7" w:rsidP="00C82A52" w:rsidRDefault="00C040C7" w14:paraId="2609A5BF" w14:textId="77777777">
            <w:pPr>
              <w:spacing w:after="60" w:line="240" w:lineRule="auto"/>
            </w:pPr>
            <w:r w:rsidRPr="0DA4ED43">
              <w:t>Rött larm, ljudnivå 1 50 dB</w:t>
            </w:r>
          </w:p>
          <w:p w:rsidR="00C040C7" w:rsidP="00C82A52" w:rsidRDefault="00C040C7" w14:paraId="5B284C24" w14:textId="77777777">
            <w:pPr>
              <w:spacing w:after="60" w:line="240" w:lineRule="auto"/>
            </w:pPr>
            <w:r w:rsidRPr="0DA4ED43">
              <w:t>Rött larm, ljudnivå 10 80 dB</w:t>
            </w:r>
          </w:p>
          <w:p w:rsidR="00C040C7" w:rsidP="00C82A52" w:rsidRDefault="00C040C7" w14:paraId="33FDE8AB" w14:textId="77777777">
            <w:pPr>
              <w:spacing w:after="60" w:line="240" w:lineRule="auto"/>
            </w:pPr>
            <w:r w:rsidRPr="0DA4ED43">
              <w:t>Blått larm, ljudnivå 1 40 dB</w:t>
            </w:r>
          </w:p>
          <w:p w:rsidR="00C040C7" w:rsidP="00C82A52" w:rsidRDefault="00C040C7" w14:paraId="2ED3B35A" w14:textId="77777777">
            <w:pPr>
              <w:spacing w:after="60" w:line="240" w:lineRule="auto"/>
            </w:pPr>
            <w:r w:rsidRPr="0DA4ED43">
              <w:lastRenderedPageBreak/>
              <w:t>Blått larm, ljudnivå 10 75 B</w:t>
            </w:r>
          </w:p>
        </w:tc>
      </w:tr>
      <w:tr w:rsidR="00C040C7" w:rsidTr="00214D05" w14:paraId="4B7B95A7" w14:textId="77777777">
        <w:trPr>
          <w:trHeight w:val="300"/>
        </w:trPr>
        <w:tc>
          <w:tcPr>
            <w:tcW w:w="4508" w:type="dxa"/>
          </w:tcPr>
          <w:p w:rsidR="00C040C7" w:rsidP="00C82A52" w:rsidRDefault="00C040C7" w14:paraId="7531CC57" w14:textId="77777777">
            <w:pPr>
              <w:spacing w:after="60" w:line="240" w:lineRule="auto"/>
            </w:pPr>
            <w:r w:rsidRPr="0DA4ED43">
              <w:lastRenderedPageBreak/>
              <w:t>Kuvös</w:t>
            </w:r>
          </w:p>
        </w:tc>
        <w:tc>
          <w:tcPr>
            <w:tcW w:w="4508" w:type="dxa"/>
          </w:tcPr>
          <w:p w:rsidR="00C040C7" w:rsidP="00C82A52" w:rsidRDefault="00C040C7" w14:paraId="12791DDE" w14:textId="77777777">
            <w:pPr>
              <w:spacing w:after="60" w:line="240" w:lineRule="auto"/>
            </w:pPr>
            <w:r w:rsidRPr="0DA4ED43">
              <w:t>55 dB</w:t>
            </w:r>
          </w:p>
        </w:tc>
      </w:tr>
      <w:tr w:rsidR="00C040C7" w:rsidTr="00214D05" w14:paraId="418598C9" w14:textId="77777777">
        <w:trPr>
          <w:trHeight w:val="300"/>
        </w:trPr>
        <w:tc>
          <w:tcPr>
            <w:tcW w:w="4508" w:type="dxa"/>
          </w:tcPr>
          <w:p w:rsidR="00C040C7" w:rsidP="00C82A52" w:rsidRDefault="00C040C7" w14:paraId="5F2916DC" w14:textId="77777777">
            <w:pPr>
              <w:spacing w:after="60" w:line="240" w:lineRule="auto"/>
            </w:pPr>
            <w:r w:rsidRPr="0DA4ED43">
              <w:t>Höjning av kuvöstak</w:t>
            </w:r>
          </w:p>
        </w:tc>
        <w:tc>
          <w:tcPr>
            <w:tcW w:w="4508" w:type="dxa"/>
          </w:tcPr>
          <w:p w:rsidR="00C040C7" w:rsidP="00C82A52" w:rsidRDefault="00C040C7" w14:paraId="465EE50A" w14:textId="77777777">
            <w:pPr>
              <w:spacing w:after="60" w:line="240" w:lineRule="auto"/>
            </w:pPr>
            <w:r w:rsidRPr="0DA4ED43">
              <w:t>Upp till 75 dB</w:t>
            </w:r>
          </w:p>
        </w:tc>
      </w:tr>
      <w:tr w:rsidR="00C040C7" w:rsidTr="00214D05" w14:paraId="2EB1B9F6" w14:textId="77777777">
        <w:trPr>
          <w:trHeight w:val="300"/>
        </w:trPr>
        <w:tc>
          <w:tcPr>
            <w:tcW w:w="4508" w:type="dxa"/>
          </w:tcPr>
          <w:p w:rsidR="00C040C7" w:rsidP="00C82A52" w:rsidRDefault="00C040C7" w14:paraId="3D431CEE" w14:textId="77777777">
            <w:pPr>
              <w:spacing w:after="60" w:line="240" w:lineRule="auto"/>
            </w:pPr>
            <w:r w:rsidRPr="0DA4ED43">
              <w:t xml:space="preserve">Larm från </w:t>
            </w:r>
            <w:proofErr w:type="spellStart"/>
            <w:r w:rsidRPr="0DA4ED43">
              <w:t>Leoni</w:t>
            </w:r>
            <w:proofErr w:type="spellEnd"/>
            <w:r w:rsidRPr="0DA4ED43">
              <w:t xml:space="preserve"> i kuvös</w:t>
            </w:r>
          </w:p>
        </w:tc>
        <w:tc>
          <w:tcPr>
            <w:tcW w:w="4508" w:type="dxa"/>
          </w:tcPr>
          <w:p w:rsidR="00C040C7" w:rsidP="00C82A52" w:rsidRDefault="00C040C7" w14:paraId="52B99BFE" w14:textId="77777777">
            <w:pPr>
              <w:spacing w:after="60" w:line="240" w:lineRule="auto"/>
            </w:pPr>
            <w:r w:rsidRPr="0DA4ED43">
              <w:t>52 dB vid stängd kuvös</w:t>
            </w:r>
          </w:p>
          <w:p w:rsidR="00C040C7" w:rsidP="00C82A52" w:rsidRDefault="00C040C7" w14:paraId="35A24EB1" w14:textId="77777777">
            <w:pPr>
              <w:spacing w:after="60" w:line="240" w:lineRule="auto"/>
            </w:pPr>
            <w:r w:rsidRPr="0DA4ED43">
              <w:t>65 dB vid öppen lucka</w:t>
            </w:r>
          </w:p>
        </w:tc>
      </w:tr>
      <w:tr w:rsidR="00C040C7" w:rsidTr="00214D05" w14:paraId="0DD1E4A6" w14:textId="77777777">
        <w:trPr>
          <w:trHeight w:val="300"/>
        </w:trPr>
        <w:tc>
          <w:tcPr>
            <w:tcW w:w="4508" w:type="dxa"/>
          </w:tcPr>
          <w:p w:rsidR="00C040C7" w:rsidP="00C82A52" w:rsidRDefault="00C040C7" w14:paraId="7337EE27" w14:textId="77777777">
            <w:pPr>
              <w:spacing w:after="60" w:line="240" w:lineRule="auto"/>
            </w:pPr>
            <w:r w:rsidRPr="0DA4ED43">
              <w:t>Förflyttning av kuvös in i hiss</w:t>
            </w:r>
          </w:p>
        </w:tc>
        <w:tc>
          <w:tcPr>
            <w:tcW w:w="4508" w:type="dxa"/>
          </w:tcPr>
          <w:p w:rsidR="00C040C7" w:rsidP="00C82A52" w:rsidRDefault="00C040C7" w14:paraId="43B83B90" w14:textId="77777777">
            <w:pPr>
              <w:spacing w:after="60" w:line="240" w:lineRule="auto"/>
            </w:pPr>
            <w:r w:rsidRPr="0DA4ED43">
              <w:t>Upp till 100 dB</w:t>
            </w:r>
          </w:p>
        </w:tc>
      </w:tr>
      <w:tr w:rsidR="00C040C7" w:rsidTr="00214D05" w14:paraId="750159A3" w14:textId="77777777">
        <w:trPr>
          <w:trHeight w:val="300"/>
        </w:trPr>
        <w:tc>
          <w:tcPr>
            <w:tcW w:w="4508" w:type="dxa"/>
          </w:tcPr>
          <w:p w:rsidR="00C040C7" w:rsidP="00C82A52" w:rsidRDefault="00C040C7" w14:paraId="483D65E8" w14:textId="77777777">
            <w:pPr>
              <w:spacing w:after="60" w:line="240" w:lineRule="auto"/>
            </w:pPr>
            <w:r w:rsidRPr="0DA4ED43">
              <w:t>Öppnande av förpackning</w:t>
            </w:r>
          </w:p>
        </w:tc>
        <w:tc>
          <w:tcPr>
            <w:tcW w:w="4508" w:type="dxa"/>
          </w:tcPr>
          <w:p w:rsidR="00C040C7" w:rsidP="00C82A52" w:rsidRDefault="00C040C7" w14:paraId="767B588F" w14:textId="77777777">
            <w:pPr>
              <w:spacing w:after="60" w:line="240" w:lineRule="auto"/>
            </w:pPr>
            <w:r w:rsidRPr="0DA4ED43">
              <w:t>70 dB</w:t>
            </w:r>
          </w:p>
        </w:tc>
      </w:tr>
    </w:tbl>
    <w:p w:rsidR="00C040C7" w:rsidP="00C040C7" w:rsidRDefault="00C040C7" w14:paraId="4FD8AD70" w14:textId="77777777">
      <w:pPr>
        <w:spacing w:after="0" w:line="240" w:lineRule="auto"/>
        <w:rPr>
          <w:i/>
          <w:iCs/>
          <w:color w:val="000000" w:themeColor="text1"/>
          <w:sz w:val="20"/>
          <w:szCs w:val="20"/>
        </w:rPr>
      </w:pPr>
      <w:r w:rsidRPr="0DA4ED43">
        <w:rPr>
          <w:i/>
          <w:iCs/>
          <w:color w:val="000000" w:themeColor="text1"/>
          <w:sz w:val="20"/>
          <w:szCs w:val="20"/>
        </w:rPr>
        <w:t xml:space="preserve">*Ovanstående ljudnivåer är uppmätta med </w:t>
      </w:r>
      <w:proofErr w:type="spellStart"/>
      <w:r w:rsidRPr="0DA4ED43">
        <w:rPr>
          <w:i/>
          <w:iCs/>
          <w:color w:val="000000" w:themeColor="text1"/>
          <w:sz w:val="20"/>
          <w:szCs w:val="20"/>
        </w:rPr>
        <w:t>appen</w:t>
      </w:r>
      <w:proofErr w:type="spellEnd"/>
      <w:r w:rsidRPr="0DA4ED43">
        <w:rPr>
          <w:i/>
          <w:iCs/>
          <w:color w:val="000000" w:themeColor="text1"/>
          <w:sz w:val="20"/>
          <w:szCs w:val="20"/>
        </w:rPr>
        <w:t xml:space="preserve"> “Buller” från arbetsmiljöverket på avdelning 309/316 230220. </w:t>
      </w:r>
    </w:p>
    <w:p w:rsidR="00C63DB9" w:rsidP="00441E31" w:rsidRDefault="00C63DB9" w14:paraId="63317C9C" w14:textId="77777777">
      <w:pPr>
        <w:spacing w:after="0" w:line="240" w:lineRule="auto"/>
        <w:rPr>
          <w:color w:val="000000" w:themeColor="text1"/>
        </w:rPr>
      </w:pPr>
    </w:p>
    <w:p w:rsidR="00441E31" w:rsidP="00441E31" w:rsidRDefault="00441E31" w14:paraId="26A43DEB" w14:textId="44ED6B12">
      <w:pPr>
        <w:spacing w:after="0" w:line="240" w:lineRule="auto"/>
      </w:pPr>
      <w:r>
        <w:rPr>
          <w:color w:val="000000" w:themeColor="text1"/>
        </w:rPr>
        <w:t>Syftet med denna rutin är a</w:t>
      </w:r>
      <w:r w:rsidRPr="2E783649">
        <w:rPr>
          <w:color w:val="000000" w:themeColor="text1"/>
        </w:rPr>
        <w:t xml:space="preserve">tt optimera barnets vårdmiljö avseende ljud under vårdtiden. </w:t>
      </w:r>
    </w:p>
    <w:p w:rsidR="005218AA" w:rsidP="0068422A" w:rsidRDefault="005218AA" w14:paraId="0F23C383" w14:textId="5AD05B78">
      <w:pPr>
        <w:pStyle w:val="Rubrik2"/>
      </w:pPr>
      <w:bookmarkStart w:name="_Toc107997188" w:id="7"/>
      <w:bookmarkStart w:name="_Toc107998753" w:id="8"/>
      <w:bookmarkStart w:name="_Toc146798041" w:id="9"/>
      <w:r>
        <w:t>Avgränsningar</w:t>
      </w:r>
      <w:bookmarkEnd w:id="7"/>
      <w:bookmarkEnd w:id="8"/>
      <w:bookmarkEnd w:id="9"/>
    </w:p>
    <w:p w:rsidR="00C63DB9" w:rsidP="00C63DB9" w:rsidRDefault="008443B4" w14:paraId="140C202E" w14:textId="77777777">
      <w:r w:rsidRPr="2E783649">
        <w:rPr>
          <w:color w:val="000000" w:themeColor="text1"/>
        </w:rPr>
        <w:t>R</w:t>
      </w:r>
      <w:r>
        <w:rPr>
          <w:color w:val="000000" w:themeColor="text1"/>
        </w:rPr>
        <w:t>utinen</w:t>
      </w:r>
      <w:r w:rsidRPr="2E783649">
        <w:rPr>
          <w:color w:val="000000" w:themeColor="text1"/>
        </w:rPr>
        <w:t xml:space="preserve"> gäller alla barn som vårdas i neonatalverksamheten och ska användas av all personal</w:t>
      </w:r>
      <w:r>
        <w:rPr>
          <w:color w:val="000000" w:themeColor="text1"/>
        </w:rPr>
        <w:t>.</w:t>
      </w:r>
      <w:r w:rsidR="005218AA">
        <w:br/>
      </w:r>
    </w:p>
    <w:p w:rsidRPr="00065A6B" w:rsidR="005218AA" w:rsidP="00C63DB9" w:rsidRDefault="00065A6B" w14:paraId="3D63C760" w14:textId="27055EA1">
      <w:pPr>
        <w:pStyle w:val="Rubrik2"/>
      </w:pPr>
      <w:bookmarkStart w:name="_Toc146798042" w:id="10"/>
      <w:r w:rsidRPr="00065A6B">
        <w:t>Utförande</w:t>
      </w:r>
      <w:bookmarkEnd w:id="10"/>
    </w:p>
    <w:p w:rsidRPr="00C63DB9" w:rsidR="00CA2512" w:rsidP="00C63DB9" w:rsidRDefault="00CA2512" w14:paraId="708405CA" w14:textId="77777777">
      <w:pPr>
        <w:pStyle w:val="MellanrubrikVGR"/>
      </w:pPr>
      <w:bookmarkStart w:name="_Toc146798043" w:id="11"/>
      <w:r w:rsidRPr="00C63DB9">
        <w:t>Generella principer</w:t>
      </w:r>
      <w:bookmarkEnd w:id="11"/>
    </w:p>
    <w:p w:rsidR="00CA2512" w:rsidP="00C82A52" w:rsidRDefault="00CA2512" w14:paraId="13DEFCD0" w14:textId="2C88F16B">
      <w:pPr>
        <w:pStyle w:val="Liststycke"/>
        <w:numPr>
          <w:ilvl w:val="0"/>
          <w:numId w:val="26"/>
        </w:numPr>
        <w:spacing w:after="60" w:line="240" w:lineRule="auto"/>
        <w:ind w:left="714" w:hanging="357"/>
        <w:rPr>
          <w:b/>
          <w:bCs/>
          <w:color w:val="000000" w:themeColor="text1"/>
        </w:rPr>
      </w:pPr>
      <w:r w:rsidRPr="0A7221FB">
        <w:rPr>
          <w:color w:val="000000" w:themeColor="text1"/>
        </w:rPr>
        <w:t>Reducera samtalsvolymen till viskning/dämpad ton när du befinner dig vid barnets vårdplats</w:t>
      </w:r>
    </w:p>
    <w:p w:rsidR="00CA2512" w:rsidP="00C82A52" w:rsidRDefault="00CA2512" w14:paraId="6C9576BA" w14:textId="70CBA64F">
      <w:pPr>
        <w:pStyle w:val="Liststycke"/>
        <w:numPr>
          <w:ilvl w:val="0"/>
          <w:numId w:val="26"/>
        </w:numPr>
        <w:spacing w:after="60" w:line="240" w:lineRule="auto"/>
        <w:ind w:left="714" w:hanging="357"/>
        <w:rPr>
          <w:b/>
          <w:bCs/>
          <w:color w:val="000000" w:themeColor="text1"/>
        </w:rPr>
      </w:pPr>
      <w:r w:rsidRPr="0A7221FB">
        <w:rPr>
          <w:color w:val="000000" w:themeColor="text1"/>
        </w:rPr>
        <w:t>Radio och TV bör inte användas i barnets vårdmiljö. Vid vård i familjerum där TV förekommer är det viktigt att volymen anpassas efter det enskilda barnet</w:t>
      </w:r>
    </w:p>
    <w:p w:rsidR="00CA2512" w:rsidP="00C82A52" w:rsidRDefault="00CA2512" w14:paraId="3CF89C21" w14:textId="4FB81EAF">
      <w:pPr>
        <w:pStyle w:val="Liststycke"/>
        <w:numPr>
          <w:ilvl w:val="0"/>
          <w:numId w:val="26"/>
        </w:numPr>
        <w:spacing w:after="60" w:line="240" w:lineRule="auto"/>
        <w:ind w:left="714" w:hanging="357"/>
        <w:rPr>
          <w:b/>
          <w:bCs/>
          <w:color w:val="000000" w:themeColor="text1"/>
        </w:rPr>
      </w:pPr>
      <w:r w:rsidRPr="0A7221FB">
        <w:rPr>
          <w:color w:val="000000" w:themeColor="text1"/>
        </w:rPr>
        <w:t>Agera snabbt för att minimera höga ljud såsom larm och barn som gråter</w:t>
      </w:r>
    </w:p>
    <w:p w:rsidR="00CA2512" w:rsidP="00C82A52" w:rsidRDefault="00CA2512" w14:paraId="288A80D2" w14:textId="657DEE52">
      <w:pPr>
        <w:pStyle w:val="Liststycke"/>
        <w:numPr>
          <w:ilvl w:val="0"/>
          <w:numId w:val="26"/>
        </w:numPr>
        <w:spacing w:after="60" w:line="240" w:lineRule="auto"/>
        <w:ind w:left="714" w:hanging="357"/>
        <w:rPr>
          <w:b/>
          <w:bCs/>
          <w:color w:val="000000" w:themeColor="text1"/>
        </w:rPr>
      </w:pPr>
      <w:r w:rsidRPr="2E783649">
        <w:rPr>
          <w:color w:val="000000" w:themeColor="text1"/>
        </w:rPr>
        <w:t>Öppna och stäng kuvösluckor, dörrar, lådor och lock till soptunnor försiktigt. Informera föräldrar och besökare om detta</w:t>
      </w:r>
    </w:p>
    <w:p w:rsidR="00CA2512" w:rsidP="00C82A52" w:rsidRDefault="00CA2512" w14:paraId="647CC22B" w14:textId="6E416B48">
      <w:pPr>
        <w:pStyle w:val="Liststycke"/>
        <w:numPr>
          <w:ilvl w:val="0"/>
          <w:numId w:val="26"/>
        </w:numPr>
        <w:spacing w:after="60" w:line="240" w:lineRule="auto"/>
        <w:ind w:left="714" w:hanging="357"/>
        <w:rPr>
          <w:b/>
          <w:bCs/>
          <w:color w:val="000000" w:themeColor="text1"/>
        </w:rPr>
      </w:pPr>
      <w:r w:rsidRPr="2E783649">
        <w:rPr>
          <w:color w:val="000000" w:themeColor="text1"/>
        </w:rPr>
        <w:t>Öppna förpackningar försiktigt för att begränsa ljudet. Om det går öppna förpackningar utanför barnets zon/vårdplats</w:t>
      </w:r>
    </w:p>
    <w:p w:rsidR="00CA2512" w:rsidP="00C82A52" w:rsidRDefault="00CA2512" w14:paraId="2131C935" w14:textId="5EBD8CA9">
      <w:pPr>
        <w:pStyle w:val="Liststycke"/>
        <w:numPr>
          <w:ilvl w:val="0"/>
          <w:numId w:val="26"/>
        </w:numPr>
        <w:spacing w:after="60" w:line="240" w:lineRule="auto"/>
        <w:ind w:left="714" w:hanging="357"/>
        <w:rPr>
          <w:b/>
          <w:bCs/>
          <w:color w:val="000000" w:themeColor="text1"/>
        </w:rPr>
      </w:pPr>
      <w:r w:rsidRPr="2E783649">
        <w:rPr>
          <w:color w:val="000000" w:themeColor="text1"/>
        </w:rPr>
        <w:t>Luta dig inte mot kuvösens sidor eller tak</w:t>
      </w:r>
    </w:p>
    <w:p w:rsidR="00CA2512" w:rsidP="00C82A52" w:rsidRDefault="00CA2512" w14:paraId="0E00CB13" w14:textId="28CA11A1">
      <w:pPr>
        <w:pStyle w:val="Liststycke"/>
        <w:numPr>
          <w:ilvl w:val="0"/>
          <w:numId w:val="26"/>
        </w:numPr>
        <w:spacing w:after="60" w:line="240" w:lineRule="auto"/>
        <w:ind w:left="714" w:hanging="357"/>
        <w:rPr>
          <w:b/>
          <w:bCs/>
          <w:color w:val="000000" w:themeColor="text1"/>
        </w:rPr>
      </w:pPr>
      <w:r w:rsidRPr="2E783649">
        <w:rPr>
          <w:color w:val="000000" w:themeColor="text1"/>
        </w:rPr>
        <w:t>Håll salsdörr stängd för att minimera ljud från korridoren</w:t>
      </w:r>
    </w:p>
    <w:p w:rsidR="00CA2512" w:rsidP="00C82A52" w:rsidRDefault="00CA2512" w14:paraId="4F7B630E" w14:textId="53D96CBD">
      <w:pPr>
        <w:pStyle w:val="Liststycke"/>
        <w:numPr>
          <w:ilvl w:val="0"/>
          <w:numId w:val="26"/>
        </w:numPr>
        <w:spacing w:after="60" w:line="240" w:lineRule="auto"/>
        <w:ind w:left="714" w:hanging="357"/>
        <w:rPr>
          <w:b/>
          <w:bCs/>
          <w:color w:val="000000" w:themeColor="text1"/>
        </w:rPr>
      </w:pPr>
      <w:r w:rsidRPr="2E783649">
        <w:rPr>
          <w:color w:val="000000" w:themeColor="text1"/>
        </w:rPr>
        <w:t>Ronder bör inte utföras direkt vid barnets kuvös/säng. Om möjligt ronda istället på en annan plats än vid barnets vårdplats</w:t>
      </w:r>
    </w:p>
    <w:p w:rsidR="00CA2512" w:rsidP="00C82A52" w:rsidRDefault="00CA2512" w14:paraId="4B93F10B" w14:textId="02DE15E2">
      <w:pPr>
        <w:pStyle w:val="Liststycke"/>
        <w:numPr>
          <w:ilvl w:val="0"/>
          <w:numId w:val="26"/>
        </w:numPr>
        <w:spacing w:after="60" w:line="240" w:lineRule="auto"/>
        <w:ind w:left="714" w:hanging="357"/>
        <w:rPr>
          <w:b/>
          <w:bCs/>
          <w:color w:val="000000" w:themeColor="text1"/>
        </w:rPr>
      </w:pPr>
      <w:r w:rsidRPr="2E783649">
        <w:rPr>
          <w:color w:val="000000" w:themeColor="text1"/>
        </w:rPr>
        <w:t>Använd skyltar som uppmanar till dämpad ljudmiljö för att göra personal och föräldrar uppmärksamma på att ljudmiljön behöver anpassas</w:t>
      </w:r>
    </w:p>
    <w:p w:rsidR="00CA2512" w:rsidP="00C82A52" w:rsidRDefault="00CA2512" w14:paraId="05930E7D" w14:textId="2FE1F199">
      <w:pPr>
        <w:pStyle w:val="Liststycke"/>
        <w:numPr>
          <w:ilvl w:val="0"/>
          <w:numId w:val="26"/>
        </w:numPr>
        <w:spacing w:after="60" w:line="240" w:lineRule="auto"/>
        <w:ind w:left="714" w:hanging="357"/>
        <w:rPr>
          <w:b/>
          <w:bCs/>
          <w:color w:val="000000" w:themeColor="text1"/>
        </w:rPr>
      </w:pPr>
      <w:r w:rsidRPr="2E783649">
        <w:rPr>
          <w:color w:val="000000" w:themeColor="text1"/>
        </w:rPr>
        <w:t xml:space="preserve">Tänk på att vissa områden i salen är mer högljudda än andra (såsom områden nära dörr och handfat). Sträva efter att skapa en så dämpad vårdmiljö som möjligt </w:t>
      </w:r>
      <w:r w:rsidR="009C6833">
        <w:rPr>
          <w:color w:val="000000" w:themeColor="text1"/>
        </w:rPr>
        <w:t>och</w:t>
      </w:r>
      <w:r w:rsidRPr="2E783649">
        <w:rPr>
          <w:color w:val="000000" w:themeColor="text1"/>
        </w:rPr>
        <w:t xml:space="preserve"> placera de sjukaste och känsligaste barnen på de lugnaste platserna. Likaså bör de känsligaste barnen inte placeras bredvid barn med starka röstresurser</w:t>
      </w:r>
    </w:p>
    <w:p w:rsidR="00CA2512" w:rsidP="00CA2512" w:rsidRDefault="00CA2512" w14:paraId="759F7C91" w14:textId="77777777">
      <w:pPr>
        <w:spacing w:after="0" w:line="240" w:lineRule="auto"/>
        <w:rPr>
          <w:color w:val="000000" w:themeColor="text1"/>
        </w:rPr>
      </w:pPr>
    </w:p>
    <w:p w:rsidRPr="00C63DB9" w:rsidR="00CA2512" w:rsidP="00C63DB9" w:rsidRDefault="00CA2512" w14:paraId="027AB87F" w14:textId="77777777">
      <w:pPr>
        <w:pStyle w:val="MellanrubrikVGR"/>
      </w:pPr>
      <w:bookmarkStart w:name="_Toc146798044" w:id="12"/>
      <w:r w:rsidRPr="00C63DB9">
        <w:t>Utrustning</w:t>
      </w:r>
      <w:bookmarkEnd w:id="12"/>
    </w:p>
    <w:p w:rsidRPr="003D5D24" w:rsidR="00CA2512" w:rsidP="00E96E5E" w:rsidRDefault="00CA2512" w14:paraId="39049051" w14:textId="4C03F36B">
      <w:pPr>
        <w:pStyle w:val="Liststycke"/>
        <w:numPr>
          <w:ilvl w:val="0"/>
          <w:numId w:val="25"/>
        </w:numPr>
        <w:spacing w:after="60" w:line="240" w:lineRule="auto"/>
        <w:ind w:left="714" w:hanging="357"/>
        <w:rPr>
          <w:color w:val="000000" w:themeColor="text1"/>
        </w:rPr>
      </w:pPr>
      <w:r w:rsidRPr="003D5D24">
        <w:rPr>
          <w:color w:val="000000" w:themeColor="text1"/>
        </w:rPr>
        <w:t>Ställ in en så låg larmvolym på monitorer/utrustning som möjligt</w:t>
      </w:r>
    </w:p>
    <w:p w:rsidRPr="003D5D24" w:rsidR="00CA2512" w:rsidP="00E96E5E" w:rsidRDefault="00CA2512" w14:paraId="7F214565" w14:textId="27C9793A">
      <w:pPr>
        <w:pStyle w:val="Liststycke"/>
        <w:numPr>
          <w:ilvl w:val="0"/>
          <w:numId w:val="25"/>
        </w:numPr>
        <w:spacing w:after="60" w:line="240" w:lineRule="auto"/>
        <w:ind w:left="714" w:hanging="357"/>
        <w:rPr>
          <w:b/>
          <w:bCs/>
          <w:color w:val="000000" w:themeColor="text1"/>
        </w:rPr>
      </w:pPr>
      <w:r w:rsidRPr="003D5D24">
        <w:rPr>
          <w:color w:val="000000" w:themeColor="text1"/>
        </w:rPr>
        <w:t>Utrustning/objekt ska inte placeras ovanpå kuvösen, använd istället de avlastningsytor som finns vid barnets vårdplats</w:t>
      </w:r>
    </w:p>
    <w:p w:rsidRPr="003D5D24" w:rsidR="00CA2512" w:rsidP="00E96E5E" w:rsidRDefault="00CA2512" w14:paraId="3A703FF5" w14:textId="63D663EA">
      <w:pPr>
        <w:pStyle w:val="Liststycke"/>
        <w:numPr>
          <w:ilvl w:val="0"/>
          <w:numId w:val="25"/>
        </w:numPr>
        <w:spacing w:after="60" w:line="240" w:lineRule="auto"/>
        <w:ind w:left="714" w:hanging="357"/>
        <w:rPr>
          <w:b/>
          <w:bCs/>
          <w:color w:val="000000" w:themeColor="text1"/>
        </w:rPr>
      </w:pPr>
      <w:r w:rsidRPr="003D5D24">
        <w:rPr>
          <w:color w:val="000000" w:themeColor="text1"/>
        </w:rPr>
        <w:lastRenderedPageBreak/>
        <w:t>Använd kuvöstäcken för att täcka kuvösen, detta har en ljuddämpande funktion för barnet som reducerar ljud från omgivningen</w:t>
      </w:r>
    </w:p>
    <w:p w:rsidRPr="003D5D24" w:rsidR="00CA2512" w:rsidP="00E96E5E" w:rsidRDefault="00CA2512" w14:paraId="7F52750A" w14:textId="21FAF9A4">
      <w:pPr>
        <w:pStyle w:val="Liststycke"/>
        <w:numPr>
          <w:ilvl w:val="0"/>
          <w:numId w:val="25"/>
        </w:numPr>
        <w:spacing w:after="60" w:line="240" w:lineRule="auto"/>
        <w:ind w:left="714" w:hanging="357"/>
        <w:rPr>
          <w:b/>
          <w:bCs/>
          <w:color w:val="000000" w:themeColor="text1"/>
        </w:rPr>
      </w:pPr>
      <w:r w:rsidRPr="003D5D24">
        <w:rPr>
          <w:color w:val="000000" w:themeColor="text1"/>
        </w:rPr>
        <w:t>Använd lämpligt och tillräckligt med bäddmaterial för barn som vårdas i kuvös, bäddmaterialet kan absorbera visst ljud och minska resonansljud</w:t>
      </w:r>
    </w:p>
    <w:p w:rsidRPr="003D5D24" w:rsidR="00CA2512" w:rsidP="00E96E5E" w:rsidRDefault="00CA2512" w14:paraId="1960F513" w14:textId="725147FA">
      <w:pPr>
        <w:pStyle w:val="Liststycke"/>
        <w:numPr>
          <w:ilvl w:val="0"/>
          <w:numId w:val="25"/>
        </w:numPr>
        <w:spacing w:after="60" w:line="240" w:lineRule="auto"/>
        <w:ind w:left="714" w:hanging="357"/>
        <w:rPr>
          <w:color w:val="000000" w:themeColor="text1"/>
        </w:rPr>
      </w:pPr>
      <w:r w:rsidRPr="003D5D24">
        <w:rPr>
          <w:color w:val="000000" w:themeColor="text1"/>
        </w:rPr>
        <w:t>Stäng av sugen efter användning för att minska ett annars konstant bakgrundsljud nära barnet</w:t>
      </w:r>
    </w:p>
    <w:p w:rsidRPr="003D5D24" w:rsidR="00CA2512" w:rsidP="00E96E5E" w:rsidRDefault="00CA2512" w14:paraId="37A697DE" w14:textId="33433BA8">
      <w:pPr>
        <w:pStyle w:val="Liststycke"/>
        <w:numPr>
          <w:ilvl w:val="0"/>
          <w:numId w:val="25"/>
        </w:numPr>
        <w:spacing w:after="60" w:line="240" w:lineRule="auto"/>
        <w:ind w:left="714" w:hanging="357"/>
        <w:rPr>
          <w:color w:val="000000" w:themeColor="text1"/>
        </w:rPr>
      </w:pPr>
      <w:r w:rsidRPr="003D5D24">
        <w:rPr>
          <w:color w:val="000000" w:themeColor="text1"/>
        </w:rPr>
        <w:t>Håll CPAP- och respiratorslangar fria från vatten</w:t>
      </w:r>
    </w:p>
    <w:p w:rsidRPr="003D5D24" w:rsidR="00CA2512" w:rsidP="00E96E5E" w:rsidRDefault="00CA2512" w14:paraId="0D1D01CF" w14:textId="008068A0">
      <w:pPr>
        <w:pStyle w:val="Liststycke"/>
        <w:numPr>
          <w:ilvl w:val="0"/>
          <w:numId w:val="25"/>
        </w:numPr>
        <w:spacing w:after="60" w:line="240" w:lineRule="auto"/>
        <w:ind w:left="714" w:hanging="357"/>
        <w:rPr>
          <w:b/>
          <w:bCs/>
          <w:color w:val="000000" w:themeColor="text1"/>
        </w:rPr>
      </w:pPr>
      <w:r w:rsidRPr="003D5D24">
        <w:rPr>
          <w:color w:val="000000" w:themeColor="text1"/>
        </w:rPr>
        <w:t>Om du märker att en viss utrustning ger ifrån sig mer ljud än vanligt, byt ut utrustningen och skicka den gamla för underhåll</w:t>
      </w:r>
    </w:p>
    <w:p w:rsidRPr="003D5D24" w:rsidR="00CA2512" w:rsidP="00E96E5E" w:rsidRDefault="00CA2512" w14:paraId="2CDB13BA" w14:textId="30BEBDA4">
      <w:pPr>
        <w:pStyle w:val="Liststycke"/>
        <w:numPr>
          <w:ilvl w:val="0"/>
          <w:numId w:val="25"/>
        </w:numPr>
        <w:spacing w:after="60" w:line="240" w:lineRule="auto"/>
        <w:ind w:left="714" w:hanging="357"/>
        <w:rPr>
          <w:color w:val="000000" w:themeColor="text1"/>
        </w:rPr>
      </w:pPr>
      <w:r w:rsidRPr="003D5D24">
        <w:rPr>
          <w:color w:val="000000" w:themeColor="text1"/>
        </w:rPr>
        <w:t>När ny utrustning ska köpas in bör ljudet som produceras av utrustningen utvärderas och den utrustning som är tystast bör väljas</w:t>
      </w:r>
    </w:p>
    <w:p w:rsidRPr="003D5D24" w:rsidR="00CA2512" w:rsidP="00E96E5E" w:rsidRDefault="00CA2512" w14:paraId="6B90A2E1" w14:textId="207DFFB7">
      <w:pPr>
        <w:pStyle w:val="Liststycke"/>
        <w:numPr>
          <w:ilvl w:val="0"/>
          <w:numId w:val="25"/>
        </w:numPr>
        <w:spacing w:after="60" w:line="240" w:lineRule="auto"/>
        <w:ind w:left="714" w:hanging="357"/>
        <w:rPr>
          <w:color w:val="000000" w:themeColor="text1"/>
        </w:rPr>
      </w:pPr>
      <w:r w:rsidRPr="003D5D24">
        <w:rPr>
          <w:color w:val="000000" w:themeColor="text1"/>
        </w:rPr>
        <w:t>Utrustning som inte används i barnets direkta vård, exempelvis skrivare, kylskåp, centrifuger, ska heller inte placeras i barnets vårdmiljö</w:t>
      </w:r>
    </w:p>
    <w:p w:rsidRPr="003D5D24" w:rsidR="00CA2512" w:rsidP="00E96E5E" w:rsidRDefault="00CA2512" w14:paraId="26C5898D" w14:textId="7286FDA2" w14:noSpellErr="1">
      <w:pPr>
        <w:pStyle w:val="Liststycke"/>
        <w:numPr>
          <w:ilvl w:val="0"/>
          <w:numId w:val="25"/>
        </w:numPr>
        <w:spacing w:after="60" w:line="240" w:lineRule="auto"/>
        <w:ind w:left="714" w:hanging="357"/>
        <w:rPr>
          <w:color w:val="000000" w:themeColor="text1"/>
        </w:rPr>
      </w:pPr>
      <w:r w:rsidR="00CA2512">
        <w:rPr/>
        <w:t>Hörselkåpor/skydd kan användas tillfälligt under en kortare period vid förväntat högt ljud såsom t ex under MR-undersökning.</w:t>
      </w:r>
      <w:r w:rsidR="00E34CDF">
        <w:rPr/>
        <w:t xml:space="preserve"> </w:t>
      </w:r>
      <w:r w:rsidR="00E34CDF">
        <w:rPr/>
        <w:t xml:space="preserve">Undvik </w:t>
      </w:r>
      <w:r w:rsidR="007E5269">
        <w:rPr/>
        <w:t>hörselskydd om barnet vårdas i HFO då detta kan orsaka eko.</w:t>
      </w:r>
      <w:r w:rsidR="00CA2512">
        <w:rPr/>
        <w:t xml:space="preserve"> Använd bara hörselskydd på det öra som ligger uppåt men tänk på att hörselskydd kan ge skav och obehag även om barnet inte ligger på det</w:t>
      </w:r>
    </w:p>
    <w:p w:rsidRPr="003D5D24" w:rsidR="00CA2512" w:rsidP="00E96E5E" w:rsidRDefault="00CA2512" w14:paraId="033AAAC9" w14:textId="6B14EBB8">
      <w:pPr>
        <w:pStyle w:val="Liststycke"/>
        <w:numPr>
          <w:ilvl w:val="0"/>
          <w:numId w:val="25"/>
        </w:numPr>
        <w:spacing w:after="60" w:line="240" w:lineRule="auto"/>
        <w:ind w:left="714" w:hanging="357"/>
        <w:rPr>
          <w:color w:val="000000" w:themeColor="text1"/>
        </w:rPr>
      </w:pPr>
      <w:r w:rsidRPr="003D5D24">
        <w:t>Telefon bör vara inställd på ljudlös, använd gärna vibration istället. Om det inte är patientsäkert med ljudlös inställning använd ljudnivå 1</w:t>
      </w:r>
    </w:p>
    <w:p w:rsidR="00CA2512" w:rsidP="00CA2512" w:rsidRDefault="00CA2512" w14:paraId="7CB69C36" w14:textId="77777777">
      <w:pPr>
        <w:spacing w:after="0" w:line="240" w:lineRule="auto"/>
        <w:rPr>
          <w:color w:val="000000" w:themeColor="text1"/>
        </w:rPr>
      </w:pPr>
    </w:p>
    <w:p w:rsidRPr="00C63DB9" w:rsidR="00CA2512" w:rsidP="00C63DB9" w:rsidRDefault="00CA2512" w14:paraId="0493B07F" w14:textId="77777777">
      <w:pPr>
        <w:pStyle w:val="MellanrubrikVGR"/>
      </w:pPr>
      <w:bookmarkStart w:name="_Toc146798045" w:id="14"/>
      <w:r w:rsidRPr="00C63DB9">
        <w:t>Lämplig ljudstimulering och positiva ljudupplevelser för barnet</w:t>
      </w:r>
      <w:bookmarkEnd w:id="14"/>
    </w:p>
    <w:p w:rsidR="00CA2512" w:rsidP="00E96E5E" w:rsidRDefault="00CA2512" w14:paraId="30E69955" w14:textId="6B779F13">
      <w:pPr>
        <w:pStyle w:val="Liststycke"/>
        <w:numPr>
          <w:ilvl w:val="0"/>
          <w:numId w:val="24"/>
        </w:numPr>
        <w:spacing w:after="60" w:line="240" w:lineRule="auto"/>
        <w:ind w:hanging="357"/>
        <w:rPr>
          <w:b/>
          <w:bCs/>
          <w:color w:val="000000" w:themeColor="text1"/>
        </w:rPr>
      </w:pPr>
      <w:r w:rsidRPr="0A7221FB">
        <w:rPr>
          <w:color w:val="000000" w:themeColor="text1"/>
        </w:rPr>
        <w:t>Uppmuntra föräldrar och vårdpersonal att öppna kuvösluckan när de pratar med barnet. Detta reducerar den röstförvrängning som annars sker när ljudet färdas genom kuvösens väggar</w:t>
      </w:r>
    </w:p>
    <w:p w:rsidR="00CA2512" w:rsidP="00E96E5E" w:rsidRDefault="00CA2512" w14:paraId="19951744" w14:textId="2062BBF3">
      <w:pPr>
        <w:pStyle w:val="Liststycke"/>
        <w:numPr>
          <w:ilvl w:val="0"/>
          <w:numId w:val="24"/>
        </w:numPr>
        <w:spacing w:after="60" w:line="240" w:lineRule="auto"/>
        <w:ind w:hanging="357"/>
        <w:rPr>
          <w:b/>
          <w:bCs/>
          <w:color w:val="000000" w:themeColor="text1"/>
        </w:rPr>
      </w:pPr>
      <w:r w:rsidRPr="619E20DF">
        <w:rPr>
          <w:color w:val="000000" w:themeColor="text2"/>
        </w:rPr>
        <w:t xml:space="preserve">Det gagnar barnet att få uppleva positiva ljudupplevelser i form av samtal med mjuk/lugn röst och/eller sång. </w:t>
      </w:r>
      <w:r w:rsidRPr="619E20DF" w:rsidR="3E7B5042">
        <w:rPr>
          <w:color w:val="000000" w:themeColor="text2"/>
        </w:rPr>
        <w:t xml:space="preserve">Det är viktigt att </w:t>
      </w:r>
      <w:r w:rsidRPr="619E20DF">
        <w:rPr>
          <w:color w:val="000000" w:themeColor="text2"/>
        </w:rPr>
        <w:t>ljudupplevelserna anpassas till barnets sömn-och vakenhetsgrader samt dess beteendesignaler. Barnets preferenser och tolerans för ljudupplevelser bör dokumenteras i barnets vårdplan för aktivitet för att guida föräldrar och annan vårdpersonal i barnets omvårdnad</w:t>
      </w:r>
    </w:p>
    <w:p w:rsidR="00CA2512" w:rsidP="00E96E5E" w:rsidRDefault="00CA2512" w14:paraId="07AA46D3" w14:textId="23C5E6AC">
      <w:pPr>
        <w:pStyle w:val="Liststycke"/>
        <w:numPr>
          <w:ilvl w:val="0"/>
          <w:numId w:val="24"/>
        </w:numPr>
        <w:spacing w:after="60" w:line="240" w:lineRule="auto"/>
        <w:ind w:hanging="357"/>
        <w:rPr>
          <w:b/>
          <w:bCs/>
          <w:color w:val="000000" w:themeColor="text1"/>
        </w:rPr>
      </w:pPr>
      <w:r w:rsidRPr="0A7221FB">
        <w:rPr>
          <w:color w:val="000000" w:themeColor="text1"/>
        </w:rPr>
        <w:t>Inspelad musik eller röster rekommenderas ej för prematura eller sjuka barn som vårdas i verksamheten. Detta adderar enbart till ljudvolymen i barnets vårdmiljö. Dessutom anpassas inte inspelat ljud till de beteendesignaler som barnet uppvisar när ljudet spelas och tenderar också att vara upprepande</w:t>
      </w:r>
    </w:p>
    <w:p w:rsidR="00CA2512" w:rsidP="00E96E5E" w:rsidRDefault="00CA2512" w14:paraId="2A6BCC31" w14:textId="1BDAD627">
      <w:pPr>
        <w:pStyle w:val="Liststycke"/>
        <w:numPr>
          <w:ilvl w:val="0"/>
          <w:numId w:val="24"/>
        </w:numPr>
        <w:spacing w:after="60" w:line="240" w:lineRule="auto"/>
        <w:ind w:hanging="357"/>
        <w:rPr>
          <w:b/>
          <w:bCs/>
          <w:color w:val="000000" w:themeColor="text1"/>
        </w:rPr>
      </w:pPr>
      <w:r w:rsidRPr="0A7221FB">
        <w:rPr>
          <w:color w:val="000000" w:themeColor="text1"/>
        </w:rPr>
        <w:t>Barn efter motsvarande fullgången tid som är välmående och indikerar att de är redo för att uppleva nya ljudupplevelser/stimulering kan uppskatta följande (ta dock alltid hänsyn till andra barn i omgivningen som kan vara känsliga)</w:t>
      </w:r>
      <w:r w:rsidR="007021D9">
        <w:rPr>
          <w:color w:val="000000" w:themeColor="text1"/>
        </w:rPr>
        <w:t>:</w:t>
      </w:r>
    </w:p>
    <w:p w:rsidR="00CA2512" w:rsidP="00E96E5E" w:rsidRDefault="00CA2512" w14:paraId="04854ED8" w14:textId="77777777">
      <w:pPr>
        <w:pStyle w:val="Liststycke"/>
        <w:numPr>
          <w:ilvl w:val="1"/>
          <w:numId w:val="24"/>
        </w:numPr>
        <w:spacing w:after="60" w:line="240" w:lineRule="auto"/>
        <w:ind w:hanging="357"/>
        <w:rPr>
          <w:b/>
          <w:bCs/>
          <w:color w:val="000000" w:themeColor="text1"/>
        </w:rPr>
      </w:pPr>
      <w:r w:rsidRPr="0A7221FB">
        <w:rPr>
          <w:color w:val="000000" w:themeColor="text1"/>
        </w:rPr>
        <w:t>Att bli sjungen för</w:t>
      </w:r>
    </w:p>
    <w:p w:rsidR="00CA2512" w:rsidP="00E96E5E" w:rsidRDefault="00CA2512" w14:paraId="092E5C2F" w14:textId="77777777">
      <w:pPr>
        <w:pStyle w:val="Liststycke"/>
        <w:numPr>
          <w:ilvl w:val="1"/>
          <w:numId w:val="24"/>
        </w:numPr>
        <w:spacing w:after="60" w:line="240" w:lineRule="auto"/>
        <w:ind w:hanging="357"/>
        <w:rPr>
          <w:b/>
          <w:bCs/>
          <w:color w:val="000000" w:themeColor="text1"/>
        </w:rPr>
      </w:pPr>
      <w:r w:rsidRPr="0A7221FB">
        <w:rPr>
          <w:color w:val="000000" w:themeColor="text1"/>
        </w:rPr>
        <w:t>Få en saga läst för sig</w:t>
      </w:r>
    </w:p>
    <w:p w:rsidR="00CA2512" w:rsidP="00E96E5E" w:rsidRDefault="00CA2512" w14:paraId="529334E4" w14:textId="77777777">
      <w:pPr>
        <w:pStyle w:val="Liststycke"/>
        <w:numPr>
          <w:ilvl w:val="1"/>
          <w:numId w:val="24"/>
        </w:numPr>
        <w:spacing w:after="60" w:line="240" w:lineRule="auto"/>
        <w:ind w:hanging="357"/>
        <w:rPr>
          <w:b/>
          <w:bCs/>
          <w:color w:val="000000" w:themeColor="text1"/>
        </w:rPr>
      </w:pPr>
      <w:r w:rsidRPr="0A7221FB">
        <w:rPr>
          <w:color w:val="000000" w:themeColor="text1"/>
        </w:rPr>
        <w:t>En lugnande, mjuk röst vid insomning</w:t>
      </w:r>
    </w:p>
    <w:p w:rsidR="00CA2512" w:rsidP="00E96E5E" w:rsidRDefault="00CA2512" w14:paraId="7460E30B" w14:textId="77777777">
      <w:pPr>
        <w:pStyle w:val="Liststycke"/>
        <w:numPr>
          <w:ilvl w:val="1"/>
          <w:numId w:val="24"/>
        </w:numPr>
        <w:spacing w:after="60" w:line="240" w:lineRule="auto"/>
        <w:ind w:hanging="357"/>
        <w:rPr>
          <w:b/>
          <w:bCs/>
          <w:color w:val="000000" w:themeColor="text1"/>
        </w:rPr>
      </w:pPr>
      <w:r w:rsidRPr="0A7221FB">
        <w:rPr>
          <w:color w:val="000000" w:themeColor="text1"/>
        </w:rPr>
        <w:t>Leksaker med ljud (skallror, mobiler)</w:t>
      </w:r>
    </w:p>
    <w:p w:rsidR="00CA2512" w:rsidP="00E96E5E" w:rsidRDefault="00CA2512" w14:paraId="43F3237E" w14:textId="49937947">
      <w:pPr>
        <w:pStyle w:val="Liststycke"/>
        <w:numPr>
          <w:ilvl w:val="0"/>
          <w:numId w:val="24"/>
        </w:numPr>
        <w:spacing w:after="60" w:line="240" w:lineRule="auto"/>
        <w:ind w:hanging="357"/>
        <w:rPr>
          <w:b/>
          <w:bCs/>
          <w:color w:val="000000" w:themeColor="text1"/>
        </w:rPr>
      </w:pPr>
      <w:r w:rsidRPr="0A7221FB">
        <w:rPr>
          <w:color w:val="000000" w:themeColor="text1"/>
        </w:rPr>
        <w:t>Inspelad musik/ljud bör aldrig användas som ett lätt substitut för en annan, kanske mer lämplig interaktion/samspel</w:t>
      </w:r>
    </w:p>
    <w:p w:rsidRPr="00A51FCE" w:rsidR="00CA2512" w:rsidP="00A51FCE" w:rsidRDefault="00CA2512" w14:paraId="236FBF9B" w14:textId="77777777">
      <w:pPr>
        <w:pStyle w:val="MellanrubrikVGR"/>
      </w:pPr>
      <w:bookmarkStart w:name="_Toc146798046" w:id="15"/>
      <w:r w:rsidRPr="00A51FCE">
        <w:t>Barnets nattvila</w:t>
      </w:r>
      <w:bookmarkEnd w:id="15"/>
      <w:r w:rsidRPr="00A51FCE">
        <w:t xml:space="preserve"> </w:t>
      </w:r>
    </w:p>
    <w:p w:rsidR="00CA2512" w:rsidP="00E96E5E" w:rsidRDefault="00CA2512" w14:paraId="11166086" w14:textId="629BE164">
      <w:pPr>
        <w:spacing w:after="60" w:line="240" w:lineRule="auto"/>
        <w:rPr>
          <w:color w:val="000000" w:themeColor="text1"/>
        </w:rPr>
      </w:pPr>
      <w:r w:rsidRPr="619E20DF">
        <w:rPr>
          <w:color w:val="000000" w:themeColor="text2"/>
        </w:rPr>
        <w:t xml:space="preserve">Nattetid, </w:t>
      </w:r>
      <w:r w:rsidRPr="619E20DF" w:rsidR="007021D9">
        <w:rPr>
          <w:color w:val="000000" w:themeColor="text2"/>
        </w:rPr>
        <w:t>mellan klocka 22 och</w:t>
      </w:r>
      <w:r w:rsidRPr="619E20DF">
        <w:rPr>
          <w:color w:val="000000" w:themeColor="text2"/>
        </w:rPr>
        <w:t xml:space="preserve"> 05, bör barnen hanteras så lite som möjligt av vårdpersonal. Det innebär att rutinprocedurer och planerade undersökningar såsom blodprovstagningar, </w:t>
      </w:r>
      <w:r w:rsidRPr="619E20DF">
        <w:rPr>
          <w:color w:val="000000" w:themeColor="text2"/>
        </w:rPr>
        <w:lastRenderedPageBreak/>
        <w:t>vägning, badning och medicinska procedurer/undersökningar ska undvikas om möjligt. Observera att riktlinjen inte är tänkt att begränsa föräldrars interaktion med barnet. Nattvila ger barnet möjlighet</w:t>
      </w:r>
      <w:r w:rsidRPr="619E20DF" w:rsidR="00686922">
        <w:rPr>
          <w:color w:val="000000" w:themeColor="text2"/>
        </w:rPr>
        <w:t>:</w:t>
      </w:r>
    </w:p>
    <w:p w:rsidR="00CA2512" w:rsidP="00E96E5E" w:rsidRDefault="00CA2512" w14:paraId="2281A589" w14:textId="77777777">
      <w:pPr>
        <w:pStyle w:val="Liststycke"/>
        <w:numPr>
          <w:ilvl w:val="0"/>
          <w:numId w:val="23"/>
        </w:numPr>
        <w:spacing w:after="60" w:line="240" w:lineRule="auto"/>
        <w:rPr>
          <w:color w:val="000000" w:themeColor="text1"/>
        </w:rPr>
      </w:pPr>
      <w:r w:rsidRPr="2E783649">
        <w:rPr>
          <w:color w:val="000000" w:themeColor="text1"/>
        </w:rPr>
        <w:t>att få en paus från rutinåtgärder</w:t>
      </w:r>
    </w:p>
    <w:p w:rsidR="00CA2512" w:rsidP="00E96E5E" w:rsidRDefault="00CA2512" w14:paraId="62B83CBA" w14:textId="77777777">
      <w:pPr>
        <w:pStyle w:val="Liststycke"/>
        <w:numPr>
          <w:ilvl w:val="0"/>
          <w:numId w:val="23"/>
        </w:numPr>
        <w:spacing w:after="60" w:line="240" w:lineRule="auto"/>
        <w:rPr>
          <w:color w:val="000000" w:themeColor="text1"/>
        </w:rPr>
      </w:pPr>
      <w:r w:rsidRPr="2E783649">
        <w:rPr>
          <w:color w:val="000000" w:themeColor="text1"/>
        </w:rPr>
        <w:t>att få möjlighet till god sömn</w:t>
      </w:r>
    </w:p>
    <w:p w:rsidR="00CA2512" w:rsidP="00E96E5E" w:rsidRDefault="00CA2512" w14:paraId="50FEA21B" w14:textId="77777777">
      <w:pPr>
        <w:pStyle w:val="Liststycke"/>
        <w:numPr>
          <w:ilvl w:val="0"/>
          <w:numId w:val="23"/>
        </w:numPr>
        <w:spacing w:after="60" w:line="240" w:lineRule="auto"/>
        <w:rPr>
          <w:color w:val="000000" w:themeColor="text1"/>
        </w:rPr>
      </w:pPr>
      <w:r w:rsidRPr="2E783649">
        <w:rPr>
          <w:color w:val="000000" w:themeColor="text1"/>
        </w:rPr>
        <w:t>att reducera barnets stress och främja barnets utveckling</w:t>
      </w:r>
    </w:p>
    <w:p w:rsidR="00CA2512" w:rsidP="00E96E5E" w:rsidRDefault="00CA2512" w14:paraId="539DCD49" w14:textId="77777777">
      <w:pPr>
        <w:pStyle w:val="Liststycke"/>
        <w:numPr>
          <w:ilvl w:val="0"/>
          <w:numId w:val="23"/>
        </w:numPr>
        <w:spacing w:after="60" w:line="240" w:lineRule="auto"/>
        <w:rPr>
          <w:color w:val="000000" w:themeColor="text1"/>
        </w:rPr>
      </w:pPr>
      <w:r w:rsidRPr="619E20DF">
        <w:rPr>
          <w:color w:val="000000" w:themeColor="text2"/>
        </w:rPr>
        <w:t>att spendera ostörd tid med sina föräldrar</w:t>
      </w:r>
    </w:p>
    <w:p w:rsidR="00CA2512" w:rsidP="00CA2512" w:rsidRDefault="00CA2512" w14:paraId="67D93D70" w14:textId="77777777">
      <w:pPr>
        <w:spacing w:after="0" w:line="240" w:lineRule="auto"/>
        <w:rPr>
          <w:color w:val="000000" w:themeColor="text1"/>
        </w:rPr>
      </w:pPr>
    </w:p>
    <w:p w:rsidRPr="00A51FCE" w:rsidR="00CA2512" w:rsidP="00A51FCE" w:rsidRDefault="00CA2512" w14:paraId="1416DC50" w14:textId="77777777">
      <w:pPr>
        <w:pStyle w:val="MellanrubrikVGR"/>
      </w:pPr>
      <w:bookmarkStart w:name="_Toc146798047" w:id="16"/>
      <w:r w:rsidRPr="00A51FCE">
        <w:t>Föräldrar</w:t>
      </w:r>
      <w:bookmarkEnd w:id="16"/>
    </w:p>
    <w:p w:rsidR="00CA2512" w:rsidP="00E96E5E" w:rsidRDefault="00CA2512" w14:paraId="4C0EAEBF" w14:textId="16A9FFAE">
      <w:pPr>
        <w:pStyle w:val="Liststycke"/>
        <w:numPr>
          <w:ilvl w:val="0"/>
          <w:numId w:val="22"/>
        </w:numPr>
        <w:spacing w:after="144" w:afterLines="60" w:line="240" w:lineRule="auto"/>
        <w:rPr>
          <w:b/>
          <w:bCs/>
          <w:color w:val="000000" w:themeColor="text1"/>
        </w:rPr>
      </w:pPr>
      <w:r w:rsidRPr="2E783649">
        <w:rPr>
          <w:color w:val="000000" w:themeColor="text1"/>
        </w:rPr>
        <w:t>Föräldrar ska informeras om betydelsen av att anpassa och ta hänsyn till barnets ljudmiljö och behov av skydd för exponering av höga ljud/oljud under vårdtiden. Uppmuntra och stö</w:t>
      </w:r>
      <w:r w:rsidR="00B42EAF">
        <w:rPr>
          <w:color w:val="000000" w:themeColor="text1"/>
        </w:rPr>
        <w:t>tta</w:t>
      </w:r>
      <w:r w:rsidRPr="2E783649">
        <w:rPr>
          <w:color w:val="000000" w:themeColor="text1"/>
        </w:rPr>
        <w:t xml:space="preserve"> föräldrarna att erbjuda positiva ljudupplevelser till barnet</w:t>
      </w:r>
    </w:p>
    <w:p w:rsidR="00CA2512" w:rsidP="00E96E5E" w:rsidRDefault="00CA2512" w14:paraId="6A52AC60" w14:textId="12C27827">
      <w:pPr>
        <w:pStyle w:val="Liststycke"/>
        <w:numPr>
          <w:ilvl w:val="0"/>
          <w:numId w:val="22"/>
        </w:numPr>
        <w:spacing w:after="144" w:afterLines="60" w:line="240" w:lineRule="auto"/>
        <w:rPr>
          <w:color w:val="000000" w:themeColor="text1"/>
        </w:rPr>
      </w:pPr>
      <w:r w:rsidRPr="2E783649">
        <w:rPr>
          <w:color w:val="000000" w:themeColor="text1"/>
        </w:rPr>
        <w:t>Föräldrarna ska få föräldrainformationen “Ljudanpassningar på neonatalavdelningen”, se bilaga 1. Given föräldrainformation dokumenteras i barnets vårdplan för aktivitet</w:t>
      </w:r>
    </w:p>
    <w:p w:rsidR="00CA2512" w:rsidP="00E96E5E" w:rsidRDefault="00CA2512" w14:paraId="00ABDAA9" w14:textId="77777777">
      <w:pPr>
        <w:spacing w:after="144" w:afterLines="60" w:line="240" w:lineRule="auto"/>
        <w:rPr>
          <w:color w:val="000000" w:themeColor="text1"/>
        </w:rPr>
      </w:pPr>
    </w:p>
    <w:p w:rsidRPr="005218AA" w:rsidR="00F40B5E" w:rsidP="00E96E5E" w:rsidRDefault="00F40B5E" w14:paraId="4841F50A" w14:textId="6F30BF5D">
      <w:pPr>
        <w:spacing w:after="144" w:afterLines="60" w:line="240" w:lineRule="auto"/>
      </w:pPr>
      <w:r w:rsidRPr="005218AA">
        <w:t xml:space="preserve">Medvetet avsteg från rutinen dokumenteras i </w:t>
      </w:r>
      <w:r>
        <w:t>journalsystemet</w:t>
      </w:r>
      <w:r w:rsidRPr="005218AA">
        <w:t xml:space="preserve"> om rutinen är kopplad till patient. </w:t>
      </w:r>
      <w:r w:rsidRPr="00350432">
        <w:t>Övriga</w:t>
      </w:r>
      <w:r w:rsidRPr="005218AA">
        <w:t xml:space="preserve"> orsaker till avsteg från </w:t>
      </w:r>
      <w:r w:rsidR="00014F10">
        <w:t>rutinen</w:t>
      </w:r>
      <w:r w:rsidR="00C54BBE">
        <w:t xml:space="preserve"> </w:t>
      </w:r>
      <w:r w:rsidRPr="005218AA">
        <w:t xml:space="preserve">rapporteras i </w:t>
      </w:r>
      <w:proofErr w:type="spellStart"/>
      <w:r w:rsidRPr="005218AA">
        <w:t>MedControl</w:t>
      </w:r>
      <w:proofErr w:type="spellEnd"/>
      <w:r>
        <w:t xml:space="preserve"> </w:t>
      </w:r>
      <w:r w:rsidRPr="005218AA">
        <w:t>PRO.</w:t>
      </w:r>
    </w:p>
    <w:p w:rsidRPr="00A74A35" w:rsidR="009C6C0C" w:rsidP="00737FDD" w:rsidRDefault="00B954AC" w14:paraId="24DD81C4" w14:textId="1F7F4F00">
      <w:pPr>
        <w:pStyle w:val="Rubrik2"/>
      </w:pPr>
      <w:bookmarkStart w:name="_Toc146798048" w:id="17"/>
      <w:r w:rsidRPr="00A74A35">
        <w:t>Relaterad information</w:t>
      </w:r>
      <w:bookmarkEnd w:id="17"/>
    </w:p>
    <w:p w:rsidR="00AF4058" w:rsidP="007F4CC7" w:rsidRDefault="00000000" w14:paraId="60F0CCFC" w14:textId="26FAF160">
      <w:hyperlink w:history="1" r:id="rId15">
        <w:r w:rsidR="00AF4058">
          <w:rPr>
            <w:color w:val="0000FF"/>
            <w:u w:val="single"/>
          </w:rPr>
          <w:t>Ljudanpassning på neonatalavdelning - Föräldrainformation</w:t>
        </w:r>
      </w:hyperlink>
    </w:p>
    <w:p w:rsidRPr="000D04ED" w:rsidR="005218AA" w:rsidP="00737FDD" w:rsidRDefault="005218AA" w14:paraId="1A418E11" w14:textId="7020BFEC">
      <w:pPr>
        <w:pStyle w:val="Rubrik2"/>
      </w:pPr>
      <w:bookmarkStart w:name="_Toc146798049" w:id="18"/>
      <w:r w:rsidRPr="000D04ED">
        <w:t>Arbetsgrupp</w:t>
      </w:r>
      <w:bookmarkEnd w:id="18"/>
      <w:r w:rsidR="004D5370">
        <w:t xml:space="preserve"> </w:t>
      </w:r>
    </w:p>
    <w:p w:rsidR="00F00781" w:rsidP="00DF54BD" w:rsidRDefault="00F00781" w14:paraId="5F7CF6EA" w14:textId="5A2747F2">
      <w:pPr>
        <w:spacing w:after="60" w:line="240" w:lineRule="auto"/>
      </w:pPr>
      <w:r>
        <w:t>Matilda Zachrisson, Barnsjuksköterska</w:t>
      </w:r>
    </w:p>
    <w:p w:rsidR="00F00781" w:rsidP="00DF54BD" w:rsidRDefault="00F00781" w14:paraId="0848FD83" w14:textId="43F99A31">
      <w:pPr>
        <w:spacing w:after="60" w:line="240" w:lineRule="auto"/>
      </w:pPr>
      <w:r>
        <w:t xml:space="preserve">Liv Vallin, </w:t>
      </w:r>
      <w:proofErr w:type="spellStart"/>
      <w:r>
        <w:t>Neonatolog</w:t>
      </w:r>
      <w:proofErr w:type="spellEnd"/>
    </w:p>
    <w:p w:rsidR="00F00781" w:rsidP="007F4CC7" w:rsidRDefault="00F00781" w14:paraId="5FC6FF13" w14:textId="77777777"/>
    <w:p w:rsidRPr="000D04ED" w:rsidR="005218AA" w:rsidP="00737FDD" w:rsidRDefault="005218AA" w14:paraId="4BAAC8D8" w14:textId="31B671F3">
      <w:pPr>
        <w:pStyle w:val="Rubrik2"/>
      </w:pPr>
      <w:bookmarkStart w:name="_Toc146798050" w:id="19"/>
      <w:r w:rsidRPr="000D04ED">
        <w:t>Källförteckning</w:t>
      </w:r>
      <w:bookmarkEnd w:id="19"/>
    </w:p>
    <w:p w:rsidRPr="005E14CF" w:rsidR="00AA21B5" w:rsidP="005E14CF" w:rsidRDefault="00883170" w14:paraId="07184DB5" w14:textId="77777777">
      <w:pPr>
        <w:pStyle w:val="Liststycke"/>
        <w:numPr>
          <w:ilvl w:val="0"/>
          <w:numId w:val="27"/>
        </w:numPr>
        <w:spacing w:after="60" w:line="240" w:lineRule="auto"/>
        <w:ind w:left="714" w:hanging="357"/>
      </w:pPr>
      <w:proofErr w:type="spellStart"/>
      <w:r w:rsidRPr="005E14CF">
        <w:rPr>
          <w:color w:val="212121"/>
        </w:rPr>
        <w:t>Almadhoob</w:t>
      </w:r>
      <w:proofErr w:type="spellEnd"/>
      <w:r w:rsidRPr="005E14CF">
        <w:rPr>
          <w:color w:val="212121"/>
        </w:rPr>
        <w:t xml:space="preserve">, A., &amp; Ohlsson, A. (2020). Sound </w:t>
      </w:r>
      <w:proofErr w:type="spellStart"/>
      <w:r w:rsidRPr="005E14CF">
        <w:rPr>
          <w:color w:val="212121"/>
        </w:rPr>
        <w:t>reduction</w:t>
      </w:r>
      <w:proofErr w:type="spellEnd"/>
      <w:r w:rsidRPr="005E14CF">
        <w:rPr>
          <w:color w:val="212121"/>
        </w:rPr>
        <w:t xml:space="preserve"> management in the neonatal intensive </w:t>
      </w:r>
      <w:proofErr w:type="spellStart"/>
      <w:r w:rsidRPr="005E14CF">
        <w:rPr>
          <w:color w:val="212121"/>
        </w:rPr>
        <w:t>care</w:t>
      </w:r>
      <w:proofErr w:type="spellEnd"/>
      <w:r w:rsidRPr="005E14CF">
        <w:rPr>
          <w:color w:val="212121"/>
        </w:rPr>
        <w:t xml:space="preserve"> </w:t>
      </w:r>
      <w:proofErr w:type="spellStart"/>
      <w:r w:rsidRPr="005E14CF">
        <w:rPr>
          <w:color w:val="212121"/>
        </w:rPr>
        <w:t>unit</w:t>
      </w:r>
      <w:proofErr w:type="spellEnd"/>
      <w:r w:rsidRPr="005E14CF">
        <w:rPr>
          <w:color w:val="212121"/>
        </w:rPr>
        <w:t xml:space="preserve"> for </w:t>
      </w:r>
      <w:proofErr w:type="spellStart"/>
      <w:r w:rsidRPr="005E14CF">
        <w:rPr>
          <w:color w:val="212121"/>
        </w:rPr>
        <w:t>preterm</w:t>
      </w:r>
      <w:proofErr w:type="spellEnd"/>
      <w:r w:rsidRPr="005E14CF">
        <w:rPr>
          <w:color w:val="212121"/>
        </w:rPr>
        <w:t xml:space="preserve"> or </w:t>
      </w:r>
      <w:proofErr w:type="spellStart"/>
      <w:r w:rsidRPr="005E14CF">
        <w:rPr>
          <w:color w:val="212121"/>
        </w:rPr>
        <w:t>very</w:t>
      </w:r>
      <w:proofErr w:type="spellEnd"/>
      <w:r w:rsidRPr="005E14CF">
        <w:rPr>
          <w:color w:val="212121"/>
        </w:rPr>
        <w:t xml:space="preserve"> </w:t>
      </w:r>
      <w:proofErr w:type="spellStart"/>
      <w:r w:rsidRPr="005E14CF">
        <w:rPr>
          <w:color w:val="212121"/>
        </w:rPr>
        <w:t>low</w:t>
      </w:r>
      <w:proofErr w:type="spellEnd"/>
      <w:r w:rsidRPr="005E14CF">
        <w:rPr>
          <w:color w:val="212121"/>
        </w:rPr>
        <w:t xml:space="preserve"> </w:t>
      </w:r>
      <w:proofErr w:type="spellStart"/>
      <w:r w:rsidRPr="005E14CF">
        <w:rPr>
          <w:color w:val="212121"/>
        </w:rPr>
        <w:t>birth</w:t>
      </w:r>
      <w:proofErr w:type="spellEnd"/>
      <w:r w:rsidRPr="005E14CF">
        <w:rPr>
          <w:color w:val="212121"/>
        </w:rPr>
        <w:t xml:space="preserve"> </w:t>
      </w:r>
      <w:proofErr w:type="spellStart"/>
      <w:r w:rsidRPr="005E14CF">
        <w:rPr>
          <w:color w:val="212121"/>
        </w:rPr>
        <w:t>weight</w:t>
      </w:r>
      <w:proofErr w:type="spellEnd"/>
      <w:r w:rsidRPr="005E14CF">
        <w:rPr>
          <w:color w:val="212121"/>
        </w:rPr>
        <w:t xml:space="preserve"> infants. </w:t>
      </w:r>
      <w:r w:rsidRPr="005E14CF">
        <w:rPr>
          <w:i/>
          <w:iCs/>
          <w:color w:val="212121"/>
        </w:rPr>
        <w:t xml:space="preserve">The </w:t>
      </w:r>
      <w:proofErr w:type="spellStart"/>
      <w:r w:rsidRPr="005E14CF">
        <w:rPr>
          <w:i/>
          <w:iCs/>
          <w:color w:val="212121"/>
        </w:rPr>
        <w:t>Cochrane</w:t>
      </w:r>
      <w:proofErr w:type="spellEnd"/>
      <w:r w:rsidRPr="005E14CF">
        <w:rPr>
          <w:i/>
          <w:iCs/>
          <w:color w:val="212121"/>
        </w:rPr>
        <w:t xml:space="preserve"> </w:t>
      </w:r>
      <w:proofErr w:type="spellStart"/>
      <w:r w:rsidRPr="005E14CF">
        <w:rPr>
          <w:i/>
          <w:iCs/>
          <w:color w:val="212121"/>
        </w:rPr>
        <w:t>database</w:t>
      </w:r>
      <w:proofErr w:type="spellEnd"/>
      <w:r w:rsidRPr="005E14CF">
        <w:rPr>
          <w:i/>
          <w:iCs/>
          <w:color w:val="212121"/>
        </w:rPr>
        <w:t xml:space="preserve"> </w:t>
      </w:r>
      <w:proofErr w:type="spellStart"/>
      <w:r w:rsidRPr="005E14CF">
        <w:rPr>
          <w:i/>
          <w:iCs/>
          <w:color w:val="212121"/>
        </w:rPr>
        <w:t>of</w:t>
      </w:r>
      <w:proofErr w:type="spellEnd"/>
      <w:r w:rsidRPr="005E14CF">
        <w:rPr>
          <w:i/>
          <w:iCs/>
          <w:color w:val="212121"/>
        </w:rPr>
        <w:t xml:space="preserve"> </w:t>
      </w:r>
      <w:proofErr w:type="spellStart"/>
      <w:r w:rsidRPr="005E14CF">
        <w:rPr>
          <w:i/>
          <w:iCs/>
          <w:color w:val="212121"/>
        </w:rPr>
        <w:t>systematic</w:t>
      </w:r>
      <w:proofErr w:type="spellEnd"/>
      <w:r w:rsidRPr="005E14CF">
        <w:rPr>
          <w:i/>
          <w:iCs/>
          <w:color w:val="212121"/>
        </w:rPr>
        <w:t xml:space="preserve"> </w:t>
      </w:r>
      <w:proofErr w:type="spellStart"/>
      <w:r w:rsidRPr="005E14CF">
        <w:rPr>
          <w:i/>
          <w:iCs/>
          <w:color w:val="212121"/>
        </w:rPr>
        <w:t>reviews</w:t>
      </w:r>
      <w:proofErr w:type="spellEnd"/>
      <w:r w:rsidRPr="005E14CF">
        <w:rPr>
          <w:color w:val="212121"/>
        </w:rPr>
        <w:t xml:space="preserve">, </w:t>
      </w:r>
      <w:r w:rsidRPr="005E14CF">
        <w:rPr>
          <w:i/>
          <w:iCs/>
          <w:color w:val="212121"/>
        </w:rPr>
        <w:t>1</w:t>
      </w:r>
      <w:r w:rsidRPr="005E14CF">
        <w:rPr>
          <w:color w:val="212121"/>
        </w:rPr>
        <w:t xml:space="preserve">(1), CD010333. </w:t>
      </w:r>
      <w:hyperlink r:id="rId16">
        <w:r w:rsidRPr="005E14CF">
          <w:rPr>
            <w:rStyle w:val="Hyperlnk"/>
          </w:rPr>
          <w:t>https://doi.org/10.1002/14651858.CD010333.pub3</w:t>
        </w:r>
      </w:hyperlink>
      <w:r w:rsidRPr="005E14CF">
        <w:t xml:space="preserve"> </w:t>
      </w:r>
    </w:p>
    <w:p w:rsidRPr="005E14CF" w:rsidR="00AA21B5" w:rsidP="005E14CF" w:rsidRDefault="00883170" w14:paraId="7689F03F" w14:textId="77777777">
      <w:pPr>
        <w:pStyle w:val="Liststycke"/>
        <w:numPr>
          <w:ilvl w:val="0"/>
          <w:numId w:val="27"/>
        </w:numPr>
        <w:spacing w:after="60" w:line="240" w:lineRule="auto"/>
        <w:ind w:left="714" w:hanging="357"/>
        <w:rPr>
          <w:color w:val="212121"/>
        </w:rPr>
      </w:pPr>
      <w:proofErr w:type="spellStart"/>
      <w:r w:rsidRPr="005E14CF">
        <w:rPr>
          <w:color w:val="212121"/>
        </w:rPr>
        <w:t>Restin</w:t>
      </w:r>
      <w:proofErr w:type="spellEnd"/>
      <w:r w:rsidRPr="005E14CF">
        <w:rPr>
          <w:color w:val="212121"/>
        </w:rPr>
        <w:t xml:space="preserve"> T, Gaspar M, </w:t>
      </w:r>
      <w:proofErr w:type="spellStart"/>
      <w:r w:rsidRPr="005E14CF">
        <w:rPr>
          <w:color w:val="212121"/>
        </w:rPr>
        <w:t>Bassler</w:t>
      </w:r>
      <w:proofErr w:type="spellEnd"/>
      <w:r w:rsidRPr="005E14CF">
        <w:rPr>
          <w:color w:val="212121"/>
        </w:rPr>
        <w:t xml:space="preserve"> D, </w:t>
      </w:r>
      <w:proofErr w:type="spellStart"/>
      <w:r w:rsidRPr="005E14CF">
        <w:rPr>
          <w:color w:val="212121"/>
        </w:rPr>
        <w:t>Kurtcuoglu</w:t>
      </w:r>
      <w:proofErr w:type="spellEnd"/>
      <w:r w:rsidRPr="005E14CF">
        <w:rPr>
          <w:color w:val="212121"/>
        </w:rPr>
        <w:t xml:space="preserve"> V, </w:t>
      </w:r>
      <w:proofErr w:type="spellStart"/>
      <w:r w:rsidRPr="005E14CF">
        <w:rPr>
          <w:color w:val="212121"/>
        </w:rPr>
        <w:t>Scholkmann</w:t>
      </w:r>
      <w:proofErr w:type="spellEnd"/>
      <w:r w:rsidRPr="005E14CF">
        <w:rPr>
          <w:color w:val="212121"/>
        </w:rPr>
        <w:t xml:space="preserve"> F, </w:t>
      </w:r>
      <w:proofErr w:type="spellStart"/>
      <w:r w:rsidRPr="005E14CF">
        <w:rPr>
          <w:color w:val="212121"/>
        </w:rPr>
        <w:t>Haslbeck</w:t>
      </w:r>
      <w:proofErr w:type="spellEnd"/>
      <w:r w:rsidRPr="005E14CF">
        <w:rPr>
          <w:color w:val="212121"/>
        </w:rPr>
        <w:t xml:space="preserve"> FB. </w:t>
      </w:r>
      <w:proofErr w:type="spellStart"/>
      <w:r w:rsidRPr="005E14CF">
        <w:rPr>
          <w:i/>
          <w:iCs/>
          <w:color w:val="212121"/>
        </w:rPr>
        <w:t>Newborn</w:t>
      </w:r>
      <w:proofErr w:type="spellEnd"/>
      <w:r w:rsidRPr="005E14CF">
        <w:rPr>
          <w:i/>
          <w:iCs/>
          <w:color w:val="212121"/>
        </w:rPr>
        <w:t xml:space="preserve"> </w:t>
      </w:r>
      <w:proofErr w:type="spellStart"/>
      <w:r w:rsidRPr="005E14CF">
        <w:rPr>
          <w:i/>
          <w:iCs/>
          <w:color w:val="212121"/>
        </w:rPr>
        <w:t>Incubators</w:t>
      </w:r>
      <w:proofErr w:type="spellEnd"/>
      <w:r w:rsidRPr="005E14CF">
        <w:rPr>
          <w:i/>
          <w:iCs/>
          <w:color w:val="212121"/>
        </w:rPr>
        <w:t xml:space="preserve"> Do Not </w:t>
      </w:r>
      <w:proofErr w:type="spellStart"/>
      <w:r w:rsidRPr="005E14CF">
        <w:rPr>
          <w:i/>
          <w:iCs/>
          <w:color w:val="212121"/>
        </w:rPr>
        <w:t>Protect</w:t>
      </w:r>
      <w:proofErr w:type="spellEnd"/>
      <w:r w:rsidRPr="005E14CF">
        <w:rPr>
          <w:i/>
          <w:iCs/>
          <w:color w:val="212121"/>
        </w:rPr>
        <w:t xml:space="preserve"> from </w:t>
      </w:r>
      <w:proofErr w:type="spellStart"/>
      <w:r w:rsidRPr="005E14CF">
        <w:rPr>
          <w:i/>
          <w:iCs/>
          <w:color w:val="212121"/>
        </w:rPr>
        <w:t>High</w:t>
      </w:r>
      <w:proofErr w:type="spellEnd"/>
      <w:r w:rsidRPr="005E14CF">
        <w:rPr>
          <w:i/>
          <w:iCs/>
          <w:color w:val="212121"/>
        </w:rPr>
        <w:t xml:space="preserve"> </w:t>
      </w:r>
      <w:proofErr w:type="spellStart"/>
      <w:r w:rsidRPr="005E14CF">
        <w:rPr>
          <w:i/>
          <w:iCs/>
          <w:color w:val="212121"/>
        </w:rPr>
        <w:t>Noise</w:t>
      </w:r>
      <w:proofErr w:type="spellEnd"/>
      <w:r w:rsidRPr="005E14CF">
        <w:rPr>
          <w:i/>
          <w:iCs/>
          <w:color w:val="212121"/>
        </w:rPr>
        <w:t xml:space="preserve"> </w:t>
      </w:r>
      <w:proofErr w:type="spellStart"/>
      <w:r w:rsidRPr="005E14CF">
        <w:rPr>
          <w:i/>
          <w:iCs/>
          <w:color w:val="212121"/>
        </w:rPr>
        <w:t>Levels</w:t>
      </w:r>
      <w:proofErr w:type="spellEnd"/>
      <w:r w:rsidRPr="005E14CF">
        <w:rPr>
          <w:i/>
          <w:iCs/>
          <w:color w:val="212121"/>
        </w:rPr>
        <w:t xml:space="preserve"> in the Neonatal Intensive Care </w:t>
      </w:r>
      <w:proofErr w:type="spellStart"/>
      <w:r w:rsidRPr="005E14CF">
        <w:rPr>
          <w:i/>
          <w:iCs/>
          <w:color w:val="212121"/>
        </w:rPr>
        <w:t>Unit</w:t>
      </w:r>
      <w:proofErr w:type="spellEnd"/>
      <w:r w:rsidRPr="005E14CF">
        <w:rPr>
          <w:i/>
          <w:iCs/>
          <w:color w:val="212121"/>
        </w:rPr>
        <w:t xml:space="preserve"> and </w:t>
      </w:r>
      <w:proofErr w:type="spellStart"/>
      <w:r w:rsidRPr="005E14CF">
        <w:rPr>
          <w:i/>
          <w:iCs/>
          <w:color w:val="212121"/>
        </w:rPr>
        <w:t>Are</w:t>
      </w:r>
      <w:proofErr w:type="spellEnd"/>
      <w:r w:rsidRPr="005E14CF">
        <w:rPr>
          <w:i/>
          <w:iCs/>
          <w:color w:val="212121"/>
        </w:rPr>
        <w:t xml:space="preserve"> Relevant </w:t>
      </w:r>
      <w:proofErr w:type="spellStart"/>
      <w:r w:rsidRPr="005E14CF">
        <w:rPr>
          <w:i/>
          <w:iCs/>
          <w:color w:val="212121"/>
        </w:rPr>
        <w:t>Noise</w:t>
      </w:r>
      <w:proofErr w:type="spellEnd"/>
      <w:r w:rsidRPr="005E14CF">
        <w:rPr>
          <w:i/>
          <w:iCs/>
          <w:color w:val="212121"/>
        </w:rPr>
        <w:t xml:space="preserve"> </w:t>
      </w:r>
      <w:proofErr w:type="spellStart"/>
      <w:r w:rsidRPr="005E14CF">
        <w:rPr>
          <w:i/>
          <w:iCs/>
          <w:color w:val="212121"/>
        </w:rPr>
        <w:t>Sources</w:t>
      </w:r>
      <w:proofErr w:type="spellEnd"/>
      <w:r w:rsidRPr="005E14CF">
        <w:rPr>
          <w:i/>
          <w:iCs/>
          <w:color w:val="212121"/>
        </w:rPr>
        <w:t xml:space="preserve"> by </w:t>
      </w:r>
      <w:proofErr w:type="spellStart"/>
      <w:r w:rsidRPr="005E14CF">
        <w:rPr>
          <w:i/>
          <w:iCs/>
          <w:color w:val="212121"/>
        </w:rPr>
        <w:t>Themselves</w:t>
      </w:r>
      <w:proofErr w:type="spellEnd"/>
      <w:r w:rsidRPr="005E14CF">
        <w:rPr>
          <w:i/>
          <w:iCs/>
          <w:color w:val="212121"/>
        </w:rPr>
        <w:t>.</w:t>
      </w:r>
      <w:r w:rsidRPr="005E14CF">
        <w:rPr>
          <w:color w:val="212121"/>
        </w:rPr>
        <w:t xml:space="preserve"> Children (Basel). 2021 Aug 16;8(8):704.</w:t>
      </w:r>
    </w:p>
    <w:p w:rsidRPr="005E14CF" w:rsidR="00883170" w:rsidP="005E14CF" w:rsidRDefault="00883170" w14:paraId="7CA57309" w14:textId="375943C7">
      <w:pPr>
        <w:pStyle w:val="Liststycke"/>
        <w:numPr>
          <w:ilvl w:val="0"/>
          <w:numId w:val="27"/>
        </w:numPr>
        <w:spacing w:after="60" w:line="240" w:lineRule="auto"/>
        <w:ind w:left="714" w:hanging="357"/>
      </w:pPr>
      <w:r w:rsidRPr="005E14CF">
        <w:t xml:space="preserve">Thames </w:t>
      </w:r>
      <w:proofErr w:type="spellStart"/>
      <w:r w:rsidRPr="005E14CF">
        <w:t>Valley</w:t>
      </w:r>
      <w:proofErr w:type="spellEnd"/>
      <w:r w:rsidRPr="005E14CF">
        <w:t xml:space="preserve"> &amp; </w:t>
      </w:r>
      <w:proofErr w:type="spellStart"/>
      <w:r w:rsidRPr="005E14CF">
        <w:t>Wessex</w:t>
      </w:r>
      <w:proofErr w:type="spellEnd"/>
      <w:r w:rsidRPr="005E14CF">
        <w:t xml:space="preserve"> Neonatal </w:t>
      </w:r>
      <w:proofErr w:type="spellStart"/>
      <w:r w:rsidRPr="005E14CF">
        <w:t>Operational</w:t>
      </w:r>
      <w:proofErr w:type="spellEnd"/>
      <w:r w:rsidRPr="005E14CF">
        <w:t xml:space="preserve"> </w:t>
      </w:r>
      <w:proofErr w:type="spellStart"/>
      <w:r w:rsidRPr="005E14CF">
        <w:t>Delivery</w:t>
      </w:r>
      <w:proofErr w:type="spellEnd"/>
      <w:r w:rsidRPr="005E14CF">
        <w:t xml:space="preserve"> </w:t>
      </w:r>
      <w:proofErr w:type="spellStart"/>
      <w:r w:rsidRPr="005E14CF">
        <w:t>Network</w:t>
      </w:r>
      <w:proofErr w:type="spellEnd"/>
      <w:r w:rsidRPr="005E14CF">
        <w:t xml:space="preserve">. (2019). </w:t>
      </w:r>
      <w:proofErr w:type="spellStart"/>
      <w:r w:rsidRPr="005E14CF">
        <w:rPr>
          <w:i/>
          <w:iCs/>
        </w:rPr>
        <w:t>Guideline</w:t>
      </w:r>
      <w:proofErr w:type="spellEnd"/>
      <w:r w:rsidRPr="005E14CF">
        <w:rPr>
          <w:i/>
          <w:iCs/>
        </w:rPr>
        <w:t xml:space="preserve"> for </w:t>
      </w:r>
      <w:proofErr w:type="spellStart"/>
      <w:r w:rsidRPr="005E14CF">
        <w:rPr>
          <w:i/>
          <w:iCs/>
        </w:rPr>
        <w:t>consideration</w:t>
      </w:r>
      <w:proofErr w:type="spellEnd"/>
      <w:r w:rsidRPr="005E14CF">
        <w:rPr>
          <w:i/>
          <w:iCs/>
        </w:rPr>
        <w:t xml:space="preserve"> </w:t>
      </w:r>
      <w:proofErr w:type="spellStart"/>
      <w:r w:rsidRPr="005E14CF">
        <w:rPr>
          <w:i/>
          <w:iCs/>
        </w:rPr>
        <w:t>of</w:t>
      </w:r>
      <w:proofErr w:type="spellEnd"/>
      <w:r w:rsidRPr="005E14CF">
        <w:rPr>
          <w:i/>
          <w:iCs/>
        </w:rPr>
        <w:t xml:space="preserve"> </w:t>
      </w:r>
      <w:proofErr w:type="spellStart"/>
      <w:r w:rsidRPr="005E14CF">
        <w:rPr>
          <w:i/>
          <w:iCs/>
        </w:rPr>
        <w:t>Noise</w:t>
      </w:r>
      <w:proofErr w:type="spellEnd"/>
      <w:r w:rsidRPr="005E14CF">
        <w:rPr>
          <w:i/>
          <w:iCs/>
        </w:rPr>
        <w:t xml:space="preserve"> on the Neonatal </w:t>
      </w:r>
      <w:proofErr w:type="spellStart"/>
      <w:r w:rsidRPr="005E14CF">
        <w:rPr>
          <w:i/>
          <w:iCs/>
        </w:rPr>
        <w:t>Unit</w:t>
      </w:r>
      <w:proofErr w:type="spellEnd"/>
      <w:r w:rsidRPr="005E14CF">
        <w:t xml:space="preserve">. Hämtad 2023-02-20 från </w:t>
      </w:r>
      <w:hyperlink r:id="rId17">
        <w:r w:rsidRPr="005E14CF">
          <w:rPr>
            <w:rStyle w:val="Hyperlnk"/>
          </w:rPr>
          <w:t>noise_guideline_-_dec_2019_final.pdf (piernetwork.org)</w:t>
        </w:r>
      </w:hyperlink>
      <w:r w:rsidRPr="005E14CF">
        <w:t xml:space="preserve"> </w:t>
      </w:r>
    </w:p>
    <w:p w:rsidRPr="005E14CF" w:rsidR="00883170" w:rsidP="005E14CF" w:rsidRDefault="00883170" w14:paraId="61315583" w14:textId="77777777">
      <w:pPr>
        <w:pStyle w:val="Liststycke"/>
        <w:numPr>
          <w:ilvl w:val="0"/>
          <w:numId w:val="27"/>
        </w:numPr>
        <w:spacing w:after="60" w:line="240" w:lineRule="auto"/>
        <w:ind w:left="714" w:hanging="357"/>
        <w:rPr>
          <w:rFonts w:ascii="Calibri" w:hAnsi="Calibri" w:eastAsia="Calibri" w:cs="Calibri"/>
        </w:rPr>
      </w:pPr>
      <w:r w:rsidRPr="005E14CF">
        <w:rPr>
          <w:color w:val="212121"/>
        </w:rPr>
        <w:t xml:space="preserve">Warren, I. (2016). </w:t>
      </w:r>
      <w:r w:rsidRPr="005E14CF">
        <w:rPr>
          <w:i/>
          <w:iCs/>
          <w:color w:val="212121"/>
        </w:rPr>
        <w:t xml:space="preserve">Foundation </w:t>
      </w:r>
      <w:proofErr w:type="spellStart"/>
      <w:r w:rsidRPr="005E14CF">
        <w:rPr>
          <w:i/>
          <w:iCs/>
          <w:color w:val="212121"/>
        </w:rPr>
        <w:t>Toolkit</w:t>
      </w:r>
      <w:proofErr w:type="spellEnd"/>
      <w:r w:rsidRPr="005E14CF">
        <w:rPr>
          <w:i/>
          <w:iCs/>
          <w:color w:val="212121"/>
        </w:rPr>
        <w:t xml:space="preserve"> for </w:t>
      </w:r>
      <w:proofErr w:type="spellStart"/>
      <w:r w:rsidRPr="005E14CF">
        <w:rPr>
          <w:i/>
          <w:iCs/>
          <w:color w:val="212121"/>
        </w:rPr>
        <w:t>Family</w:t>
      </w:r>
      <w:proofErr w:type="spellEnd"/>
      <w:r w:rsidRPr="005E14CF">
        <w:rPr>
          <w:i/>
          <w:iCs/>
          <w:color w:val="212121"/>
        </w:rPr>
        <w:t xml:space="preserve"> </w:t>
      </w:r>
      <w:proofErr w:type="spellStart"/>
      <w:r w:rsidRPr="005E14CF">
        <w:rPr>
          <w:i/>
          <w:iCs/>
          <w:color w:val="212121"/>
        </w:rPr>
        <w:t>Centred</w:t>
      </w:r>
      <w:proofErr w:type="spellEnd"/>
      <w:r w:rsidRPr="005E14CF">
        <w:rPr>
          <w:i/>
          <w:iCs/>
          <w:color w:val="212121"/>
        </w:rPr>
        <w:t xml:space="preserve"> </w:t>
      </w:r>
      <w:proofErr w:type="spellStart"/>
      <w:r w:rsidRPr="005E14CF">
        <w:rPr>
          <w:i/>
          <w:iCs/>
          <w:color w:val="212121"/>
        </w:rPr>
        <w:t>Developmental</w:t>
      </w:r>
      <w:proofErr w:type="spellEnd"/>
      <w:r w:rsidRPr="005E14CF">
        <w:rPr>
          <w:i/>
          <w:iCs/>
          <w:color w:val="212121"/>
        </w:rPr>
        <w:t xml:space="preserve"> Care</w:t>
      </w:r>
      <w:r w:rsidRPr="005E14CF">
        <w:rPr>
          <w:color w:val="212121"/>
        </w:rPr>
        <w:t>. NFI.</w:t>
      </w:r>
    </w:p>
    <w:p w:rsidRPr="00A51FCE" w:rsidR="00DF54BD" w:rsidP="007F4CC7" w:rsidRDefault="00883170" w14:paraId="7C76DFBF" w14:textId="45445349">
      <w:pPr>
        <w:pStyle w:val="Liststycke"/>
        <w:numPr>
          <w:ilvl w:val="0"/>
          <w:numId w:val="27"/>
        </w:numPr>
        <w:spacing w:after="60" w:line="240" w:lineRule="auto"/>
        <w:ind w:left="714" w:hanging="357"/>
        <w:rPr>
          <w:color w:val="212121"/>
        </w:rPr>
      </w:pPr>
      <w:proofErr w:type="spellStart"/>
      <w:r w:rsidRPr="005E14CF">
        <w:rPr>
          <w:color w:val="212121"/>
        </w:rPr>
        <w:t>Wachman</w:t>
      </w:r>
      <w:proofErr w:type="spellEnd"/>
      <w:r w:rsidRPr="005E14CF">
        <w:rPr>
          <w:color w:val="212121"/>
        </w:rPr>
        <w:t xml:space="preserve"> EM, </w:t>
      </w:r>
      <w:proofErr w:type="spellStart"/>
      <w:r w:rsidRPr="005E14CF">
        <w:rPr>
          <w:color w:val="212121"/>
        </w:rPr>
        <w:t>Lahav</w:t>
      </w:r>
      <w:proofErr w:type="spellEnd"/>
      <w:r w:rsidRPr="005E14CF">
        <w:rPr>
          <w:color w:val="212121"/>
        </w:rPr>
        <w:t xml:space="preserve"> A. </w:t>
      </w:r>
      <w:r w:rsidRPr="005E14CF">
        <w:rPr>
          <w:i/>
          <w:iCs/>
          <w:color w:val="212121"/>
        </w:rPr>
        <w:t xml:space="preserve">The </w:t>
      </w:r>
      <w:proofErr w:type="spellStart"/>
      <w:r w:rsidRPr="005E14CF">
        <w:rPr>
          <w:i/>
          <w:iCs/>
          <w:color w:val="212121"/>
        </w:rPr>
        <w:t>effects</w:t>
      </w:r>
      <w:proofErr w:type="spellEnd"/>
      <w:r w:rsidRPr="005E14CF">
        <w:rPr>
          <w:i/>
          <w:iCs/>
          <w:color w:val="212121"/>
        </w:rPr>
        <w:t xml:space="preserve"> </w:t>
      </w:r>
      <w:proofErr w:type="spellStart"/>
      <w:r w:rsidRPr="005E14CF">
        <w:rPr>
          <w:i/>
          <w:iCs/>
          <w:color w:val="212121"/>
        </w:rPr>
        <w:t>of</w:t>
      </w:r>
      <w:proofErr w:type="spellEnd"/>
      <w:r w:rsidRPr="005E14CF">
        <w:rPr>
          <w:i/>
          <w:iCs/>
          <w:color w:val="212121"/>
        </w:rPr>
        <w:t xml:space="preserve"> </w:t>
      </w:r>
      <w:proofErr w:type="spellStart"/>
      <w:r w:rsidRPr="005E14CF">
        <w:rPr>
          <w:i/>
          <w:iCs/>
          <w:color w:val="212121"/>
        </w:rPr>
        <w:t>noise</w:t>
      </w:r>
      <w:proofErr w:type="spellEnd"/>
      <w:r w:rsidRPr="005E14CF">
        <w:rPr>
          <w:i/>
          <w:iCs/>
          <w:color w:val="212121"/>
        </w:rPr>
        <w:t xml:space="preserve"> on </w:t>
      </w:r>
      <w:proofErr w:type="spellStart"/>
      <w:r w:rsidRPr="005E14CF">
        <w:rPr>
          <w:i/>
          <w:iCs/>
          <w:color w:val="212121"/>
        </w:rPr>
        <w:t>preterm</w:t>
      </w:r>
      <w:proofErr w:type="spellEnd"/>
      <w:r w:rsidRPr="005E14CF">
        <w:rPr>
          <w:i/>
          <w:iCs/>
          <w:color w:val="212121"/>
        </w:rPr>
        <w:t xml:space="preserve"> infants in the NICU</w:t>
      </w:r>
      <w:r w:rsidRPr="005E14CF">
        <w:rPr>
          <w:color w:val="212121"/>
        </w:rPr>
        <w:t xml:space="preserve">. </w:t>
      </w:r>
      <w:proofErr w:type="spellStart"/>
      <w:r w:rsidRPr="005E14CF">
        <w:rPr>
          <w:color w:val="212121"/>
        </w:rPr>
        <w:t>Arch</w:t>
      </w:r>
      <w:proofErr w:type="spellEnd"/>
      <w:r w:rsidRPr="005E14CF">
        <w:rPr>
          <w:color w:val="212121"/>
        </w:rPr>
        <w:t xml:space="preserve"> Dis Child Fetal Neonatal Ed. 2011. Jul;96(4):F305-9. </w:t>
      </w:r>
    </w:p>
    <w:sectPr w:rsidRPr="00A51FCE" w:rsidR="00DF54BD" w:rsidSect="007F4CC7">
      <w:headerReference w:type="default" r:id="rId18"/>
      <w:footerReference w:type="even" r:id="rId19"/>
      <w:footerReference w:type="default" r:id="rId20"/>
      <w:headerReference w:type="first" r:id="rId21"/>
      <w:footerReference w:type="first" r:id="rId22"/>
      <w:type w:val="continuous"/>
      <w:pgSz w:w="11900" w:h="16840" w:orient="portrait"/>
      <w:pgMar w:top="1418" w:right="1418" w:bottom="1276" w:left="1418" w:header="284" w:footer="737" w:gutter="0"/>
      <w:cols w:space="708"/>
      <w:noEndnote/>
      <w:titlePg/>
      <w:docGrid w:linePitch="326"/>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54110B" w:rsidRDefault="0054110B" w14:paraId="2B774126" w14:textId="77777777">
      <w:r>
        <w:separator/>
      </w:r>
    </w:p>
  </w:endnote>
  <w:endnote w:type="continuationSeparator" w:id="0">
    <w:p w:rsidR="0054110B" w:rsidRDefault="0054110B" w14:paraId="5B797B3E" w14:textId="77777777">
      <w:r>
        <w:continuationSeparator/>
      </w:r>
    </w:p>
  </w:endnote>
  <w:endnote w:type="continuationNotice" w:id="1">
    <w:p w:rsidR="0054110B" w:rsidRDefault="0054110B" w14:paraId="048E72D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54110B" w:rsidRDefault="0054110B" w14:paraId="0AE3CC49" w14:textId="77777777"/>
  </w:footnote>
  <w:footnote w:type="continuationSeparator" w:id="0">
    <w:p w:rsidR="0054110B" w:rsidRDefault="0054110B" w14:paraId="61FF9BFD" w14:textId="77777777">
      <w:r>
        <w:continuationSeparator/>
      </w:r>
    </w:p>
  </w:footnote>
  <w:footnote w:type="continuationNotice" w:id="1">
    <w:p w:rsidR="0054110B" w:rsidRDefault="0054110B" w14:paraId="5688C96C"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id="_x0000_t202" coordsize="21600,21600" o:spt="202" path="m,l,21600r21600,l21600,xe" w14:anchorId="1615E82D">
              <v:stroke joinstyle="miter"/>
              <v:path gradientshapeok="t" o:connecttype="rect"/>
            </v:shapetype>
            <v:shape id="Textruta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8569C6" w14:paraId="5C6AFFBE" w14:textId="31259DC8">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w14:anchorId="07A99AEC">
              <v:stroke joinstyle="miter"/>
              <v:path gradientshapeok="t" o:connecttype="rect"/>
            </v:shapetype>
            <v:shape id="Textruta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A7062864"/>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001A36E"/>
    <w:multiLevelType w:val="hybridMultilevel"/>
    <w:tmpl w:val="5AEA4FD0"/>
    <w:lvl w:ilvl="0" w:tplc="6C10022A">
      <w:start w:val="1"/>
      <w:numFmt w:val="bullet"/>
      <w:lvlText w:val=""/>
      <w:lvlJc w:val="left"/>
      <w:pPr>
        <w:ind w:left="720" w:hanging="360"/>
      </w:pPr>
      <w:rPr>
        <w:rFonts w:hint="default" w:ascii="Symbol" w:hAnsi="Symbol"/>
      </w:rPr>
    </w:lvl>
    <w:lvl w:ilvl="1" w:tplc="67AE0F14">
      <w:start w:val="1"/>
      <w:numFmt w:val="bullet"/>
      <w:lvlText w:val="o"/>
      <w:lvlJc w:val="left"/>
      <w:pPr>
        <w:ind w:left="1440" w:hanging="360"/>
      </w:pPr>
      <w:rPr>
        <w:rFonts w:hint="default" w:ascii="Courier New" w:hAnsi="Courier New"/>
      </w:rPr>
    </w:lvl>
    <w:lvl w:ilvl="2" w:tplc="C51AF16A">
      <w:start w:val="1"/>
      <w:numFmt w:val="bullet"/>
      <w:lvlText w:val=""/>
      <w:lvlJc w:val="left"/>
      <w:pPr>
        <w:ind w:left="2160" w:hanging="360"/>
      </w:pPr>
      <w:rPr>
        <w:rFonts w:hint="default" w:ascii="Wingdings" w:hAnsi="Wingdings"/>
      </w:rPr>
    </w:lvl>
    <w:lvl w:ilvl="3" w:tplc="089A35E0">
      <w:start w:val="1"/>
      <w:numFmt w:val="bullet"/>
      <w:lvlText w:val=""/>
      <w:lvlJc w:val="left"/>
      <w:pPr>
        <w:ind w:left="2880" w:hanging="360"/>
      </w:pPr>
      <w:rPr>
        <w:rFonts w:hint="default" w:ascii="Symbol" w:hAnsi="Symbol"/>
      </w:rPr>
    </w:lvl>
    <w:lvl w:ilvl="4" w:tplc="33DE46B8">
      <w:start w:val="1"/>
      <w:numFmt w:val="bullet"/>
      <w:lvlText w:val="o"/>
      <w:lvlJc w:val="left"/>
      <w:pPr>
        <w:ind w:left="3600" w:hanging="360"/>
      </w:pPr>
      <w:rPr>
        <w:rFonts w:hint="default" w:ascii="Courier New" w:hAnsi="Courier New"/>
      </w:rPr>
    </w:lvl>
    <w:lvl w:ilvl="5" w:tplc="5DF2619C">
      <w:start w:val="1"/>
      <w:numFmt w:val="bullet"/>
      <w:lvlText w:val=""/>
      <w:lvlJc w:val="left"/>
      <w:pPr>
        <w:ind w:left="4320" w:hanging="360"/>
      </w:pPr>
      <w:rPr>
        <w:rFonts w:hint="default" w:ascii="Wingdings" w:hAnsi="Wingdings"/>
      </w:rPr>
    </w:lvl>
    <w:lvl w:ilvl="6" w:tplc="2A8832C4">
      <w:start w:val="1"/>
      <w:numFmt w:val="bullet"/>
      <w:lvlText w:val=""/>
      <w:lvlJc w:val="left"/>
      <w:pPr>
        <w:ind w:left="5040" w:hanging="360"/>
      </w:pPr>
      <w:rPr>
        <w:rFonts w:hint="default" w:ascii="Symbol" w:hAnsi="Symbol"/>
      </w:rPr>
    </w:lvl>
    <w:lvl w:ilvl="7" w:tplc="E9A4DB26">
      <w:start w:val="1"/>
      <w:numFmt w:val="bullet"/>
      <w:lvlText w:val="o"/>
      <w:lvlJc w:val="left"/>
      <w:pPr>
        <w:ind w:left="5760" w:hanging="360"/>
      </w:pPr>
      <w:rPr>
        <w:rFonts w:hint="default" w:ascii="Courier New" w:hAnsi="Courier New"/>
      </w:rPr>
    </w:lvl>
    <w:lvl w:ilvl="8" w:tplc="BA5861B6">
      <w:start w:val="1"/>
      <w:numFmt w:val="bullet"/>
      <w:lvlText w:val=""/>
      <w:lvlJc w:val="left"/>
      <w:pPr>
        <w:ind w:left="6480" w:hanging="360"/>
      </w:pPr>
      <w:rPr>
        <w:rFonts w:hint="default" w:ascii="Wingdings" w:hAnsi="Wingdings"/>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1AC43581"/>
    <w:multiLevelType w:val="hybridMultilevel"/>
    <w:tmpl w:val="A3B25A46"/>
    <w:lvl w:ilvl="0" w:tplc="9D183376">
      <w:start w:val="1"/>
      <w:numFmt w:val="bullet"/>
      <w:lvlText w:val=""/>
      <w:lvlJc w:val="left"/>
      <w:pPr>
        <w:ind w:left="720" w:hanging="360"/>
      </w:pPr>
      <w:rPr>
        <w:rFonts w:hint="default" w:ascii="Symbol" w:hAnsi="Symbol"/>
      </w:rPr>
    </w:lvl>
    <w:lvl w:ilvl="1" w:tplc="A73C5066">
      <w:start w:val="1"/>
      <w:numFmt w:val="bullet"/>
      <w:lvlText w:val="o"/>
      <w:lvlJc w:val="left"/>
      <w:pPr>
        <w:ind w:left="1440" w:hanging="360"/>
      </w:pPr>
      <w:rPr>
        <w:rFonts w:hint="default" w:ascii="Courier New" w:hAnsi="Courier New"/>
      </w:rPr>
    </w:lvl>
    <w:lvl w:ilvl="2" w:tplc="D4E4E434">
      <w:start w:val="1"/>
      <w:numFmt w:val="bullet"/>
      <w:lvlText w:val=""/>
      <w:lvlJc w:val="left"/>
      <w:pPr>
        <w:ind w:left="2160" w:hanging="360"/>
      </w:pPr>
      <w:rPr>
        <w:rFonts w:hint="default" w:ascii="Wingdings" w:hAnsi="Wingdings"/>
      </w:rPr>
    </w:lvl>
    <w:lvl w:ilvl="3" w:tplc="4942C044">
      <w:start w:val="1"/>
      <w:numFmt w:val="bullet"/>
      <w:lvlText w:val=""/>
      <w:lvlJc w:val="left"/>
      <w:pPr>
        <w:ind w:left="2880" w:hanging="360"/>
      </w:pPr>
      <w:rPr>
        <w:rFonts w:hint="default" w:ascii="Symbol" w:hAnsi="Symbol"/>
      </w:rPr>
    </w:lvl>
    <w:lvl w:ilvl="4" w:tplc="8EB09EF0">
      <w:start w:val="1"/>
      <w:numFmt w:val="bullet"/>
      <w:lvlText w:val="o"/>
      <w:lvlJc w:val="left"/>
      <w:pPr>
        <w:ind w:left="3600" w:hanging="360"/>
      </w:pPr>
      <w:rPr>
        <w:rFonts w:hint="default" w:ascii="Courier New" w:hAnsi="Courier New"/>
      </w:rPr>
    </w:lvl>
    <w:lvl w:ilvl="5" w:tplc="FA588B08">
      <w:start w:val="1"/>
      <w:numFmt w:val="bullet"/>
      <w:lvlText w:val=""/>
      <w:lvlJc w:val="left"/>
      <w:pPr>
        <w:ind w:left="4320" w:hanging="360"/>
      </w:pPr>
      <w:rPr>
        <w:rFonts w:hint="default" w:ascii="Wingdings" w:hAnsi="Wingdings"/>
      </w:rPr>
    </w:lvl>
    <w:lvl w:ilvl="6" w:tplc="22E056C2">
      <w:start w:val="1"/>
      <w:numFmt w:val="bullet"/>
      <w:lvlText w:val=""/>
      <w:lvlJc w:val="left"/>
      <w:pPr>
        <w:ind w:left="5040" w:hanging="360"/>
      </w:pPr>
      <w:rPr>
        <w:rFonts w:hint="default" w:ascii="Symbol" w:hAnsi="Symbol"/>
      </w:rPr>
    </w:lvl>
    <w:lvl w:ilvl="7" w:tplc="E980545C">
      <w:start w:val="1"/>
      <w:numFmt w:val="bullet"/>
      <w:lvlText w:val="o"/>
      <w:lvlJc w:val="left"/>
      <w:pPr>
        <w:ind w:left="5760" w:hanging="360"/>
      </w:pPr>
      <w:rPr>
        <w:rFonts w:hint="default" w:ascii="Courier New" w:hAnsi="Courier New"/>
      </w:rPr>
    </w:lvl>
    <w:lvl w:ilvl="8" w:tplc="A08CC6D0">
      <w:start w:val="1"/>
      <w:numFmt w:val="bullet"/>
      <w:lvlText w:val=""/>
      <w:lvlJc w:val="left"/>
      <w:pPr>
        <w:ind w:left="6480" w:hanging="360"/>
      </w:pPr>
      <w:rPr>
        <w:rFonts w:hint="default" w:ascii="Wingdings" w:hAnsi="Wingdings"/>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33E2219D"/>
    <w:multiLevelType w:val="hybridMultilevel"/>
    <w:tmpl w:val="86304E74"/>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A4055CE"/>
    <w:multiLevelType w:val="hybridMultilevel"/>
    <w:tmpl w:val="48403D86"/>
    <w:lvl w:ilvl="0" w:tplc="BF163592">
      <w:start w:val="1"/>
      <w:numFmt w:val="bullet"/>
      <w:lvlText w:val=""/>
      <w:lvlJc w:val="left"/>
      <w:pPr>
        <w:ind w:left="720" w:hanging="360"/>
      </w:pPr>
      <w:rPr>
        <w:rFonts w:hint="default" w:ascii="Symbol" w:hAnsi="Symbol"/>
      </w:rPr>
    </w:lvl>
    <w:lvl w:ilvl="1" w:tplc="9FC263B8">
      <w:start w:val="1"/>
      <w:numFmt w:val="bullet"/>
      <w:lvlText w:val="o"/>
      <w:lvlJc w:val="left"/>
      <w:pPr>
        <w:ind w:left="1440" w:hanging="360"/>
      </w:pPr>
      <w:rPr>
        <w:rFonts w:hint="default" w:ascii="Courier New" w:hAnsi="Courier New"/>
      </w:rPr>
    </w:lvl>
    <w:lvl w:ilvl="2" w:tplc="1A8CB7B6">
      <w:start w:val="1"/>
      <w:numFmt w:val="bullet"/>
      <w:lvlText w:val=""/>
      <w:lvlJc w:val="left"/>
      <w:pPr>
        <w:ind w:left="2160" w:hanging="360"/>
      </w:pPr>
      <w:rPr>
        <w:rFonts w:hint="default" w:ascii="Wingdings" w:hAnsi="Wingdings"/>
      </w:rPr>
    </w:lvl>
    <w:lvl w:ilvl="3" w:tplc="5948B816">
      <w:start w:val="1"/>
      <w:numFmt w:val="bullet"/>
      <w:lvlText w:val=""/>
      <w:lvlJc w:val="left"/>
      <w:pPr>
        <w:ind w:left="2880" w:hanging="360"/>
      </w:pPr>
      <w:rPr>
        <w:rFonts w:hint="default" w:ascii="Symbol" w:hAnsi="Symbol"/>
      </w:rPr>
    </w:lvl>
    <w:lvl w:ilvl="4" w:tplc="A2B20A8C">
      <w:start w:val="1"/>
      <w:numFmt w:val="bullet"/>
      <w:lvlText w:val="o"/>
      <w:lvlJc w:val="left"/>
      <w:pPr>
        <w:ind w:left="3600" w:hanging="360"/>
      </w:pPr>
      <w:rPr>
        <w:rFonts w:hint="default" w:ascii="Courier New" w:hAnsi="Courier New"/>
      </w:rPr>
    </w:lvl>
    <w:lvl w:ilvl="5" w:tplc="E16EB454">
      <w:start w:val="1"/>
      <w:numFmt w:val="bullet"/>
      <w:lvlText w:val=""/>
      <w:lvlJc w:val="left"/>
      <w:pPr>
        <w:ind w:left="4320" w:hanging="360"/>
      </w:pPr>
      <w:rPr>
        <w:rFonts w:hint="default" w:ascii="Wingdings" w:hAnsi="Wingdings"/>
      </w:rPr>
    </w:lvl>
    <w:lvl w:ilvl="6" w:tplc="91609D2E">
      <w:start w:val="1"/>
      <w:numFmt w:val="bullet"/>
      <w:lvlText w:val=""/>
      <w:lvlJc w:val="left"/>
      <w:pPr>
        <w:ind w:left="5040" w:hanging="360"/>
      </w:pPr>
      <w:rPr>
        <w:rFonts w:hint="default" w:ascii="Symbol" w:hAnsi="Symbol"/>
      </w:rPr>
    </w:lvl>
    <w:lvl w:ilvl="7" w:tplc="5972EB0C">
      <w:start w:val="1"/>
      <w:numFmt w:val="bullet"/>
      <w:lvlText w:val="o"/>
      <w:lvlJc w:val="left"/>
      <w:pPr>
        <w:ind w:left="5760" w:hanging="360"/>
      </w:pPr>
      <w:rPr>
        <w:rFonts w:hint="default" w:ascii="Courier New" w:hAnsi="Courier New"/>
      </w:rPr>
    </w:lvl>
    <w:lvl w:ilvl="8" w:tplc="BFB0625A">
      <w:start w:val="1"/>
      <w:numFmt w:val="bullet"/>
      <w:lvlText w:val=""/>
      <w:lvlJc w:val="left"/>
      <w:pPr>
        <w:ind w:left="6480" w:hanging="360"/>
      </w:pPr>
      <w:rPr>
        <w:rFonts w:hint="default" w:ascii="Wingdings" w:hAnsi="Wingdings"/>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7" w15:restartNumberingAfterBreak="0">
    <w:nsid w:val="4B6721F6"/>
    <w:multiLevelType w:val="hybridMultilevel"/>
    <w:tmpl w:val="8BC6A35C"/>
    <w:lvl w:ilvl="0" w:tplc="6DA4B30C">
      <w:start w:val="1"/>
      <w:numFmt w:val="bullet"/>
      <w:lvlText w:val=""/>
      <w:lvlJc w:val="left"/>
      <w:pPr>
        <w:ind w:left="720" w:hanging="360"/>
      </w:pPr>
      <w:rPr>
        <w:rFonts w:hint="default" w:ascii="Symbol" w:hAnsi="Symbol"/>
      </w:rPr>
    </w:lvl>
    <w:lvl w:ilvl="1" w:tplc="7578FEF8">
      <w:start w:val="1"/>
      <w:numFmt w:val="bullet"/>
      <w:lvlText w:val="o"/>
      <w:lvlJc w:val="left"/>
      <w:pPr>
        <w:ind w:left="1440" w:hanging="360"/>
      </w:pPr>
      <w:rPr>
        <w:rFonts w:hint="default" w:ascii="Courier New" w:hAnsi="Courier New"/>
      </w:rPr>
    </w:lvl>
    <w:lvl w:ilvl="2" w:tplc="06FE9472">
      <w:start w:val="1"/>
      <w:numFmt w:val="bullet"/>
      <w:lvlText w:val=""/>
      <w:lvlJc w:val="left"/>
      <w:pPr>
        <w:ind w:left="2160" w:hanging="360"/>
      </w:pPr>
      <w:rPr>
        <w:rFonts w:hint="default" w:ascii="Wingdings" w:hAnsi="Wingdings"/>
      </w:rPr>
    </w:lvl>
    <w:lvl w:ilvl="3" w:tplc="4DA29CAA">
      <w:start w:val="1"/>
      <w:numFmt w:val="bullet"/>
      <w:lvlText w:val=""/>
      <w:lvlJc w:val="left"/>
      <w:pPr>
        <w:ind w:left="2880" w:hanging="360"/>
      </w:pPr>
      <w:rPr>
        <w:rFonts w:hint="default" w:ascii="Symbol" w:hAnsi="Symbol"/>
      </w:rPr>
    </w:lvl>
    <w:lvl w:ilvl="4" w:tplc="CD42E02E">
      <w:start w:val="1"/>
      <w:numFmt w:val="bullet"/>
      <w:lvlText w:val="o"/>
      <w:lvlJc w:val="left"/>
      <w:pPr>
        <w:ind w:left="3600" w:hanging="360"/>
      </w:pPr>
      <w:rPr>
        <w:rFonts w:hint="default" w:ascii="Courier New" w:hAnsi="Courier New"/>
      </w:rPr>
    </w:lvl>
    <w:lvl w:ilvl="5" w:tplc="C242ECE6">
      <w:start w:val="1"/>
      <w:numFmt w:val="bullet"/>
      <w:lvlText w:val=""/>
      <w:lvlJc w:val="left"/>
      <w:pPr>
        <w:ind w:left="4320" w:hanging="360"/>
      </w:pPr>
      <w:rPr>
        <w:rFonts w:hint="default" w:ascii="Wingdings" w:hAnsi="Wingdings"/>
      </w:rPr>
    </w:lvl>
    <w:lvl w:ilvl="6" w:tplc="B76088DE">
      <w:start w:val="1"/>
      <w:numFmt w:val="bullet"/>
      <w:lvlText w:val=""/>
      <w:lvlJc w:val="left"/>
      <w:pPr>
        <w:ind w:left="5040" w:hanging="360"/>
      </w:pPr>
      <w:rPr>
        <w:rFonts w:hint="default" w:ascii="Symbol" w:hAnsi="Symbol"/>
      </w:rPr>
    </w:lvl>
    <w:lvl w:ilvl="7" w:tplc="285E0A52">
      <w:start w:val="1"/>
      <w:numFmt w:val="bullet"/>
      <w:lvlText w:val="o"/>
      <w:lvlJc w:val="left"/>
      <w:pPr>
        <w:ind w:left="5760" w:hanging="360"/>
      </w:pPr>
      <w:rPr>
        <w:rFonts w:hint="default" w:ascii="Courier New" w:hAnsi="Courier New"/>
      </w:rPr>
    </w:lvl>
    <w:lvl w:ilvl="8" w:tplc="55D8A21A">
      <w:start w:val="1"/>
      <w:numFmt w:val="bullet"/>
      <w:lvlText w:val=""/>
      <w:lvlJc w:val="left"/>
      <w:pPr>
        <w:ind w:left="6480" w:hanging="360"/>
      </w:pPr>
      <w:rPr>
        <w:rFonts w:hint="default" w:ascii="Wingdings" w:hAnsi="Wingdings"/>
      </w:rPr>
    </w:lvl>
  </w:abstractNum>
  <w:abstractNum w:abstractNumId="18" w15:restartNumberingAfterBreak="0">
    <w:nsid w:val="5134045B"/>
    <w:multiLevelType w:val="hybridMultilevel"/>
    <w:tmpl w:val="9E1C2BD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9" w15:restartNumberingAfterBreak="0">
    <w:nsid w:val="513B9A35"/>
    <w:multiLevelType w:val="hybridMultilevel"/>
    <w:tmpl w:val="39C219BC"/>
    <w:lvl w:ilvl="0" w:tplc="A5E014EE">
      <w:start w:val="1"/>
      <w:numFmt w:val="bullet"/>
      <w:lvlText w:val=""/>
      <w:lvlJc w:val="left"/>
      <w:pPr>
        <w:ind w:left="720" w:hanging="360"/>
      </w:pPr>
      <w:rPr>
        <w:rFonts w:hint="default" w:ascii="Symbol" w:hAnsi="Symbol"/>
      </w:rPr>
    </w:lvl>
    <w:lvl w:ilvl="1" w:tplc="64C4187C">
      <w:start w:val="1"/>
      <w:numFmt w:val="bullet"/>
      <w:lvlText w:val="o"/>
      <w:lvlJc w:val="left"/>
      <w:pPr>
        <w:ind w:left="1440" w:hanging="360"/>
      </w:pPr>
      <w:rPr>
        <w:rFonts w:hint="default" w:ascii="Courier New" w:hAnsi="Courier New"/>
      </w:rPr>
    </w:lvl>
    <w:lvl w:ilvl="2" w:tplc="9BD84EB4">
      <w:start w:val="1"/>
      <w:numFmt w:val="bullet"/>
      <w:lvlText w:val=""/>
      <w:lvlJc w:val="left"/>
      <w:pPr>
        <w:ind w:left="2160" w:hanging="360"/>
      </w:pPr>
      <w:rPr>
        <w:rFonts w:hint="default" w:ascii="Wingdings" w:hAnsi="Wingdings"/>
      </w:rPr>
    </w:lvl>
    <w:lvl w:ilvl="3" w:tplc="D876D3B0">
      <w:start w:val="1"/>
      <w:numFmt w:val="bullet"/>
      <w:lvlText w:val=""/>
      <w:lvlJc w:val="left"/>
      <w:pPr>
        <w:ind w:left="2880" w:hanging="360"/>
      </w:pPr>
      <w:rPr>
        <w:rFonts w:hint="default" w:ascii="Symbol" w:hAnsi="Symbol"/>
      </w:rPr>
    </w:lvl>
    <w:lvl w:ilvl="4" w:tplc="A648A62E">
      <w:start w:val="1"/>
      <w:numFmt w:val="bullet"/>
      <w:lvlText w:val="o"/>
      <w:lvlJc w:val="left"/>
      <w:pPr>
        <w:ind w:left="3600" w:hanging="360"/>
      </w:pPr>
      <w:rPr>
        <w:rFonts w:hint="default" w:ascii="Courier New" w:hAnsi="Courier New"/>
      </w:rPr>
    </w:lvl>
    <w:lvl w:ilvl="5" w:tplc="A280B87C">
      <w:start w:val="1"/>
      <w:numFmt w:val="bullet"/>
      <w:lvlText w:val=""/>
      <w:lvlJc w:val="left"/>
      <w:pPr>
        <w:ind w:left="4320" w:hanging="360"/>
      </w:pPr>
      <w:rPr>
        <w:rFonts w:hint="default" w:ascii="Wingdings" w:hAnsi="Wingdings"/>
      </w:rPr>
    </w:lvl>
    <w:lvl w:ilvl="6" w:tplc="E6026F40">
      <w:start w:val="1"/>
      <w:numFmt w:val="bullet"/>
      <w:lvlText w:val=""/>
      <w:lvlJc w:val="left"/>
      <w:pPr>
        <w:ind w:left="5040" w:hanging="360"/>
      </w:pPr>
      <w:rPr>
        <w:rFonts w:hint="default" w:ascii="Symbol" w:hAnsi="Symbol"/>
      </w:rPr>
    </w:lvl>
    <w:lvl w:ilvl="7" w:tplc="66FE8F70">
      <w:start w:val="1"/>
      <w:numFmt w:val="bullet"/>
      <w:lvlText w:val="o"/>
      <w:lvlJc w:val="left"/>
      <w:pPr>
        <w:ind w:left="5760" w:hanging="360"/>
      </w:pPr>
      <w:rPr>
        <w:rFonts w:hint="default" w:ascii="Courier New" w:hAnsi="Courier New"/>
      </w:rPr>
    </w:lvl>
    <w:lvl w:ilvl="8" w:tplc="31D0439C">
      <w:start w:val="1"/>
      <w:numFmt w:val="bullet"/>
      <w:lvlText w:val=""/>
      <w:lvlJc w:val="left"/>
      <w:pPr>
        <w:ind w:left="6480" w:hanging="360"/>
      </w:pPr>
      <w:rPr>
        <w:rFonts w:hint="default" w:ascii="Wingdings" w:hAnsi="Wingdings"/>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3" w15:restartNumberingAfterBreak="0">
    <w:nsid w:val="6517CC81"/>
    <w:multiLevelType w:val="hybridMultilevel"/>
    <w:tmpl w:val="E8C69774"/>
    <w:lvl w:ilvl="0" w:tplc="DD2A4270">
      <w:start w:val="1"/>
      <w:numFmt w:val="bullet"/>
      <w:lvlText w:val=""/>
      <w:lvlJc w:val="left"/>
      <w:pPr>
        <w:ind w:left="720" w:hanging="360"/>
      </w:pPr>
      <w:rPr>
        <w:rFonts w:hint="default" w:ascii="Symbol" w:hAnsi="Symbol"/>
      </w:rPr>
    </w:lvl>
    <w:lvl w:ilvl="1" w:tplc="14F43576">
      <w:start w:val="1"/>
      <w:numFmt w:val="bullet"/>
      <w:lvlText w:val="o"/>
      <w:lvlJc w:val="left"/>
      <w:pPr>
        <w:ind w:left="1440" w:hanging="360"/>
      </w:pPr>
      <w:rPr>
        <w:rFonts w:hint="default" w:ascii="Courier New" w:hAnsi="Courier New"/>
      </w:rPr>
    </w:lvl>
    <w:lvl w:ilvl="2" w:tplc="47A033DE">
      <w:start w:val="1"/>
      <w:numFmt w:val="bullet"/>
      <w:lvlText w:val=""/>
      <w:lvlJc w:val="left"/>
      <w:pPr>
        <w:ind w:left="2160" w:hanging="360"/>
      </w:pPr>
      <w:rPr>
        <w:rFonts w:hint="default" w:ascii="Wingdings" w:hAnsi="Wingdings"/>
      </w:rPr>
    </w:lvl>
    <w:lvl w:ilvl="3" w:tplc="282C8884">
      <w:start w:val="1"/>
      <w:numFmt w:val="bullet"/>
      <w:lvlText w:val=""/>
      <w:lvlJc w:val="left"/>
      <w:pPr>
        <w:ind w:left="2880" w:hanging="360"/>
      </w:pPr>
      <w:rPr>
        <w:rFonts w:hint="default" w:ascii="Symbol" w:hAnsi="Symbol"/>
      </w:rPr>
    </w:lvl>
    <w:lvl w:ilvl="4" w:tplc="DBAE61C8">
      <w:start w:val="1"/>
      <w:numFmt w:val="bullet"/>
      <w:lvlText w:val="o"/>
      <w:lvlJc w:val="left"/>
      <w:pPr>
        <w:ind w:left="3600" w:hanging="360"/>
      </w:pPr>
      <w:rPr>
        <w:rFonts w:hint="default" w:ascii="Courier New" w:hAnsi="Courier New"/>
      </w:rPr>
    </w:lvl>
    <w:lvl w:ilvl="5" w:tplc="C6A890C2">
      <w:start w:val="1"/>
      <w:numFmt w:val="bullet"/>
      <w:lvlText w:val=""/>
      <w:lvlJc w:val="left"/>
      <w:pPr>
        <w:ind w:left="4320" w:hanging="360"/>
      </w:pPr>
      <w:rPr>
        <w:rFonts w:hint="default" w:ascii="Wingdings" w:hAnsi="Wingdings"/>
      </w:rPr>
    </w:lvl>
    <w:lvl w:ilvl="6" w:tplc="F6A00A3A">
      <w:start w:val="1"/>
      <w:numFmt w:val="bullet"/>
      <w:lvlText w:val=""/>
      <w:lvlJc w:val="left"/>
      <w:pPr>
        <w:ind w:left="5040" w:hanging="360"/>
      </w:pPr>
      <w:rPr>
        <w:rFonts w:hint="default" w:ascii="Symbol" w:hAnsi="Symbol"/>
      </w:rPr>
    </w:lvl>
    <w:lvl w:ilvl="7" w:tplc="8C60BB68">
      <w:start w:val="1"/>
      <w:numFmt w:val="bullet"/>
      <w:lvlText w:val="o"/>
      <w:lvlJc w:val="left"/>
      <w:pPr>
        <w:ind w:left="5760" w:hanging="360"/>
      </w:pPr>
      <w:rPr>
        <w:rFonts w:hint="default" w:ascii="Courier New" w:hAnsi="Courier New"/>
      </w:rPr>
    </w:lvl>
    <w:lvl w:ilvl="8" w:tplc="FDA669E4">
      <w:start w:val="1"/>
      <w:numFmt w:val="bullet"/>
      <w:lvlText w:val=""/>
      <w:lvlJc w:val="left"/>
      <w:pPr>
        <w:ind w:left="6480" w:hanging="360"/>
      </w:pPr>
      <w:rPr>
        <w:rFonts w:hint="default" w:ascii="Wingdings" w:hAnsi="Wingdings"/>
      </w:r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5"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6"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561477654">
    <w:abstractNumId w:val="26"/>
  </w:num>
  <w:num w:numId="2" w16cid:durableId="1067149502">
    <w:abstractNumId w:val="22"/>
  </w:num>
  <w:num w:numId="3" w16cid:durableId="27032609">
    <w:abstractNumId w:val="0"/>
  </w:num>
  <w:num w:numId="4" w16cid:durableId="349768967">
    <w:abstractNumId w:val="9"/>
  </w:num>
  <w:num w:numId="5" w16cid:durableId="21324244">
    <w:abstractNumId w:val="24"/>
  </w:num>
  <w:num w:numId="6" w16cid:durableId="1512913624">
    <w:abstractNumId w:val="3"/>
  </w:num>
  <w:num w:numId="7" w16cid:durableId="1336611893">
    <w:abstractNumId w:val="16"/>
  </w:num>
  <w:num w:numId="8" w16cid:durableId="1078599233">
    <w:abstractNumId w:val="12"/>
  </w:num>
  <w:num w:numId="9" w16cid:durableId="995569607">
    <w:abstractNumId w:val="1"/>
  </w:num>
  <w:num w:numId="10" w16cid:durableId="1574243659">
    <w:abstractNumId w:val="1"/>
  </w:num>
  <w:num w:numId="11" w16cid:durableId="2033259994">
    <w:abstractNumId w:val="4"/>
  </w:num>
  <w:num w:numId="12" w16cid:durableId="1808429886">
    <w:abstractNumId w:val="6"/>
  </w:num>
  <w:num w:numId="13" w16cid:durableId="460466617">
    <w:abstractNumId w:val="21"/>
  </w:num>
  <w:num w:numId="14" w16cid:durableId="1941142720">
    <w:abstractNumId w:val="14"/>
  </w:num>
  <w:num w:numId="15" w16cid:durableId="55470445">
    <w:abstractNumId w:val="10"/>
  </w:num>
  <w:num w:numId="16" w16cid:durableId="572081273">
    <w:abstractNumId w:val="20"/>
  </w:num>
  <w:num w:numId="17" w16cid:durableId="431438085">
    <w:abstractNumId w:val="7"/>
  </w:num>
  <w:num w:numId="18" w16cid:durableId="507408067">
    <w:abstractNumId w:val="15"/>
  </w:num>
  <w:num w:numId="19" w16cid:durableId="1334605884">
    <w:abstractNumId w:val="25"/>
  </w:num>
  <w:num w:numId="20" w16cid:durableId="386953323">
    <w:abstractNumId w:val="2"/>
  </w:num>
  <w:num w:numId="21" w16cid:durableId="221254823">
    <w:abstractNumId w:val="17"/>
  </w:num>
  <w:num w:numId="22" w16cid:durableId="625701339">
    <w:abstractNumId w:val="5"/>
  </w:num>
  <w:num w:numId="23" w16cid:durableId="767431612">
    <w:abstractNumId w:val="8"/>
  </w:num>
  <w:num w:numId="24" w16cid:durableId="1495101297">
    <w:abstractNumId w:val="23"/>
  </w:num>
  <w:num w:numId="25" w16cid:durableId="568341676">
    <w:abstractNumId w:val="19"/>
  </w:num>
  <w:num w:numId="26" w16cid:durableId="1879780576">
    <w:abstractNumId w:val="13"/>
  </w:num>
  <w:num w:numId="27" w16cid:durableId="1487936701">
    <w:abstractNumId w:val="11"/>
  </w:num>
  <w:num w:numId="28" w16cid:durableId="78211926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000"/>
    <w:rsid w:val="00003AFC"/>
    <w:rsid w:val="00004D95"/>
    <w:rsid w:val="000051D5"/>
    <w:rsid w:val="00005420"/>
    <w:rsid w:val="00006D2A"/>
    <w:rsid w:val="00010D47"/>
    <w:rsid w:val="00014F10"/>
    <w:rsid w:val="000168FF"/>
    <w:rsid w:val="00016CF0"/>
    <w:rsid w:val="00020218"/>
    <w:rsid w:val="00023788"/>
    <w:rsid w:val="00023FF4"/>
    <w:rsid w:val="00030DDD"/>
    <w:rsid w:val="000313BB"/>
    <w:rsid w:val="00033ED5"/>
    <w:rsid w:val="00034E28"/>
    <w:rsid w:val="000357D8"/>
    <w:rsid w:val="00036E53"/>
    <w:rsid w:val="00050500"/>
    <w:rsid w:val="0005273E"/>
    <w:rsid w:val="0005691C"/>
    <w:rsid w:val="00056ECB"/>
    <w:rsid w:val="00056ED5"/>
    <w:rsid w:val="000573DB"/>
    <w:rsid w:val="00061969"/>
    <w:rsid w:val="0006292B"/>
    <w:rsid w:val="000655CC"/>
    <w:rsid w:val="00065A6B"/>
    <w:rsid w:val="0006682B"/>
    <w:rsid w:val="000700AE"/>
    <w:rsid w:val="00073DDB"/>
    <w:rsid w:val="00074E41"/>
    <w:rsid w:val="00077A67"/>
    <w:rsid w:val="00083430"/>
    <w:rsid w:val="00084024"/>
    <w:rsid w:val="00086FB4"/>
    <w:rsid w:val="0009062C"/>
    <w:rsid w:val="00093445"/>
    <w:rsid w:val="00094569"/>
    <w:rsid w:val="00095368"/>
    <w:rsid w:val="000954C4"/>
    <w:rsid w:val="00095B64"/>
    <w:rsid w:val="000A5D2A"/>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3F3"/>
    <w:rsid w:val="001044FE"/>
    <w:rsid w:val="00106C05"/>
    <w:rsid w:val="001139D4"/>
    <w:rsid w:val="00121713"/>
    <w:rsid w:val="0012331F"/>
    <w:rsid w:val="00131B08"/>
    <w:rsid w:val="00132A59"/>
    <w:rsid w:val="00133337"/>
    <w:rsid w:val="00133A0F"/>
    <w:rsid w:val="0013580F"/>
    <w:rsid w:val="00137B6D"/>
    <w:rsid w:val="0014070B"/>
    <w:rsid w:val="001422C1"/>
    <w:rsid w:val="00144A8D"/>
    <w:rsid w:val="001522AE"/>
    <w:rsid w:val="00157D5B"/>
    <w:rsid w:val="00161FE6"/>
    <w:rsid w:val="00164C3D"/>
    <w:rsid w:val="00166D3A"/>
    <w:rsid w:val="0017508E"/>
    <w:rsid w:val="00176D04"/>
    <w:rsid w:val="00181FDC"/>
    <w:rsid w:val="00184167"/>
    <w:rsid w:val="001860B9"/>
    <w:rsid w:val="00186EE1"/>
    <w:rsid w:val="00186F2B"/>
    <w:rsid w:val="001874D6"/>
    <w:rsid w:val="0019632A"/>
    <w:rsid w:val="001A4E7C"/>
    <w:rsid w:val="001A533F"/>
    <w:rsid w:val="001A56A9"/>
    <w:rsid w:val="001B0541"/>
    <w:rsid w:val="001B62B0"/>
    <w:rsid w:val="001B762C"/>
    <w:rsid w:val="001C1ABF"/>
    <w:rsid w:val="001C2482"/>
    <w:rsid w:val="001C4D0A"/>
    <w:rsid w:val="001C5FEF"/>
    <w:rsid w:val="001D144C"/>
    <w:rsid w:val="001D460A"/>
    <w:rsid w:val="001E3789"/>
    <w:rsid w:val="00203061"/>
    <w:rsid w:val="00211487"/>
    <w:rsid w:val="00211D91"/>
    <w:rsid w:val="00217AD0"/>
    <w:rsid w:val="00217DEC"/>
    <w:rsid w:val="0022712E"/>
    <w:rsid w:val="00235B57"/>
    <w:rsid w:val="00245D0F"/>
    <w:rsid w:val="00250F24"/>
    <w:rsid w:val="002519DD"/>
    <w:rsid w:val="00251BA8"/>
    <w:rsid w:val="002523C5"/>
    <w:rsid w:val="0025380B"/>
    <w:rsid w:val="0025703A"/>
    <w:rsid w:val="00262F3D"/>
    <w:rsid w:val="00263281"/>
    <w:rsid w:val="002651D6"/>
    <w:rsid w:val="0026551F"/>
    <w:rsid w:val="0027673C"/>
    <w:rsid w:val="00280A85"/>
    <w:rsid w:val="00284119"/>
    <w:rsid w:val="0028567F"/>
    <w:rsid w:val="002876FB"/>
    <w:rsid w:val="00290B5C"/>
    <w:rsid w:val="00292B45"/>
    <w:rsid w:val="00293B20"/>
    <w:rsid w:val="00294791"/>
    <w:rsid w:val="002A1C4F"/>
    <w:rsid w:val="002A55D3"/>
    <w:rsid w:val="002A7450"/>
    <w:rsid w:val="002B0B30"/>
    <w:rsid w:val="002B0C78"/>
    <w:rsid w:val="002B3028"/>
    <w:rsid w:val="002C0C02"/>
    <w:rsid w:val="002C1277"/>
    <w:rsid w:val="002C55DB"/>
    <w:rsid w:val="002C60AD"/>
    <w:rsid w:val="002D0E0E"/>
    <w:rsid w:val="002D529B"/>
    <w:rsid w:val="002D6023"/>
    <w:rsid w:val="002E263F"/>
    <w:rsid w:val="002E5AEE"/>
    <w:rsid w:val="002E6F81"/>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84019"/>
    <w:rsid w:val="003854F1"/>
    <w:rsid w:val="0039118E"/>
    <w:rsid w:val="00397F54"/>
    <w:rsid w:val="003A0D43"/>
    <w:rsid w:val="003B281B"/>
    <w:rsid w:val="003B2A4B"/>
    <w:rsid w:val="003C7BF2"/>
    <w:rsid w:val="003D099E"/>
    <w:rsid w:val="003D157F"/>
    <w:rsid w:val="003D21A2"/>
    <w:rsid w:val="003D29D2"/>
    <w:rsid w:val="003D5D24"/>
    <w:rsid w:val="003D6756"/>
    <w:rsid w:val="003D6B3F"/>
    <w:rsid w:val="003D6DF1"/>
    <w:rsid w:val="003D7ED9"/>
    <w:rsid w:val="003E0705"/>
    <w:rsid w:val="003E2FF7"/>
    <w:rsid w:val="003E5B77"/>
    <w:rsid w:val="003F1013"/>
    <w:rsid w:val="003F1ACF"/>
    <w:rsid w:val="003F5401"/>
    <w:rsid w:val="00404948"/>
    <w:rsid w:val="00406BEA"/>
    <w:rsid w:val="00407CA7"/>
    <w:rsid w:val="00407D4F"/>
    <w:rsid w:val="00412A07"/>
    <w:rsid w:val="00413A60"/>
    <w:rsid w:val="00413AA4"/>
    <w:rsid w:val="00415B4E"/>
    <w:rsid w:val="004230F7"/>
    <w:rsid w:val="004268BA"/>
    <w:rsid w:val="0043167E"/>
    <w:rsid w:val="004319C6"/>
    <w:rsid w:val="0043409A"/>
    <w:rsid w:val="00441E31"/>
    <w:rsid w:val="00442DDA"/>
    <w:rsid w:val="00443A35"/>
    <w:rsid w:val="00446255"/>
    <w:rsid w:val="00446B8E"/>
    <w:rsid w:val="00447891"/>
    <w:rsid w:val="00451935"/>
    <w:rsid w:val="00455F1E"/>
    <w:rsid w:val="00460ED0"/>
    <w:rsid w:val="00462BC7"/>
    <w:rsid w:val="00465651"/>
    <w:rsid w:val="00470CE7"/>
    <w:rsid w:val="00470F4F"/>
    <w:rsid w:val="00472482"/>
    <w:rsid w:val="00480AC6"/>
    <w:rsid w:val="00480DC7"/>
    <w:rsid w:val="00481A91"/>
    <w:rsid w:val="0048245D"/>
    <w:rsid w:val="004876F6"/>
    <w:rsid w:val="004917F2"/>
    <w:rsid w:val="0049236A"/>
    <w:rsid w:val="00492718"/>
    <w:rsid w:val="00495A88"/>
    <w:rsid w:val="004A26F1"/>
    <w:rsid w:val="004A355D"/>
    <w:rsid w:val="004A4067"/>
    <w:rsid w:val="004A4970"/>
    <w:rsid w:val="004B2183"/>
    <w:rsid w:val="004B2A01"/>
    <w:rsid w:val="004B7316"/>
    <w:rsid w:val="004C3536"/>
    <w:rsid w:val="004C39C0"/>
    <w:rsid w:val="004D5370"/>
    <w:rsid w:val="004D7529"/>
    <w:rsid w:val="004D7BA3"/>
    <w:rsid w:val="004F4518"/>
    <w:rsid w:val="004F4C62"/>
    <w:rsid w:val="004F6DBB"/>
    <w:rsid w:val="00500749"/>
    <w:rsid w:val="00501433"/>
    <w:rsid w:val="005021CB"/>
    <w:rsid w:val="0050225C"/>
    <w:rsid w:val="00511CC4"/>
    <w:rsid w:val="00513117"/>
    <w:rsid w:val="005149B9"/>
    <w:rsid w:val="00520B39"/>
    <w:rsid w:val="005218AA"/>
    <w:rsid w:val="00523E5B"/>
    <w:rsid w:val="005307A0"/>
    <w:rsid w:val="00531E60"/>
    <w:rsid w:val="005320F2"/>
    <w:rsid w:val="00533590"/>
    <w:rsid w:val="0054110B"/>
    <w:rsid w:val="00541D07"/>
    <w:rsid w:val="00544BAB"/>
    <w:rsid w:val="0054523D"/>
    <w:rsid w:val="00545E04"/>
    <w:rsid w:val="00545F31"/>
    <w:rsid w:val="00552F9E"/>
    <w:rsid w:val="005578FA"/>
    <w:rsid w:val="005617E3"/>
    <w:rsid w:val="0056271A"/>
    <w:rsid w:val="00563942"/>
    <w:rsid w:val="00565129"/>
    <w:rsid w:val="00565CD0"/>
    <w:rsid w:val="00567369"/>
    <w:rsid w:val="00567820"/>
    <w:rsid w:val="0056796A"/>
    <w:rsid w:val="00573781"/>
    <w:rsid w:val="005770AD"/>
    <w:rsid w:val="00581414"/>
    <w:rsid w:val="00582490"/>
    <w:rsid w:val="00585C1A"/>
    <w:rsid w:val="005906CF"/>
    <w:rsid w:val="00597E28"/>
    <w:rsid w:val="005A2A34"/>
    <w:rsid w:val="005A54ED"/>
    <w:rsid w:val="005A5D5B"/>
    <w:rsid w:val="005A6081"/>
    <w:rsid w:val="005A627D"/>
    <w:rsid w:val="005B0AD3"/>
    <w:rsid w:val="005B1F06"/>
    <w:rsid w:val="005B4662"/>
    <w:rsid w:val="005C0045"/>
    <w:rsid w:val="005C084E"/>
    <w:rsid w:val="005C4606"/>
    <w:rsid w:val="005C5AA3"/>
    <w:rsid w:val="005D0B0C"/>
    <w:rsid w:val="005E02B3"/>
    <w:rsid w:val="005E14CF"/>
    <w:rsid w:val="005E1E24"/>
    <w:rsid w:val="005E7616"/>
    <w:rsid w:val="005F37B8"/>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36CC2"/>
    <w:rsid w:val="0064338E"/>
    <w:rsid w:val="00646097"/>
    <w:rsid w:val="0065595B"/>
    <w:rsid w:val="00656DCD"/>
    <w:rsid w:val="00660269"/>
    <w:rsid w:val="006656D2"/>
    <w:rsid w:val="00665F89"/>
    <w:rsid w:val="00673C92"/>
    <w:rsid w:val="006753EC"/>
    <w:rsid w:val="0068422A"/>
    <w:rsid w:val="00685193"/>
    <w:rsid w:val="00686922"/>
    <w:rsid w:val="006A2789"/>
    <w:rsid w:val="006A4978"/>
    <w:rsid w:val="006A52D6"/>
    <w:rsid w:val="006A7261"/>
    <w:rsid w:val="006B0D29"/>
    <w:rsid w:val="006B1819"/>
    <w:rsid w:val="006B7D44"/>
    <w:rsid w:val="006C5048"/>
    <w:rsid w:val="006C5672"/>
    <w:rsid w:val="006C6A4B"/>
    <w:rsid w:val="006C779F"/>
    <w:rsid w:val="006D01F5"/>
    <w:rsid w:val="006D0CFB"/>
    <w:rsid w:val="006D30C0"/>
    <w:rsid w:val="006D4E4B"/>
    <w:rsid w:val="006D7535"/>
    <w:rsid w:val="006E450B"/>
    <w:rsid w:val="006E75E4"/>
    <w:rsid w:val="006F0D7E"/>
    <w:rsid w:val="007021D9"/>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41634"/>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C4DE2"/>
    <w:rsid w:val="007D4241"/>
    <w:rsid w:val="007D4317"/>
    <w:rsid w:val="007D4EA3"/>
    <w:rsid w:val="007E5269"/>
    <w:rsid w:val="007E62EC"/>
    <w:rsid w:val="007F1CFF"/>
    <w:rsid w:val="007F4664"/>
    <w:rsid w:val="007F4CC7"/>
    <w:rsid w:val="007F5DD5"/>
    <w:rsid w:val="00821A1B"/>
    <w:rsid w:val="00821E28"/>
    <w:rsid w:val="008262E9"/>
    <w:rsid w:val="00827E69"/>
    <w:rsid w:val="00835C4D"/>
    <w:rsid w:val="00842102"/>
    <w:rsid w:val="00843F48"/>
    <w:rsid w:val="008443B4"/>
    <w:rsid w:val="00851423"/>
    <w:rsid w:val="0085270C"/>
    <w:rsid w:val="008569C6"/>
    <w:rsid w:val="00857848"/>
    <w:rsid w:val="008654B6"/>
    <w:rsid w:val="008673BB"/>
    <w:rsid w:val="0087139C"/>
    <w:rsid w:val="00873419"/>
    <w:rsid w:val="00875868"/>
    <w:rsid w:val="00880E83"/>
    <w:rsid w:val="00883170"/>
    <w:rsid w:val="00891A7B"/>
    <w:rsid w:val="00892F28"/>
    <w:rsid w:val="008A0C5F"/>
    <w:rsid w:val="008A0E47"/>
    <w:rsid w:val="008A1245"/>
    <w:rsid w:val="008A2196"/>
    <w:rsid w:val="008A3DEA"/>
    <w:rsid w:val="008A4EB9"/>
    <w:rsid w:val="008A7256"/>
    <w:rsid w:val="008A74C0"/>
    <w:rsid w:val="008B1694"/>
    <w:rsid w:val="008C137D"/>
    <w:rsid w:val="008C26FF"/>
    <w:rsid w:val="008C4B27"/>
    <w:rsid w:val="008C7F0C"/>
    <w:rsid w:val="008C7F2A"/>
    <w:rsid w:val="008D039C"/>
    <w:rsid w:val="008D4B13"/>
    <w:rsid w:val="008E191F"/>
    <w:rsid w:val="008E1A7F"/>
    <w:rsid w:val="008E36F8"/>
    <w:rsid w:val="008E40CC"/>
    <w:rsid w:val="008E411D"/>
    <w:rsid w:val="008E46B2"/>
    <w:rsid w:val="008E682C"/>
    <w:rsid w:val="008E78A1"/>
    <w:rsid w:val="008F4F97"/>
    <w:rsid w:val="008F589F"/>
    <w:rsid w:val="00904635"/>
    <w:rsid w:val="009060F7"/>
    <w:rsid w:val="00906238"/>
    <w:rsid w:val="00907EF9"/>
    <w:rsid w:val="00911231"/>
    <w:rsid w:val="0091266F"/>
    <w:rsid w:val="0091295C"/>
    <w:rsid w:val="00913E21"/>
    <w:rsid w:val="0091480D"/>
    <w:rsid w:val="00914D58"/>
    <w:rsid w:val="00921F47"/>
    <w:rsid w:val="00922511"/>
    <w:rsid w:val="009228AB"/>
    <w:rsid w:val="0093085B"/>
    <w:rsid w:val="00931C57"/>
    <w:rsid w:val="00934574"/>
    <w:rsid w:val="009347A5"/>
    <w:rsid w:val="00942257"/>
    <w:rsid w:val="0094637D"/>
    <w:rsid w:val="009471BF"/>
    <w:rsid w:val="00950E4E"/>
    <w:rsid w:val="009529BD"/>
    <w:rsid w:val="009533B4"/>
    <w:rsid w:val="00955639"/>
    <w:rsid w:val="00957D35"/>
    <w:rsid w:val="00971D93"/>
    <w:rsid w:val="00985BD2"/>
    <w:rsid w:val="00986D9B"/>
    <w:rsid w:val="009908A7"/>
    <w:rsid w:val="009918E6"/>
    <w:rsid w:val="0099586F"/>
    <w:rsid w:val="009B1F6B"/>
    <w:rsid w:val="009B3364"/>
    <w:rsid w:val="009B651D"/>
    <w:rsid w:val="009C0820"/>
    <w:rsid w:val="009C0D12"/>
    <w:rsid w:val="009C10B5"/>
    <w:rsid w:val="009C1587"/>
    <w:rsid w:val="009C192E"/>
    <w:rsid w:val="009C2E3E"/>
    <w:rsid w:val="009C3117"/>
    <w:rsid w:val="009C425E"/>
    <w:rsid w:val="009C6833"/>
    <w:rsid w:val="009C6C0C"/>
    <w:rsid w:val="009D182F"/>
    <w:rsid w:val="009D6819"/>
    <w:rsid w:val="009D6D1C"/>
    <w:rsid w:val="009E0CF9"/>
    <w:rsid w:val="009E29DF"/>
    <w:rsid w:val="009E42AC"/>
    <w:rsid w:val="009E531B"/>
    <w:rsid w:val="009E6C56"/>
    <w:rsid w:val="009E7DCF"/>
    <w:rsid w:val="009F163F"/>
    <w:rsid w:val="009F4A56"/>
    <w:rsid w:val="009F4E65"/>
    <w:rsid w:val="00A006A5"/>
    <w:rsid w:val="00A05942"/>
    <w:rsid w:val="00A07BEC"/>
    <w:rsid w:val="00A12795"/>
    <w:rsid w:val="00A16537"/>
    <w:rsid w:val="00A25685"/>
    <w:rsid w:val="00A264BE"/>
    <w:rsid w:val="00A272CA"/>
    <w:rsid w:val="00A33051"/>
    <w:rsid w:val="00A37870"/>
    <w:rsid w:val="00A407AD"/>
    <w:rsid w:val="00A40923"/>
    <w:rsid w:val="00A41C05"/>
    <w:rsid w:val="00A42426"/>
    <w:rsid w:val="00A514B7"/>
    <w:rsid w:val="00A51FCE"/>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21B5"/>
    <w:rsid w:val="00AA4986"/>
    <w:rsid w:val="00AA6EB4"/>
    <w:rsid w:val="00AA767D"/>
    <w:rsid w:val="00AB0CC9"/>
    <w:rsid w:val="00AB4793"/>
    <w:rsid w:val="00AC3FF6"/>
    <w:rsid w:val="00AD2E51"/>
    <w:rsid w:val="00AD73EC"/>
    <w:rsid w:val="00AD7AD5"/>
    <w:rsid w:val="00AE5BC7"/>
    <w:rsid w:val="00AF14DA"/>
    <w:rsid w:val="00AF4058"/>
    <w:rsid w:val="00AF5AAF"/>
    <w:rsid w:val="00B0295B"/>
    <w:rsid w:val="00B03AD8"/>
    <w:rsid w:val="00B03ADE"/>
    <w:rsid w:val="00B046D8"/>
    <w:rsid w:val="00B10835"/>
    <w:rsid w:val="00B10930"/>
    <w:rsid w:val="00B13F4C"/>
    <w:rsid w:val="00B15286"/>
    <w:rsid w:val="00B16219"/>
    <w:rsid w:val="00B16C59"/>
    <w:rsid w:val="00B17391"/>
    <w:rsid w:val="00B21286"/>
    <w:rsid w:val="00B21B26"/>
    <w:rsid w:val="00B33FDD"/>
    <w:rsid w:val="00B359CC"/>
    <w:rsid w:val="00B36107"/>
    <w:rsid w:val="00B41789"/>
    <w:rsid w:val="00B42EAF"/>
    <w:rsid w:val="00B46C03"/>
    <w:rsid w:val="00B52FE0"/>
    <w:rsid w:val="00B60C6C"/>
    <w:rsid w:val="00B619A9"/>
    <w:rsid w:val="00B65A9D"/>
    <w:rsid w:val="00B66D60"/>
    <w:rsid w:val="00B75EDE"/>
    <w:rsid w:val="00B77D51"/>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622C"/>
    <w:rsid w:val="00BB38E7"/>
    <w:rsid w:val="00BB69DB"/>
    <w:rsid w:val="00BC322E"/>
    <w:rsid w:val="00BC44CD"/>
    <w:rsid w:val="00BC48A6"/>
    <w:rsid w:val="00BE3270"/>
    <w:rsid w:val="00BE405D"/>
    <w:rsid w:val="00BE7978"/>
    <w:rsid w:val="00BF4AB4"/>
    <w:rsid w:val="00C006DC"/>
    <w:rsid w:val="00C01F0D"/>
    <w:rsid w:val="00C040C7"/>
    <w:rsid w:val="00C07DDB"/>
    <w:rsid w:val="00C17360"/>
    <w:rsid w:val="00C40968"/>
    <w:rsid w:val="00C4115D"/>
    <w:rsid w:val="00C43BDD"/>
    <w:rsid w:val="00C47778"/>
    <w:rsid w:val="00C5011E"/>
    <w:rsid w:val="00C50EE5"/>
    <w:rsid w:val="00C5240A"/>
    <w:rsid w:val="00C527F6"/>
    <w:rsid w:val="00C5398F"/>
    <w:rsid w:val="00C54BBE"/>
    <w:rsid w:val="00C556F5"/>
    <w:rsid w:val="00C63DB9"/>
    <w:rsid w:val="00C6595C"/>
    <w:rsid w:val="00C66B30"/>
    <w:rsid w:val="00C70E19"/>
    <w:rsid w:val="00C72574"/>
    <w:rsid w:val="00C73E2A"/>
    <w:rsid w:val="00C7430C"/>
    <w:rsid w:val="00C82A52"/>
    <w:rsid w:val="00C85DA1"/>
    <w:rsid w:val="00C9071C"/>
    <w:rsid w:val="00C908FF"/>
    <w:rsid w:val="00C97BD3"/>
    <w:rsid w:val="00CA2512"/>
    <w:rsid w:val="00CA39EF"/>
    <w:rsid w:val="00CA521F"/>
    <w:rsid w:val="00CB0493"/>
    <w:rsid w:val="00CB0ADA"/>
    <w:rsid w:val="00CB17FF"/>
    <w:rsid w:val="00CB1AAF"/>
    <w:rsid w:val="00CB1ED7"/>
    <w:rsid w:val="00CB7F2D"/>
    <w:rsid w:val="00CC0EEF"/>
    <w:rsid w:val="00CC167C"/>
    <w:rsid w:val="00CC52D9"/>
    <w:rsid w:val="00CD6647"/>
    <w:rsid w:val="00CE08CE"/>
    <w:rsid w:val="00CE099B"/>
    <w:rsid w:val="00CE4B73"/>
    <w:rsid w:val="00CF70BB"/>
    <w:rsid w:val="00D01FD4"/>
    <w:rsid w:val="00D02E45"/>
    <w:rsid w:val="00D06240"/>
    <w:rsid w:val="00D074DB"/>
    <w:rsid w:val="00D139CF"/>
    <w:rsid w:val="00D13B60"/>
    <w:rsid w:val="00D20779"/>
    <w:rsid w:val="00D208B1"/>
    <w:rsid w:val="00D21D05"/>
    <w:rsid w:val="00D36077"/>
    <w:rsid w:val="00D37E7F"/>
    <w:rsid w:val="00D474E0"/>
    <w:rsid w:val="00D47AD7"/>
    <w:rsid w:val="00D51529"/>
    <w:rsid w:val="00D7644D"/>
    <w:rsid w:val="00D76BFC"/>
    <w:rsid w:val="00D85218"/>
    <w:rsid w:val="00D915B1"/>
    <w:rsid w:val="00D93C43"/>
    <w:rsid w:val="00DA1865"/>
    <w:rsid w:val="00DA1BC4"/>
    <w:rsid w:val="00DA299D"/>
    <w:rsid w:val="00DA65C4"/>
    <w:rsid w:val="00DA6F57"/>
    <w:rsid w:val="00DC2F6E"/>
    <w:rsid w:val="00DC39B1"/>
    <w:rsid w:val="00DC4A08"/>
    <w:rsid w:val="00DC500E"/>
    <w:rsid w:val="00DC6902"/>
    <w:rsid w:val="00DE4447"/>
    <w:rsid w:val="00DE5DA2"/>
    <w:rsid w:val="00DE63C6"/>
    <w:rsid w:val="00DF0033"/>
    <w:rsid w:val="00DF0B08"/>
    <w:rsid w:val="00DF334F"/>
    <w:rsid w:val="00DF54BD"/>
    <w:rsid w:val="00E026BF"/>
    <w:rsid w:val="00E07B1B"/>
    <w:rsid w:val="00E11853"/>
    <w:rsid w:val="00E12329"/>
    <w:rsid w:val="00E34CDF"/>
    <w:rsid w:val="00E37980"/>
    <w:rsid w:val="00E42A4F"/>
    <w:rsid w:val="00E52A86"/>
    <w:rsid w:val="00E54B47"/>
    <w:rsid w:val="00E553BF"/>
    <w:rsid w:val="00E55D93"/>
    <w:rsid w:val="00E61294"/>
    <w:rsid w:val="00E61C61"/>
    <w:rsid w:val="00E65E49"/>
    <w:rsid w:val="00E7237C"/>
    <w:rsid w:val="00E77C46"/>
    <w:rsid w:val="00E80137"/>
    <w:rsid w:val="00E86CE8"/>
    <w:rsid w:val="00E90E82"/>
    <w:rsid w:val="00E94E72"/>
    <w:rsid w:val="00E96E5E"/>
    <w:rsid w:val="00EA00CB"/>
    <w:rsid w:val="00EA1BAA"/>
    <w:rsid w:val="00EA3FCD"/>
    <w:rsid w:val="00EA42A0"/>
    <w:rsid w:val="00EA59E7"/>
    <w:rsid w:val="00EA5B41"/>
    <w:rsid w:val="00EA5BD4"/>
    <w:rsid w:val="00EA6B02"/>
    <w:rsid w:val="00EA7564"/>
    <w:rsid w:val="00EB6714"/>
    <w:rsid w:val="00EC0A68"/>
    <w:rsid w:val="00EC3C32"/>
    <w:rsid w:val="00EC5006"/>
    <w:rsid w:val="00EC667B"/>
    <w:rsid w:val="00ED49C3"/>
    <w:rsid w:val="00ED4A6B"/>
    <w:rsid w:val="00ED6CE8"/>
    <w:rsid w:val="00ED7AA6"/>
    <w:rsid w:val="00EE2A56"/>
    <w:rsid w:val="00EE3818"/>
    <w:rsid w:val="00EE4EAF"/>
    <w:rsid w:val="00EE57D4"/>
    <w:rsid w:val="00EF0B7D"/>
    <w:rsid w:val="00EF7EC1"/>
    <w:rsid w:val="00F00781"/>
    <w:rsid w:val="00F12F1C"/>
    <w:rsid w:val="00F1347E"/>
    <w:rsid w:val="00F14753"/>
    <w:rsid w:val="00F22264"/>
    <w:rsid w:val="00F2564D"/>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F7276"/>
    <w:rsid w:val="00FF7C02"/>
    <w:rsid w:val="024801E3"/>
    <w:rsid w:val="04393C5C"/>
    <w:rsid w:val="1448DC60"/>
    <w:rsid w:val="1D0881FD"/>
    <w:rsid w:val="35C81FB6"/>
    <w:rsid w:val="3660B42B"/>
    <w:rsid w:val="3714B770"/>
    <w:rsid w:val="3E7B5042"/>
    <w:rsid w:val="4269388E"/>
    <w:rsid w:val="49E8E965"/>
    <w:rsid w:val="4AA01DD8"/>
    <w:rsid w:val="4BF4FE11"/>
    <w:rsid w:val="4EB2A78C"/>
    <w:rsid w:val="5554B86C"/>
    <w:rsid w:val="55B98A16"/>
    <w:rsid w:val="619E20DF"/>
    <w:rsid w:val="647B2B65"/>
    <w:rsid w:val="66B58956"/>
    <w:rsid w:val="6B2CF8ED"/>
    <w:rsid w:val="74FB8BB7"/>
    <w:rsid w:val="7D0ACBF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955639"/>
    <w:pPr>
      <w:numPr>
        <w:numId w:val="13"/>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ind w:left="720"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 w:type="character" w:styleId="Kommentarsreferens">
    <w:name w:val="annotation reference"/>
    <w:basedOn w:val="Standardstycketeckensnitt"/>
    <w:uiPriority w:val="99"/>
    <w:semiHidden/>
    <w:unhideWhenUsed/>
    <w:rsid w:val="00447891"/>
    <w:rPr>
      <w:sz w:val="16"/>
      <w:szCs w:val="16"/>
    </w:rPr>
  </w:style>
  <w:style w:type="paragraph" w:styleId="Kommentarer">
    <w:name w:val="annotation text"/>
    <w:basedOn w:val="Normal"/>
    <w:link w:val="KommentarerChar"/>
    <w:uiPriority w:val="99"/>
    <w:unhideWhenUsed/>
    <w:rsid w:val="00447891"/>
    <w:pPr>
      <w:spacing w:line="240" w:lineRule="auto"/>
    </w:pPr>
    <w:rPr>
      <w:sz w:val="20"/>
      <w:szCs w:val="20"/>
    </w:rPr>
  </w:style>
  <w:style w:type="character" w:styleId="KommentarerChar" w:customStyle="1">
    <w:name w:val="Kommentarer Char"/>
    <w:basedOn w:val="Standardstycketeckensnitt"/>
    <w:link w:val="Kommentarer"/>
    <w:uiPriority w:val="99"/>
    <w:rsid w:val="00447891"/>
  </w:style>
  <w:style w:type="paragraph" w:styleId="Kommentarsmne">
    <w:name w:val="annotation subject"/>
    <w:basedOn w:val="Kommentarer"/>
    <w:next w:val="Kommentarer"/>
    <w:link w:val="KommentarsmneChar"/>
    <w:uiPriority w:val="99"/>
    <w:semiHidden/>
    <w:unhideWhenUsed/>
    <w:rsid w:val="00447891"/>
    <w:rPr>
      <w:b/>
      <w:bCs/>
    </w:rPr>
  </w:style>
  <w:style w:type="character" w:styleId="KommentarsmneChar" w:customStyle="1">
    <w:name w:val="Kommentarsämne Char"/>
    <w:basedOn w:val="KommentarerChar"/>
    <w:link w:val="Kommentarsmne"/>
    <w:uiPriority w:val="99"/>
    <w:semiHidden/>
    <w:rsid w:val="0044789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microsoft.com/office/2011/relationships/commentsExtended" Target="commentsExtended.xml" Id="rId13" /><Relationship Type="http://schemas.openxmlformats.org/officeDocument/2006/relationships/header" Target="header1.xml" Id="rId18"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www.piernetwork.org/uploads/4/7/8/1/47810883/noise_guideline_-_dec_2019_final.pdf" TargetMode="External" Id="rId17" /><Relationship Type="http://schemas.openxmlformats.org/officeDocument/2006/relationships/hyperlink" Target="https://doi.org/10.1002/14651858.CD010333.pub3" TargetMode="External"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hyperlink" Target="https://mellanarkiv-offentlig.vgregion.se/alfresco/s/archive/stream/public/v1/source/available/sofia/su2228-1628786554-3101/surrogate/Ljudanpassning%20p%c3%a5%20neonatalavdelning%20-%20F%c3%b6r%c3%a4ldrainformation.pdf" TargetMode="External"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microsoft.com/office/2016/09/relationships/commentsIds" Target="commentsIds.xml"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Ljudmiljö - stödjande omvårdnad neonatal</dc:title>
  <dc:subject/>
  <dc:creator/>
  <keywords/>
  <lastModifiedBy>Karin Jonsson</lastModifiedBy>
  <revision>6</revision>
  <dcterms:created xsi:type="dcterms:W3CDTF">2023-01-03T15:17:00.0000000Z</dcterms:created>
  <dcterms:modified xsi:type="dcterms:W3CDTF">2024-01-30T12:32:10.0000000Z</dcterms:modified>
</coreProperties>
</file>