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8D7A50" w:rsidP="00F35B05" w:rsidRDefault="008D7A50" w14:paraId="136E1326" w14:textId="77777777">
      <w:pPr>
        <w:pStyle w:val="Rubrik2"/>
        <w:sectPr w:rsidR="008D7A50" w:rsidSect="008D7A5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535B2" w:rsidP="009535B2" w:rsidRDefault="009535B2" w14:paraId="410996AE" w14:textId="77777777">
      <w:pPr>
        <w:pStyle w:val="Rubrik1"/>
      </w:pPr>
      <w:r>
        <w:t xml:space="preserve">SVT – </w:t>
      </w:r>
      <w:proofErr w:type="spellStart"/>
      <w:r>
        <w:t>Supraventrikulär</w:t>
      </w:r>
      <w:proofErr w:type="spellEnd"/>
      <w:r>
        <w:t xml:space="preserve"> takykardi</w:t>
      </w:r>
    </w:p>
    <w:p w:rsidRPr="008D7A50" w:rsidR="008D7A50" w:rsidP="009535B2" w:rsidRDefault="008D7A50" w14:paraId="614054E9" w14:textId="746E2836">
      <w:pPr>
        <w:pStyle w:val="Rubrik2"/>
      </w:pPr>
      <w:r w:rsidRPr="008D7A50">
        <w:t>Revideringar i denna version</w:t>
      </w:r>
    </w:p>
    <w:p w:rsidRPr="008D7A50" w:rsidR="008D7A50" w:rsidP="0ECF6E27" w:rsidRDefault="3AB4EAEB" w14:paraId="7C0647E2" w14:textId="70D95A16">
      <w:r>
        <w:t xml:space="preserve">Anpassning till </w:t>
      </w:r>
      <w:proofErr w:type="spellStart"/>
      <w:r>
        <w:t>ePed</w:t>
      </w:r>
      <w:proofErr w:type="spellEnd"/>
      <w:r w:rsidR="008D7A50">
        <w:t>.</w:t>
      </w:r>
      <w:r w:rsidR="54E7CB99">
        <w:t xml:space="preserve"> </w:t>
      </w:r>
      <w:r w:rsidR="1D92B48E">
        <w:t xml:space="preserve">Beskrivning av modifierat Valsalva-manöver. </w:t>
      </w:r>
      <w:r w:rsidR="54E7CB99">
        <w:t>Mindre övriga anpassningar.</w:t>
      </w:r>
    </w:p>
    <w:p w:rsidRPr="008D7A50" w:rsidR="008D7A50" w:rsidP="008D7A50" w:rsidRDefault="008D7A50" w14:paraId="18009B38" w14:textId="77777777">
      <w:pPr>
        <w:spacing w:after="0" w:line="240" w:lineRule="auto"/>
        <w:ind w:left="0" w:right="0"/>
        <w:rPr>
          <w:rFonts w:ascii="Arial" w:hAnsi="Arial" w:cs="Arial"/>
          <w:sz w:val="20"/>
        </w:rPr>
      </w:pPr>
    </w:p>
    <w:p w:rsidRPr="008D7A50" w:rsidR="008D7A50" w:rsidP="009535B2" w:rsidRDefault="008D7A50" w14:paraId="6A4F7F65" w14:textId="77777777">
      <w:pPr>
        <w:pStyle w:val="Rubrik2"/>
      </w:pPr>
      <w:r w:rsidRPr="008D7A50">
        <w:t>Syfte</w:t>
      </w:r>
    </w:p>
    <w:p w:rsidRPr="008D7A50" w:rsidR="008D7A50" w:rsidP="009535B2" w:rsidRDefault="008D7A50" w14:paraId="06D72D8C" w14:textId="77777777">
      <w:r w:rsidRPr="008D7A50">
        <w:t>Att ge behandlande läkare stöd i akutsituationer (på akutmottagningen samt på avdelning) i hur denne ska utreda och behandla barn med SVT. Långtidsbehandling av barn med SVT täcks inte av detta PM.</w:t>
      </w:r>
    </w:p>
    <w:p w:rsidRPr="008D7A50" w:rsidR="008D7A50" w:rsidP="008D7A50" w:rsidRDefault="008D7A50" w14:paraId="07FAFDE6" w14:textId="77777777">
      <w:pPr>
        <w:tabs>
          <w:tab w:val="left" w:pos="3675"/>
        </w:tabs>
        <w:spacing w:after="0" w:line="240" w:lineRule="auto"/>
        <w:ind w:left="0" w:right="0"/>
        <w:rPr>
          <w:rFonts w:ascii="Arial" w:hAnsi="Arial" w:cs="Arial"/>
        </w:rPr>
      </w:pPr>
    </w:p>
    <w:p w:rsidRPr="008D7A50" w:rsidR="008D7A50" w:rsidP="009535B2" w:rsidRDefault="008D7A50" w14:paraId="42EB1036" w14:textId="77777777">
      <w:pPr>
        <w:pStyle w:val="Rubrik2"/>
      </w:pPr>
      <w:r w:rsidRPr="008D7A50">
        <w:t>Arbetsbeskrivning</w:t>
      </w:r>
    </w:p>
    <w:p w:rsidRPr="008D7A50" w:rsidR="008D7A50" w:rsidP="009535B2" w:rsidRDefault="008D7A50" w14:paraId="4ED9AF2C" w14:textId="77777777">
      <w:r w:rsidRPr="008D7A50">
        <w:t xml:space="preserve">SVT är ingen enskild diagnos utan ett samlingsbegrepp för olika tillstånd som ger upphov till </w:t>
      </w:r>
      <w:proofErr w:type="spellStart"/>
      <w:r w:rsidRPr="008D7A50">
        <w:t>takyarytmier</w:t>
      </w:r>
      <w:proofErr w:type="spellEnd"/>
      <w:r w:rsidRPr="008D7A50">
        <w:t xml:space="preserve"> med ursprung ovanför hjärtkamrarna. Till SVT räknas AVNRT (</w:t>
      </w:r>
      <w:proofErr w:type="spellStart"/>
      <w:r w:rsidRPr="008D7A50">
        <w:rPr>
          <w:i/>
        </w:rPr>
        <w:t>atrio-ventricular</w:t>
      </w:r>
      <w:proofErr w:type="spellEnd"/>
      <w:r w:rsidRPr="008D7A50">
        <w:rPr>
          <w:i/>
        </w:rPr>
        <w:t xml:space="preserve"> </w:t>
      </w:r>
      <w:proofErr w:type="spellStart"/>
      <w:r w:rsidRPr="008D7A50">
        <w:rPr>
          <w:i/>
        </w:rPr>
        <w:t>nodal</w:t>
      </w:r>
      <w:proofErr w:type="spellEnd"/>
      <w:r w:rsidRPr="008D7A50">
        <w:rPr>
          <w:i/>
        </w:rPr>
        <w:t xml:space="preserve"> re-</w:t>
      </w:r>
      <w:proofErr w:type="spellStart"/>
      <w:r w:rsidRPr="008D7A50">
        <w:rPr>
          <w:i/>
        </w:rPr>
        <w:t>entrant</w:t>
      </w:r>
      <w:proofErr w:type="spellEnd"/>
      <w:r w:rsidRPr="008D7A50">
        <w:rPr>
          <w:i/>
        </w:rPr>
        <w:t xml:space="preserve"> </w:t>
      </w:r>
      <w:proofErr w:type="spellStart"/>
      <w:r w:rsidRPr="008D7A50">
        <w:rPr>
          <w:i/>
        </w:rPr>
        <w:t>tachycardia</w:t>
      </w:r>
      <w:proofErr w:type="spellEnd"/>
      <w:r w:rsidRPr="008D7A50">
        <w:t>) och AVRT (</w:t>
      </w:r>
      <w:proofErr w:type="spellStart"/>
      <w:r w:rsidRPr="008D7A50">
        <w:rPr>
          <w:i/>
        </w:rPr>
        <w:t>atrio-ventricular</w:t>
      </w:r>
      <w:proofErr w:type="spellEnd"/>
      <w:r w:rsidRPr="008D7A50">
        <w:rPr>
          <w:i/>
        </w:rPr>
        <w:t xml:space="preserve"> re-</w:t>
      </w:r>
      <w:proofErr w:type="spellStart"/>
      <w:r w:rsidRPr="008D7A50">
        <w:rPr>
          <w:i/>
        </w:rPr>
        <w:t>entrant</w:t>
      </w:r>
      <w:proofErr w:type="spellEnd"/>
      <w:r w:rsidRPr="008D7A50">
        <w:rPr>
          <w:i/>
        </w:rPr>
        <w:t xml:space="preserve"> </w:t>
      </w:r>
      <w:proofErr w:type="spellStart"/>
      <w:r w:rsidRPr="008D7A50">
        <w:rPr>
          <w:i/>
        </w:rPr>
        <w:t>tachycardia</w:t>
      </w:r>
      <w:proofErr w:type="spellEnd"/>
      <w:r w:rsidRPr="008D7A50">
        <w:rPr>
          <w:i/>
        </w:rPr>
        <w:t xml:space="preserve">) </w:t>
      </w:r>
      <w:r w:rsidRPr="008D7A50">
        <w:t>samt mindre vanliga arytmier som PJRT (</w:t>
      </w:r>
      <w:r w:rsidRPr="008D7A50">
        <w:rPr>
          <w:i/>
        </w:rPr>
        <w:t xml:space="preserve">permanent </w:t>
      </w:r>
      <w:proofErr w:type="spellStart"/>
      <w:r w:rsidRPr="008D7A50">
        <w:rPr>
          <w:i/>
        </w:rPr>
        <w:t>junctional</w:t>
      </w:r>
      <w:proofErr w:type="spellEnd"/>
      <w:r w:rsidRPr="008D7A50">
        <w:rPr>
          <w:i/>
        </w:rPr>
        <w:t xml:space="preserve"> </w:t>
      </w:r>
      <w:proofErr w:type="spellStart"/>
      <w:r w:rsidRPr="008D7A50">
        <w:rPr>
          <w:i/>
        </w:rPr>
        <w:t>recprocating</w:t>
      </w:r>
      <w:proofErr w:type="spellEnd"/>
      <w:r w:rsidRPr="008D7A50">
        <w:rPr>
          <w:i/>
        </w:rPr>
        <w:t xml:space="preserve"> </w:t>
      </w:r>
      <w:proofErr w:type="spellStart"/>
      <w:r w:rsidRPr="008D7A50">
        <w:rPr>
          <w:i/>
        </w:rPr>
        <w:t>tachycardia</w:t>
      </w:r>
      <w:proofErr w:type="spellEnd"/>
      <w:r w:rsidRPr="008D7A50">
        <w:t>). En del av barn med AVRT uppvisar en delta-våg på EKG i sinusrytm (pre-excitation) vilket kallas Wolf-</w:t>
      </w:r>
      <w:proofErr w:type="spellStart"/>
      <w:r w:rsidRPr="008D7A50">
        <w:t>Parkinsson</w:t>
      </w:r>
      <w:proofErr w:type="spellEnd"/>
      <w:r w:rsidRPr="008D7A50">
        <w:t xml:space="preserve">-White syndrom (WPW-syndrom). Förmaksflimmer och -fladder inkluderas vanligtvis inte i SVT. </w:t>
      </w:r>
    </w:p>
    <w:p w:rsidRPr="008D7A50" w:rsidR="008D7A50" w:rsidP="009535B2" w:rsidRDefault="008D7A50" w14:paraId="102216BC" w14:textId="77777777">
      <w:r w:rsidRPr="008D7A50">
        <w:t xml:space="preserve">SVT är den vanligaste arytmin i barndomen. De flesta barn med SVT har ett strukturellt normalt hjärta, men barn med hjärtfel (särskilt med </w:t>
      </w:r>
      <w:proofErr w:type="spellStart"/>
      <w:r w:rsidRPr="008D7A50">
        <w:t>Ebsteins</w:t>
      </w:r>
      <w:proofErr w:type="spellEnd"/>
      <w:r w:rsidRPr="008D7A50">
        <w:t xml:space="preserve">-anomali) har större risk för SVT. </w:t>
      </w:r>
    </w:p>
    <w:p w:rsidRPr="008D7A50" w:rsidR="008D7A50" w:rsidP="008D7A50" w:rsidRDefault="008D7A50" w14:paraId="06CEE56B" w14:textId="77777777">
      <w:pPr>
        <w:spacing w:after="0" w:line="240" w:lineRule="auto"/>
        <w:ind w:left="0" w:right="0"/>
        <w:rPr>
          <w:rFonts w:ascii="Arial" w:hAnsi="Arial" w:cs="Arial"/>
        </w:rPr>
      </w:pPr>
    </w:p>
    <w:p w:rsidRPr="008D7A50" w:rsidR="008D7A50" w:rsidP="009535B2" w:rsidRDefault="008D7A50" w14:paraId="4A43F969" w14:textId="77777777">
      <w:pPr>
        <w:pStyle w:val="Rubrik3"/>
      </w:pPr>
      <w:r w:rsidRPr="008D7A50">
        <w:t>Patofysiologi</w:t>
      </w:r>
    </w:p>
    <w:p w:rsidRPr="008D7A50" w:rsidR="008D7A50" w:rsidP="009535B2" w:rsidRDefault="008D7A50" w14:paraId="2CC40C2F" w14:textId="6288C726">
      <w:r w:rsidRPr="008D7A50">
        <w:t xml:space="preserve">Vid både AVRT och AVNRT uppvisar hjärtat minst en extra </w:t>
      </w:r>
      <w:proofErr w:type="spellStart"/>
      <w:r w:rsidRPr="008D7A50">
        <w:t>retledningbana</w:t>
      </w:r>
      <w:proofErr w:type="spellEnd"/>
      <w:r w:rsidRPr="008D7A50">
        <w:t xml:space="preserve"> mellan förmakens och kamrarnas </w:t>
      </w:r>
      <w:proofErr w:type="spellStart"/>
      <w:r w:rsidRPr="008D7A50">
        <w:t>myokard</w:t>
      </w:r>
      <w:proofErr w:type="spellEnd"/>
      <w:r w:rsidRPr="008D7A50">
        <w:t xml:space="preserve">. Detta skapar </w:t>
      </w:r>
      <w:r w:rsidRPr="008D7A50">
        <w:lastRenderedPageBreak/>
        <w:t xml:space="preserve">en cirkel av stimulering där en elektrisk impuls går från förmaken via den ena banan till kamrarna (antegrad), medan den andra banan sedan fortplantar impulsen tillbaka (retrograd) till förmaken, utan att sinusknutan involveras. Om impulsen går från förmaken via </w:t>
      </w:r>
      <w:proofErr w:type="spellStart"/>
      <w:r w:rsidRPr="008D7A50">
        <w:t>AV-noden</w:t>
      </w:r>
      <w:proofErr w:type="spellEnd"/>
      <w:r w:rsidRPr="008D7A50">
        <w:t xml:space="preserve"> ner till kamrarna och tillbaka till förmaken via den extra ledningsbanan, kallar man arytmin för </w:t>
      </w:r>
      <w:proofErr w:type="spellStart"/>
      <w:r w:rsidRPr="008D7A50">
        <w:t>ortodromisk</w:t>
      </w:r>
      <w:proofErr w:type="spellEnd"/>
      <w:r w:rsidRPr="008D7A50">
        <w:t xml:space="preserve">. De flesta extrabanor fortleder impulsen enbart retrograd och då är QRS-komplexen alltid smala (utan pre-excitation/delta-våg i sinusrytm). </w:t>
      </w:r>
    </w:p>
    <w:p w:rsidRPr="008D7A50" w:rsidR="008D7A50" w:rsidP="008D7A50" w:rsidRDefault="008D7A50" w14:paraId="78143525" w14:textId="77777777">
      <w:pPr>
        <w:spacing w:after="0" w:line="240" w:lineRule="auto"/>
        <w:ind w:left="0" w:right="0"/>
        <w:rPr>
          <w:rFonts w:ascii="Arial" w:hAnsi="Arial" w:cs="Arial"/>
        </w:rPr>
      </w:pPr>
    </w:p>
    <w:p w:rsidRPr="008D7A50" w:rsidR="008D7A50" w:rsidP="009535B2" w:rsidRDefault="009535B2" w14:paraId="3A47D6FC" w14:textId="067C5F75">
      <w:r w:rsidRPr="008D7A50">
        <w:rPr>
          <w:noProof/>
        </w:rPr>
        <w:drawing>
          <wp:anchor distT="0" distB="0" distL="114300" distR="114300" simplePos="0" relativeHeight="251659264" behindDoc="1" locked="0" layoutInCell="1" allowOverlap="1" wp14:anchorId="00E16084" wp14:editId="562E8C00">
            <wp:simplePos x="0" y="0"/>
            <wp:positionH relativeFrom="column">
              <wp:posOffset>333375</wp:posOffset>
            </wp:positionH>
            <wp:positionV relativeFrom="paragraph">
              <wp:posOffset>115570</wp:posOffset>
            </wp:positionV>
            <wp:extent cx="5277485" cy="3329940"/>
            <wp:effectExtent l="0" t="0" r="0" b="3810"/>
            <wp:wrapTight wrapText="bothSides">
              <wp:wrapPolygon edited="0">
                <wp:start x="0" y="0"/>
                <wp:lineTo x="0" y="21501"/>
                <wp:lineTo x="21519" y="21501"/>
                <wp:lineTo x="2151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7485" cy="3329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7A50" w:rsidR="008D7A50">
        <w:t xml:space="preserve">Resultatet är en takykardi med smala QRS-komplex, med samma RR-avstånd och samma QRS-utseende. Skillnaden mellan AVRT och AVNRT är att extrabanan ligger utanför </w:t>
      </w:r>
      <w:proofErr w:type="spellStart"/>
      <w:r w:rsidRPr="008D7A50" w:rsidR="008D7A50">
        <w:t>AV-noden</w:t>
      </w:r>
      <w:proofErr w:type="spellEnd"/>
      <w:r w:rsidRPr="008D7A50" w:rsidR="008D7A50">
        <w:t xml:space="preserve"> vid AVRT. AVRT är vanligare hos barn i alla åldrar, men särskilt hos spädbarn, AVNRT uppträder hos barn &gt;2 år.</w:t>
      </w:r>
    </w:p>
    <w:p w:rsidRPr="008D7A50" w:rsidR="008D7A50" w:rsidP="009535B2" w:rsidRDefault="008D7A50" w14:paraId="710F55D7" w14:textId="5EDDEBD1">
      <w:r w:rsidR="008D7A50">
        <w:rPr/>
        <w:t xml:space="preserve">Det kan finnas SVT med breda QRS-komplex som då har utseende som vid skänkelblock. </w:t>
      </w:r>
      <w:r w:rsidR="53F7F9AC">
        <w:rPr/>
        <w:t>Det kan i så fall handla om de initiala slagen (</w:t>
      </w:r>
      <w:r w:rsidR="136C93DA">
        <w:rPr/>
        <w:t>r</w:t>
      </w:r>
      <w:r w:rsidR="53F7F9AC">
        <w:rPr/>
        <w:t>et</w:t>
      </w:r>
      <w:r w:rsidR="3522CBDB">
        <w:rPr/>
        <w:t>l</w:t>
      </w:r>
      <w:r w:rsidR="53F7F9AC">
        <w:rPr/>
        <w:t>edningssystemet</w:t>
      </w:r>
      <w:r w:rsidR="53F7F9AC">
        <w:rPr/>
        <w:t xml:space="preserve"> “värmer upp”) </w:t>
      </w:r>
      <w:r w:rsidR="40022F95">
        <w:rPr/>
        <w:t xml:space="preserve">innan arytmin fortsätter med smala komplex. </w:t>
      </w:r>
      <w:r w:rsidR="40022F95">
        <w:rPr/>
        <w:t>Ventrikulära</w:t>
      </w:r>
      <w:r w:rsidR="40022F95">
        <w:rPr/>
        <w:t xml:space="preserve"> arytmier är mycket ovanligare men måste tas med i differential-diagnosen: </w:t>
      </w:r>
      <w:r w:rsidR="40022F95">
        <w:rPr/>
        <w:t>Tor</w:t>
      </w:r>
      <w:r w:rsidR="65A656D0">
        <w:rPr/>
        <w:t>sade</w:t>
      </w:r>
      <w:r w:rsidR="65A656D0">
        <w:rPr/>
        <w:t>-de-</w:t>
      </w:r>
      <w:r w:rsidR="65A656D0">
        <w:rPr/>
        <w:t>pointes</w:t>
      </w:r>
      <w:r w:rsidR="65A656D0">
        <w:rPr/>
        <w:t xml:space="preserve"> vid långt-QT-syndrom, olika </w:t>
      </w:r>
      <w:r w:rsidR="309436A8">
        <w:rPr/>
        <w:t>QRS-</w:t>
      </w:r>
      <w:r w:rsidR="65A656D0">
        <w:rPr/>
        <w:t xml:space="preserve">morfologier vid </w:t>
      </w:r>
      <w:r w:rsidR="36FACD0C">
        <w:rPr/>
        <w:t>CPVT (</w:t>
      </w:r>
      <w:r w:rsidR="36FACD0C">
        <w:rPr/>
        <w:t>catecholaminergic</w:t>
      </w:r>
      <w:r w:rsidR="36FACD0C">
        <w:rPr/>
        <w:t xml:space="preserve"> </w:t>
      </w:r>
      <w:r w:rsidR="36FACD0C">
        <w:rPr/>
        <w:t>polymorphic</w:t>
      </w:r>
      <w:r w:rsidR="36FACD0C">
        <w:rPr/>
        <w:t xml:space="preserve"> </w:t>
      </w:r>
      <w:r w:rsidR="36FACD0C">
        <w:rPr/>
        <w:t>ventricular</w:t>
      </w:r>
      <w:r w:rsidR="36FACD0C">
        <w:rPr/>
        <w:t xml:space="preserve"> </w:t>
      </w:r>
      <w:r w:rsidR="36FACD0C">
        <w:rPr/>
        <w:t>tachycardia</w:t>
      </w:r>
      <w:r w:rsidR="36FACD0C">
        <w:rPr/>
        <w:t xml:space="preserve">), </w:t>
      </w:r>
      <w:r w:rsidR="5234BEDB">
        <w:rPr/>
        <w:t xml:space="preserve">VT/VF vid </w:t>
      </w:r>
      <w:r w:rsidR="5234BEDB">
        <w:rPr/>
        <w:t>t.ex.</w:t>
      </w:r>
      <w:r w:rsidR="5234BEDB">
        <w:rPr/>
        <w:t xml:space="preserve"> myokardit, elektrolytrubbning </w:t>
      </w:r>
      <w:r w:rsidR="5234BEDB">
        <w:rPr/>
        <w:t>etc</w:t>
      </w:r>
      <w:r w:rsidR="5234BEDB">
        <w:rPr/>
        <w:t xml:space="preserve"> (se </w:t>
      </w:r>
      <w:r w:rsidR="5234BEDB">
        <w:rPr/>
        <w:t>uptodate</w:t>
      </w:r>
      <w:r w:rsidR="5234BEDB">
        <w:rPr/>
        <w:t xml:space="preserve">: </w:t>
      </w:r>
      <w:hyperlink r:id="R2531acffd9374f3e">
        <w:r w:rsidRPr="728417C4" w:rsidR="280DD7FA">
          <w:rPr>
            <w:rStyle w:val="Hyperlnk"/>
          </w:rPr>
          <w:t>Causes</w:t>
        </w:r>
        <w:r w:rsidRPr="728417C4" w:rsidR="280DD7FA">
          <w:rPr>
            <w:rStyle w:val="Hyperlnk"/>
          </w:rPr>
          <w:t xml:space="preserve"> </w:t>
        </w:r>
        <w:r w:rsidRPr="728417C4" w:rsidR="280DD7FA">
          <w:rPr>
            <w:rStyle w:val="Hyperlnk"/>
          </w:rPr>
          <w:t>of</w:t>
        </w:r>
        <w:r w:rsidRPr="728417C4" w:rsidR="280DD7FA">
          <w:rPr>
            <w:rStyle w:val="Hyperlnk"/>
          </w:rPr>
          <w:t xml:space="preserve"> </w:t>
        </w:r>
        <w:r w:rsidRPr="728417C4" w:rsidR="280DD7FA">
          <w:rPr>
            <w:rStyle w:val="Hyperlnk"/>
          </w:rPr>
          <w:t>wide</w:t>
        </w:r>
        <w:r w:rsidRPr="728417C4" w:rsidR="280DD7FA">
          <w:rPr>
            <w:rStyle w:val="Hyperlnk"/>
          </w:rPr>
          <w:t xml:space="preserve"> QRS </w:t>
        </w:r>
        <w:r w:rsidRPr="728417C4" w:rsidR="280DD7FA">
          <w:rPr>
            <w:rStyle w:val="Hyperlnk"/>
          </w:rPr>
          <w:t>complex</w:t>
        </w:r>
        <w:r w:rsidRPr="728417C4" w:rsidR="280DD7FA">
          <w:rPr>
            <w:rStyle w:val="Hyperlnk"/>
          </w:rPr>
          <w:t xml:space="preserve"> </w:t>
        </w:r>
        <w:r w:rsidRPr="728417C4" w:rsidR="280DD7FA">
          <w:rPr>
            <w:rStyle w:val="Hyperlnk"/>
          </w:rPr>
          <w:t>tachycardia</w:t>
        </w:r>
        <w:r w:rsidRPr="728417C4" w:rsidR="280DD7FA">
          <w:rPr>
            <w:rStyle w:val="Hyperlnk"/>
          </w:rPr>
          <w:t xml:space="preserve"> in </w:t>
        </w:r>
        <w:r w:rsidRPr="728417C4" w:rsidR="280DD7FA">
          <w:rPr>
            <w:rStyle w:val="Hyperlnk"/>
          </w:rPr>
          <w:t>children</w:t>
        </w:r>
      </w:hyperlink>
    </w:p>
    <w:p w:rsidRPr="008D7A50" w:rsidR="008D7A50" w:rsidP="008D7A50" w:rsidRDefault="008D7A50" w14:paraId="745D0034" w14:textId="77777777">
      <w:pPr>
        <w:spacing w:after="0" w:line="240" w:lineRule="auto"/>
        <w:ind w:left="0" w:right="0"/>
        <w:rPr>
          <w:rFonts w:ascii="Arial" w:hAnsi="Arial" w:cs="Arial"/>
        </w:rPr>
      </w:pPr>
    </w:p>
    <w:p w:rsidRPr="008D7A50" w:rsidR="008D7A50" w:rsidP="009535B2" w:rsidRDefault="008D7A50" w14:paraId="2EDDC8B2" w14:textId="77777777">
      <w:pPr>
        <w:pStyle w:val="Rubrik3"/>
      </w:pPr>
      <w:r w:rsidRPr="008D7A50">
        <w:lastRenderedPageBreak/>
        <w:t>Symtom</w:t>
      </w:r>
    </w:p>
    <w:p w:rsidRPr="008D7A50" w:rsidR="008D7A50" w:rsidP="009535B2" w:rsidRDefault="008D7A50" w14:paraId="0D692D9B" w14:textId="77777777">
      <w:r w:rsidRPr="008D7A50">
        <w:t xml:space="preserve">SVT går ofta i skurar om några minuter men kan varar i flera timmar, med abrupt början och slut. Oftast uppträder SVT i vila men kan utlösas av </w:t>
      </w:r>
      <w:proofErr w:type="gramStart"/>
      <w:r w:rsidRPr="008D7A50">
        <w:t>t.ex.</w:t>
      </w:r>
      <w:proofErr w:type="gramEnd"/>
      <w:r w:rsidRPr="008D7A50">
        <w:t xml:space="preserve"> ansträngning. Hos spädbarn finns en större risk för långvarig och återkommande SVT som då kan ge hjärtsvikt med symtom som </w:t>
      </w:r>
      <w:proofErr w:type="spellStart"/>
      <w:r w:rsidRPr="008D7A50">
        <w:t>dyspné</w:t>
      </w:r>
      <w:proofErr w:type="spellEnd"/>
      <w:r w:rsidRPr="008D7A50">
        <w:t>, dålig viktuppgång, irritabilitet och blekhet. Övriga är ofta relativt opåverkade och anger symtom som hjärtklappningar, yrsel, bröstsmärta, trötthet och allmänt obehag.</w:t>
      </w:r>
    </w:p>
    <w:p w:rsidRPr="008D7A50" w:rsidR="008D7A50" w:rsidP="008D7A50" w:rsidRDefault="008D7A50" w14:paraId="17075E17" w14:textId="77777777">
      <w:pPr>
        <w:tabs>
          <w:tab w:val="left" w:pos="3675"/>
        </w:tabs>
        <w:spacing w:after="0" w:line="240" w:lineRule="auto"/>
        <w:ind w:left="0" w:right="0"/>
        <w:rPr>
          <w:rFonts w:ascii="Arial" w:hAnsi="Arial" w:cs="Arial"/>
        </w:rPr>
      </w:pPr>
    </w:p>
    <w:p w:rsidRPr="008D7A50" w:rsidR="008D7A50" w:rsidP="009535B2" w:rsidRDefault="008D7A50" w14:paraId="10B15679" w14:textId="77777777">
      <w:pPr>
        <w:pStyle w:val="Rubrik3"/>
      </w:pPr>
      <w:r w:rsidRPr="008D7A50">
        <w:t>EKG</w:t>
      </w:r>
    </w:p>
    <w:p w:rsidRPr="008D7A50" w:rsidR="008D7A50" w:rsidP="009535B2" w:rsidRDefault="008D7A50" w14:paraId="7E4F29AF" w14:textId="5193EE83">
      <w:r>
        <w:t>Ta alltid ett fullständigt 12-avlednings EKG</w:t>
      </w:r>
      <w:r w:rsidR="53822F19">
        <w:t xml:space="preserve"> för att säkra den initiala diagnosen</w:t>
      </w:r>
      <w:r>
        <w:t>!</w:t>
      </w:r>
      <w:r w:rsidR="69598448">
        <w:t xml:space="preserve"> Det kan vara av stor hjälp om patienten har ett tidigare inspelat EKG, likaså ett EKG efter arytmin för jämförelse.</w:t>
      </w:r>
    </w:p>
    <w:p w:rsidRPr="008D7A50" w:rsidR="008D7A50" w:rsidP="009535B2" w:rsidRDefault="008D7A50" w14:paraId="3DFF1496" w14:textId="77777777">
      <w:r w:rsidRPr="008D7A50">
        <w:t xml:space="preserve">Hjärtrytmen vid SVT avtar vid ålder, spädbarn går ofta med 220–280 och större barn med 180–240 slag/minut. Vid SVT ser man en regelbunden rytm (samma RR-intervall) med smala QRS-komplex (&lt;80msec). Frekvensen är vanligtvis alltid samma vid olika SVT-episoder hos samma barn och varierar inte heller med ansträngning eller i vila. </w:t>
      </w:r>
    </w:p>
    <w:p w:rsidRPr="008D7A50" w:rsidR="008D7A50" w:rsidP="009535B2" w:rsidRDefault="008D7A50" w14:paraId="7DC59BA0" w14:textId="77777777">
      <w:r w:rsidRPr="008D7A50">
        <w:t xml:space="preserve">P-vågor finns inte eller har onormalt utseende och position. Vid AVRT ser man oftast en p-våg efter QRS-komplexet. Detta är lättast att se i V1 men kan förekomma i alla avledningar. En ST-höjning &gt;2mm tyder också på AVRT. </w:t>
      </w:r>
    </w:p>
    <w:p w:rsidRPr="008D7A50" w:rsidR="008D7A50" w:rsidP="009535B2" w:rsidRDefault="008D7A50" w14:paraId="20F040DD" w14:textId="77777777">
      <w:r w:rsidRPr="008D7A50">
        <w:t xml:space="preserve">Vid AVNRT är p-vågen gömd i QRS-komplexet som då kan få utseende med en </w:t>
      </w:r>
      <w:proofErr w:type="gramStart"/>
      <w:r w:rsidRPr="008D7A50">
        <w:t>pseudo r</w:t>
      </w:r>
      <w:proofErr w:type="gramEnd"/>
      <w:r w:rsidRPr="008D7A50">
        <w:t xml:space="preserve">’ våg i V1 eller pseudo S-våg i de </w:t>
      </w:r>
      <w:proofErr w:type="spellStart"/>
      <w:r w:rsidRPr="008D7A50">
        <w:t>inferiora</w:t>
      </w:r>
      <w:proofErr w:type="spellEnd"/>
      <w:r w:rsidRPr="008D7A50">
        <w:t xml:space="preserve"> avledningar.</w:t>
      </w:r>
    </w:p>
    <w:p w:rsidRPr="008D7A50" w:rsidR="008D7A50" w:rsidP="008D7A50" w:rsidRDefault="008D7A50" w14:paraId="3BF51BF4" w14:textId="77777777">
      <w:pPr>
        <w:tabs>
          <w:tab w:val="left" w:pos="3675"/>
        </w:tabs>
        <w:spacing w:after="0" w:line="240" w:lineRule="auto"/>
        <w:ind w:left="0" w:right="0"/>
        <w:rPr>
          <w:rFonts w:ascii="Arial" w:hAnsi="Arial" w:cs="Arial"/>
        </w:rPr>
      </w:pPr>
    </w:p>
    <w:p w:rsidRPr="008D7A50" w:rsidR="008D7A50" w:rsidP="009535B2" w:rsidRDefault="008D7A50" w14:paraId="453E25EC" w14:textId="77777777">
      <w:pPr>
        <w:pStyle w:val="Rubrik3"/>
      </w:pPr>
      <w:r>
        <w:t>Behandling</w:t>
      </w:r>
    </w:p>
    <w:p w:rsidRPr="008D7A50" w:rsidR="008D7A50" w:rsidP="0CB404EB" w:rsidRDefault="008D7A50" w14:paraId="7C41B71B" w14:textId="7A85536E">
      <w:pPr>
        <w:pStyle w:val="Liststycke"/>
        <w:numPr>
          <w:ilvl w:val="1"/>
          <w:numId w:val="2"/>
        </w:numPr>
      </w:pPr>
      <w:r>
        <w:t xml:space="preserve">All behandling </w:t>
      </w:r>
      <w:r w:rsidR="73B2BABC">
        <w:t>måste</w:t>
      </w:r>
      <w:r>
        <w:t xml:space="preserve"> ske medan man spelar in ett </w:t>
      </w:r>
      <w:r w:rsidRPr="0CB404EB" w:rsidR="563F9514">
        <w:rPr>
          <w:b/>
          <w:bCs/>
        </w:rPr>
        <w:t xml:space="preserve">fullständigt (12-kanals) </w:t>
      </w:r>
      <w:r w:rsidRPr="0CB404EB">
        <w:rPr>
          <w:b/>
          <w:bCs/>
        </w:rPr>
        <w:t>EKG!</w:t>
      </w:r>
      <w:r>
        <w:t xml:space="preserve"> Reaktionen (återställd sinusrytm, kortvarig paus på takykardin, induktion av </w:t>
      </w:r>
      <w:proofErr w:type="spellStart"/>
      <w:r>
        <w:t>AV</w:t>
      </w:r>
      <w:proofErr w:type="spellEnd"/>
      <w:r>
        <w:t xml:space="preserve">- eller VA-block) </w:t>
      </w:r>
      <w:r w:rsidR="50F230E1">
        <w:t>p</w:t>
      </w:r>
      <w:r>
        <w:t xml:space="preserve">å behandlingen ger viktig information för etiologin och framtida behandling. Som en nödlösning kan man med </w:t>
      </w:r>
      <w:r w:rsidR="6E56A2EB">
        <w:t>mobil</w:t>
      </w:r>
      <w:r>
        <w:t xml:space="preserve">telefonen spela in en filmsekvens av </w:t>
      </w:r>
      <w:proofErr w:type="spellStart"/>
      <w:r>
        <w:t>EKG:t</w:t>
      </w:r>
      <w:proofErr w:type="spellEnd"/>
      <w:r>
        <w:t xml:space="preserve"> utan att visa personnumret.</w:t>
      </w:r>
      <w:r w:rsidR="189A5C10">
        <w:t xml:space="preserve"> Det har skett felbedömningar när man enbart har haft patienter uppkopplade på skåpet med 3-leds EKG (förmaksfladder har misstolkats som SVT </w:t>
      </w:r>
      <w:proofErr w:type="gramStart"/>
      <w:r w:rsidR="189A5C10">
        <w:t>t.ex.</w:t>
      </w:r>
      <w:proofErr w:type="gramEnd"/>
      <w:r w:rsidR="189A5C10">
        <w:t>).</w:t>
      </w:r>
    </w:p>
    <w:p w:rsidRPr="008D7A50" w:rsidR="008D7A50" w:rsidP="008D7A50" w:rsidRDefault="008D7A50" w14:paraId="001A87FD" w14:textId="77777777">
      <w:pPr>
        <w:tabs>
          <w:tab w:val="left" w:pos="3675"/>
        </w:tabs>
        <w:spacing w:after="0" w:line="240" w:lineRule="auto"/>
        <w:ind w:left="0" w:right="0"/>
        <w:contextualSpacing/>
        <w:jc w:val="both"/>
        <w:rPr>
          <w:rFonts w:ascii="Arial" w:hAnsi="Arial" w:cs="Arial"/>
        </w:rPr>
      </w:pPr>
    </w:p>
    <w:p w:rsidR="1A734270" w:rsidP="728417C4" w:rsidRDefault="008D7A50" w14:paraId="2C1651A6" w14:textId="244D677B">
      <w:pPr>
        <w:pStyle w:val="Liststycke"/>
        <w:rPr/>
      </w:pPr>
      <w:r w:rsidR="008D7A50">
        <w:rPr/>
        <w:t xml:space="preserve">Vid relativt opåverkat barn kan </w:t>
      </w:r>
      <w:r w:rsidRPr="6584ACED" w:rsidR="008D7A50">
        <w:rPr>
          <w:b w:val="1"/>
          <w:bCs w:val="1"/>
        </w:rPr>
        <w:t>vagala</w:t>
      </w:r>
      <w:r w:rsidR="008D7A50">
        <w:rPr/>
        <w:t xml:space="preserve"> </w:t>
      </w:r>
      <w:r w:rsidRPr="6584ACED" w:rsidR="008D7A50">
        <w:rPr>
          <w:b w:val="1"/>
          <w:bCs w:val="1"/>
        </w:rPr>
        <w:t>manöver</w:t>
      </w:r>
      <w:r w:rsidR="008D7A50">
        <w:rPr/>
        <w:t xml:space="preserve"> användas: hos spädbarn lägger man en påse, fylld med is och kallt vatten på ansiktet i 15–30 sekunder. Äldre barn ber man att krysta.</w:t>
      </w:r>
      <w:r>
        <w:br/>
      </w:r>
      <w:r w:rsidR="1A734270">
        <w:rPr/>
        <w:t>Det finns numera en viss evidens att de</w:t>
      </w:r>
      <w:r w:rsidR="2B9D6D72">
        <w:rPr/>
        <w:t xml:space="preserve">t </w:t>
      </w:r>
      <w:r w:rsidR="1AE93B78">
        <w:rPr/>
        <w:t>bättre</w:t>
      </w:r>
      <w:r w:rsidR="2B9D6D72">
        <w:rPr/>
        <w:t xml:space="preserve"> fungerar</w:t>
      </w:r>
      <w:r w:rsidR="1A734270">
        <w:rPr/>
        <w:t xml:space="preserve"> att använda ett </w:t>
      </w:r>
      <w:commentRangeStart w:id="1697340243"/>
      <w:r w:rsidRPr="6584ACED" w:rsidR="1A734270">
        <w:rPr>
          <w:b w:val="1"/>
          <w:bCs w:val="1"/>
        </w:rPr>
        <w:t>modifierat valsalva-manöver</w:t>
      </w:r>
      <w:commentRangeEnd w:id="1697340243"/>
      <w:r>
        <w:rPr>
          <w:rStyle w:val="CommentReference"/>
        </w:rPr>
        <w:commentReference w:id="1697340243"/>
      </w:r>
      <w:r w:rsidR="1A734270">
        <w:rPr/>
        <w:t xml:space="preserve">: </w:t>
      </w:r>
      <w:r w:rsidR="3E4CFE7C">
        <w:rPr/>
        <w:t xml:space="preserve">patienten ska befinna sig i en halvsittande position (45 grader mot britsen) och blåsa i en </w:t>
      </w:r>
      <w:r w:rsidR="5FED86AF">
        <w:rPr/>
        <w:t xml:space="preserve">tom </w:t>
      </w:r>
      <w:r w:rsidR="3E4CFE7C">
        <w:rPr/>
        <w:t>10ml-spruta</w:t>
      </w:r>
      <w:r w:rsidR="6046215B">
        <w:rPr/>
        <w:t xml:space="preserve"> så att kolven</w:t>
      </w:r>
      <w:r w:rsidR="13FDEC1F">
        <w:rPr/>
        <w:t xml:space="preserve"> går upp (motsvarar ca 40 mm Hg tryck), i 15 sekunder. Därefter läggs patienten snabbt ner och benen hålls upp av personal i en 45 graders vinkel</w:t>
      </w:r>
      <w:r w:rsidR="777E4815">
        <w:rPr/>
        <w:t xml:space="preserve"> </w:t>
      </w:r>
      <w:r w:rsidR="25CBF8BB">
        <w:rPr/>
        <w:t>i</w:t>
      </w:r>
      <w:r w:rsidR="777E4815">
        <w:rPr/>
        <w:t xml:space="preserve"> 15 sekunder.</w:t>
      </w:r>
    </w:p>
    <w:p w:rsidRPr="008D7A50" w:rsidR="008D7A50" w:rsidP="008D7A50" w:rsidRDefault="008D7A50" w14:paraId="642625CF" w14:textId="77777777">
      <w:pPr>
        <w:tabs>
          <w:tab w:val="left" w:pos="3675"/>
        </w:tabs>
        <w:spacing w:after="0" w:line="240" w:lineRule="auto"/>
        <w:ind w:left="0" w:right="0"/>
        <w:contextualSpacing/>
        <w:jc w:val="both"/>
        <w:rPr>
          <w:rFonts w:ascii="Arial" w:hAnsi="Arial" w:cs="Arial"/>
          <w:sz w:val="20"/>
          <w:szCs w:val="20"/>
        </w:rPr>
      </w:pPr>
    </w:p>
    <w:p w:rsidRPr="008D7A50" w:rsidR="008D7A50" w:rsidP="0CB404EB" w:rsidRDefault="008D7A50" w14:paraId="268557AA" w14:textId="77777777">
      <w:pPr>
        <w:pStyle w:val="Liststycke"/>
        <w:numPr>
          <w:ilvl w:val="1"/>
          <w:numId w:val="2"/>
        </w:numPr>
      </w:pPr>
      <w:proofErr w:type="spellStart"/>
      <w:r w:rsidRPr="0CB404EB">
        <w:rPr>
          <w:b/>
          <w:bCs/>
        </w:rPr>
        <w:t>Adenosin</w:t>
      </w:r>
      <w:proofErr w:type="spellEnd"/>
      <w:r>
        <w:t xml:space="preserve"> är förstahandsval hos alla barn med symptomgivande regelbunden takykardi, både vid smala och breda QRS-komplex.</w:t>
      </w:r>
    </w:p>
    <w:p w:rsidRPr="008D7A50" w:rsidR="008D7A50" w:rsidP="008D7A50" w:rsidRDefault="008D7A50" w14:paraId="6480DC2A" w14:textId="77777777">
      <w:pPr>
        <w:tabs>
          <w:tab w:val="left" w:pos="3675"/>
        </w:tabs>
        <w:spacing w:after="0" w:line="240" w:lineRule="auto"/>
        <w:ind w:left="0" w:right="0"/>
        <w:contextualSpacing/>
        <w:jc w:val="both"/>
        <w:rPr>
          <w:rFonts w:ascii="Arial" w:hAnsi="Arial" w:cs="Arial"/>
          <w:sz w:val="20"/>
          <w:szCs w:val="20"/>
        </w:rPr>
      </w:pPr>
    </w:p>
    <w:p w:rsidRPr="008D7A50" w:rsidR="008D7A50" w:rsidP="0CB404EB" w:rsidRDefault="008D7A50" w14:paraId="3E8B1512" w14:textId="77777777">
      <w:pPr>
        <w:pStyle w:val="Liststycke"/>
        <w:numPr>
          <w:ilvl w:val="1"/>
          <w:numId w:val="2"/>
        </w:numPr>
      </w:pPr>
      <w:r>
        <w:t xml:space="preserve">Hemodynamiskt instabila patienter måste </w:t>
      </w:r>
      <w:proofErr w:type="spellStart"/>
      <w:r w:rsidRPr="0CB404EB">
        <w:rPr>
          <w:b/>
          <w:bCs/>
        </w:rPr>
        <w:t>elkonverteras</w:t>
      </w:r>
      <w:proofErr w:type="spellEnd"/>
      <w:r>
        <w:t xml:space="preserve">! Detta görs med 0,5–2 Joule/kg. Obs att defibrillatorn måste synkroniseras mot rytm då man annars kan utlösa ventrikelflimmer. </w:t>
      </w:r>
    </w:p>
    <w:p w:rsidRPr="008D7A50" w:rsidR="008D7A50" w:rsidP="008D7A50" w:rsidRDefault="008D7A50" w14:paraId="78B416E5" w14:textId="77777777">
      <w:pPr>
        <w:tabs>
          <w:tab w:val="left" w:pos="3675"/>
        </w:tabs>
        <w:spacing w:after="0" w:line="240" w:lineRule="auto"/>
        <w:ind w:left="0" w:right="0"/>
        <w:contextualSpacing/>
        <w:jc w:val="both"/>
        <w:rPr>
          <w:rFonts w:ascii="Arial" w:hAnsi="Arial" w:cs="Arial"/>
        </w:rPr>
      </w:pPr>
    </w:p>
    <w:p w:rsidRPr="008D7A50" w:rsidR="008D7A50" w:rsidP="009535B2" w:rsidRDefault="008D7A50" w14:paraId="2FDF5AB6" w14:textId="77777777">
      <w:pPr>
        <w:pStyle w:val="Rubrik3"/>
      </w:pPr>
      <w:proofErr w:type="spellStart"/>
      <w:r w:rsidRPr="008D7A50">
        <w:t>Adenosin</w:t>
      </w:r>
      <w:proofErr w:type="spellEnd"/>
    </w:p>
    <w:p w:rsidRPr="008D7A50" w:rsidR="008D7A50" w:rsidP="0CB404EB" w:rsidRDefault="008D7A50" w14:paraId="7A752616" w14:textId="4C1723BD">
      <w:pPr>
        <w:pStyle w:val="Liststycke"/>
        <w:numPr>
          <w:ilvl w:val="1"/>
          <w:numId w:val="1"/>
        </w:numPr>
      </w:pPr>
      <w:proofErr w:type="spellStart"/>
      <w:r>
        <w:t>Adenosin</w:t>
      </w:r>
      <w:proofErr w:type="spellEnd"/>
      <w:r>
        <w:t xml:space="preserve"> </w:t>
      </w:r>
      <w:r w:rsidRPr="0CB404EB">
        <w:rPr>
          <w:b/>
          <w:bCs/>
        </w:rPr>
        <w:t xml:space="preserve">förlänger selektivt överledningstiden i </w:t>
      </w:r>
      <w:proofErr w:type="spellStart"/>
      <w:r w:rsidRPr="0CB404EB">
        <w:rPr>
          <w:b/>
          <w:bCs/>
        </w:rPr>
        <w:t>AV-noden</w:t>
      </w:r>
      <w:proofErr w:type="spellEnd"/>
      <w:r>
        <w:t xml:space="preserve">, vilket </w:t>
      </w:r>
      <w:proofErr w:type="spellStart"/>
      <w:r>
        <w:t>terminerar</w:t>
      </w:r>
      <w:proofErr w:type="spellEnd"/>
      <w:r>
        <w:t xml:space="preserve"> arytmier som behöver </w:t>
      </w:r>
      <w:proofErr w:type="spellStart"/>
      <w:r>
        <w:t>AV-noden</w:t>
      </w:r>
      <w:proofErr w:type="spellEnd"/>
      <w:r>
        <w:t xml:space="preserve"> för att cirkeln ska vara sluten. </w:t>
      </w:r>
      <w:proofErr w:type="spellStart"/>
      <w:r>
        <w:t>Adenosin</w:t>
      </w:r>
      <w:proofErr w:type="spellEnd"/>
      <w:r>
        <w:t xml:space="preserve"> är också pro-arytmisk, särskilt hos barn med WPW-syndrom finns risk för livsfarliga </w:t>
      </w:r>
      <w:proofErr w:type="spellStart"/>
      <w:r>
        <w:t>ventrikulära</w:t>
      </w:r>
      <w:proofErr w:type="spellEnd"/>
      <w:r>
        <w:t xml:space="preserve"> arytmier.</w:t>
      </w:r>
    </w:p>
    <w:p w:rsidRPr="008D7A50" w:rsidR="008D7A50" w:rsidP="28558D90" w:rsidRDefault="39B8617C" w14:paraId="76846D36" w14:textId="214D7321">
      <w:pPr>
        <w:pStyle w:val="Liststycke"/>
        <w:numPr>
          <w:ilvl w:val="1"/>
          <w:numId w:val="1"/>
        </w:numPr>
      </w:pPr>
      <w:proofErr w:type="spellStart"/>
      <w:r>
        <w:t>Adenosin</w:t>
      </w:r>
      <w:proofErr w:type="spellEnd"/>
      <w:r>
        <w:t xml:space="preserve"> finns i </w:t>
      </w:r>
      <w:r w:rsidRPr="28558D90">
        <w:rPr>
          <w:b/>
          <w:bCs/>
        </w:rPr>
        <w:t>två styrkor</w:t>
      </w:r>
      <w:r>
        <w:t xml:space="preserve">: </w:t>
      </w:r>
      <w:r w:rsidR="39B7121A">
        <w:t xml:space="preserve">1mg/ml och </w:t>
      </w:r>
      <w:r>
        <w:t>5mg/ml (</w:t>
      </w:r>
      <w:r w:rsidR="5B933205">
        <w:t xml:space="preserve">kan </w:t>
      </w:r>
      <w:r>
        <w:t>använd</w:t>
      </w:r>
      <w:r w:rsidR="35907395">
        <w:t>a</w:t>
      </w:r>
      <w:r>
        <w:t xml:space="preserve">s för </w:t>
      </w:r>
      <w:r w:rsidR="612081A0">
        <w:t>äldre</w:t>
      </w:r>
      <w:r>
        <w:t xml:space="preserve"> </w:t>
      </w:r>
      <w:proofErr w:type="gramStart"/>
      <w:r>
        <w:t>barn &gt;</w:t>
      </w:r>
      <w:proofErr w:type="gramEnd"/>
      <w:r>
        <w:t xml:space="preserve"> 10-12 år)</w:t>
      </w:r>
      <w:r w:rsidR="3E806E5B">
        <w:t xml:space="preserve">. Det finns </w:t>
      </w:r>
      <w:proofErr w:type="spellStart"/>
      <w:r w:rsidR="3E806E5B">
        <w:t>ePed</w:t>
      </w:r>
      <w:proofErr w:type="spellEnd"/>
      <w:r w:rsidR="3AFD7B08">
        <w:t>-instruktioner</w:t>
      </w:r>
      <w:r w:rsidR="3E806E5B">
        <w:t xml:space="preserve"> för båda</w:t>
      </w:r>
      <w:r w:rsidR="0F03F0D5">
        <w:t xml:space="preserve"> styrkor</w:t>
      </w:r>
      <w:r w:rsidR="3E806E5B">
        <w:t>.</w:t>
      </w:r>
    </w:p>
    <w:p w:rsidRPr="008D7A50" w:rsidR="008D7A50" w:rsidP="0CB404EB" w:rsidRDefault="1C466B23" w14:paraId="4E629C2F" w14:textId="3B63DF63">
      <w:pPr>
        <w:pStyle w:val="Liststycke"/>
        <w:numPr>
          <w:ilvl w:val="1"/>
          <w:numId w:val="1"/>
        </w:numPr>
      </w:pPr>
      <w:proofErr w:type="spellStart"/>
      <w:r>
        <w:t>Adenosin</w:t>
      </w:r>
      <w:proofErr w:type="spellEnd"/>
      <w:r>
        <w:t xml:space="preserve"> </w:t>
      </w:r>
      <w:r w:rsidRPr="0CB404EB">
        <w:rPr>
          <w:b/>
          <w:bCs/>
        </w:rPr>
        <w:t>får inte ges utan att det finns en läkare närvarande</w:t>
      </w:r>
      <w:r>
        <w:t>.</w:t>
      </w:r>
      <w:r w:rsidR="008D7A50">
        <w:t xml:space="preserve"> Utrustning för akut hjärtlungräddning måste finnas tillgänglig och kunna användas direkt. Patient/vårdnadshavare behöver informeras om biverkningar som är kortvariga (flush, yrsel, andnöd, obehagskänsla). </w:t>
      </w:r>
    </w:p>
    <w:p w:rsidRPr="008D7A50" w:rsidR="008D7A50" w:rsidP="0CB404EB" w:rsidRDefault="008D7A50" w14:paraId="78B32A8C" w14:textId="3971BA46">
      <w:pPr>
        <w:pStyle w:val="Liststycke"/>
        <w:numPr>
          <w:ilvl w:val="1"/>
          <w:numId w:val="1"/>
        </w:numPr>
      </w:pPr>
      <w:proofErr w:type="spellStart"/>
      <w:r>
        <w:t>Adenosin</w:t>
      </w:r>
      <w:proofErr w:type="spellEnd"/>
      <w:r>
        <w:t xml:space="preserve"> har </w:t>
      </w:r>
      <w:r w:rsidRPr="0CB404EB">
        <w:rPr>
          <w:b/>
          <w:bCs/>
        </w:rPr>
        <w:t>mycket kort halveringstid</w:t>
      </w:r>
      <w:r>
        <w:t xml:space="preserve"> (några sekunder). </w:t>
      </w:r>
    </w:p>
    <w:p w:rsidRPr="008D7A50" w:rsidR="008D7A50" w:rsidP="0ECF6E27" w:rsidRDefault="008D7A50" w14:paraId="5578D0CC" w14:textId="51663120">
      <w:pPr>
        <w:pStyle w:val="Liststycke"/>
        <w:numPr>
          <w:ilvl w:val="1"/>
          <w:numId w:val="1"/>
        </w:numPr>
      </w:pPr>
      <w:r w:rsidRPr="0ECF6E27">
        <w:rPr>
          <w:b/>
          <w:bCs/>
        </w:rPr>
        <w:t>Infarten</w:t>
      </w:r>
      <w:r>
        <w:t xml:space="preserve"> borde sättas så nära hjärtat som möjligt, </w:t>
      </w:r>
      <w:proofErr w:type="gramStart"/>
      <w:r>
        <w:t>t.ex.</w:t>
      </w:r>
      <w:proofErr w:type="gramEnd"/>
      <w:r>
        <w:t xml:space="preserve"> i armvecket och inte i benen. Använd trevägskran, koppla två sprutor samtidigt för att fort kunna spruta in </w:t>
      </w:r>
      <w:proofErr w:type="spellStart"/>
      <w:r>
        <w:t>Adenosin</w:t>
      </w:r>
      <w:proofErr w:type="spellEnd"/>
      <w:r>
        <w:t xml:space="preserve">, följd av en flush med 5-10ml </w:t>
      </w:r>
      <w:proofErr w:type="spellStart"/>
      <w:r>
        <w:t>NaCl</w:t>
      </w:r>
      <w:proofErr w:type="spellEnd"/>
      <w:r>
        <w:t xml:space="preserve"> 0,9 %.</w:t>
      </w:r>
    </w:p>
    <w:p w:rsidRPr="008D7A50" w:rsidR="008D7A50" w:rsidP="0ECF6E27" w:rsidRDefault="5B685218" w14:paraId="70CF5AB7" w14:textId="5F6515DF">
      <w:pPr>
        <w:pStyle w:val="Liststycke"/>
        <w:numPr>
          <w:ilvl w:val="1"/>
          <w:numId w:val="1"/>
        </w:numPr>
      </w:pPr>
      <w:r w:rsidRPr="0ECF6E27">
        <w:t xml:space="preserve">Vid </w:t>
      </w:r>
      <w:r w:rsidRPr="0ECF6E27">
        <w:rPr>
          <w:b/>
          <w:bCs/>
        </w:rPr>
        <w:t>central infart</w:t>
      </w:r>
      <w:r w:rsidRPr="0ECF6E27">
        <w:t xml:space="preserve"> (CVK, </w:t>
      </w:r>
      <w:proofErr w:type="spellStart"/>
      <w:r w:rsidRPr="0ECF6E27">
        <w:t>Picc-line</w:t>
      </w:r>
      <w:proofErr w:type="spellEnd"/>
      <w:r w:rsidRPr="0ECF6E27">
        <w:t>) ska startdosen halveras.</w:t>
      </w:r>
      <w:r w:rsidRPr="0ECF6E27" w:rsidR="6BFA4415">
        <w:t xml:space="preserve"> </w:t>
      </w:r>
      <w:r w:rsidRPr="0ECF6E27" w:rsidR="7EA4EA14">
        <w:t>S</w:t>
      </w:r>
      <w:r w:rsidRPr="0ECF6E27" w:rsidR="6BFA4415">
        <w:t>tegökningen för stora barn (se nedan) görs då med halva intervall dvs med 50 mikrogram.</w:t>
      </w:r>
      <w:r w:rsidRPr="0ECF6E27" w:rsidR="008D7A50">
        <w:t xml:space="preserve"> </w:t>
      </w:r>
    </w:p>
    <w:p w:rsidRPr="008D7A50" w:rsidR="008D7A50" w:rsidP="0ECF6E27" w:rsidRDefault="008D7A50" w14:paraId="5CB6A9DF" w14:textId="09EEF6E5">
      <w:pPr>
        <w:pStyle w:val="Liststycke"/>
        <w:numPr>
          <w:ilvl w:val="1"/>
          <w:numId w:val="1"/>
        </w:numPr>
      </w:pPr>
      <w:r>
        <w:t xml:space="preserve">Rekommenderad </w:t>
      </w:r>
      <w:proofErr w:type="spellStart"/>
      <w:r w:rsidRPr="0ECF6E27" w:rsidR="524B8617">
        <w:rPr>
          <w:b/>
          <w:bCs/>
        </w:rPr>
        <w:t>start</w:t>
      </w:r>
      <w:r w:rsidRPr="0ECF6E27">
        <w:rPr>
          <w:b/>
          <w:bCs/>
        </w:rPr>
        <w:t>dos</w:t>
      </w:r>
      <w:proofErr w:type="spellEnd"/>
      <w:r w:rsidRPr="0ECF6E27" w:rsidR="5F1DEC7B">
        <w:rPr>
          <w:b/>
          <w:bCs/>
        </w:rPr>
        <w:t xml:space="preserve"> nyfödda</w:t>
      </w:r>
      <w:r w:rsidR="5F1DEC7B">
        <w:t>:</w:t>
      </w:r>
      <w:r w:rsidR="098771B0">
        <w:t xml:space="preserve"> 0,1mg/kg</w:t>
      </w:r>
      <w:r>
        <w:t xml:space="preserve"> </w:t>
      </w:r>
      <w:r w:rsidR="7E458A90">
        <w:t>(</w:t>
      </w:r>
      <w:r>
        <w:t>100 mikrogram/kg</w:t>
      </w:r>
      <w:r w:rsidR="0CBD684A">
        <w:t>)</w:t>
      </w:r>
      <w:r>
        <w:t xml:space="preserve">. Om ingen effekt erhålls efter </w:t>
      </w:r>
      <w:r w:rsidR="3866D32A">
        <w:t>2</w:t>
      </w:r>
      <w:r>
        <w:t xml:space="preserve"> minut</w:t>
      </w:r>
      <w:r w:rsidR="256BDC81">
        <w:t>er</w:t>
      </w:r>
      <w:r>
        <w:t xml:space="preserve"> ökar man dosen med </w:t>
      </w:r>
      <w:r w:rsidR="44E4A9C4">
        <w:t>0,05 mg/kg (</w:t>
      </w:r>
      <w:r>
        <w:t>50 mikrogram/kg</w:t>
      </w:r>
      <w:r w:rsidR="579527ED">
        <w:t>)</w:t>
      </w:r>
      <w:r>
        <w:t>,</w:t>
      </w:r>
      <w:r w:rsidR="3CC57E7B">
        <w:t xml:space="preserve"> till</w:t>
      </w:r>
      <w:r>
        <w:t xml:space="preserve"> max </w:t>
      </w:r>
      <w:r w:rsidR="0A290217">
        <w:t>0,3mg/kg (</w:t>
      </w:r>
      <w:r w:rsidR="53926D13">
        <w:t>3</w:t>
      </w:r>
      <w:r>
        <w:t>00</w:t>
      </w:r>
      <w:r w:rsidR="67344AFA">
        <w:t xml:space="preserve"> mikrogram/kg</w:t>
      </w:r>
      <w:r w:rsidR="37022BDF">
        <w:t>)</w:t>
      </w:r>
      <w:r w:rsidR="67344AFA">
        <w:t>, annars kontakt med barnkardiolog.</w:t>
      </w:r>
      <w:r>
        <w:t xml:space="preserve"> Om barnet haft dokumenterat omslag på en viss dos tidigare kan denna dos ges från början.</w:t>
      </w:r>
    </w:p>
    <w:p w:rsidRPr="008D7A50" w:rsidR="008D7A50" w:rsidP="0ECF6E27" w:rsidRDefault="6D9AE15E" w14:paraId="3F0772B7" w14:textId="758A9B25">
      <w:pPr>
        <w:pStyle w:val="Liststycke"/>
        <w:numPr>
          <w:ilvl w:val="1"/>
          <w:numId w:val="1"/>
        </w:numPr>
      </w:pPr>
      <w:r>
        <w:lastRenderedPageBreak/>
        <w:t xml:space="preserve">Rekommenderad </w:t>
      </w:r>
      <w:proofErr w:type="spellStart"/>
      <w:r w:rsidRPr="0ECF6E27">
        <w:rPr>
          <w:b/>
          <w:bCs/>
        </w:rPr>
        <w:t>startdos</w:t>
      </w:r>
      <w:proofErr w:type="spellEnd"/>
      <w:r w:rsidRPr="0ECF6E27">
        <w:rPr>
          <w:b/>
          <w:bCs/>
        </w:rPr>
        <w:t xml:space="preserve"> barn 1 månad - 18 år</w:t>
      </w:r>
      <w:r>
        <w:t>:</w:t>
      </w:r>
      <w:r w:rsidR="41F48D13">
        <w:t xml:space="preserve"> </w:t>
      </w:r>
      <w:r w:rsidR="11BA6392">
        <w:t>0,1mg/kg (</w:t>
      </w:r>
      <w:r w:rsidR="41F48D13">
        <w:t>100 m</w:t>
      </w:r>
      <w:r>
        <w:t xml:space="preserve">ikrogram/kg. Om ingen effekt erhålls efter </w:t>
      </w:r>
      <w:r w:rsidR="38269CF8">
        <w:t>2</w:t>
      </w:r>
      <w:r>
        <w:t xml:space="preserve"> minut</w:t>
      </w:r>
      <w:r w:rsidR="75649133">
        <w:t>er</w:t>
      </w:r>
      <w:r>
        <w:t xml:space="preserve"> ökar man dosen med</w:t>
      </w:r>
      <w:r w:rsidR="50D541E1">
        <w:t xml:space="preserve"> 0,1mg/kg</w:t>
      </w:r>
      <w:r>
        <w:t xml:space="preserve"> </w:t>
      </w:r>
      <w:r w:rsidR="478B5C1D">
        <w:t>(</w:t>
      </w:r>
      <w:r w:rsidR="07F8B6D9">
        <w:t>10</w:t>
      </w:r>
      <w:r>
        <w:t>0 mikrogram/kg</w:t>
      </w:r>
      <w:r w:rsidR="5A26D9BC">
        <w:t>)</w:t>
      </w:r>
      <w:r>
        <w:t>,</w:t>
      </w:r>
      <w:r w:rsidR="1AAB3A39">
        <w:t xml:space="preserve"> till</w:t>
      </w:r>
      <w:r>
        <w:t xml:space="preserve"> max </w:t>
      </w:r>
      <w:r w:rsidR="48D7ECDD">
        <w:t>0,3mg/kg (</w:t>
      </w:r>
      <w:r>
        <w:t>300 mikrogram/kg</w:t>
      </w:r>
      <w:r w:rsidR="3260E853">
        <w:t xml:space="preserve">), </w:t>
      </w:r>
      <w:r w:rsidR="38111C0B">
        <w:t>max 15 mg total dos</w:t>
      </w:r>
      <w:r>
        <w:t>, annars kontakt med barnkardiolog. Om barnet haft dokumenterat omslag på en viss dos tidigare kan denna dos ges från början.</w:t>
      </w:r>
    </w:p>
    <w:p w:rsidRPr="008D7A50" w:rsidR="008D7A50" w:rsidP="0ECF6E27" w:rsidRDefault="008D7A50" w14:paraId="4CAA5B63" w14:textId="2CC4B5FB">
      <w:pPr>
        <w:pStyle w:val="Liststycke"/>
        <w:numPr>
          <w:ilvl w:val="1"/>
          <w:numId w:val="1"/>
        </w:numPr>
      </w:pPr>
      <w:r>
        <w:t xml:space="preserve">För </w:t>
      </w:r>
      <w:r w:rsidRPr="0ECF6E27">
        <w:rPr>
          <w:b/>
          <w:bCs/>
        </w:rPr>
        <w:t>inneliggande patienter:</w:t>
      </w:r>
      <w:r>
        <w:t xml:space="preserve"> Ordinationen i läkemedelsmodulen i Melior ska innehålla</w:t>
      </w:r>
    </w:p>
    <w:p w:rsidRPr="008D7A50" w:rsidR="008D7A50" w:rsidP="009535B2" w:rsidRDefault="008D7A50" w14:paraId="3E80D043" w14:textId="77777777">
      <w:pPr>
        <w:pStyle w:val="Liststycke"/>
      </w:pPr>
      <w:r>
        <w:t xml:space="preserve">uträknade </w:t>
      </w:r>
      <w:proofErr w:type="spellStart"/>
      <w:r>
        <w:t>dossteg</w:t>
      </w:r>
      <w:proofErr w:type="spellEnd"/>
      <w:r>
        <w:t xml:space="preserve"> i ml </w:t>
      </w:r>
    </w:p>
    <w:p w:rsidRPr="008D7A50" w:rsidR="008D7A50" w:rsidP="009535B2" w:rsidRDefault="008D7A50" w14:paraId="6EC2785F" w14:textId="5F78219A">
      <w:pPr>
        <w:pStyle w:val="Liststycke"/>
      </w:pPr>
      <w:r>
        <w:t>tydliggörande att EKG (12 avledningar) ska vara koppla</w:t>
      </w:r>
      <w:r w:rsidR="318E9047">
        <w:t>t</w:t>
      </w:r>
      <w:r>
        <w:t xml:space="preserve"> och att </w:t>
      </w:r>
    </w:p>
    <w:p w:rsidRPr="008D7A50" w:rsidR="008D7A50" w:rsidP="009535B2" w:rsidRDefault="008D7A50" w14:paraId="3590D324" w14:textId="77777777">
      <w:pPr>
        <w:pStyle w:val="Liststycke"/>
      </w:pPr>
      <w:proofErr w:type="spellStart"/>
      <w:r>
        <w:t>Adenosin</w:t>
      </w:r>
      <w:proofErr w:type="spellEnd"/>
      <w:r>
        <w:t xml:space="preserve"> endast får ges i närvaro av läkare.</w:t>
      </w:r>
    </w:p>
    <w:p w:rsidRPr="008D7A50" w:rsidR="008D7A50" w:rsidP="008D7A50" w:rsidRDefault="008D7A50" w14:paraId="1000E505" w14:textId="77777777">
      <w:pPr>
        <w:spacing w:after="0" w:line="240" w:lineRule="auto"/>
        <w:ind w:left="720" w:right="0"/>
        <w:contextualSpacing/>
        <w:rPr>
          <w:rFonts w:ascii="Arial" w:hAnsi="Arial" w:cs="Arial"/>
          <w:szCs w:val="20"/>
        </w:rPr>
      </w:pPr>
    </w:p>
    <w:p w:rsidRPr="008D7A50" w:rsidR="008D7A50" w:rsidP="009535B2" w:rsidRDefault="008D7A50" w14:paraId="0D5EBB99" w14:textId="77777777">
      <w:pPr>
        <w:pStyle w:val="Rubrik3"/>
      </w:pPr>
      <w:r w:rsidRPr="008D7A50">
        <w:t>Uppföljning</w:t>
      </w:r>
    </w:p>
    <w:p w:rsidRPr="008D7A50" w:rsidR="008D7A50" w:rsidP="009535B2" w:rsidRDefault="008D7A50" w14:paraId="064F9AB4" w14:textId="77777777">
      <w:r w:rsidRPr="008D7A50">
        <w:t xml:space="preserve">Alla barn med en första episod av symptomgivande SVT som krävt </w:t>
      </w:r>
      <w:proofErr w:type="spellStart"/>
      <w:r w:rsidRPr="008D7A50">
        <w:t>Adenosin</w:t>
      </w:r>
      <w:proofErr w:type="spellEnd"/>
      <w:r w:rsidRPr="008D7A50">
        <w:t xml:space="preserve"> läggs in på grund av risk för snart återfall. Övriga, efter framgångsrik behandling opåverkade barn behöver inte nödvändigtvis bli föremål för slutenvård. Alla barn med SVT (dokumenterat eller stark misstanke) måste dock remitteras till barnkardiolog för att utesluta strukturellt hjärtfel. </w:t>
      </w:r>
    </w:p>
    <w:p w:rsidRPr="008D7A50" w:rsidR="008D7A50" w:rsidP="008D7A50" w:rsidRDefault="008D7A50" w14:paraId="36EE8EC2" w14:textId="77777777">
      <w:pPr>
        <w:spacing w:after="0" w:line="240" w:lineRule="auto"/>
        <w:ind w:left="0" w:right="0"/>
        <w:rPr>
          <w:rFonts w:ascii="Arial" w:hAnsi="Arial" w:cs="Arial"/>
          <w:sz w:val="20"/>
        </w:rPr>
      </w:pPr>
    </w:p>
    <w:p w:rsidRPr="008D7A50" w:rsidR="008D7A50" w:rsidP="009535B2" w:rsidRDefault="008D7A50" w14:paraId="78E7781F" w14:textId="77777777">
      <w:pPr>
        <w:pStyle w:val="Rubrik2"/>
      </w:pPr>
      <w:r w:rsidRPr="008D7A50">
        <w:t>Ansvar</w:t>
      </w:r>
    </w:p>
    <w:p w:rsidRPr="008D7A50" w:rsidR="008D7A50" w:rsidP="009535B2" w:rsidRDefault="008D7A50" w14:paraId="62F840AF" w14:textId="24AFDCD9">
      <w:r w:rsidRPr="008D7A50">
        <w:t xml:space="preserve">Gäller för all personal inom Verksamhet Medicin barn på Drottning Silvias barnsjukhus, Område 1/SU. Ansvar för spridning och implementering har verksamhetschefen som även ansvarar för att rutinen följer gällande författningar/lagar. </w:t>
      </w:r>
    </w:p>
    <w:p w:rsidRPr="008D7A50" w:rsidR="008D7A50" w:rsidP="008D7A50" w:rsidRDefault="008D7A50" w14:paraId="68D66A7D" w14:textId="77777777">
      <w:pPr>
        <w:spacing w:after="0" w:line="240" w:lineRule="auto"/>
        <w:ind w:left="0" w:right="0"/>
        <w:rPr>
          <w:rFonts w:ascii="Arial" w:hAnsi="Arial" w:cs="Arial"/>
          <w:sz w:val="20"/>
        </w:rPr>
      </w:pPr>
    </w:p>
    <w:p w:rsidRPr="008D7A50" w:rsidR="008D7A50" w:rsidP="009535B2" w:rsidRDefault="008D7A50" w14:paraId="04C0335A" w14:textId="77777777">
      <w:pPr>
        <w:pStyle w:val="Rubrik2"/>
      </w:pPr>
      <w:r w:rsidRPr="008D7A50">
        <w:t>Uppföljning, utvärdering och revision</w:t>
      </w:r>
    </w:p>
    <w:p w:rsidRPr="008D7A50" w:rsidR="008D7A50" w:rsidP="009535B2" w:rsidRDefault="008D7A50" w14:paraId="5C7EB36C" w14:textId="77777777">
      <w:r w:rsidRPr="008D7A50">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rsidRPr="008D7A50" w:rsidR="008D7A50" w:rsidP="008D7A50" w:rsidRDefault="008D7A50" w14:paraId="03B62B20" w14:textId="77777777">
      <w:pPr>
        <w:spacing w:after="0" w:line="240" w:lineRule="auto"/>
        <w:ind w:left="0" w:right="0"/>
        <w:rPr>
          <w:rFonts w:ascii="Arial" w:hAnsi="Arial" w:cs="Arial"/>
          <w:sz w:val="20"/>
        </w:rPr>
      </w:pPr>
    </w:p>
    <w:p w:rsidRPr="008D7A50" w:rsidR="008D7A50" w:rsidP="009535B2" w:rsidRDefault="008D7A50" w14:paraId="7EA12BE2" w14:textId="77777777">
      <w:pPr>
        <w:pStyle w:val="Rubrik2"/>
      </w:pPr>
      <w:r w:rsidRPr="008D7A50">
        <w:t>Dokumentation</w:t>
      </w:r>
    </w:p>
    <w:p w:rsidRPr="008D7A50" w:rsidR="008D7A50" w:rsidP="009535B2" w:rsidRDefault="008D7A50" w14:paraId="081D8553" w14:textId="77777777">
      <w:r w:rsidRPr="008D7A50">
        <w:t xml:space="preserve">Styrande dokument arkiveras i Barium. Redovisande dokument ska hanteras enligt sjukhusets gällande rutiner för arkivering av allmänna handlingar. </w:t>
      </w:r>
    </w:p>
    <w:p w:rsidRPr="008D7A50" w:rsidR="008D7A50" w:rsidP="008D7A50" w:rsidRDefault="008D7A50" w14:paraId="6F907D51" w14:textId="77777777">
      <w:pPr>
        <w:spacing w:after="0" w:line="240" w:lineRule="auto"/>
        <w:ind w:left="0" w:right="0"/>
        <w:rPr>
          <w:rFonts w:ascii="Arial" w:hAnsi="Arial" w:cs="Arial"/>
          <w:sz w:val="20"/>
        </w:rPr>
      </w:pPr>
    </w:p>
    <w:p w:rsidRPr="008D7A50" w:rsidR="008D7A50" w:rsidP="009535B2" w:rsidRDefault="008D7A50" w14:paraId="15248729" w14:textId="77777777">
      <w:pPr>
        <w:pStyle w:val="Rubrik2"/>
      </w:pPr>
      <w:r w:rsidRPr="008D7A50">
        <w:t>Kunskapsöversikt</w:t>
      </w:r>
    </w:p>
    <w:p w:rsidRPr="008D7A50" w:rsidR="008D7A50" w:rsidP="009535B2" w:rsidRDefault="008D7A50" w14:paraId="3561F7C0" w14:textId="77777777">
      <w:pPr>
        <w:rPr>
          <w:lang w:val="en-US"/>
        </w:rPr>
      </w:pPr>
      <w:r w:rsidRPr="008D7A50">
        <w:rPr>
          <w:lang w:val="en-US"/>
        </w:rPr>
        <w:t>Wren, Christopher. Concise Guide to Pediatric Arrythmias. 2012, 1</w:t>
      </w:r>
      <w:r w:rsidRPr="008D7A50">
        <w:rPr>
          <w:vertAlign w:val="superscript"/>
          <w:lang w:val="en-US"/>
        </w:rPr>
        <w:t>st</w:t>
      </w:r>
      <w:r w:rsidRPr="008D7A50">
        <w:rPr>
          <w:lang w:val="en-US"/>
        </w:rPr>
        <w:t xml:space="preserve"> edition. Wiley-Blackwell, West Sussex, UK</w:t>
      </w:r>
    </w:p>
    <w:p w:rsidRPr="008D7A50" w:rsidR="008D7A50" w:rsidP="009535B2" w:rsidRDefault="008D7A50" w14:paraId="0A6A6203" w14:textId="77777777">
      <w:pPr>
        <w:rPr>
          <w:lang w:val="en-US"/>
        </w:rPr>
      </w:pPr>
      <w:r w:rsidRPr="008D7A50">
        <w:rPr>
          <w:lang w:val="en-US"/>
        </w:rPr>
        <w:t xml:space="preserve">Park, Myung K. Park’s Pediatric Cardiology for </w:t>
      </w:r>
      <w:proofErr w:type="spellStart"/>
      <w:r w:rsidRPr="008D7A50">
        <w:rPr>
          <w:lang w:val="en-US"/>
        </w:rPr>
        <w:t>Practioners</w:t>
      </w:r>
      <w:proofErr w:type="spellEnd"/>
      <w:r w:rsidRPr="008D7A50">
        <w:rPr>
          <w:lang w:val="en-US"/>
        </w:rPr>
        <w:t>. 2014, 6</w:t>
      </w:r>
      <w:r w:rsidRPr="008D7A50">
        <w:rPr>
          <w:vertAlign w:val="superscript"/>
          <w:lang w:val="en-US"/>
        </w:rPr>
        <w:t>th</w:t>
      </w:r>
      <w:r w:rsidRPr="008D7A50">
        <w:rPr>
          <w:lang w:val="en-US"/>
        </w:rPr>
        <w:t xml:space="preserve"> edition. Elsevier Saunders, Philadelphia PA, USA.</w:t>
      </w:r>
    </w:p>
    <w:p w:rsidRPr="008D7A50" w:rsidR="008D7A50" w:rsidP="009535B2" w:rsidRDefault="008D7A50" w14:paraId="2E3EB7BA" w14:textId="2BE4053A">
      <w:proofErr w:type="spellStart"/>
      <w:r w:rsidRPr="0ECF6E27">
        <w:rPr>
          <w:lang w:val="en-US"/>
        </w:rPr>
        <w:t>Dubin</w:t>
      </w:r>
      <w:proofErr w:type="spellEnd"/>
      <w:r w:rsidRPr="0ECF6E27">
        <w:rPr>
          <w:lang w:val="en-US"/>
        </w:rPr>
        <w:t xml:space="preserve">, Anne M. </w:t>
      </w:r>
      <w:hyperlink r:id="rId19">
        <w:r w:rsidRPr="0ECF6E27" w:rsidR="273CDE9F">
          <w:rPr>
            <w:rStyle w:val="Hyperlnk"/>
            <w:lang w:val="en-US"/>
          </w:rPr>
          <w:t>Clinical features and diagnosis of supraventricular tachycardia (SVT) in children</w:t>
        </w:r>
      </w:hyperlink>
      <w:r w:rsidRPr="0ECF6E27">
        <w:rPr>
          <w:lang w:val="en-US"/>
        </w:rPr>
        <w:t xml:space="preserve">. </w:t>
      </w:r>
      <w:proofErr w:type="spellStart"/>
      <w:r>
        <w:t>UpToDate</w:t>
      </w:r>
      <w:proofErr w:type="spellEnd"/>
      <w:r>
        <w:t xml:space="preserve">, Wolters </w:t>
      </w:r>
      <w:proofErr w:type="spellStart"/>
      <w:r>
        <w:t>Kluwer</w:t>
      </w:r>
      <w:proofErr w:type="spellEnd"/>
      <w:r>
        <w:t xml:space="preserve"> (uptodate.com, </w:t>
      </w:r>
      <w:proofErr w:type="spellStart"/>
      <w:r>
        <w:t>topic</w:t>
      </w:r>
      <w:proofErr w:type="spellEnd"/>
      <w:r>
        <w:t xml:space="preserve"> last </w:t>
      </w:r>
      <w:proofErr w:type="spellStart"/>
      <w:r>
        <w:t>updated</w:t>
      </w:r>
      <w:proofErr w:type="spellEnd"/>
      <w:r>
        <w:t xml:space="preserve"> </w:t>
      </w:r>
      <w:proofErr w:type="spellStart"/>
      <w:r w:rsidR="678E0D6B">
        <w:t>Oct</w:t>
      </w:r>
      <w:proofErr w:type="spellEnd"/>
      <w:r>
        <w:t xml:space="preserve"> </w:t>
      </w:r>
      <w:r w:rsidR="23C1EC75">
        <w:t>22</w:t>
      </w:r>
      <w:r>
        <w:t>, 20</w:t>
      </w:r>
      <w:r w:rsidR="2CFBD86C">
        <w:t>22</w:t>
      </w:r>
      <w:r>
        <w:t>)</w:t>
      </w:r>
    </w:p>
    <w:p w:rsidRPr="008D7A50" w:rsidR="008D7A50" w:rsidP="009535B2" w:rsidRDefault="008D7A50" w14:paraId="371B1B9C" w14:textId="718C267B">
      <w:proofErr w:type="spellStart"/>
      <w:r w:rsidRPr="0ECF6E27">
        <w:rPr>
          <w:lang w:val="en-US"/>
        </w:rPr>
        <w:t>Dubin</w:t>
      </w:r>
      <w:proofErr w:type="spellEnd"/>
      <w:r w:rsidRPr="0ECF6E27">
        <w:rPr>
          <w:lang w:val="en-US"/>
        </w:rPr>
        <w:t xml:space="preserve">, Anne M. </w:t>
      </w:r>
      <w:hyperlink r:id="rId20">
        <w:r w:rsidRPr="0ECF6E27">
          <w:rPr>
            <w:rStyle w:val="Hyperlnk"/>
            <w:lang w:val="en-US"/>
          </w:rPr>
          <w:t>Management of supraventricular tachycardia</w:t>
        </w:r>
        <w:r w:rsidRPr="0ECF6E27" w:rsidR="068F5138">
          <w:rPr>
            <w:rStyle w:val="Hyperlnk"/>
            <w:lang w:val="en-US"/>
          </w:rPr>
          <w:t xml:space="preserve"> (SVT)</w:t>
        </w:r>
        <w:r w:rsidRPr="0ECF6E27">
          <w:rPr>
            <w:rStyle w:val="Hyperlnk"/>
            <w:lang w:val="en-US"/>
          </w:rPr>
          <w:t xml:space="preserve"> in children.</w:t>
        </w:r>
      </w:hyperlink>
      <w:r w:rsidRPr="0ECF6E27">
        <w:rPr>
          <w:lang w:val="en-US"/>
        </w:rPr>
        <w:t xml:space="preserve"> </w:t>
      </w:r>
      <w:proofErr w:type="spellStart"/>
      <w:r>
        <w:t>UpToDate</w:t>
      </w:r>
      <w:proofErr w:type="spellEnd"/>
      <w:r>
        <w:t xml:space="preserve">, Wolters </w:t>
      </w:r>
      <w:proofErr w:type="spellStart"/>
      <w:r>
        <w:t>Kluwer</w:t>
      </w:r>
      <w:proofErr w:type="spellEnd"/>
      <w:r>
        <w:t xml:space="preserve"> (uptodate.com, </w:t>
      </w:r>
      <w:proofErr w:type="spellStart"/>
      <w:r>
        <w:t>topic</w:t>
      </w:r>
      <w:proofErr w:type="spellEnd"/>
      <w:r>
        <w:t xml:space="preserve"> last </w:t>
      </w:r>
      <w:proofErr w:type="spellStart"/>
      <w:r>
        <w:t>updated</w:t>
      </w:r>
      <w:proofErr w:type="spellEnd"/>
      <w:r>
        <w:t xml:space="preserve"> </w:t>
      </w:r>
      <w:r w:rsidR="61ABA929">
        <w:t>Aug</w:t>
      </w:r>
      <w:r>
        <w:t xml:space="preserve"> </w:t>
      </w:r>
      <w:r w:rsidR="792831B4">
        <w:t>1</w:t>
      </w:r>
      <w:r>
        <w:t>3, 20</w:t>
      </w:r>
      <w:r w:rsidR="04B737FF">
        <w:t>21</w:t>
      </w:r>
      <w:r>
        <w:t>)</w:t>
      </w:r>
    </w:p>
    <w:p w:rsidR="298662AC" w:rsidP="63F6F255" w:rsidRDefault="298662AC" w14:paraId="29BC3834" w14:textId="1946F5F6">
      <w:proofErr w:type="spellStart"/>
      <w:r>
        <w:t>Appelboam</w:t>
      </w:r>
      <w:proofErr w:type="spellEnd"/>
      <w:r>
        <w:t xml:space="preserve"> A et al. </w:t>
      </w:r>
      <w:proofErr w:type="spellStart"/>
      <w:r>
        <w:t>Postural</w:t>
      </w:r>
      <w:proofErr w:type="spellEnd"/>
      <w:r>
        <w:t xml:space="preserve"> </w:t>
      </w:r>
      <w:proofErr w:type="spellStart"/>
      <w:r>
        <w:t>Modification</w:t>
      </w:r>
      <w:proofErr w:type="spellEnd"/>
      <w:r>
        <w:t xml:space="preserve"> to the Standard Valsalva Manoeuvre for </w:t>
      </w:r>
      <w:proofErr w:type="spellStart"/>
      <w:r>
        <w:t>Emergency</w:t>
      </w:r>
      <w:proofErr w:type="spellEnd"/>
      <w:r>
        <w:t xml:space="preserve"> </w:t>
      </w:r>
      <w:proofErr w:type="spellStart"/>
      <w:r>
        <w:t>Treatment</w:t>
      </w:r>
      <w:proofErr w:type="spellEnd"/>
      <w:r>
        <w:t xml:space="preserve"> </w:t>
      </w:r>
      <w:proofErr w:type="spellStart"/>
      <w:r>
        <w:t>of</w:t>
      </w:r>
      <w:proofErr w:type="spellEnd"/>
      <w:r>
        <w:t xml:space="preserve"> </w:t>
      </w:r>
      <w:proofErr w:type="spellStart"/>
      <w:r>
        <w:t>Supraventricular</w:t>
      </w:r>
      <w:proofErr w:type="spellEnd"/>
      <w:r>
        <w:t xml:space="preserve"> </w:t>
      </w:r>
      <w:proofErr w:type="spellStart"/>
      <w:r>
        <w:t>Tachycardias</w:t>
      </w:r>
      <w:proofErr w:type="spellEnd"/>
      <w:r>
        <w:t xml:space="preserve"> (REVERT): A </w:t>
      </w:r>
      <w:proofErr w:type="spellStart"/>
      <w:r>
        <w:t>Randomised</w:t>
      </w:r>
      <w:proofErr w:type="spellEnd"/>
      <w:r>
        <w:t xml:space="preserve"> </w:t>
      </w:r>
      <w:proofErr w:type="spellStart"/>
      <w:r>
        <w:t>Controlled</w:t>
      </w:r>
      <w:proofErr w:type="spellEnd"/>
      <w:r>
        <w:t xml:space="preserve"> Trial. Lancet 2015.</w:t>
      </w:r>
    </w:p>
    <w:p w:rsidRPr="008D7A50" w:rsidR="008D7A50" w:rsidP="008D7A50" w:rsidRDefault="008D7A50" w14:paraId="25FEFCA0" w14:textId="77777777">
      <w:pPr>
        <w:spacing w:after="0" w:line="240" w:lineRule="auto"/>
        <w:ind w:left="0" w:right="0"/>
        <w:contextualSpacing/>
        <w:rPr>
          <w:rFonts w:ascii="Arial" w:hAnsi="Arial" w:cs="Arial"/>
          <w:sz w:val="20"/>
          <w:szCs w:val="20"/>
        </w:rPr>
      </w:pPr>
    </w:p>
    <w:bookmarkEnd w:id="0"/>
    <w:p w:rsidRPr="00536A5A" w:rsidR="00536A5A" w:rsidP="009535B2" w:rsidRDefault="00536A5A" w14:paraId="76B9F95B" w14:textId="7AFB1077"/>
    <w:sectPr w:rsidRPr="00536A5A" w:rsidR="00536A5A" w:rsidSect="008D7A50">
      <w:type w:val="continuous"/>
      <w:pgSz w:w="11900" w:h="16840" w:orient="portrait"/>
      <w:pgMar w:top="1418" w:right="1979" w:bottom="1276" w:left="992" w:header="283" w:footer="743" w:gutter="0"/>
      <w:cols w:space="708"/>
      <w:noEndnote/>
      <w:titlePg/>
      <w:docGrid w:linePitch="326"/>
    </w:sectPr>
  </w:body>
</w:document>
</file>

<file path=word/comments.xml><?xml version="1.0" encoding="utf-8"?>
<w:comments xmlns:w14="http://schemas.microsoft.com/office/word/2010/wordml" xmlns:w="http://schemas.openxmlformats.org/wordprocessingml/2006/main">
  <w:comment xmlns:w="http://schemas.openxmlformats.org/wordprocessingml/2006/main" w:initials="AN" w:author="Anders Nygren" w:date="2025-01-22T07:46:57" w:id="1697340243">
    <w:p xmlns:w14="http://schemas.microsoft.com/office/word/2010/wordml" xmlns:w="http://schemas.openxmlformats.org/wordprocessingml/2006/main" w:rsidR="71E756AE" w:rsidRDefault="1DD925D0" w14:paraId="3B58FD25" w14:textId="3ECD42A6">
      <w:pPr>
        <w:pStyle w:val="CommentText"/>
      </w:pPr>
      <w:r>
        <w:rPr>
          <w:rStyle w:val="CommentReference"/>
        </w:rPr>
        <w:annotationRef/>
      </w:r>
      <w:r w:rsidRPr="67B9FECE" w:rsidR="4E93AD63">
        <w:t>... en modifierad valsalva-manöver</w:t>
      </w:r>
    </w:p>
    <w:p xmlns:w14="http://schemas.microsoft.com/office/word/2010/wordml" xmlns:w="http://schemas.openxmlformats.org/wordprocessingml/2006/main" w:rsidR="1BA6269E" w:rsidRDefault="68FCAE3B" w14:paraId="3D99BC16" w14:textId="71B98905">
      <w:pPr>
        <w:pStyle w:val="CommentText"/>
      </w:pPr>
    </w:p>
    <w:p xmlns:w14="http://schemas.microsoft.com/office/word/2010/wordml" xmlns:w="http://schemas.openxmlformats.org/wordprocessingml/2006/main" w:rsidR="290A2896" w:rsidRDefault="08F97454" w14:paraId="18ABCDCC" w14:textId="54B322EA">
      <w:pPr>
        <w:pStyle w:val="CommentText"/>
      </w:pPr>
      <w:r w:rsidRPr="4A5F4F40" w:rsidR="6B30B6A1">
        <w:t>Behöver man skriva något om situationer där man skall undvika det?</w:t>
      </w:r>
    </w:p>
  </w:comment>
</w:comments>
</file>

<file path=word/commentsExtended.xml><?xml version="1.0" encoding="utf-8"?>
<w15:commentsEx xmlns:mc="http://schemas.openxmlformats.org/markup-compatibility/2006" xmlns:w15="http://schemas.microsoft.com/office/word/2012/wordml" mc:Ignorable="w15">
  <w15:commentEx w15:done="0" w15:paraId="18ABCDCC"/>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870D7EC" w16cex:dateUtc="2025-01-22T06:46:57.89Z"/>
</w16cex:commentsExtensible>
</file>

<file path=word/commentsIds.xml><?xml version="1.0" encoding="utf-8"?>
<w16cid:commentsIds xmlns:mc="http://schemas.openxmlformats.org/markup-compatibility/2006" xmlns:w16cid="http://schemas.microsoft.com/office/word/2016/wordml/cid" mc:Ignorable="w16cid">
  <w16cid:commentId w16cid:paraId="18ABCDCC" w16cid:durableId="1870D7E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6A407B"/>
    <w:multiLevelType w:val="hybridMultilevel"/>
    <w:tmpl w:val="45C6180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B94EFCC"/>
    <w:multiLevelType w:val="hybridMultilevel"/>
    <w:tmpl w:val="A858D11A"/>
    <w:lvl w:ilvl="0" w:tplc="4A7E198A">
      <w:start w:val="1"/>
      <w:numFmt w:val="bullet"/>
      <w:lvlText w:val=""/>
      <w:lvlJc w:val="left"/>
      <w:pPr>
        <w:ind w:left="720" w:hanging="360"/>
      </w:pPr>
      <w:rPr>
        <w:rFonts w:hint="default" w:ascii="Symbol" w:hAnsi="Symbol"/>
      </w:rPr>
    </w:lvl>
    <w:lvl w:ilvl="1" w:tplc="17DA4CCC">
      <w:start w:val="1"/>
      <w:numFmt w:val="bullet"/>
      <w:lvlText w:val=""/>
      <w:lvlJc w:val="left"/>
      <w:pPr>
        <w:ind w:left="1440" w:hanging="360"/>
      </w:pPr>
      <w:rPr>
        <w:rFonts w:hint="default" w:ascii="Symbol" w:hAnsi="Symbol"/>
      </w:rPr>
    </w:lvl>
    <w:lvl w:ilvl="2" w:tplc="860AB442">
      <w:start w:val="1"/>
      <w:numFmt w:val="bullet"/>
      <w:lvlText w:val=""/>
      <w:lvlJc w:val="left"/>
      <w:pPr>
        <w:ind w:left="2160" w:hanging="360"/>
      </w:pPr>
      <w:rPr>
        <w:rFonts w:hint="default" w:ascii="Wingdings" w:hAnsi="Wingdings"/>
      </w:rPr>
    </w:lvl>
    <w:lvl w:ilvl="3" w:tplc="E6EA5548">
      <w:start w:val="1"/>
      <w:numFmt w:val="bullet"/>
      <w:lvlText w:val=""/>
      <w:lvlJc w:val="left"/>
      <w:pPr>
        <w:ind w:left="2880" w:hanging="360"/>
      </w:pPr>
      <w:rPr>
        <w:rFonts w:hint="default" w:ascii="Symbol" w:hAnsi="Symbol"/>
      </w:rPr>
    </w:lvl>
    <w:lvl w:ilvl="4" w:tplc="05943DD6">
      <w:start w:val="1"/>
      <w:numFmt w:val="bullet"/>
      <w:lvlText w:val="o"/>
      <w:lvlJc w:val="left"/>
      <w:pPr>
        <w:ind w:left="3600" w:hanging="360"/>
      </w:pPr>
      <w:rPr>
        <w:rFonts w:hint="default" w:ascii="Courier New" w:hAnsi="Courier New"/>
      </w:rPr>
    </w:lvl>
    <w:lvl w:ilvl="5" w:tplc="AB0EB9CE">
      <w:start w:val="1"/>
      <w:numFmt w:val="bullet"/>
      <w:lvlText w:val=""/>
      <w:lvlJc w:val="left"/>
      <w:pPr>
        <w:ind w:left="4320" w:hanging="360"/>
      </w:pPr>
      <w:rPr>
        <w:rFonts w:hint="default" w:ascii="Wingdings" w:hAnsi="Wingdings"/>
      </w:rPr>
    </w:lvl>
    <w:lvl w:ilvl="6" w:tplc="8BF47CE8">
      <w:start w:val="1"/>
      <w:numFmt w:val="bullet"/>
      <w:lvlText w:val=""/>
      <w:lvlJc w:val="left"/>
      <w:pPr>
        <w:ind w:left="5040" w:hanging="360"/>
      </w:pPr>
      <w:rPr>
        <w:rFonts w:hint="default" w:ascii="Symbol" w:hAnsi="Symbol"/>
      </w:rPr>
    </w:lvl>
    <w:lvl w:ilvl="7" w:tplc="468CF870">
      <w:start w:val="1"/>
      <w:numFmt w:val="bullet"/>
      <w:lvlText w:val="o"/>
      <w:lvlJc w:val="left"/>
      <w:pPr>
        <w:ind w:left="5760" w:hanging="360"/>
      </w:pPr>
      <w:rPr>
        <w:rFonts w:hint="default" w:ascii="Courier New" w:hAnsi="Courier New"/>
      </w:rPr>
    </w:lvl>
    <w:lvl w:ilvl="8" w:tplc="A6A82834">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75263FB"/>
    <w:multiLevelType w:val="hybridMultilevel"/>
    <w:tmpl w:val="A44EF576"/>
    <w:lvl w:ilvl="0" w:tplc="77022588">
      <w:start w:val="1"/>
      <w:numFmt w:val="decimal"/>
      <w:lvlText w:val="%1."/>
      <w:lvlJc w:val="left"/>
      <w:pPr>
        <w:ind w:left="720" w:hanging="360"/>
      </w:pPr>
    </w:lvl>
    <w:lvl w:ilvl="1" w:tplc="59349DC6">
      <w:start w:val="1"/>
      <w:numFmt w:val="decimal"/>
      <w:lvlText w:val="%2."/>
      <w:lvlJc w:val="left"/>
      <w:pPr>
        <w:ind w:left="1440" w:hanging="360"/>
      </w:pPr>
    </w:lvl>
    <w:lvl w:ilvl="2" w:tplc="29BEBB06">
      <w:start w:val="1"/>
      <w:numFmt w:val="lowerRoman"/>
      <w:lvlText w:val="%3."/>
      <w:lvlJc w:val="right"/>
      <w:pPr>
        <w:ind w:left="2160" w:hanging="180"/>
      </w:pPr>
    </w:lvl>
    <w:lvl w:ilvl="3" w:tplc="82100C64">
      <w:start w:val="1"/>
      <w:numFmt w:val="decimal"/>
      <w:lvlText w:val="%4."/>
      <w:lvlJc w:val="left"/>
      <w:pPr>
        <w:ind w:left="2880" w:hanging="360"/>
      </w:pPr>
    </w:lvl>
    <w:lvl w:ilvl="4" w:tplc="B336D4D4">
      <w:start w:val="1"/>
      <w:numFmt w:val="lowerLetter"/>
      <w:lvlText w:val="%5."/>
      <w:lvlJc w:val="left"/>
      <w:pPr>
        <w:ind w:left="3600" w:hanging="360"/>
      </w:pPr>
    </w:lvl>
    <w:lvl w:ilvl="5" w:tplc="7B642A02">
      <w:start w:val="1"/>
      <w:numFmt w:val="lowerRoman"/>
      <w:lvlText w:val="%6."/>
      <w:lvlJc w:val="right"/>
      <w:pPr>
        <w:ind w:left="4320" w:hanging="180"/>
      </w:pPr>
    </w:lvl>
    <w:lvl w:ilvl="6" w:tplc="D3FC15AA">
      <w:start w:val="1"/>
      <w:numFmt w:val="decimal"/>
      <w:lvlText w:val="%7."/>
      <w:lvlJc w:val="left"/>
      <w:pPr>
        <w:ind w:left="5040" w:hanging="360"/>
      </w:pPr>
    </w:lvl>
    <w:lvl w:ilvl="7" w:tplc="97C88164">
      <w:start w:val="1"/>
      <w:numFmt w:val="lowerLetter"/>
      <w:lvlText w:val="%8."/>
      <w:lvlJc w:val="left"/>
      <w:pPr>
        <w:ind w:left="5760" w:hanging="360"/>
      </w:pPr>
    </w:lvl>
    <w:lvl w:ilvl="8" w:tplc="7F847B34">
      <w:start w:val="1"/>
      <w:numFmt w:val="lowerRoman"/>
      <w:lvlText w:val="%9."/>
      <w:lvlJc w:val="right"/>
      <w:pPr>
        <w:ind w:left="648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FE103B96">
      <w:start w:val="1"/>
      <w:numFmt w:val="decimal"/>
      <w:pStyle w:val="Liststycke"/>
      <w:lvlText w:val="%1."/>
      <w:lvlJc w:val="left"/>
      <w:pPr>
        <w:ind w:left="666" w:hanging="360"/>
      </w:pPr>
    </w:lvl>
    <w:lvl w:ilvl="1" w:tplc="4784EEB4" w:tentative="1">
      <w:start w:val="1"/>
      <w:numFmt w:val="bullet"/>
      <w:lvlText w:val="o"/>
      <w:lvlJc w:val="left"/>
      <w:pPr>
        <w:ind w:left="2109" w:hanging="360"/>
      </w:pPr>
      <w:rPr>
        <w:rFonts w:hint="default" w:ascii="Courier New" w:hAnsi="Courier New"/>
      </w:rPr>
    </w:lvl>
    <w:lvl w:ilvl="2" w:tplc="000079A2" w:tentative="1">
      <w:start w:val="1"/>
      <w:numFmt w:val="bullet"/>
      <w:lvlText w:val=""/>
      <w:lvlJc w:val="left"/>
      <w:pPr>
        <w:ind w:left="2829" w:hanging="360"/>
      </w:pPr>
      <w:rPr>
        <w:rFonts w:hint="default" w:ascii="Wingdings" w:hAnsi="Wingdings"/>
      </w:rPr>
    </w:lvl>
    <w:lvl w:ilvl="3" w:tplc="E048B6BE" w:tentative="1">
      <w:start w:val="1"/>
      <w:numFmt w:val="bullet"/>
      <w:lvlText w:val=""/>
      <w:lvlJc w:val="left"/>
      <w:pPr>
        <w:ind w:left="3549" w:hanging="360"/>
      </w:pPr>
      <w:rPr>
        <w:rFonts w:hint="default" w:ascii="Symbol" w:hAnsi="Symbol"/>
      </w:rPr>
    </w:lvl>
    <w:lvl w:ilvl="4" w:tplc="33F23D00" w:tentative="1">
      <w:start w:val="1"/>
      <w:numFmt w:val="bullet"/>
      <w:lvlText w:val="o"/>
      <w:lvlJc w:val="left"/>
      <w:pPr>
        <w:ind w:left="4269" w:hanging="360"/>
      </w:pPr>
      <w:rPr>
        <w:rFonts w:hint="default" w:ascii="Courier New" w:hAnsi="Courier New"/>
      </w:rPr>
    </w:lvl>
    <w:lvl w:ilvl="5" w:tplc="BA524AF2" w:tentative="1">
      <w:start w:val="1"/>
      <w:numFmt w:val="bullet"/>
      <w:lvlText w:val=""/>
      <w:lvlJc w:val="left"/>
      <w:pPr>
        <w:ind w:left="4989" w:hanging="360"/>
      </w:pPr>
      <w:rPr>
        <w:rFonts w:hint="default" w:ascii="Wingdings" w:hAnsi="Wingdings"/>
      </w:rPr>
    </w:lvl>
    <w:lvl w:ilvl="6" w:tplc="B1046036" w:tentative="1">
      <w:start w:val="1"/>
      <w:numFmt w:val="bullet"/>
      <w:lvlText w:val=""/>
      <w:lvlJc w:val="left"/>
      <w:pPr>
        <w:ind w:left="5709" w:hanging="360"/>
      </w:pPr>
      <w:rPr>
        <w:rFonts w:hint="default" w:ascii="Symbol" w:hAnsi="Symbol"/>
      </w:rPr>
    </w:lvl>
    <w:lvl w:ilvl="7" w:tplc="54FCA2DC" w:tentative="1">
      <w:start w:val="1"/>
      <w:numFmt w:val="bullet"/>
      <w:lvlText w:val="o"/>
      <w:lvlJc w:val="left"/>
      <w:pPr>
        <w:ind w:left="6429" w:hanging="360"/>
      </w:pPr>
      <w:rPr>
        <w:rFonts w:hint="default" w:ascii="Courier New" w:hAnsi="Courier New"/>
      </w:rPr>
    </w:lvl>
    <w:lvl w:ilvl="8" w:tplc="4EDA6F34" w:tentative="1">
      <w:start w:val="1"/>
      <w:numFmt w:val="bullet"/>
      <w:lvlText w:val=""/>
      <w:lvlJc w:val="left"/>
      <w:pPr>
        <w:ind w:left="7149"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7"/>
  </w:num>
  <w:num w:numId="2">
    <w:abstractNumId w:val="14"/>
  </w:num>
  <w:num w:numId="3">
    <w:abstractNumId w:val="20"/>
  </w:num>
  <w:num w:numId="4">
    <w:abstractNumId w:val="17"/>
  </w:num>
  <w:num w:numId="5">
    <w:abstractNumId w:val="0"/>
  </w:num>
  <w:num w:numId="6">
    <w:abstractNumId w:val="8"/>
  </w:num>
  <w:num w:numId="7">
    <w:abstractNumId w:val="18"/>
  </w:num>
  <w:num w:numId="8">
    <w:abstractNumId w:val="2"/>
  </w:num>
  <w:num w:numId="9">
    <w:abstractNumId w:val="13"/>
  </w:num>
  <w:num w:numId="10">
    <w:abstractNumId w:val="10"/>
  </w:num>
  <w:num w:numId="11">
    <w:abstractNumId w:val="1"/>
  </w:num>
  <w:num w:numId="12">
    <w:abstractNumId w:val="1"/>
  </w:num>
  <w:num w:numId="13">
    <w:abstractNumId w:val="3"/>
  </w:num>
  <w:num w:numId="14">
    <w:abstractNumId w:val="5"/>
  </w:num>
  <w:num w:numId="15">
    <w:abstractNumId w:val="16"/>
  </w:num>
  <w:num w:numId="16">
    <w:abstractNumId w:val="11"/>
  </w:num>
  <w:num w:numId="17">
    <w:abstractNumId w:val="9"/>
  </w:num>
  <w:num w:numId="18">
    <w:abstractNumId w:val="15"/>
  </w:num>
  <w:num w:numId="19">
    <w:abstractNumId w:val="6"/>
  </w:num>
  <w:num w:numId="20">
    <w:abstractNumId w:val="12"/>
  </w:num>
  <w:num w:numId="21">
    <w:abstractNumId w:val="19"/>
  </w:num>
  <w:num w:numId="22">
    <w:abstractNumId w:val="4"/>
  </w:num>
</w:numbering>
</file>

<file path=word/people.xml><?xml version="1.0" encoding="utf-8"?>
<w15:people xmlns:mc="http://schemas.openxmlformats.org/markup-compatibility/2006" xmlns:w15="http://schemas.microsoft.com/office/word/2012/wordml" mc:Ignorable="w15">
  <w15:person w15:author="Anders Nygren">
    <w15:presenceInfo w15:providerId="AD" w15:userId="S::andny@vgregion.se::e54dae3a-93cc-4f3c-8a27-232ee900a8c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AE6B"/>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A50"/>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5B2"/>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E3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35E3F"/>
    <w:rsid w:val="024801E3"/>
    <w:rsid w:val="025D17AA"/>
    <w:rsid w:val="028796EA"/>
    <w:rsid w:val="033C8B02"/>
    <w:rsid w:val="0412206F"/>
    <w:rsid w:val="04B737FF"/>
    <w:rsid w:val="068F5138"/>
    <w:rsid w:val="07F8B6D9"/>
    <w:rsid w:val="080F5137"/>
    <w:rsid w:val="08244BC0"/>
    <w:rsid w:val="082C591F"/>
    <w:rsid w:val="098771B0"/>
    <w:rsid w:val="0A290217"/>
    <w:rsid w:val="0CB404EB"/>
    <w:rsid w:val="0CBD684A"/>
    <w:rsid w:val="0EAB53E0"/>
    <w:rsid w:val="0ECF6E27"/>
    <w:rsid w:val="0F03F0D5"/>
    <w:rsid w:val="0F43983F"/>
    <w:rsid w:val="0F9CEBC4"/>
    <w:rsid w:val="11BA6392"/>
    <w:rsid w:val="127B28FA"/>
    <w:rsid w:val="12FB08CA"/>
    <w:rsid w:val="1323466F"/>
    <w:rsid w:val="136C93DA"/>
    <w:rsid w:val="13B0A40C"/>
    <w:rsid w:val="13FDEC1F"/>
    <w:rsid w:val="189A5C10"/>
    <w:rsid w:val="1A734270"/>
    <w:rsid w:val="1AAB3A39"/>
    <w:rsid w:val="1AE93B78"/>
    <w:rsid w:val="1B767102"/>
    <w:rsid w:val="1BB83FB7"/>
    <w:rsid w:val="1C466B23"/>
    <w:rsid w:val="1D504466"/>
    <w:rsid w:val="1D92B48E"/>
    <w:rsid w:val="21CA5F09"/>
    <w:rsid w:val="238182E7"/>
    <w:rsid w:val="23C1EC75"/>
    <w:rsid w:val="241BF255"/>
    <w:rsid w:val="24DACF0E"/>
    <w:rsid w:val="256BDC81"/>
    <w:rsid w:val="25CBF8BB"/>
    <w:rsid w:val="273CDE9F"/>
    <w:rsid w:val="280DD7FA"/>
    <w:rsid w:val="28558D90"/>
    <w:rsid w:val="298662AC"/>
    <w:rsid w:val="29923CDE"/>
    <w:rsid w:val="2AA45C36"/>
    <w:rsid w:val="2AF17D8B"/>
    <w:rsid w:val="2B9D6D72"/>
    <w:rsid w:val="2C402C97"/>
    <w:rsid w:val="2CFBD86C"/>
    <w:rsid w:val="2EAE9A01"/>
    <w:rsid w:val="2ECC2314"/>
    <w:rsid w:val="309436A8"/>
    <w:rsid w:val="30FA755D"/>
    <w:rsid w:val="3163110A"/>
    <w:rsid w:val="318E9047"/>
    <w:rsid w:val="3260E853"/>
    <w:rsid w:val="345E3173"/>
    <w:rsid w:val="3522CBDB"/>
    <w:rsid w:val="356ABEFF"/>
    <w:rsid w:val="35907395"/>
    <w:rsid w:val="36FACD0C"/>
    <w:rsid w:val="37022BDF"/>
    <w:rsid w:val="37F76365"/>
    <w:rsid w:val="38111C0B"/>
    <w:rsid w:val="38269CF8"/>
    <w:rsid w:val="3866D32A"/>
    <w:rsid w:val="38F9FDE0"/>
    <w:rsid w:val="39B7121A"/>
    <w:rsid w:val="39B8617C"/>
    <w:rsid w:val="3A7B76E3"/>
    <w:rsid w:val="3AB4EAEB"/>
    <w:rsid w:val="3AE50F9B"/>
    <w:rsid w:val="3AE51FA2"/>
    <w:rsid w:val="3AFD7B08"/>
    <w:rsid w:val="3BEE6E1B"/>
    <w:rsid w:val="3C3D2804"/>
    <w:rsid w:val="3CC57E7B"/>
    <w:rsid w:val="3D8F6DEF"/>
    <w:rsid w:val="3E4CFE7C"/>
    <w:rsid w:val="3E806E5B"/>
    <w:rsid w:val="3EF551A9"/>
    <w:rsid w:val="40022F95"/>
    <w:rsid w:val="401C3EBC"/>
    <w:rsid w:val="40688BB9"/>
    <w:rsid w:val="41F48D13"/>
    <w:rsid w:val="423F8F14"/>
    <w:rsid w:val="44E4A9C4"/>
    <w:rsid w:val="4544E586"/>
    <w:rsid w:val="464A7AC8"/>
    <w:rsid w:val="46D7CD3D"/>
    <w:rsid w:val="478B5C1D"/>
    <w:rsid w:val="48D7ECDD"/>
    <w:rsid w:val="494E3834"/>
    <w:rsid w:val="495E0143"/>
    <w:rsid w:val="4A630BA6"/>
    <w:rsid w:val="4AFF941B"/>
    <w:rsid w:val="4B0C199C"/>
    <w:rsid w:val="4C28E89A"/>
    <w:rsid w:val="4CA85AA9"/>
    <w:rsid w:val="4DFFF25F"/>
    <w:rsid w:val="50D541E1"/>
    <w:rsid w:val="50F230E1"/>
    <w:rsid w:val="5155AD42"/>
    <w:rsid w:val="5234BEDB"/>
    <w:rsid w:val="524B8617"/>
    <w:rsid w:val="53822F19"/>
    <w:rsid w:val="53926D13"/>
    <w:rsid w:val="53F7F9AC"/>
    <w:rsid w:val="544B55F9"/>
    <w:rsid w:val="54E7CB99"/>
    <w:rsid w:val="5540E5CF"/>
    <w:rsid w:val="554A83E2"/>
    <w:rsid w:val="55F1DBE7"/>
    <w:rsid w:val="5618ACCB"/>
    <w:rsid w:val="563F9514"/>
    <w:rsid w:val="579527ED"/>
    <w:rsid w:val="57B47D2C"/>
    <w:rsid w:val="57C87B96"/>
    <w:rsid w:val="58788691"/>
    <w:rsid w:val="58B09151"/>
    <w:rsid w:val="58CCE1E8"/>
    <w:rsid w:val="592BDA89"/>
    <w:rsid w:val="5A26D9BC"/>
    <w:rsid w:val="5AC54D0A"/>
    <w:rsid w:val="5AC7AAEA"/>
    <w:rsid w:val="5B685218"/>
    <w:rsid w:val="5B933205"/>
    <w:rsid w:val="5BA839CD"/>
    <w:rsid w:val="5D8AED2A"/>
    <w:rsid w:val="5E77F849"/>
    <w:rsid w:val="5ECE9FB8"/>
    <w:rsid w:val="5F1DEC7B"/>
    <w:rsid w:val="5FED86AF"/>
    <w:rsid w:val="6046215B"/>
    <w:rsid w:val="612081A0"/>
    <w:rsid w:val="61ABA929"/>
    <w:rsid w:val="626330D6"/>
    <w:rsid w:val="63F6F255"/>
    <w:rsid w:val="647B2B65"/>
    <w:rsid w:val="6584ACED"/>
    <w:rsid w:val="65A656D0"/>
    <w:rsid w:val="65F980E6"/>
    <w:rsid w:val="660FED37"/>
    <w:rsid w:val="67344AFA"/>
    <w:rsid w:val="678E0D6B"/>
    <w:rsid w:val="6853338E"/>
    <w:rsid w:val="68EF2AA9"/>
    <w:rsid w:val="69598448"/>
    <w:rsid w:val="6B2CF8ED"/>
    <w:rsid w:val="6BC64B1D"/>
    <w:rsid w:val="6BFA4415"/>
    <w:rsid w:val="6D621B7E"/>
    <w:rsid w:val="6D72F1AE"/>
    <w:rsid w:val="6D9AE15E"/>
    <w:rsid w:val="6E56A2EB"/>
    <w:rsid w:val="715B0A35"/>
    <w:rsid w:val="724C1DD2"/>
    <w:rsid w:val="728417C4"/>
    <w:rsid w:val="72D547E2"/>
    <w:rsid w:val="73B2BABC"/>
    <w:rsid w:val="73D15D02"/>
    <w:rsid w:val="75649133"/>
    <w:rsid w:val="76F7C2ED"/>
    <w:rsid w:val="773D6E8E"/>
    <w:rsid w:val="777E4815"/>
    <w:rsid w:val="78CF5DC0"/>
    <w:rsid w:val="792831B4"/>
    <w:rsid w:val="7A384C59"/>
    <w:rsid w:val="7A6BE0FB"/>
    <w:rsid w:val="7BD41CBA"/>
    <w:rsid w:val="7E39B181"/>
    <w:rsid w:val="7E458A90"/>
    <w:rsid w:val="7EA4EA1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hyperlink" Target="https://www.uptodate.com/contents/management-of-supraventricular-tachycardia-svt-in-children?search=supraventricular%20arrythmia%20children&amp;topicRef=5783&amp;source=see_link"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uptodate.com/contents/clinical-features-and-diagnosis-of-supraventricular-tachycardia-svt-in-children?search=supraventricular%20arrythmia%20children&amp;source=search_result&amp;selectedTitle=3~150&amp;usage_type=default&amp;display_rank=3"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 Type="http://schemas.openxmlformats.org/officeDocument/2006/relationships/hyperlink" Target="https://www.uptodate.com/contents/causes-of-wide-qrs-complex-tachycardia-in-children?search=ventricular%20arrythmia%20children&amp;source=search_result&amp;selectedTitle=1~150&amp;usage_type=default&amp;display_rank=1" TargetMode="External" Id="R2531acffd9374f3e" /><Relationship Type="http://schemas.openxmlformats.org/officeDocument/2006/relationships/comments" Target="comments.xml" Id="Rc3ebf030a6e8401a" /><Relationship Type="http://schemas.microsoft.com/office/2011/relationships/people" Target="people.xml" Id="Re532ba8071854b4b" /><Relationship Type="http://schemas.microsoft.com/office/2011/relationships/commentsExtended" Target="commentsExtended.xml" Id="Rcd909f3b6fc54747" /><Relationship Type="http://schemas.microsoft.com/office/2016/09/relationships/commentsIds" Target="commentsIds.xml" Id="R5526044646814c14" /><Relationship Type="http://schemas.microsoft.com/office/2018/08/relationships/commentsExtensible" Target="commentsExtensible.xml" Id="R2df14a5cc00a4a3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SVT - Supraventrikulär takykardi</dc:title>
  <dc:subject/>
  <dc:creator>patrik.jens.johansson@vgregion.se</dc:creator>
  <keywords/>
  <lastModifiedBy>Anders Nygren</lastModifiedBy>
  <revision>12</revision>
  <lastPrinted>2016-03-31T10:56:00.0000000Z</lastPrinted>
  <dcterms:created xsi:type="dcterms:W3CDTF">2022-06-07T15:12:00.0000000Z</dcterms:created>
  <dcterms:modified xsi:type="dcterms:W3CDTF">2025-01-22T06:47:39.0000000Z</dcterms:modified>
</coreProperties>
</file>