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4B9D5B" w14:textId="77777777" w:rsidR="00334290" w:rsidRDefault="00334290" w:rsidP="00F35B05">
      <w:pPr>
        <w:pStyle w:val="Rubrik2"/>
        <w:sectPr w:rsidR="00334290" w:rsidSect="0033429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2304160" w14:textId="0F378F1B" w:rsidR="000A538C" w:rsidRDefault="1BFF7F95" w:rsidP="2B463D0B">
      <w:pPr>
        <w:pStyle w:val="Rubrik1"/>
        <w:spacing w:after="0" w:line="240" w:lineRule="auto"/>
        <w:ind w:left="0" w:firstLine="992"/>
      </w:pPr>
      <w:r>
        <w:t xml:space="preserve">Läkemedelshantering på </w:t>
      </w:r>
      <w:r w:rsidR="0FC1B00E">
        <w:t>Aku</w:t>
      </w:r>
      <w:r w:rsidR="49F244EF">
        <w:t xml:space="preserve">t </w:t>
      </w:r>
      <w:r w:rsidR="000A538C">
        <w:tab/>
      </w:r>
    </w:p>
    <w:p w14:paraId="2663E130" w14:textId="74A4A109" w:rsidR="000A538C" w:rsidRDefault="0FC1B00E" w:rsidP="2B463D0B">
      <w:pPr>
        <w:pStyle w:val="Rubrik1"/>
        <w:spacing w:after="0" w:line="240" w:lineRule="auto"/>
        <w:ind w:left="0" w:firstLine="992"/>
      </w:pPr>
      <w:r>
        <w:t>korttidsavdelning barn</w:t>
      </w:r>
    </w:p>
    <w:p w14:paraId="24701699" w14:textId="2D413E68" w:rsidR="003E5F2D" w:rsidRDefault="003E5F2D" w:rsidP="003E5F2D">
      <w:pPr>
        <w:pStyle w:val="Rubrik2"/>
      </w:pPr>
      <w:bookmarkStart w:id="1" w:name="_Toc184039371"/>
      <w:r>
        <w:t>Förändringar sedan föregående version</w:t>
      </w:r>
      <w:bookmarkEnd w:id="1"/>
    </w:p>
    <w:p w14:paraId="214ECDCF" w14:textId="1D899E2C" w:rsidR="003E5F2D" w:rsidRPr="003E5F2D" w:rsidRDefault="003E5F2D" w:rsidP="003E5F2D">
      <w:r>
        <w:t>Rutinen ersätter 2022-12-09, version 2.0.</w:t>
      </w:r>
    </w:p>
    <w:p w14:paraId="460B441B" w14:textId="77777777" w:rsidR="00B00C28" w:rsidRDefault="00B00C28" w:rsidP="00705E2A">
      <w:pPr>
        <w:rPr>
          <w:rStyle w:val="eop"/>
        </w:rPr>
      </w:pPr>
    </w:p>
    <w:p w14:paraId="5863AC2C" w14:textId="77777777" w:rsidR="00B00C28" w:rsidRDefault="00B00C28" w:rsidP="004A3A57">
      <w:pPr>
        <w:rPr>
          <w:rFonts w:ascii="Segoe UI" w:hAnsi="Segoe UI" w:cs="Segoe UI"/>
          <w:sz w:val="18"/>
          <w:szCs w:val="18"/>
        </w:rPr>
      </w:pPr>
      <w:r>
        <w:rPr>
          <w:rStyle w:val="normaltextrun"/>
          <w:rFonts w:ascii="Calibri" w:hAnsi="Calibri" w:cs="Calibri"/>
          <w:sz w:val="48"/>
          <w:szCs w:val="48"/>
        </w:rPr>
        <w:t>Innehållsförteckning</w:t>
      </w:r>
      <w:r>
        <w:rPr>
          <w:rStyle w:val="eop"/>
          <w:rFonts w:ascii="Calibri" w:hAnsi="Calibri" w:cs="Calibri"/>
          <w:sz w:val="48"/>
          <w:szCs w:val="48"/>
        </w:rPr>
        <w:t> </w:t>
      </w:r>
    </w:p>
    <w:p w14:paraId="02D0F34C" w14:textId="49C28537" w:rsidR="00B00C28" w:rsidRDefault="00B00C28" w:rsidP="004A3A57">
      <w:pPr>
        <w:pStyle w:val="paragraph"/>
        <w:spacing w:before="0" w:beforeAutospacing="0" w:after="0" w:afterAutospacing="0"/>
        <w:ind w:right="855"/>
        <w:textAlignment w:val="baseline"/>
        <w:rPr>
          <w:rFonts w:ascii="Segoe UI" w:hAnsi="Segoe UI" w:cs="Segoe UI"/>
          <w:sz w:val="18"/>
          <w:szCs w:val="18"/>
        </w:rPr>
      </w:pPr>
      <w:r>
        <w:rPr>
          <w:rStyle w:val="normaltextrun"/>
        </w:rPr>
        <w:t> </w:t>
      </w:r>
      <w:r>
        <w:rPr>
          <w:rStyle w:val="eop"/>
        </w:rPr>
        <w:t> </w:t>
      </w:r>
    </w:p>
    <w:p w14:paraId="5058523B" w14:textId="6D611445" w:rsidR="00177A1D" w:rsidRPr="00B405A1" w:rsidRDefault="00177A1D" w:rsidP="008E31D6">
      <w:pPr>
        <w:ind w:left="0"/>
      </w:pPr>
    </w:p>
    <w:p w14:paraId="326EE05A" w14:textId="5CD6866F" w:rsidR="00E822F9" w:rsidRDefault="00BD063B">
      <w:pPr>
        <w:pStyle w:val="Innehll2"/>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"2-2" \h \z \t "Rubrik 3;2" </w:instrText>
      </w:r>
      <w:r>
        <w:fldChar w:fldCharType="separate"/>
      </w:r>
      <w:hyperlink w:anchor="_Toc184039371" w:history="1">
        <w:r w:rsidR="00E822F9" w:rsidRPr="004328D7">
          <w:rPr>
            <w:rStyle w:val="Hyperlnk"/>
            <w:rFonts w:eastAsia="MS Gothic"/>
            <w:noProof/>
          </w:rPr>
          <w:t>Förändringar sedan föregående version</w:t>
        </w:r>
        <w:r w:rsidR="00E822F9">
          <w:rPr>
            <w:noProof/>
            <w:webHidden/>
          </w:rPr>
          <w:tab/>
        </w:r>
        <w:r w:rsidR="00E822F9">
          <w:rPr>
            <w:noProof/>
            <w:webHidden/>
          </w:rPr>
          <w:fldChar w:fldCharType="begin"/>
        </w:r>
        <w:r w:rsidR="00E822F9">
          <w:rPr>
            <w:noProof/>
            <w:webHidden/>
          </w:rPr>
          <w:instrText xml:space="preserve"> PAGEREF _Toc184039371 \h </w:instrText>
        </w:r>
        <w:r w:rsidR="00E822F9">
          <w:rPr>
            <w:noProof/>
            <w:webHidden/>
          </w:rPr>
        </w:r>
        <w:r w:rsidR="00E822F9">
          <w:rPr>
            <w:noProof/>
            <w:webHidden/>
          </w:rPr>
          <w:fldChar w:fldCharType="separate"/>
        </w:r>
        <w:r w:rsidR="00E822F9">
          <w:rPr>
            <w:noProof/>
            <w:webHidden/>
          </w:rPr>
          <w:t>1</w:t>
        </w:r>
        <w:r w:rsidR="00E822F9">
          <w:rPr>
            <w:noProof/>
            <w:webHidden/>
          </w:rPr>
          <w:fldChar w:fldCharType="end"/>
        </w:r>
      </w:hyperlink>
    </w:p>
    <w:p w14:paraId="62A1BB41" w14:textId="5DA72AF0" w:rsidR="00E822F9" w:rsidRDefault="00E822F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4039372" w:history="1">
        <w:r w:rsidRPr="004328D7">
          <w:rPr>
            <w:rStyle w:val="Hyperlnk"/>
            <w:rFonts w:eastAsia="MS Gothic"/>
            <w:noProof/>
          </w:rPr>
          <w:t>Bakgrund och syfte</w:t>
        </w:r>
        <w:r>
          <w:rPr>
            <w:noProof/>
            <w:webHidden/>
          </w:rPr>
          <w:tab/>
        </w:r>
        <w:r>
          <w:rPr>
            <w:noProof/>
            <w:webHidden/>
          </w:rPr>
          <w:fldChar w:fldCharType="begin"/>
        </w:r>
        <w:r>
          <w:rPr>
            <w:noProof/>
            <w:webHidden/>
          </w:rPr>
          <w:instrText xml:space="preserve"> PAGEREF _Toc184039372 \h </w:instrText>
        </w:r>
        <w:r>
          <w:rPr>
            <w:noProof/>
            <w:webHidden/>
          </w:rPr>
        </w:r>
        <w:r>
          <w:rPr>
            <w:noProof/>
            <w:webHidden/>
          </w:rPr>
          <w:fldChar w:fldCharType="separate"/>
        </w:r>
        <w:r>
          <w:rPr>
            <w:noProof/>
            <w:webHidden/>
          </w:rPr>
          <w:t>2</w:t>
        </w:r>
        <w:r>
          <w:rPr>
            <w:noProof/>
            <w:webHidden/>
          </w:rPr>
          <w:fldChar w:fldCharType="end"/>
        </w:r>
      </w:hyperlink>
    </w:p>
    <w:p w14:paraId="71998F4B" w14:textId="497280BA" w:rsidR="00E822F9" w:rsidRDefault="00E822F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4039373" w:history="1">
        <w:r w:rsidRPr="004328D7">
          <w:rPr>
            <w:rStyle w:val="Hyperlnk"/>
            <w:rFonts w:eastAsia="MS Gothic"/>
            <w:noProof/>
          </w:rPr>
          <w:t>Ansvar</w:t>
        </w:r>
        <w:r>
          <w:rPr>
            <w:noProof/>
            <w:webHidden/>
          </w:rPr>
          <w:tab/>
        </w:r>
        <w:r>
          <w:rPr>
            <w:noProof/>
            <w:webHidden/>
          </w:rPr>
          <w:fldChar w:fldCharType="begin"/>
        </w:r>
        <w:r>
          <w:rPr>
            <w:noProof/>
            <w:webHidden/>
          </w:rPr>
          <w:instrText xml:space="preserve"> PAGEREF _Toc184039373 \h </w:instrText>
        </w:r>
        <w:r>
          <w:rPr>
            <w:noProof/>
            <w:webHidden/>
          </w:rPr>
        </w:r>
        <w:r>
          <w:rPr>
            <w:noProof/>
            <w:webHidden/>
          </w:rPr>
          <w:fldChar w:fldCharType="separate"/>
        </w:r>
        <w:r>
          <w:rPr>
            <w:noProof/>
            <w:webHidden/>
          </w:rPr>
          <w:t>2</w:t>
        </w:r>
        <w:r>
          <w:rPr>
            <w:noProof/>
            <w:webHidden/>
          </w:rPr>
          <w:fldChar w:fldCharType="end"/>
        </w:r>
      </w:hyperlink>
    </w:p>
    <w:p w14:paraId="2B1B128E" w14:textId="387CE9FC" w:rsidR="00E822F9" w:rsidRDefault="00E822F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4039374" w:history="1">
        <w:r w:rsidRPr="004328D7">
          <w:rPr>
            <w:rStyle w:val="Hyperlnk"/>
            <w:rFonts w:eastAsia="MS Gothic"/>
            <w:noProof/>
          </w:rPr>
          <w:t>Ordination</w:t>
        </w:r>
        <w:r>
          <w:rPr>
            <w:noProof/>
            <w:webHidden/>
          </w:rPr>
          <w:tab/>
        </w:r>
        <w:r>
          <w:rPr>
            <w:noProof/>
            <w:webHidden/>
          </w:rPr>
          <w:fldChar w:fldCharType="begin"/>
        </w:r>
        <w:r>
          <w:rPr>
            <w:noProof/>
            <w:webHidden/>
          </w:rPr>
          <w:instrText xml:space="preserve"> PAGEREF _Toc184039374 \h </w:instrText>
        </w:r>
        <w:r>
          <w:rPr>
            <w:noProof/>
            <w:webHidden/>
          </w:rPr>
        </w:r>
        <w:r>
          <w:rPr>
            <w:noProof/>
            <w:webHidden/>
          </w:rPr>
          <w:fldChar w:fldCharType="separate"/>
        </w:r>
        <w:r>
          <w:rPr>
            <w:noProof/>
            <w:webHidden/>
          </w:rPr>
          <w:t>2</w:t>
        </w:r>
        <w:r>
          <w:rPr>
            <w:noProof/>
            <w:webHidden/>
          </w:rPr>
          <w:fldChar w:fldCharType="end"/>
        </w:r>
      </w:hyperlink>
    </w:p>
    <w:p w14:paraId="48A3910D" w14:textId="0C6745EC" w:rsidR="00E822F9" w:rsidRDefault="00E822F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4039375" w:history="1">
        <w:r w:rsidRPr="004328D7">
          <w:rPr>
            <w:rStyle w:val="Hyperlnk"/>
            <w:rFonts w:eastAsia="MS Gothic"/>
            <w:noProof/>
          </w:rPr>
          <w:t>Beställning av läkemedel</w:t>
        </w:r>
        <w:r>
          <w:rPr>
            <w:noProof/>
            <w:webHidden/>
          </w:rPr>
          <w:tab/>
        </w:r>
        <w:r>
          <w:rPr>
            <w:noProof/>
            <w:webHidden/>
          </w:rPr>
          <w:fldChar w:fldCharType="begin"/>
        </w:r>
        <w:r>
          <w:rPr>
            <w:noProof/>
            <w:webHidden/>
          </w:rPr>
          <w:instrText xml:space="preserve"> PAGEREF _Toc184039375 \h </w:instrText>
        </w:r>
        <w:r>
          <w:rPr>
            <w:noProof/>
            <w:webHidden/>
          </w:rPr>
        </w:r>
        <w:r>
          <w:rPr>
            <w:noProof/>
            <w:webHidden/>
          </w:rPr>
          <w:fldChar w:fldCharType="separate"/>
        </w:r>
        <w:r>
          <w:rPr>
            <w:noProof/>
            <w:webHidden/>
          </w:rPr>
          <w:t>3</w:t>
        </w:r>
        <w:r>
          <w:rPr>
            <w:noProof/>
            <w:webHidden/>
          </w:rPr>
          <w:fldChar w:fldCharType="end"/>
        </w:r>
      </w:hyperlink>
    </w:p>
    <w:p w14:paraId="460073CB" w14:textId="165EB5DF" w:rsidR="00E822F9" w:rsidRDefault="00E822F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4039376" w:history="1">
        <w:r w:rsidRPr="004328D7">
          <w:rPr>
            <w:rStyle w:val="Hyperlnk"/>
            <w:rFonts w:eastAsia="MS Gothic"/>
            <w:noProof/>
          </w:rPr>
          <w:t>Förvaring och skötsel av läkemedelsförråd</w:t>
        </w:r>
        <w:r>
          <w:rPr>
            <w:noProof/>
            <w:webHidden/>
          </w:rPr>
          <w:tab/>
        </w:r>
        <w:r>
          <w:rPr>
            <w:noProof/>
            <w:webHidden/>
          </w:rPr>
          <w:fldChar w:fldCharType="begin"/>
        </w:r>
        <w:r>
          <w:rPr>
            <w:noProof/>
            <w:webHidden/>
          </w:rPr>
          <w:instrText xml:space="preserve"> PAGEREF _Toc184039376 \h </w:instrText>
        </w:r>
        <w:r>
          <w:rPr>
            <w:noProof/>
            <w:webHidden/>
          </w:rPr>
        </w:r>
        <w:r>
          <w:rPr>
            <w:noProof/>
            <w:webHidden/>
          </w:rPr>
          <w:fldChar w:fldCharType="separate"/>
        </w:r>
        <w:r>
          <w:rPr>
            <w:noProof/>
            <w:webHidden/>
          </w:rPr>
          <w:t>4</w:t>
        </w:r>
        <w:r>
          <w:rPr>
            <w:noProof/>
            <w:webHidden/>
          </w:rPr>
          <w:fldChar w:fldCharType="end"/>
        </w:r>
      </w:hyperlink>
    </w:p>
    <w:p w14:paraId="1A6704F2" w14:textId="6A970A60" w:rsidR="00E822F9" w:rsidRDefault="00E822F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4039377" w:history="1">
        <w:r w:rsidRPr="004328D7">
          <w:rPr>
            <w:rStyle w:val="Hyperlnk"/>
            <w:rFonts w:eastAsia="MS Gothic"/>
            <w:noProof/>
          </w:rPr>
          <w:t>Iordningställande och administrering/överlämnande</w:t>
        </w:r>
        <w:r>
          <w:rPr>
            <w:noProof/>
            <w:webHidden/>
          </w:rPr>
          <w:tab/>
        </w:r>
        <w:r>
          <w:rPr>
            <w:noProof/>
            <w:webHidden/>
          </w:rPr>
          <w:fldChar w:fldCharType="begin"/>
        </w:r>
        <w:r>
          <w:rPr>
            <w:noProof/>
            <w:webHidden/>
          </w:rPr>
          <w:instrText xml:space="preserve"> PAGEREF _Toc184039377 \h </w:instrText>
        </w:r>
        <w:r>
          <w:rPr>
            <w:noProof/>
            <w:webHidden/>
          </w:rPr>
        </w:r>
        <w:r>
          <w:rPr>
            <w:noProof/>
            <w:webHidden/>
          </w:rPr>
          <w:fldChar w:fldCharType="separate"/>
        </w:r>
        <w:r>
          <w:rPr>
            <w:noProof/>
            <w:webHidden/>
          </w:rPr>
          <w:t>5</w:t>
        </w:r>
        <w:r>
          <w:rPr>
            <w:noProof/>
            <w:webHidden/>
          </w:rPr>
          <w:fldChar w:fldCharType="end"/>
        </w:r>
      </w:hyperlink>
    </w:p>
    <w:p w14:paraId="7D35755A" w14:textId="2B24D950" w:rsidR="00E822F9" w:rsidRDefault="00E822F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4039378" w:history="1">
        <w:r w:rsidRPr="004328D7">
          <w:rPr>
            <w:rStyle w:val="Hyperlnk"/>
            <w:rFonts w:eastAsia="MS Gothic"/>
            <w:noProof/>
          </w:rPr>
          <w:t>Överflyttningar mellan vårdavdelningar</w:t>
        </w:r>
        <w:r>
          <w:rPr>
            <w:noProof/>
            <w:webHidden/>
          </w:rPr>
          <w:tab/>
        </w:r>
        <w:r>
          <w:rPr>
            <w:noProof/>
            <w:webHidden/>
          </w:rPr>
          <w:fldChar w:fldCharType="begin"/>
        </w:r>
        <w:r>
          <w:rPr>
            <w:noProof/>
            <w:webHidden/>
          </w:rPr>
          <w:instrText xml:space="preserve"> PAGEREF _Toc184039378 \h </w:instrText>
        </w:r>
        <w:r>
          <w:rPr>
            <w:noProof/>
            <w:webHidden/>
          </w:rPr>
        </w:r>
        <w:r>
          <w:rPr>
            <w:noProof/>
            <w:webHidden/>
          </w:rPr>
          <w:fldChar w:fldCharType="separate"/>
        </w:r>
        <w:r>
          <w:rPr>
            <w:noProof/>
            <w:webHidden/>
          </w:rPr>
          <w:t>6</w:t>
        </w:r>
        <w:r>
          <w:rPr>
            <w:noProof/>
            <w:webHidden/>
          </w:rPr>
          <w:fldChar w:fldCharType="end"/>
        </w:r>
      </w:hyperlink>
    </w:p>
    <w:p w14:paraId="06E3FBCE" w14:textId="3128CDF2" w:rsidR="00E822F9" w:rsidRDefault="00E822F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4039379" w:history="1">
        <w:r w:rsidRPr="004328D7">
          <w:rPr>
            <w:rStyle w:val="Hyperlnk"/>
            <w:rFonts w:eastAsia="MS Gothic"/>
            <w:noProof/>
          </w:rPr>
          <w:t>Arbetsmiljöaspekter</w:t>
        </w:r>
        <w:r>
          <w:rPr>
            <w:noProof/>
            <w:webHidden/>
          </w:rPr>
          <w:tab/>
        </w:r>
        <w:r>
          <w:rPr>
            <w:noProof/>
            <w:webHidden/>
          </w:rPr>
          <w:fldChar w:fldCharType="begin"/>
        </w:r>
        <w:r>
          <w:rPr>
            <w:noProof/>
            <w:webHidden/>
          </w:rPr>
          <w:instrText xml:space="preserve"> PAGEREF _Toc184039379 \h </w:instrText>
        </w:r>
        <w:r>
          <w:rPr>
            <w:noProof/>
            <w:webHidden/>
          </w:rPr>
        </w:r>
        <w:r>
          <w:rPr>
            <w:noProof/>
            <w:webHidden/>
          </w:rPr>
          <w:fldChar w:fldCharType="separate"/>
        </w:r>
        <w:r>
          <w:rPr>
            <w:noProof/>
            <w:webHidden/>
          </w:rPr>
          <w:t>6</w:t>
        </w:r>
        <w:r>
          <w:rPr>
            <w:noProof/>
            <w:webHidden/>
          </w:rPr>
          <w:fldChar w:fldCharType="end"/>
        </w:r>
      </w:hyperlink>
    </w:p>
    <w:p w14:paraId="733FB5EB" w14:textId="0A59C6E0" w:rsidR="00E822F9" w:rsidRDefault="00E822F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4039380" w:history="1">
        <w:r w:rsidRPr="004328D7">
          <w:rPr>
            <w:rStyle w:val="Hyperlnk"/>
            <w:rFonts w:eastAsia="MS Gothic"/>
            <w:noProof/>
          </w:rPr>
          <w:t>Kvalitetssäkring</w:t>
        </w:r>
        <w:r>
          <w:rPr>
            <w:noProof/>
            <w:webHidden/>
          </w:rPr>
          <w:tab/>
        </w:r>
        <w:r>
          <w:rPr>
            <w:noProof/>
            <w:webHidden/>
          </w:rPr>
          <w:fldChar w:fldCharType="begin"/>
        </w:r>
        <w:r>
          <w:rPr>
            <w:noProof/>
            <w:webHidden/>
          </w:rPr>
          <w:instrText xml:space="preserve"> PAGEREF _Toc184039380 \h </w:instrText>
        </w:r>
        <w:r>
          <w:rPr>
            <w:noProof/>
            <w:webHidden/>
          </w:rPr>
        </w:r>
        <w:r>
          <w:rPr>
            <w:noProof/>
            <w:webHidden/>
          </w:rPr>
          <w:fldChar w:fldCharType="separate"/>
        </w:r>
        <w:r>
          <w:rPr>
            <w:noProof/>
            <w:webHidden/>
          </w:rPr>
          <w:t>6</w:t>
        </w:r>
        <w:r>
          <w:rPr>
            <w:noProof/>
            <w:webHidden/>
          </w:rPr>
          <w:fldChar w:fldCharType="end"/>
        </w:r>
      </w:hyperlink>
    </w:p>
    <w:p w14:paraId="6E32FF64" w14:textId="61942639" w:rsidR="00E822F9" w:rsidRDefault="00E822F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4039381" w:history="1">
        <w:r w:rsidRPr="004328D7">
          <w:rPr>
            <w:rStyle w:val="Hyperlnk"/>
            <w:rFonts w:eastAsia="MS Gothic"/>
            <w:noProof/>
          </w:rPr>
          <w:t>Narkotikaklassade läkemedel</w:t>
        </w:r>
        <w:r>
          <w:rPr>
            <w:noProof/>
            <w:webHidden/>
          </w:rPr>
          <w:tab/>
        </w:r>
        <w:r>
          <w:rPr>
            <w:noProof/>
            <w:webHidden/>
          </w:rPr>
          <w:fldChar w:fldCharType="begin"/>
        </w:r>
        <w:r>
          <w:rPr>
            <w:noProof/>
            <w:webHidden/>
          </w:rPr>
          <w:instrText xml:space="preserve"> PAGEREF _Toc184039381 \h </w:instrText>
        </w:r>
        <w:r>
          <w:rPr>
            <w:noProof/>
            <w:webHidden/>
          </w:rPr>
        </w:r>
        <w:r>
          <w:rPr>
            <w:noProof/>
            <w:webHidden/>
          </w:rPr>
          <w:fldChar w:fldCharType="separate"/>
        </w:r>
        <w:r>
          <w:rPr>
            <w:noProof/>
            <w:webHidden/>
          </w:rPr>
          <w:t>6</w:t>
        </w:r>
        <w:r>
          <w:rPr>
            <w:noProof/>
            <w:webHidden/>
          </w:rPr>
          <w:fldChar w:fldCharType="end"/>
        </w:r>
      </w:hyperlink>
    </w:p>
    <w:p w14:paraId="357C8575" w14:textId="3FDB5096" w:rsidR="00E822F9" w:rsidRDefault="00E822F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4039382" w:history="1">
        <w:r w:rsidRPr="004328D7">
          <w:rPr>
            <w:rStyle w:val="Hyperlnk"/>
            <w:rFonts w:eastAsia="MS Gothic"/>
            <w:noProof/>
          </w:rPr>
          <w:t>Medicinska gaser</w:t>
        </w:r>
        <w:r>
          <w:rPr>
            <w:noProof/>
            <w:webHidden/>
          </w:rPr>
          <w:tab/>
        </w:r>
        <w:r>
          <w:rPr>
            <w:noProof/>
            <w:webHidden/>
          </w:rPr>
          <w:fldChar w:fldCharType="begin"/>
        </w:r>
        <w:r>
          <w:rPr>
            <w:noProof/>
            <w:webHidden/>
          </w:rPr>
          <w:instrText xml:space="preserve"> PAGEREF _Toc184039382 \h </w:instrText>
        </w:r>
        <w:r>
          <w:rPr>
            <w:noProof/>
            <w:webHidden/>
          </w:rPr>
        </w:r>
        <w:r>
          <w:rPr>
            <w:noProof/>
            <w:webHidden/>
          </w:rPr>
          <w:fldChar w:fldCharType="separate"/>
        </w:r>
        <w:r>
          <w:rPr>
            <w:noProof/>
            <w:webHidden/>
          </w:rPr>
          <w:t>7</w:t>
        </w:r>
        <w:r>
          <w:rPr>
            <w:noProof/>
            <w:webHidden/>
          </w:rPr>
          <w:fldChar w:fldCharType="end"/>
        </w:r>
      </w:hyperlink>
    </w:p>
    <w:p w14:paraId="7C989AE4" w14:textId="0518A32A" w:rsidR="00B00C28" w:rsidRDefault="00BD063B" w:rsidP="00177A1D">
      <w:pPr>
        <w:pStyle w:val="paragraph"/>
        <w:spacing w:before="0" w:beforeAutospacing="0" w:after="0" w:afterAutospacing="0"/>
        <w:ind w:left="555"/>
        <w:textAlignment w:val="baseline"/>
        <w:rPr>
          <w:rFonts w:ascii="Segoe UI" w:hAnsi="Segoe UI" w:cs="Segoe UI"/>
          <w:sz w:val="18"/>
          <w:szCs w:val="18"/>
        </w:rPr>
      </w:pPr>
      <w:r>
        <w:fldChar w:fldCharType="end"/>
      </w:r>
    </w:p>
    <w:p w14:paraId="623A5D5A" w14:textId="77777777" w:rsidR="00B27940" w:rsidRPr="00B27940" w:rsidRDefault="00B27940" w:rsidP="00B27940"/>
    <w:p w14:paraId="57329E3C" w14:textId="77777777" w:rsidR="003E5F2D" w:rsidRDefault="003E5F2D">
      <w:pPr>
        <w:spacing w:after="0" w:line="240" w:lineRule="auto"/>
        <w:ind w:left="0" w:right="0"/>
        <w:rPr>
          <w:rFonts w:asciiTheme="majorHAnsi" w:eastAsiaTheme="majorEastAsia" w:hAnsiTheme="majorHAnsi" w:cstheme="majorBidi"/>
          <w:bCs/>
          <w:color w:val="000000" w:themeColor="text1"/>
          <w:sz w:val="40"/>
          <w:szCs w:val="26"/>
        </w:rPr>
      </w:pPr>
      <w:r>
        <w:br w:type="page"/>
      </w:r>
    </w:p>
    <w:p w14:paraId="102AFCF5" w14:textId="6B848D6E" w:rsidR="00334290" w:rsidRPr="00334290" w:rsidRDefault="00C3285D" w:rsidP="003E5F2D">
      <w:pPr>
        <w:pStyle w:val="Rubrik2"/>
      </w:pPr>
      <w:bookmarkStart w:id="2" w:name="_Toc184039372"/>
      <w:r>
        <w:lastRenderedPageBreak/>
        <w:t>Bakgrund och s</w:t>
      </w:r>
      <w:r w:rsidR="00334290" w:rsidRPr="00334290">
        <w:t>yft</w:t>
      </w:r>
      <w:r w:rsidR="000E339B">
        <w:t>e</w:t>
      </w:r>
      <w:bookmarkEnd w:id="2"/>
    </w:p>
    <w:p w14:paraId="26C4E670" w14:textId="266A9328" w:rsidR="00334290" w:rsidRPr="00334290" w:rsidRDefault="2392E2EA" w:rsidP="003E5F2D">
      <w:pPr>
        <w:rPr>
          <w:rFonts w:ascii="Arial" w:hAnsi="Arial" w:cs="Arial"/>
          <w:b/>
        </w:rPr>
      </w:pPr>
      <w:r>
        <w:t>Säkerställa att lokala tillägg till regionala instruktioner och SU:s gemensamma rutin finns. Rutinen skall säkerställa att Läkemedelshanteringen bedrivs säkert och i överenstämmelse med HSLF-FS 2017:37.</w:t>
      </w:r>
      <w:r w:rsidR="005927EB">
        <w:t xml:space="preserve"> </w:t>
      </w:r>
      <w:hyperlink r:id="rId17" w:history="1">
        <w:r w:rsidR="005927EB">
          <w:rPr>
            <w:rStyle w:val="Hyperlnk"/>
          </w:rPr>
          <w:t>Regional rutin för läkemedelshantering i Västra Götalandsregionen.pdf</w:t>
        </w:r>
      </w:hyperlink>
    </w:p>
    <w:p w14:paraId="6AC91E8B" w14:textId="6CFC3BF5" w:rsidR="00334290" w:rsidRPr="00334290" w:rsidRDefault="00334290" w:rsidP="000A538C">
      <w:pPr>
        <w:pStyle w:val="Rubrik3"/>
      </w:pPr>
      <w:bookmarkStart w:id="3" w:name="_Toc184039373"/>
      <w:r>
        <w:t>Ansvar</w:t>
      </w:r>
      <w:bookmarkEnd w:id="3"/>
      <w:r>
        <w:tab/>
      </w:r>
    </w:p>
    <w:p w14:paraId="64884235" w14:textId="5FC51D25" w:rsidR="4E75B892" w:rsidRDefault="1626BD47" w:rsidP="4E75B892">
      <w:pPr>
        <w:rPr>
          <w:color w:val="000000" w:themeColor="text2"/>
          <w:highlight w:val="green"/>
        </w:rPr>
      </w:pPr>
      <w:r w:rsidRPr="2B463D0B">
        <w:t xml:space="preserve">Ansvarsbeskrivningar för vårdenhetschef, läkemedelsansvarig läkare, </w:t>
      </w:r>
      <w:r w:rsidR="7E8D71D8" w:rsidRPr="2B463D0B">
        <w:t>farmaceut</w:t>
      </w:r>
      <w:r w:rsidRPr="2B463D0B">
        <w:t>, läkemedelsansvarig sjuksköterska, narkotikaansvarig sjuksköterska och gasansvarig</w:t>
      </w:r>
      <w:r w:rsidR="438EC8D7" w:rsidRPr="2B463D0B">
        <w:t>,</w:t>
      </w:r>
      <w:r w:rsidRPr="2B463D0B">
        <w:t xml:space="preserve"> lista över behöriga beställare</w:t>
      </w:r>
      <w:r w:rsidR="7DC7FCC2" w:rsidRPr="2B463D0B">
        <w:t xml:space="preserve"> samt signaturlista</w:t>
      </w:r>
      <w:r w:rsidRPr="2B463D0B">
        <w:t xml:space="preserve"> finns i pärmen “läkemedelshantering” i läkemedelsrummet.</w:t>
      </w:r>
    </w:p>
    <w:p w14:paraId="09FDC8AC" w14:textId="5BAA3230" w:rsidR="00334290" w:rsidRPr="00334290" w:rsidRDefault="2392E2EA" w:rsidP="000A538C">
      <w:pPr>
        <w:pStyle w:val="Rubrik3"/>
      </w:pPr>
      <w:bookmarkStart w:id="4" w:name="_Toc184039374"/>
      <w:r>
        <w:t>Ordination</w:t>
      </w:r>
      <w:bookmarkEnd w:id="4"/>
    </w:p>
    <w:p w14:paraId="1C47DDD1" w14:textId="4DD26054" w:rsidR="00334290" w:rsidRPr="00334290" w:rsidRDefault="00334290" w:rsidP="00165086">
      <w:r w:rsidRPr="00334290">
        <w:t>Ordinationshandlingar, förutom Melior, som används är akutjournal som medföljer patienten från akuten och förvaras i</w:t>
      </w:r>
      <w:r w:rsidR="00450F00">
        <w:t xml:space="preserve"> hylla bakom samordnarens plats på expeditionen</w:t>
      </w:r>
      <w:r w:rsidR="00920224">
        <w:t>.</w:t>
      </w:r>
      <w:r w:rsidRPr="00334290">
        <w:t xml:space="preserve">  </w:t>
      </w:r>
    </w:p>
    <w:p w14:paraId="296A8BB6" w14:textId="1ABFA38A" w:rsidR="00334290" w:rsidRPr="00334290" w:rsidRDefault="00334290" w:rsidP="00165086">
      <w:r w:rsidRPr="00334290">
        <w:t>Det är den läkare som lägger in patienten som har ansvaret att ordinera läkemedel i Melior när läkemedelsbehandling som påbörjats på akuten eller under operation skall fortgå på mottagande enhet. Akutjournal och anestesijournal skall alltid medfölja patienten till vårdavdelning. Det är viktigt att läkemedelsordinationer i Melior överensstämmer med det patienten t.ex. tar hemma.</w:t>
      </w:r>
    </w:p>
    <w:p w14:paraId="777E8D1F" w14:textId="50EDD94D" w:rsidR="00334290" w:rsidRPr="00334290" w:rsidRDefault="00334290" w:rsidP="76536CB2">
      <w:r>
        <w:t xml:space="preserve">Läkemedel skall ordineras så att inga otydligheter kan uppstå mellan läkare och beredande farmaceut/sjuksköterska eller administrerande sjuksköterska. </w:t>
      </w:r>
      <w:r w:rsidR="5719933D">
        <w:t>L</w:t>
      </w:r>
      <w:r w:rsidR="5719933D" w:rsidRPr="76536CB2">
        <w:t xml:space="preserve">äkemedel ska ordineras i slutkoncentration kopplat till en </w:t>
      </w:r>
      <w:proofErr w:type="spellStart"/>
      <w:r w:rsidR="5719933D" w:rsidRPr="76536CB2">
        <w:t>ePed</w:t>
      </w:r>
      <w:proofErr w:type="spellEnd"/>
      <w:r w:rsidR="5719933D" w:rsidRPr="76536CB2">
        <w:t>-instruktion om sådan finns.</w:t>
      </w:r>
      <w:r>
        <w:t xml:space="preserve"> </w:t>
      </w:r>
    </w:p>
    <w:p w14:paraId="4CF8CD74" w14:textId="77777777" w:rsidR="00334290" w:rsidRPr="00334290" w:rsidRDefault="00334290" w:rsidP="000A538C"/>
    <w:p w14:paraId="7FEECA41" w14:textId="7CB6F8C6" w:rsidR="00334290" w:rsidRPr="00334290" w:rsidRDefault="2392E2EA" w:rsidP="000A538C">
      <w:r>
        <w:t>Ordinationer av injektioner, infusioner, tillsatser och mixturer ska ordineras i milliliter (ml), aldrig i mg</w:t>
      </w:r>
      <w:r w:rsidR="5ABBA4AF">
        <w:t>,</w:t>
      </w:r>
      <w:r>
        <w:t xml:space="preserve"> och infusionstid eller infusionshastighet ska anges. </w:t>
      </w:r>
    </w:p>
    <w:p w14:paraId="78E2CD30" w14:textId="625FDABD" w:rsidR="00334290" w:rsidRPr="00334290" w:rsidRDefault="1400A7C2" w:rsidP="76536CB2">
      <w:r>
        <w:t>Undantag:</w:t>
      </w:r>
    </w:p>
    <w:p w14:paraId="2FE6AF49" w14:textId="77777777" w:rsidR="00334290" w:rsidRPr="00334290" w:rsidRDefault="00334290" w:rsidP="000A538C">
      <w:pPr>
        <w:pStyle w:val="Liststycke"/>
        <w:numPr>
          <w:ilvl w:val="0"/>
          <w:numId w:val="28"/>
        </w:numPr>
      </w:pPr>
      <w:r w:rsidRPr="00334290">
        <w:t>Tablett/kapsel/inhalation/</w:t>
      </w:r>
      <w:proofErr w:type="spellStart"/>
      <w:r w:rsidRPr="00334290">
        <w:t>dospåse</w:t>
      </w:r>
      <w:proofErr w:type="spellEnd"/>
      <w:r w:rsidRPr="00334290">
        <w:t xml:space="preserve"> etc. ordineras i styck</w:t>
      </w:r>
    </w:p>
    <w:p w14:paraId="3FDF5F4F" w14:textId="77777777" w:rsidR="00334290" w:rsidRPr="00334290" w:rsidRDefault="00334290" w:rsidP="000A538C">
      <w:pPr>
        <w:pStyle w:val="Liststycke"/>
        <w:numPr>
          <w:ilvl w:val="0"/>
          <w:numId w:val="28"/>
        </w:numPr>
      </w:pPr>
      <w:r w:rsidRPr="00334290">
        <w:t>Insulin ordineras i enheter (E)</w:t>
      </w:r>
    </w:p>
    <w:p w14:paraId="6591E410" w14:textId="3522B689" w:rsidR="00C76BD1" w:rsidRPr="00334290" w:rsidRDefault="00334290" w:rsidP="00520989">
      <w:pPr>
        <w:pStyle w:val="Liststycke"/>
        <w:numPr>
          <w:ilvl w:val="0"/>
          <w:numId w:val="28"/>
        </w:numPr>
      </w:pPr>
      <w:proofErr w:type="spellStart"/>
      <w:r w:rsidRPr="00334290">
        <w:t>Lågmolekulära</w:t>
      </w:r>
      <w:proofErr w:type="spellEnd"/>
      <w:r w:rsidRPr="00334290">
        <w:t xml:space="preserve"> </w:t>
      </w:r>
      <w:proofErr w:type="spellStart"/>
      <w:r w:rsidRPr="00334290">
        <w:t>hepariner</w:t>
      </w:r>
      <w:proofErr w:type="spellEnd"/>
      <w:r w:rsidRPr="00334290">
        <w:t xml:space="preserve"> i </w:t>
      </w:r>
      <w:proofErr w:type="spellStart"/>
      <w:r w:rsidRPr="00334290">
        <w:t>förfyllda</w:t>
      </w:r>
      <w:proofErr w:type="spellEnd"/>
      <w:r w:rsidRPr="00334290">
        <w:t xml:space="preserve"> sprutor: Fragmin/</w:t>
      </w:r>
      <w:proofErr w:type="spellStart"/>
      <w:r w:rsidRPr="00334290">
        <w:t>Innohep</w:t>
      </w:r>
      <w:proofErr w:type="spellEnd"/>
      <w:r w:rsidRPr="00334290">
        <w:t>/</w:t>
      </w:r>
      <w:proofErr w:type="spellStart"/>
      <w:r w:rsidRPr="00334290">
        <w:t>Klexane</w:t>
      </w:r>
      <w:proofErr w:type="spellEnd"/>
      <w:r w:rsidRPr="00334290">
        <w:t>: ordineras i antal (</w:t>
      </w:r>
      <w:proofErr w:type="spellStart"/>
      <w:r w:rsidRPr="00334290">
        <w:t>st</w:t>
      </w:r>
      <w:proofErr w:type="spellEnd"/>
      <w:r w:rsidRPr="00334290">
        <w:t xml:space="preserve">). </w:t>
      </w:r>
      <w:r w:rsidR="2392E2EA">
        <w:t>Ordineras d</w:t>
      </w:r>
      <w:r w:rsidR="00520989">
        <w:t>e</w:t>
      </w:r>
      <w:r w:rsidR="003C072C">
        <w:t>m</w:t>
      </w:r>
      <w:r w:rsidR="2392E2EA">
        <w:t xml:space="preserve"> ifrån ampuller ordineras dessa i milliliter (ml).</w:t>
      </w:r>
    </w:p>
    <w:p w14:paraId="2C8D9429" w14:textId="65801DDE" w:rsidR="76536CB2" w:rsidRDefault="259CADCF" w:rsidP="00C53F75">
      <w:pPr>
        <w:pStyle w:val="Liststycke"/>
        <w:numPr>
          <w:ilvl w:val="0"/>
          <w:numId w:val="0"/>
        </w:numPr>
        <w:ind w:left="1664"/>
      </w:pPr>
      <w:r>
        <w:t xml:space="preserve">Läkemedel i droppform t ex </w:t>
      </w:r>
      <w:r w:rsidR="00520989">
        <w:t>D</w:t>
      </w:r>
      <w:r>
        <w:t>-vitamin</w:t>
      </w:r>
      <w:r w:rsidR="4B763A0A">
        <w:t>, näsdroppar och ögondroppar ordineras i droppar.</w:t>
      </w:r>
    </w:p>
    <w:p w14:paraId="16E7795F" w14:textId="2C1ED1E1" w:rsidR="7C3D9081" w:rsidRDefault="00E6401B" w:rsidP="76536CB2">
      <w:r>
        <w:lastRenderedPageBreak/>
        <w:t>”</w:t>
      </w:r>
      <w:r w:rsidR="003B653E">
        <w:t>Vid behovs</w:t>
      </w:r>
      <w:r>
        <w:t>”-</w:t>
      </w:r>
      <w:r w:rsidR="003B653E">
        <w:t>ordinationer ska alltid efterföljas av maximal dygnsdos</w:t>
      </w:r>
      <w:r>
        <w:t>.</w:t>
      </w:r>
    </w:p>
    <w:p w14:paraId="6B1BB4EE" w14:textId="33A91843" w:rsidR="00334290" w:rsidRPr="00334290" w:rsidRDefault="21CD581F" w:rsidP="00F32E5C">
      <w:r>
        <w:t>Om ett läkemedel saknas i läkemedelsmodulen, s</w:t>
      </w:r>
      <w:r w:rsidR="2392E2EA">
        <w:t>ök i ”Lokalt varuregister” innan ordination av ”Läkemedel [Läkemedelsform]” väljs för att minimera risk för felberäkning vid ordination och iordningställande.</w:t>
      </w:r>
      <w:r w:rsidR="749AD66A">
        <w:t xml:space="preserve"> </w:t>
      </w:r>
      <w:r w:rsidR="2392E2EA">
        <w:t>Licensläkemedel återfinns under ”Icke godkända läkemedel”.</w:t>
      </w:r>
      <w:r w:rsidR="0A35BDF5">
        <w:t xml:space="preserve"> </w:t>
      </w:r>
      <w:r w:rsidR="48804DB1">
        <w:t xml:space="preserve">De flesta </w:t>
      </w:r>
      <w:proofErr w:type="spellStart"/>
      <w:r w:rsidR="48804DB1">
        <w:t>extemporeläkemedel</w:t>
      </w:r>
      <w:proofErr w:type="spellEnd"/>
      <w:r w:rsidR="48804DB1">
        <w:t xml:space="preserve"> finns under lokalt varuregister. Om inte</w:t>
      </w:r>
      <w:r w:rsidR="00E6401B">
        <w:t>,</w:t>
      </w:r>
      <w:r w:rsidR="48804DB1">
        <w:t xml:space="preserve"> </w:t>
      </w:r>
      <w:r w:rsidR="12BDA327">
        <w:t xml:space="preserve">ordineras </w:t>
      </w:r>
      <w:proofErr w:type="spellStart"/>
      <w:r w:rsidR="12BDA327">
        <w:t>e</w:t>
      </w:r>
      <w:r w:rsidR="2392E2EA">
        <w:t>xtemporeläkemedel</w:t>
      </w:r>
      <w:proofErr w:type="spellEnd"/>
      <w:r w:rsidR="2135C00E">
        <w:t xml:space="preserve"> </w:t>
      </w:r>
      <w:r w:rsidR="2392E2EA">
        <w:t>genom ”Extempore e-förskrivning” under ”Icke godkända läkemedel”</w:t>
      </w:r>
      <w:r w:rsidR="00E6401B">
        <w:t>.</w:t>
      </w:r>
    </w:p>
    <w:p w14:paraId="20F90F1D" w14:textId="77777777" w:rsidR="00334290" w:rsidRPr="00334290" w:rsidRDefault="00334290" w:rsidP="00334290">
      <w:pPr>
        <w:autoSpaceDE w:val="0"/>
        <w:autoSpaceDN w:val="0"/>
        <w:adjustRightInd w:val="0"/>
        <w:spacing w:after="0" w:line="240" w:lineRule="auto"/>
        <w:ind w:left="0" w:right="0"/>
        <w:rPr>
          <w:rFonts w:ascii="Arial" w:hAnsi="Arial" w:cs="Arial"/>
          <w:sz w:val="20"/>
          <w:szCs w:val="20"/>
        </w:rPr>
      </w:pPr>
    </w:p>
    <w:p w14:paraId="20D3E603" w14:textId="25A95CFA" w:rsidR="2B463D0B" w:rsidRDefault="2392E2EA" w:rsidP="00F32E5C">
      <w:pPr>
        <w:ind w:firstLine="28"/>
      </w:pPr>
      <w:r>
        <w:t>Rutin för generella ordinationer finns i pärmen</w:t>
      </w:r>
      <w:r w:rsidR="50D12421">
        <w:t xml:space="preserve"> </w:t>
      </w:r>
      <w:r w:rsidR="7C39C689">
        <w:t>“</w:t>
      </w:r>
      <w:r>
        <w:t>Läkemedelshantering" i</w:t>
      </w:r>
      <w:r w:rsidR="4BCADFC5">
        <w:t xml:space="preserve">              </w:t>
      </w:r>
      <w:r w:rsidR="00800C40">
        <w:t xml:space="preserve">    </w:t>
      </w:r>
      <w:r>
        <w:t>läkemedelsrum</w:t>
      </w:r>
      <w:r w:rsidR="009C6197">
        <w:t>met</w:t>
      </w:r>
      <w:r w:rsidR="3D02F3FD">
        <w:t>. Generella direktiv uppdateras</w:t>
      </w:r>
      <w:r w:rsidR="1B3CA12B">
        <w:t xml:space="preserve"> 1 gång årligen</w:t>
      </w:r>
      <w:r w:rsidR="00800C40">
        <w:t xml:space="preserve"> av </w:t>
      </w:r>
      <w:r w:rsidR="1B3CA12B">
        <w:t>VÖL.</w:t>
      </w:r>
      <w:r w:rsidR="00F32E5C">
        <w:t xml:space="preserve"> </w:t>
      </w:r>
      <w:r w:rsidR="1AC4540E" w:rsidRPr="2B463D0B">
        <w:t xml:space="preserve">Rutin </w:t>
      </w:r>
      <w:r w:rsidR="008330EA">
        <w:t>”I</w:t>
      </w:r>
      <w:r w:rsidR="1AC4540E" w:rsidRPr="2B463D0B">
        <w:t>nfluensvaccin</w:t>
      </w:r>
      <w:r w:rsidR="008330EA">
        <w:t>ering</w:t>
      </w:r>
      <w:r w:rsidR="1AC4540E" w:rsidRPr="2B463D0B">
        <w:t xml:space="preserve"> av vårdpersonal inom SU</w:t>
      </w:r>
      <w:r w:rsidR="002854F9">
        <w:t>”</w:t>
      </w:r>
      <w:r w:rsidR="1AC4540E" w:rsidRPr="2B463D0B">
        <w:t xml:space="preserve"> finns som dokument i Barium</w:t>
      </w:r>
      <w:r w:rsidR="476FE31A" w:rsidRPr="2B463D0B">
        <w:t xml:space="preserve"> </w:t>
      </w:r>
      <w:r w:rsidR="1AC4540E" w:rsidRPr="2B463D0B">
        <w:t>45074</w:t>
      </w:r>
      <w:r w:rsidR="41D03BC6" w:rsidRPr="2B463D0B">
        <w:t>.</w:t>
      </w:r>
    </w:p>
    <w:p w14:paraId="1EADA008" w14:textId="0953CBD5" w:rsidR="00334290" w:rsidRPr="00334290" w:rsidRDefault="2392E2EA" w:rsidP="2B463D0B">
      <w:pPr>
        <w:pStyle w:val="Rubrik3"/>
        <w:rPr>
          <w:b/>
        </w:rPr>
      </w:pPr>
      <w:bookmarkStart w:id="5" w:name="_Toc184039375"/>
      <w:r>
        <w:t>Beställning av läkemedel</w:t>
      </w:r>
      <w:bookmarkEnd w:id="5"/>
    </w:p>
    <w:p w14:paraId="16134B57" w14:textId="305D547E" w:rsidR="6120D3E6" w:rsidRDefault="3819F8D1" w:rsidP="76536CB2">
      <w:r>
        <w:t xml:space="preserve">Lista över behöriga beställare av läkemedel förvaras </w:t>
      </w:r>
      <w:r w:rsidR="002854F9">
        <w:t xml:space="preserve">i </w:t>
      </w:r>
      <w:r w:rsidR="44595D73">
        <w:t>läkemedelspärmen.</w:t>
      </w:r>
    </w:p>
    <w:p w14:paraId="05E109FB" w14:textId="13115A59" w:rsidR="00334290" w:rsidRPr="00334290" w:rsidRDefault="707157A8" w:rsidP="2B463D0B">
      <w:r w:rsidRPr="2B463D0B">
        <w:t xml:space="preserve">Läkemedelsansvarig sjuksköterska uppdaterar regelbundet PNL utifrån upphandlat sortiment tillsammans med medicinskt ansvarig läkare, minst 2 ggr/år.  </w:t>
      </w:r>
      <w:r w:rsidR="2392E2EA">
        <w:t>Fastställd PNL-lista förvaras i pärmen "Läkemedelsbeställning" i läkemedelsrum</w:t>
      </w:r>
      <w:r w:rsidR="002854F9">
        <w:t>met.</w:t>
      </w:r>
    </w:p>
    <w:p w14:paraId="2548A911" w14:textId="23B5DDF9" w:rsidR="00334290" w:rsidRPr="00334290" w:rsidRDefault="2392E2EA" w:rsidP="2B463D0B">
      <w:r>
        <w:t>Fastställd vätskevagnslista förvaras i pärmen "Läkemedelsbeställning" i läkemedelsrum</w:t>
      </w:r>
      <w:r w:rsidR="002854F9">
        <w:t>met.</w:t>
      </w:r>
    </w:p>
    <w:p w14:paraId="6F8AC492" w14:textId="26633250" w:rsidR="00334290" w:rsidRPr="00334290" w:rsidRDefault="2392E2EA" w:rsidP="2B463D0B">
      <w:pPr>
        <w:rPr>
          <w:i/>
          <w:iCs/>
        </w:rPr>
      </w:pPr>
      <w:r>
        <w:t>Enhetens beställningsdagar är måndag</w:t>
      </w:r>
      <w:r w:rsidR="000B246F">
        <w:t>ar</w:t>
      </w:r>
      <w:r>
        <w:t xml:space="preserve"> och torsdag</w:t>
      </w:r>
      <w:r w:rsidR="000B246F">
        <w:t>ar</w:t>
      </w:r>
      <w:r>
        <w:t>, stopptid kl. 9.30</w:t>
      </w:r>
      <w:r w:rsidR="000B246F">
        <w:t>.</w:t>
      </w:r>
    </w:p>
    <w:p w14:paraId="39A3F53F" w14:textId="77777777" w:rsidR="00334290" w:rsidRPr="00334290" w:rsidRDefault="2392E2EA" w:rsidP="2B463D0B">
      <w:r>
        <w:t>Kundnummer hos RGL: 40004562129</w:t>
      </w:r>
    </w:p>
    <w:p w14:paraId="6204546A" w14:textId="77777777" w:rsidR="00334290" w:rsidRPr="00334290" w:rsidRDefault="2392E2EA" w:rsidP="2B463D0B">
      <w:r>
        <w:t>Kundnummer hos APL: ÖS1051</w:t>
      </w:r>
    </w:p>
    <w:p w14:paraId="5B27613D" w14:textId="23AD4700" w:rsidR="00334290" w:rsidRPr="00334290" w:rsidRDefault="2392E2EA" w:rsidP="2B463D0B">
      <w:r>
        <w:t>Mottagning av läkemedelsleverans görs genom kvittens vid mottagandet</w:t>
      </w:r>
      <w:r w:rsidR="0076039C">
        <w:t>.</w:t>
      </w:r>
      <w:r>
        <w:t xml:space="preserve"> </w:t>
      </w:r>
      <w:r w:rsidR="0076039C">
        <w:t>S</w:t>
      </w:r>
      <w:r>
        <w:t>juksköterska sätter genast in lådorna i läkemedelsrummet. Uppackning och inleverans görs så fort det är möjligt.</w:t>
      </w:r>
      <w:r w:rsidR="717C3AE4" w:rsidRPr="2B463D0B">
        <w:t xml:space="preserve"> Följesedlar till läkemedel som mottagningssigneras i Hamlet kastas och beställningslapp samt följesedel som ej signeras i system sparas i 3 månader i följesedelpärm. Undantag för narkotikaklassade läkemedel, se </w:t>
      </w:r>
      <w:r w:rsidR="7A4C00F1" w:rsidRPr="2B463D0B">
        <w:t>avsnitt narkotikaklassade läkemedel.</w:t>
      </w:r>
    </w:p>
    <w:p w14:paraId="496328A4" w14:textId="0CB520FC" w:rsidR="48A14A9D" w:rsidRDefault="48A14A9D" w:rsidP="3F13306D">
      <w:pPr>
        <w:rPr>
          <w:i/>
          <w:iCs/>
        </w:rPr>
      </w:pPr>
      <w:proofErr w:type="spellStart"/>
      <w:r>
        <w:t>Vätskevagn</w:t>
      </w:r>
      <w:proofErr w:type="spellEnd"/>
      <w:r>
        <w:t xml:space="preserve"> beställs vid behov under vardagar före kl 9:30 med leverans samma dag. Vid akut behov av att byta vagn, ring vätskelagret (031-343 47 70) för att avtala leverans</w:t>
      </w:r>
      <w:r w:rsidR="0076039C">
        <w:t>.</w:t>
      </w:r>
    </w:p>
    <w:p w14:paraId="3F730D91" w14:textId="77777777" w:rsidR="002E403D" w:rsidRDefault="002E403D" w:rsidP="2B463D0B">
      <w:pPr>
        <w:rPr>
          <w:b/>
          <w:bCs/>
        </w:rPr>
      </w:pPr>
    </w:p>
    <w:p w14:paraId="3D59F7D3" w14:textId="77777777" w:rsidR="003E5F2D" w:rsidRDefault="003E5F2D">
      <w:pPr>
        <w:spacing w:after="0" w:line="240" w:lineRule="auto"/>
        <w:ind w:left="0" w:right="0"/>
        <w:rPr>
          <w:b/>
          <w:bCs/>
        </w:rPr>
      </w:pPr>
      <w:r>
        <w:rPr>
          <w:b/>
          <w:bCs/>
        </w:rPr>
        <w:br w:type="page"/>
      </w:r>
    </w:p>
    <w:p w14:paraId="17DD8D94" w14:textId="7F06A7A2" w:rsidR="48A14A9D" w:rsidRDefault="48A14A9D" w:rsidP="2B463D0B">
      <w:r w:rsidRPr="2B463D0B">
        <w:rPr>
          <w:b/>
          <w:bCs/>
        </w:rPr>
        <w:lastRenderedPageBreak/>
        <w:t xml:space="preserve">VNL och lån från annan avdelning   </w:t>
      </w:r>
      <w:r w:rsidRPr="2B463D0B">
        <w:t xml:space="preserve">                  </w:t>
      </w:r>
    </w:p>
    <w:p w14:paraId="771BC188" w14:textId="41A96529" w:rsidR="2B463D0B" w:rsidRDefault="48A14A9D" w:rsidP="002E403D">
      <w:r>
        <w:t>Läkemedel som används sällan eller som bara behövs i enstaka</w:t>
      </w:r>
      <w:r w:rsidR="3034E43F">
        <w:t xml:space="preserve"> </w:t>
      </w:r>
      <w:r>
        <w:t xml:space="preserve">doser hämtas från VNL. Lån av läkemedel från annan avdelning kan ske om det inte finns i VNL. Vid lån av flera doser eller dyra läkemedel beställer Akut </w:t>
      </w:r>
      <w:r w:rsidR="4C58CF42">
        <w:t>K</w:t>
      </w:r>
      <w:r>
        <w:t xml:space="preserve">orttidsavdelning </w:t>
      </w:r>
      <w:r w:rsidR="78ED007A">
        <w:t>B</w:t>
      </w:r>
      <w:r>
        <w:t>arn nya och återlämna</w:t>
      </w:r>
      <w:r w:rsidR="0076039C">
        <w:t>r</w:t>
      </w:r>
      <w:r>
        <w:t xml:space="preserve"> snarast.</w:t>
      </w:r>
      <w:r w:rsidR="7ED2F88E">
        <w:t xml:space="preserve"> Vid lån av narkotika finns särskilda rutiner, se </w:t>
      </w:r>
      <w:r w:rsidR="2889B61B">
        <w:t>avsnitt narkotikaklassade läkemedel.</w:t>
      </w:r>
    </w:p>
    <w:p w14:paraId="3FA4790B" w14:textId="77777777" w:rsidR="002E403D" w:rsidRDefault="002E403D" w:rsidP="002E403D"/>
    <w:p w14:paraId="7CDE738A" w14:textId="79FEEFD1" w:rsidR="7228F5FB" w:rsidRDefault="7228F5FB" w:rsidP="2B463D0B">
      <w:pPr>
        <w:ind w:left="0"/>
      </w:pPr>
      <w:r w:rsidRPr="2B463D0B">
        <w:rPr>
          <w:b/>
          <w:bCs/>
        </w:rPr>
        <w:t xml:space="preserve">                </w:t>
      </w:r>
      <w:r w:rsidR="672E3901" w:rsidRPr="2B463D0B">
        <w:rPr>
          <w:b/>
          <w:bCs/>
        </w:rPr>
        <w:t>Licenspreparat</w:t>
      </w:r>
      <w:r w:rsidR="672E3901" w:rsidRPr="2B463D0B">
        <w:t xml:space="preserve"> </w:t>
      </w:r>
    </w:p>
    <w:p w14:paraId="41B5A809" w14:textId="41664125" w:rsidR="5265BDC7" w:rsidRDefault="6B005A0C" w:rsidP="00800C40">
      <w:r w:rsidRPr="2B463D0B">
        <w:t xml:space="preserve">Licenspreparat </w:t>
      </w:r>
      <w:r w:rsidR="672E3901" w:rsidRPr="2B463D0B">
        <w:t>beställs via Hamlet till RGL. Licensmotivering skrivs av</w:t>
      </w:r>
      <w:r w:rsidR="7F72852B" w:rsidRPr="2B463D0B">
        <w:t xml:space="preserve"> </w:t>
      </w:r>
      <w:r w:rsidR="00099790" w:rsidRPr="2B463D0B">
        <w:t xml:space="preserve">      </w:t>
      </w:r>
      <w:r w:rsidR="00DE5EEE">
        <w:t xml:space="preserve"> </w:t>
      </w:r>
      <w:r w:rsidR="672E3901" w:rsidRPr="2B463D0B">
        <w:t>ansvarig läkare i E</w:t>
      </w:r>
      <w:r w:rsidR="005659EA">
        <w:t>-</w:t>
      </w:r>
      <w:r w:rsidR="672E3901" w:rsidRPr="2B463D0B">
        <w:t>hälsomyndighetens system KLAS</w:t>
      </w:r>
      <w:r w:rsidR="357C0A8B" w:rsidRPr="2B463D0B">
        <w:t>.</w:t>
      </w:r>
    </w:p>
    <w:p w14:paraId="10CA4F3C" w14:textId="77777777" w:rsidR="00334290" w:rsidRPr="00334290" w:rsidRDefault="00334290" w:rsidP="00334290">
      <w:pPr>
        <w:spacing w:after="0" w:line="240" w:lineRule="auto"/>
        <w:ind w:left="0" w:right="0"/>
        <w:rPr>
          <w:rFonts w:ascii="Arial" w:hAnsi="Arial" w:cs="Arial"/>
          <w:sz w:val="16"/>
          <w:szCs w:val="16"/>
        </w:rPr>
      </w:pPr>
    </w:p>
    <w:p w14:paraId="3C4E5DC1" w14:textId="6EA267E2" w:rsidR="00334290" w:rsidRPr="00334290" w:rsidRDefault="2392E2EA" w:rsidP="000A538C">
      <w:pPr>
        <w:pStyle w:val="Rubrik3"/>
      </w:pPr>
      <w:bookmarkStart w:id="6" w:name="_Toc184039376"/>
      <w:r>
        <w:t>Förvaring och skötsel av läkemedelsförråd</w:t>
      </w:r>
      <w:bookmarkEnd w:id="6"/>
    </w:p>
    <w:p w14:paraId="256F8E5B" w14:textId="113BA7E4" w:rsidR="00334290" w:rsidRPr="005659EA" w:rsidRDefault="419B6DD6" w:rsidP="005659EA">
      <w:r>
        <w:t>M</w:t>
      </w:r>
      <w:r w:rsidR="2392E2EA">
        <w:t>all 9: Skötsel av läkemedelsförråd</w:t>
      </w:r>
      <w:r w:rsidR="67E656F0">
        <w:t xml:space="preserve"> med dokumentationsblanketter för te</w:t>
      </w:r>
      <w:r w:rsidR="1235C1F9">
        <w:t>m</w:t>
      </w:r>
      <w:r w:rsidR="67E656F0">
        <w:t>peratur och hållbarhet respektive stä</w:t>
      </w:r>
      <w:r w:rsidR="2B159EBE">
        <w:t>d</w:t>
      </w:r>
      <w:r w:rsidR="2392E2EA">
        <w:t xml:space="preserve"> finns i pärmen ”Läkemedelshantering” i läkemedelsrum</w:t>
      </w:r>
      <w:r w:rsidR="005659EA">
        <w:t>met</w:t>
      </w:r>
      <w:r w:rsidR="2392E2EA">
        <w:t xml:space="preserve">. </w:t>
      </w:r>
      <w:r w:rsidR="005659EA">
        <w:t xml:space="preserve">                  </w:t>
      </w:r>
      <w:r w:rsidR="2392E2EA">
        <w:t xml:space="preserve">Kylskåpstemperatur ska avläsas dagligen, rumstemperatur minst en gång per vecka och avläsning ska signeras på blanketten ”temperaturkontroll” som är en del av mall 9. Kontroll av hållbarhet på läkemedel sker </w:t>
      </w:r>
      <w:r w:rsidR="00084E6B">
        <w:t xml:space="preserve">vid </w:t>
      </w:r>
      <w:r w:rsidR="2392E2EA">
        <w:t>varje</w:t>
      </w:r>
      <w:r w:rsidR="00084E6B">
        <w:t xml:space="preserve"> </w:t>
      </w:r>
      <w:r w:rsidR="2392E2EA">
        <w:t>månad</w:t>
      </w:r>
      <w:r w:rsidR="00084E6B">
        <w:t>sskifte av farmaceut.</w:t>
      </w:r>
    </w:p>
    <w:p w14:paraId="4A797DE5" w14:textId="79D7F917" w:rsidR="6BF50491" w:rsidRDefault="6BF50491" w:rsidP="2B463D0B">
      <w:r w:rsidRPr="2B463D0B">
        <w:t xml:space="preserve">Städning av golv och tömning av gula kärl ska utföras vardagar av </w:t>
      </w:r>
      <w:proofErr w:type="spellStart"/>
      <w:r w:rsidRPr="2B463D0B">
        <w:t>regionservice</w:t>
      </w:r>
      <w:proofErr w:type="spellEnd"/>
      <w:r w:rsidRPr="2B463D0B">
        <w:t xml:space="preserve">. </w:t>
      </w:r>
      <w:r w:rsidR="0445BB71" w:rsidRPr="2B463D0B">
        <w:t>S</w:t>
      </w:r>
      <w:r w:rsidRPr="2B463D0B">
        <w:t xml:space="preserve">juksköterskor torkar av arbetsbänkarna vid </w:t>
      </w:r>
      <w:r w:rsidR="28519DFB" w:rsidRPr="2B463D0B">
        <w:t xml:space="preserve">start av </w:t>
      </w:r>
      <w:r w:rsidRPr="2B463D0B">
        <w:t xml:space="preserve">varje arbetspass, samt efter spill, först med vatten och sedan </w:t>
      </w:r>
      <w:proofErr w:type="spellStart"/>
      <w:r w:rsidRPr="2B463D0B">
        <w:t>ytdesinfektion</w:t>
      </w:r>
      <w:proofErr w:type="spellEnd"/>
      <w:r w:rsidRPr="2B463D0B">
        <w:t>.</w:t>
      </w:r>
    </w:p>
    <w:p w14:paraId="0FAFFE5F" w14:textId="3E99F3E2" w:rsidR="6BF50491" w:rsidRDefault="6BF50491" w:rsidP="2B463D0B">
      <w:r w:rsidRPr="2B463D0B">
        <w:t xml:space="preserve">Storstädning av läkemedelsrum sker en gång per år av </w:t>
      </w:r>
      <w:proofErr w:type="spellStart"/>
      <w:r w:rsidRPr="2B463D0B">
        <w:t>regionsservice</w:t>
      </w:r>
      <w:proofErr w:type="spellEnd"/>
      <w:r w:rsidRPr="2B463D0B">
        <w:t>.</w:t>
      </w:r>
    </w:p>
    <w:p w14:paraId="43A742AD" w14:textId="3FD8008D" w:rsidR="6BF50491" w:rsidRDefault="6BF50491" w:rsidP="2B463D0B">
      <w:r w:rsidRPr="2B463D0B">
        <w:t>Svarta kärl för läkemedelsavfall samt papperssäck med kartonger byts av den som är i tjänst när kärlen är fulla. Klistra på etiketterna ”läkemedelsavfall” och ”miljöfarligt gods” för läkemedelsavfall och placera i miljörum/ städ</w:t>
      </w:r>
      <w:r w:rsidR="00482B74">
        <w:t>.</w:t>
      </w:r>
    </w:p>
    <w:p w14:paraId="43B4F959" w14:textId="4536BD9F" w:rsidR="00334290" w:rsidRPr="00334290" w:rsidRDefault="2392E2EA" w:rsidP="2B463D0B">
      <w:r>
        <w:t>Fastställd lista över läkemedel som får förvaras utanför låst läkemedelsförråd förvaras i pärmen "Läkemedelshantering" i läkemedelsrum</w:t>
      </w:r>
      <w:r w:rsidR="00482B74">
        <w:t>met.</w:t>
      </w:r>
    </w:p>
    <w:p w14:paraId="10CE9F54" w14:textId="06A6BC98" w:rsidR="00334290" w:rsidRPr="00334290" w:rsidRDefault="2392E2EA" w:rsidP="2B463D0B">
      <w:pPr>
        <w:rPr>
          <w:i/>
          <w:iCs/>
        </w:rPr>
      </w:pPr>
      <w:r>
        <w:t xml:space="preserve">Indragningar åtgärdas och signeras omedelbart av läkemedelsansvarig sjuksköterska/farmaceut. Om läkemedlet ska returneras, använd ”Blankett A1 Retur av läkemedel till RGL”, finns under ”Läkemedelshantering” </w:t>
      </w:r>
      <w:r w:rsidR="00DC5F98">
        <w:t>på intranätet</w:t>
      </w:r>
      <w:r>
        <w:t>.</w:t>
      </w:r>
      <w:r w:rsidR="00334290">
        <w:br/>
      </w:r>
      <w:r>
        <w:t>Signerad indragningsskrivelse sparas i 1 år och förvaras i pärmen "Läkemedelsbeställning" i läkemedelsrum</w:t>
      </w:r>
      <w:r w:rsidR="00482B74">
        <w:t>met</w:t>
      </w:r>
      <w:r w:rsidR="20277736">
        <w:t>.</w:t>
      </w:r>
    </w:p>
    <w:p w14:paraId="61C324BE" w14:textId="6762C0F7" w:rsidR="00334290" w:rsidRPr="00334290" w:rsidRDefault="2392E2EA" w:rsidP="2B463D0B">
      <w:pPr>
        <w:rPr>
          <w:i/>
          <w:iCs/>
        </w:rPr>
      </w:pPr>
      <w:r w:rsidRPr="00334290">
        <w:lastRenderedPageBreak/>
        <w:t xml:space="preserve">Ansvarig för akutväska är </w:t>
      </w:r>
      <w:r w:rsidR="19936349" w:rsidRPr="00334290">
        <w:t>Sophie Karlström</w:t>
      </w:r>
      <w:r w:rsidRPr="00334290">
        <w:rPr>
          <w:color w:val="000000"/>
          <w:shd w:val="clear" w:color="auto" w:fill="FFFFFF"/>
        </w:rPr>
        <w:t xml:space="preserve"> och Richard Leuchovius</w:t>
      </w:r>
      <w:r w:rsidR="01C43060" w:rsidRPr="00334290">
        <w:rPr>
          <w:color w:val="000000"/>
          <w:shd w:val="clear" w:color="auto" w:fill="FFFFFF"/>
        </w:rPr>
        <w:t>. Den som har använt akutväskan är också skyldig att fylla på den.</w:t>
      </w:r>
      <w:r w:rsidR="00334290" w:rsidRPr="00334290">
        <w:br/>
      </w:r>
    </w:p>
    <w:p w14:paraId="166574F4" w14:textId="2CAE54F6" w:rsidR="00334290" w:rsidRPr="00334290" w:rsidRDefault="2392E2EA" w:rsidP="000A538C">
      <w:pPr>
        <w:pStyle w:val="Rubrik3"/>
      </w:pPr>
      <w:bookmarkStart w:id="7" w:name="_Toc184039377"/>
      <w:r>
        <w:t>Iordningställande</w:t>
      </w:r>
      <w:r w:rsidR="1696EE56">
        <w:t xml:space="preserve"> och administrering/överlämnande</w:t>
      </w:r>
      <w:bookmarkEnd w:id="7"/>
      <w:r w:rsidR="1696EE56">
        <w:t xml:space="preserve"> </w:t>
      </w:r>
    </w:p>
    <w:p w14:paraId="30FF25E5" w14:textId="15CEF078" w:rsidR="00504E0A" w:rsidRPr="00334290" w:rsidRDefault="00334290" w:rsidP="00C11EA9">
      <w:r w:rsidRPr="00334290">
        <w:t xml:space="preserve">Iordningställande får göras av annan person än den som administrerar/överlämnar under följande förutsättningar: läkemedlet ska vara märkt med patientens identitet och läkemedlets namn, styrka, tidpunkt för iordningställandet samt signum. Ljuskänsliga läkemedel ska skyddas med aluminiumfolie. Om medicinbägare används ska namn och personnummer stå på bägaren och inte bara </w:t>
      </w:r>
      <w:r w:rsidR="008A6FF3">
        <w:t xml:space="preserve">på </w:t>
      </w:r>
      <w:r w:rsidRPr="00334290">
        <w:t>locket.</w:t>
      </w:r>
    </w:p>
    <w:p w14:paraId="15BE5D7F" w14:textId="31C9A5D8" w:rsidR="00334290" w:rsidRPr="00334290" w:rsidRDefault="2392E2EA" w:rsidP="000A538C">
      <w:r>
        <w:t xml:space="preserve">Beskrivning av dokumentation av iordningställandet (om olika personer iordningställer respektive administrerar, eller läkemedel iordningställs för att administreras vid senare tillfälle) sker genom signering i utdelningskommentar med </w:t>
      </w:r>
      <w:proofErr w:type="spellStart"/>
      <w:r>
        <w:t>vgr</w:t>
      </w:r>
      <w:proofErr w:type="spellEnd"/>
      <w:r>
        <w:t xml:space="preserve">-id. </w:t>
      </w:r>
    </w:p>
    <w:p w14:paraId="43159E03" w14:textId="2A512026" w:rsidR="00334290" w:rsidRPr="00334290" w:rsidRDefault="2392E2EA" w:rsidP="000A538C">
      <w:r>
        <w:t>Delegering av iordningställande</w:t>
      </w:r>
      <w:r w:rsidR="1783E995">
        <w:t xml:space="preserve"> förekommer inte på Akut korttidsavdelning barn.</w:t>
      </w:r>
    </w:p>
    <w:p w14:paraId="2F5BC0DE" w14:textId="32190CCF" w:rsidR="00334290" w:rsidRPr="00334290" w:rsidRDefault="17E9C7CA" w:rsidP="000A538C">
      <w:r>
        <w:t xml:space="preserve">Ordinarie förfaringssätt är att den sjuksköterska som iordningställt läkemedlet </w:t>
      </w:r>
      <w:r w:rsidR="009D1629">
        <w:t xml:space="preserve">också </w:t>
      </w:r>
      <w:r>
        <w:t>ansvarar för administrering till patient. Om detta inte är möjligt ska läkemedlet märkas med patientens namn och personnummer samt läkemedlets namn, styrka, tid för iordningställandet och signum på iordningställande sjuksköterska.</w:t>
      </w:r>
    </w:p>
    <w:p w14:paraId="6E02CE13" w14:textId="08C1EFC0" w:rsidR="00334290" w:rsidRPr="00334290" w:rsidRDefault="2392E2EA" w:rsidP="000A538C">
      <w:r>
        <w:t>Beredning av injektions/infusionsläkemedel görs enligt avsnitt 5.</w:t>
      </w:r>
      <w:r w:rsidR="4D4164CC">
        <w:t>8</w:t>
      </w:r>
      <w:r>
        <w:t xml:space="preserve"> i ”Regional rutin för läkemedelshantering i Västra Götalandsregionen”, finns under läkemedelshantering </w:t>
      </w:r>
      <w:r w:rsidR="2F40501B">
        <w:t>på intranätet</w:t>
      </w:r>
      <w:r>
        <w:t xml:space="preserve">. </w:t>
      </w:r>
    </w:p>
    <w:p w14:paraId="7CA8AF67" w14:textId="094CEFE5" w:rsidR="00334290" w:rsidRPr="00334290" w:rsidRDefault="001275DF" w:rsidP="001275DF">
      <w:r w:rsidRPr="00334290">
        <w:t xml:space="preserve">Läkemedel i </w:t>
      </w:r>
      <w:r w:rsidR="005F2902">
        <w:t>M</w:t>
      </w:r>
      <w:r w:rsidRPr="00334290">
        <w:t xml:space="preserve">elior ordineras med </w:t>
      </w:r>
      <w:proofErr w:type="spellStart"/>
      <w:r w:rsidRPr="00334290">
        <w:t>e</w:t>
      </w:r>
      <w:r w:rsidR="005F2902">
        <w:t>P</w:t>
      </w:r>
      <w:r w:rsidRPr="00334290">
        <w:t>ed</w:t>
      </w:r>
      <w:proofErr w:type="spellEnd"/>
      <w:r w:rsidRPr="00334290">
        <w:t xml:space="preserve"> instruktioner som ger stöd vid ordination, iordningställande och administrering.</w:t>
      </w:r>
      <w:r>
        <w:t xml:space="preserve"> </w:t>
      </w:r>
      <w:r w:rsidR="005F2902">
        <w:t xml:space="preserve">Om </w:t>
      </w:r>
      <w:proofErr w:type="spellStart"/>
      <w:r w:rsidR="005F2902">
        <w:t>ePed</w:t>
      </w:r>
      <w:proofErr w:type="spellEnd"/>
      <w:r w:rsidR="005F2902">
        <w:t xml:space="preserve"> </w:t>
      </w:r>
      <w:r w:rsidR="002979EE">
        <w:t xml:space="preserve">finns </w:t>
      </w:r>
      <w:r w:rsidR="005F2902">
        <w:t xml:space="preserve">tillgänglig </w:t>
      </w:r>
      <w:r w:rsidR="00334290" w:rsidRPr="00334290">
        <w:t xml:space="preserve">finns </w:t>
      </w:r>
      <w:r w:rsidR="007E2593">
        <w:t>pärmen ”Spädningsscheman”</w:t>
      </w:r>
      <w:r w:rsidR="00334290" w:rsidRPr="00334290">
        <w:t xml:space="preserve"> i läkemedelsrum</w:t>
      </w:r>
      <w:r w:rsidR="009D1629">
        <w:t>met</w:t>
      </w:r>
      <w:r w:rsidR="00334290" w:rsidRPr="00334290">
        <w:t xml:space="preserve"> med spädningslistor. </w:t>
      </w:r>
    </w:p>
    <w:p w14:paraId="24CE7F95" w14:textId="031C00DB" w:rsidR="00334290" w:rsidRDefault="00334290" w:rsidP="00EA5634">
      <w:r w:rsidRPr="00334290">
        <w:t xml:space="preserve">Generikabyte görs enligt </w:t>
      </w:r>
      <w:r w:rsidR="00EA5634">
        <w:t>L</w:t>
      </w:r>
      <w:r w:rsidRPr="00334290">
        <w:t>äkemedelsverkets utbytbarhetslista och regionala terapigruppers bedömning</w:t>
      </w:r>
      <w:r w:rsidR="00EA5634">
        <w:t>.</w:t>
      </w:r>
    </w:p>
    <w:p w14:paraId="4DF11526" w14:textId="6C616B4C" w:rsidR="006E77D3" w:rsidRPr="00334290" w:rsidRDefault="193206B1" w:rsidP="000A538C">
      <w:r>
        <w:t xml:space="preserve">Vid iordningställande av biologiska läkemedel ska alltid </w:t>
      </w:r>
      <w:proofErr w:type="spellStart"/>
      <w:r>
        <w:t>batchnummer</w:t>
      </w:r>
      <w:proofErr w:type="spellEnd"/>
      <w:r>
        <w:t xml:space="preserve"> anges i utdelni</w:t>
      </w:r>
      <w:r w:rsidR="16E6276D">
        <w:t>n</w:t>
      </w:r>
      <w:r>
        <w:t>gskommentaren.</w:t>
      </w:r>
    </w:p>
    <w:p w14:paraId="7FCD61C8" w14:textId="77777777" w:rsidR="00334290" w:rsidRPr="00334290" w:rsidRDefault="2392E2EA" w:rsidP="000A538C">
      <w:r>
        <w:t xml:space="preserve">Kontroll av kontinuerliga infusioner dokumenteras i utvärderingsrutan i </w:t>
      </w:r>
      <w:proofErr w:type="spellStart"/>
      <w:r>
        <w:t>Meliors</w:t>
      </w:r>
      <w:proofErr w:type="spellEnd"/>
      <w:r>
        <w:t xml:space="preserve"> läkemedelsmodul. Vid övertag av pågående infusioner kontrolleras ordinationen av ansvarig sjuksköterska varje arbetspass att rätt infusion, styrka och dos ges.</w:t>
      </w:r>
    </w:p>
    <w:p w14:paraId="0E22A1CE" w14:textId="65160F89" w:rsidR="7B67A851" w:rsidRDefault="7B67A851" w:rsidP="2B463D0B">
      <w:r w:rsidRPr="2B463D0B">
        <w:lastRenderedPageBreak/>
        <w:t>Den som överlämnar läkemedel är skyldig att förvissa sig om att rätt patient får läkemedlet. Det ska ske genom kontroll av identitetsband eller genom att patienten själv eller förälder uppger patientens namn och personnummer eller i förekommande fall genom god personlig kännedom.</w:t>
      </w:r>
    </w:p>
    <w:p w14:paraId="052D40E0" w14:textId="77777777" w:rsidR="00334290" w:rsidRPr="00334290" w:rsidRDefault="00334290" w:rsidP="00334290">
      <w:pPr>
        <w:keepNext/>
        <w:spacing w:after="60" w:line="240" w:lineRule="auto"/>
        <w:ind w:left="0" w:right="0"/>
        <w:outlineLvl w:val="2"/>
        <w:rPr>
          <w:rFonts w:ascii="Arial" w:hAnsi="Arial" w:cs="Arial"/>
          <w:b/>
          <w:bCs/>
          <w:szCs w:val="26"/>
        </w:rPr>
      </w:pPr>
    </w:p>
    <w:p w14:paraId="341E97BC" w14:textId="15AC3933" w:rsidR="00334290" w:rsidRPr="00334290" w:rsidRDefault="2392E2EA" w:rsidP="000A538C">
      <w:pPr>
        <w:pStyle w:val="Rubrik3"/>
      </w:pPr>
      <w:bookmarkStart w:id="8" w:name="_Toc184039378"/>
      <w:r>
        <w:t>Överflyttningar mellan vårdavdelningar</w:t>
      </w:r>
      <w:bookmarkEnd w:id="8"/>
    </w:p>
    <w:p w14:paraId="58EC5304" w14:textId="646B0FAA" w:rsidR="001C6271" w:rsidRDefault="001C27AD" w:rsidP="000A538C">
      <w:r>
        <w:t>Följ överlämningsrutin</w:t>
      </w:r>
      <w:r w:rsidR="001C6271">
        <w:t xml:space="preserve"> Barium nr 12147 v</w:t>
      </w:r>
      <w:r w:rsidR="0055798B">
        <w:t xml:space="preserve">id förflyttning från </w:t>
      </w:r>
      <w:r w:rsidR="2F656087">
        <w:t>Akutmottagning Barn</w:t>
      </w:r>
      <w:r w:rsidR="0055798B">
        <w:t xml:space="preserve"> till Akut </w:t>
      </w:r>
      <w:r w:rsidR="65AF88FF">
        <w:t>K</w:t>
      </w:r>
      <w:r w:rsidR="0055798B">
        <w:t>orttid</w:t>
      </w:r>
      <w:r w:rsidR="7121FF6B">
        <w:t>savdelning</w:t>
      </w:r>
      <w:r w:rsidR="0055798B">
        <w:t xml:space="preserve"> Bar</w:t>
      </w:r>
      <w:r w:rsidR="00053F90">
        <w:t>n</w:t>
      </w:r>
      <w:r>
        <w:t xml:space="preserve"> t ex då </w:t>
      </w:r>
      <w:proofErr w:type="spellStart"/>
      <w:r>
        <w:t>Meliors</w:t>
      </w:r>
      <w:proofErr w:type="spellEnd"/>
      <w:r>
        <w:t xml:space="preserve"> läkemedelsmodul inte används</w:t>
      </w:r>
      <w:r w:rsidR="001C6271">
        <w:t>.</w:t>
      </w:r>
    </w:p>
    <w:p w14:paraId="37D60A7C" w14:textId="69315DA9" w:rsidR="00334290" w:rsidRPr="00334290" w:rsidRDefault="00334290" w:rsidP="00110AF8">
      <w:pPr>
        <w:pStyle w:val="Rubrik3"/>
      </w:pPr>
      <w:r>
        <w:br/>
      </w:r>
      <w:bookmarkStart w:id="9" w:name="_Toc184039379"/>
      <w:r w:rsidR="2392E2EA">
        <w:t>Arbetsmiljöaspekter</w:t>
      </w:r>
      <w:bookmarkEnd w:id="9"/>
    </w:p>
    <w:p w14:paraId="295D16F5" w14:textId="77777777" w:rsidR="00334290" w:rsidRPr="00334290" w:rsidRDefault="00334290" w:rsidP="000A538C">
      <w:r w:rsidRPr="00334290">
        <w:t>Arbetsmiljöverket definierar ämnen som kan innebära risker vid ovarsam, felaktig eller bristfällig hantering (AFS 2011:19 och AFS 2005:5).</w:t>
      </w:r>
    </w:p>
    <w:p w14:paraId="73467BA9" w14:textId="2E469A33" w:rsidR="00334290" w:rsidRPr="00334290" w:rsidRDefault="00334290" w:rsidP="000A538C">
      <w:r w:rsidRPr="00334290">
        <w:t>Vid hantering av läkemedel med arbetsmiljörisker ska riskbedömning göras</w:t>
      </w:r>
      <w:r w:rsidR="00CF2AFC">
        <w:t xml:space="preserve"> av vårdenhetschef.</w:t>
      </w:r>
    </w:p>
    <w:p w14:paraId="7202E73F" w14:textId="77777777" w:rsidR="00334290" w:rsidRPr="00334290" w:rsidRDefault="00334290" w:rsidP="000A538C">
      <w:r w:rsidRPr="00334290">
        <w:t>Bedömningen ska ligga till grund för eventuella riskreducerande åtgärder och utformning av hanterings- och skyddsinstruktioner. Information om arbetsmiljörisker tillhandahålls av tillverkaren.</w:t>
      </w:r>
    </w:p>
    <w:p w14:paraId="746E489B" w14:textId="77777777" w:rsidR="00334290" w:rsidRPr="00334290" w:rsidRDefault="00334290" w:rsidP="00334290">
      <w:pPr>
        <w:autoSpaceDE w:val="0"/>
        <w:autoSpaceDN w:val="0"/>
        <w:adjustRightInd w:val="0"/>
        <w:spacing w:after="0" w:line="240" w:lineRule="auto"/>
        <w:ind w:left="0" w:right="0"/>
        <w:rPr>
          <w:rFonts w:ascii="Arial" w:hAnsi="Arial" w:cs="Arial"/>
          <w:sz w:val="20"/>
          <w:szCs w:val="20"/>
        </w:rPr>
      </w:pPr>
    </w:p>
    <w:p w14:paraId="63202A4E" w14:textId="70F07D24" w:rsidR="00334290" w:rsidRDefault="00334290" w:rsidP="00AE000A">
      <w:r w:rsidRPr="00334290">
        <w:t>Arbetsrutin för riskläkemedel: Se rutin ”Iordningsställande av läkemedel med risk för överkänslighet”, finns i pärmen ”Spädningsscheman”.</w:t>
      </w:r>
    </w:p>
    <w:p w14:paraId="0212BCA2" w14:textId="5C3D1351" w:rsidR="00334290" w:rsidRPr="000A538C" w:rsidRDefault="00334290" w:rsidP="000A538C">
      <w:pPr>
        <w:rPr>
          <w:bCs/>
          <w:color w:val="000000"/>
        </w:rPr>
      </w:pPr>
      <w:r w:rsidRPr="000A538C">
        <w:rPr>
          <w:bCs/>
          <w:color w:val="000000"/>
        </w:rPr>
        <w:t>Information om märkning av avfallskärl finns att läsa i SU:s kompendium</w:t>
      </w:r>
      <w:r w:rsidR="003567B0">
        <w:rPr>
          <w:bCs/>
          <w:color w:val="000000"/>
        </w:rPr>
        <w:t xml:space="preserve"> </w:t>
      </w:r>
      <w:hyperlink r:id="rId18" w:history="1">
        <w:r w:rsidR="003567B0">
          <w:rPr>
            <w:rStyle w:val="Hyperlnk"/>
          </w:rPr>
          <w:t>Smittförande avfall och läkemedelsavfall - Sahlgrenska Universitetssjukhuset</w:t>
        </w:r>
      </w:hyperlink>
    </w:p>
    <w:p w14:paraId="23DB4E32" w14:textId="77777777" w:rsidR="00334290" w:rsidRPr="00334290" w:rsidRDefault="00334290" w:rsidP="00334290">
      <w:pPr>
        <w:autoSpaceDE w:val="0"/>
        <w:autoSpaceDN w:val="0"/>
        <w:adjustRightInd w:val="0"/>
        <w:spacing w:after="0" w:line="240" w:lineRule="auto"/>
        <w:ind w:left="0" w:right="0"/>
        <w:rPr>
          <w:rFonts w:ascii="Arial" w:hAnsi="Arial" w:cs="Arial"/>
          <w:b/>
          <w:bCs/>
          <w:color w:val="000000"/>
        </w:rPr>
      </w:pPr>
    </w:p>
    <w:p w14:paraId="2F53A89D" w14:textId="578577A7" w:rsidR="00334290" w:rsidRPr="00334290" w:rsidRDefault="2392E2EA" w:rsidP="000A538C">
      <w:pPr>
        <w:pStyle w:val="Rubrik3"/>
      </w:pPr>
      <w:bookmarkStart w:id="10" w:name="_Toc184039380"/>
      <w:r>
        <w:t>Kvalitetssäkring</w:t>
      </w:r>
      <w:bookmarkEnd w:id="10"/>
    </w:p>
    <w:p w14:paraId="37784E5A" w14:textId="77777777" w:rsidR="00334290" w:rsidRPr="00334290" w:rsidRDefault="00334290" w:rsidP="000A538C">
      <w:r w:rsidRPr="00334290">
        <w:t>Utskriven genomförd kvalitetsrevision och åtgärdsplan förvaras i pärmen ”Läkemedelshantering” och sparas över en period på 3 år.</w:t>
      </w:r>
    </w:p>
    <w:p w14:paraId="1D6298D5" w14:textId="77777777" w:rsidR="00334290" w:rsidRPr="00334290" w:rsidRDefault="00334290" w:rsidP="00334290">
      <w:pPr>
        <w:spacing w:after="0" w:line="240" w:lineRule="auto"/>
        <w:ind w:left="0" w:right="0"/>
        <w:rPr>
          <w:rFonts w:ascii="Arial" w:hAnsi="Arial" w:cs="Arial"/>
          <w:sz w:val="20"/>
          <w:szCs w:val="20"/>
        </w:rPr>
      </w:pPr>
    </w:p>
    <w:p w14:paraId="6A8DD774" w14:textId="44C1190C" w:rsidR="00334290" w:rsidRPr="00334290" w:rsidRDefault="2392E2EA" w:rsidP="000A538C">
      <w:pPr>
        <w:pStyle w:val="Rubrik3"/>
      </w:pPr>
      <w:bookmarkStart w:id="11" w:name="_Toc184039381"/>
      <w:r>
        <w:t>Narkotikaklassade läkemedel</w:t>
      </w:r>
      <w:bookmarkEnd w:id="11"/>
    </w:p>
    <w:p w14:paraId="5E8F6032" w14:textId="69962864" w:rsidR="00334290" w:rsidRPr="00334290" w:rsidRDefault="00334290" w:rsidP="000A538C">
      <w:pPr>
        <w:rPr>
          <w:i/>
        </w:rPr>
      </w:pPr>
      <w:r w:rsidRPr="00334290">
        <w:t>Rutin för journalföring av narkotika</w:t>
      </w:r>
      <w:r w:rsidR="00040353">
        <w:t>klassade läkemedel</w:t>
      </w:r>
      <w:r w:rsidRPr="00334290">
        <w:t xml:space="preserve"> hämtade från VNL sker i pärm ”Narkotika från VNL”. Vid varje uttag och tillförsel ska totalmängden kontrolleras och </w:t>
      </w:r>
      <w:r w:rsidR="003F0BAF">
        <w:t>journalföras</w:t>
      </w:r>
      <w:r w:rsidRPr="00334290">
        <w:t>. Narkotikajournalerna sparas och arkiveras i 15 år.</w:t>
      </w:r>
    </w:p>
    <w:p w14:paraId="1380C901" w14:textId="0B263AAA" w:rsidR="00334290" w:rsidRPr="00693D5D" w:rsidRDefault="2392E2EA" w:rsidP="2B463D0B">
      <w:pPr>
        <w:rPr>
          <w:i/>
          <w:iCs/>
        </w:rPr>
      </w:pPr>
      <w:r>
        <w:lastRenderedPageBreak/>
        <w:t>Om läkemedlet sätts ut och det finns doser kvar kan man antingen lägga de i narkotikalådan eller kassera doserna och notera detta i journalen.</w:t>
      </w:r>
      <w:r w:rsidR="36DED2EF">
        <w:t xml:space="preserve"> </w:t>
      </w:r>
      <w:r>
        <w:t xml:space="preserve">Kassation ska alltid dubbelsigneras i narkotikajournalen utav två behöriga personer. </w:t>
      </w:r>
    </w:p>
    <w:p w14:paraId="1891DA8A" w14:textId="36BD08F6" w:rsidR="00334290" w:rsidRPr="00334290" w:rsidRDefault="0D5E5D6C" w:rsidP="00440DBC">
      <w:r>
        <w:t xml:space="preserve">Hämtning av narkotikaklassade läkemedel från annan enhet ska undvikas i möjligaste mån. Läkemedel </w:t>
      </w:r>
      <w:r w:rsidR="00596B5C">
        <w:t>från</w:t>
      </w:r>
      <w:r>
        <w:t xml:space="preserve"> VNL ska användas i första hand. Om hämtning måste ske från annat PNL, ska hämtande sjuksköterska visa sitt SITHS-kort och utlämnande sjuksköterska ska anteckna enhet, </w:t>
      </w:r>
      <w:proofErr w:type="spellStart"/>
      <w:r>
        <w:t>vgr</w:t>
      </w:r>
      <w:proofErr w:type="spellEnd"/>
      <w:r>
        <w:t xml:space="preserve">-id, namn och de åtta sista siffrorna (se </w:t>
      </w:r>
      <w:r w:rsidR="00193A50">
        <w:t>SITHS-</w:t>
      </w:r>
      <w:r>
        <w:t>kortets baksida) i narkotikajournalen. Uttaget journalförs som tillförsel respektive uttag i förbrukningsjournalerna på båda enheterna och kontrasigneras av behörig personal. Vid hämtning till en enskild patient ska utlämnande sjuksköterska kontrollera att aktuell patient har en pågående vårdkontakt t ex i Elvis eller Melior. Uttagna narkotikaklassade läkemedel från annan enhet ska inte återlämnas.</w:t>
      </w:r>
      <w:r w:rsidR="00D212D9">
        <w:t xml:space="preserve">                                                            </w:t>
      </w:r>
      <w:r w:rsidR="00440DBC">
        <w:t xml:space="preserve">   Kontroll av narkotika utförs 1 gång/vecka och kontrollplanen förvaras hos vårdenhetschefen. Eventuella a</w:t>
      </w:r>
      <w:r w:rsidR="71235D9A">
        <w:t xml:space="preserve">vvikelser avseende narkotika rapporteras </w:t>
      </w:r>
      <w:r w:rsidR="54235544">
        <w:t>till vårdenhetschefen och registreras i MedControl</w:t>
      </w:r>
      <w:r w:rsidR="00440DBC">
        <w:t>P</w:t>
      </w:r>
      <w:r w:rsidR="00504E0A">
        <w:t>RO</w:t>
      </w:r>
      <w:r w:rsidR="54235544">
        <w:t xml:space="preserve">. </w:t>
      </w:r>
    </w:p>
    <w:p w14:paraId="2E79A96A" w14:textId="20B56806" w:rsidR="00334290" w:rsidRPr="00334290" w:rsidRDefault="2392E2EA" w:rsidP="000A538C">
      <w:pPr>
        <w:pStyle w:val="Rubrik3"/>
        <w:rPr>
          <w:sz w:val="20"/>
          <w:szCs w:val="20"/>
        </w:rPr>
      </w:pPr>
      <w:bookmarkStart w:id="12" w:name="_Toc184039382"/>
      <w:r>
        <w:t>Medicinska gaser</w:t>
      </w:r>
      <w:bookmarkEnd w:id="12"/>
    </w:p>
    <w:p w14:paraId="04E9209A" w14:textId="2FF8099B" w:rsidR="00FD5CDD" w:rsidRPr="00C815C5" w:rsidRDefault="0D4D1B8E" w:rsidP="00C815C5">
      <w:pPr>
        <w:rPr>
          <w:color w:val="000000"/>
        </w:rPr>
      </w:pPr>
      <w:r w:rsidRPr="2B463D0B">
        <w:rPr>
          <w:color w:val="000000" w:themeColor="text2"/>
        </w:rPr>
        <w:t xml:space="preserve">Kontroll av medicinska gaser utförs och dokumenteras enligt </w:t>
      </w:r>
      <w:r w:rsidR="00E17C24">
        <w:rPr>
          <w:color w:val="000000" w:themeColor="text2"/>
        </w:rPr>
        <w:t>”</w:t>
      </w:r>
      <w:r w:rsidRPr="2B463D0B">
        <w:rPr>
          <w:color w:val="000000" w:themeColor="text2"/>
        </w:rPr>
        <w:t>Förvaring och kontroll av medic</w:t>
      </w:r>
      <w:r w:rsidR="39DFE526" w:rsidRPr="2B463D0B">
        <w:rPr>
          <w:color w:val="000000" w:themeColor="text2"/>
        </w:rPr>
        <w:t>i</w:t>
      </w:r>
      <w:r w:rsidRPr="2B463D0B">
        <w:rPr>
          <w:color w:val="000000" w:themeColor="text2"/>
        </w:rPr>
        <w:t>nsk gasflaska på enhet</w:t>
      </w:r>
      <w:r w:rsidR="00E17C24">
        <w:rPr>
          <w:color w:val="000000" w:themeColor="text2"/>
        </w:rPr>
        <w:t>”</w:t>
      </w:r>
      <w:r w:rsidR="2392E2EA" w:rsidRPr="2B463D0B">
        <w:rPr>
          <w:color w:val="000000" w:themeColor="text2"/>
        </w:rPr>
        <w:t>.</w:t>
      </w:r>
      <w:bookmarkEnd w:id="0"/>
    </w:p>
    <w:sectPr w:rsidR="00FD5CDD" w:rsidRPr="00C815C5" w:rsidSect="0033429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446E9E" w14:textId="77777777" w:rsidR="00306A33" w:rsidRDefault="00306A33">
      <w:r>
        <w:separator/>
      </w:r>
    </w:p>
  </w:endnote>
  <w:endnote w:type="continuationSeparator" w:id="0">
    <w:p w14:paraId="4F41EDC7" w14:textId="77777777" w:rsidR="00306A33" w:rsidRDefault="00306A33">
      <w:r>
        <w:continuationSeparator/>
      </w:r>
    </w:p>
  </w:endnote>
  <w:endnote w:type="continuationNotice" w:id="1">
    <w:p w14:paraId="08BC9C31" w14:textId="77777777" w:rsidR="00306A33" w:rsidRDefault="00306A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B01058" w14:textId="77777777" w:rsidR="00306A33" w:rsidRDefault="00306A33"/>
  </w:footnote>
  <w:footnote w:type="continuationSeparator" w:id="0">
    <w:p w14:paraId="4B764FC1" w14:textId="77777777" w:rsidR="00306A33" w:rsidRDefault="00306A33">
      <w:r>
        <w:continuationSeparator/>
      </w:r>
    </w:p>
  </w:footnote>
  <w:footnote w:type="continuationNotice" w:id="1">
    <w:p w14:paraId="3465EABD" w14:textId="77777777" w:rsidR="00306A33" w:rsidRDefault="00306A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065EE9"/>
    <w:multiLevelType w:val="hybridMultilevel"/>
    <w:tmpl w:val="BD2E4076"/>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93F578F"/>
    <w:multiLevelType w:val="hybridMultilevel"/>
    <w:tmpl w:val="FBEC1CD6"/>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D278C9"/>
    <w:multiLevelType w:val="hybridMultilevel"/>
    <w:tmpl w:val="F8DEFDCA"/>
    <w:lvl w:ilvl="0" w:tplc="041D0001">
      <w:start w:val="1"/>
      <w:numFmt w:val="bullet"/>
      <w:lvlText w:val=""/>
      <w:lvlJc w:val="left"/>
      <w:pPr>
        <w:ind w:left="2024" w:hanging="360"/>
      </w:pPr>
      <w:rPr>
        <w:rFonts w:ascii="Symbol" w:hAnsi="Symbol" w:hint="default"/>
      </w:rPr>
    </w:lvl>
    <w:lvl w:ilvl="1" w:tplc="FFFFFFFF" w:tentative="1">
      <w:start w:val="1"/>
      <w:numFmt w:val="bullet"/>
      <w:lvlText w:val="o"/>
      <w:lvlJc w:val="left"/>
      <w:pPr>
        <w:ind w:left="3467" w:hanging="360"/>
      </w:pPr>
      <w:rPr>
        <w:rFonts w:ascii="Courier New" w:hAnsi="Courier New" w:cs="Courier New" w:hint="default"/>
      </w:rPr>
    </w:lvl>
    <w:lvl w:ilvl="2" w:tplc="FFFFFFFF" w:tentative="1">
      <w:start w:val="1"/>
      <w:numFmt w:val="bullet"/>
      <w:lvlText w:val=""/>
      <w:lvlJc w:val="left"/>
      <w:pPr>
        <w:ind w:left="4187" w:hanging="360"/>
      </w:pPr>
      <w:rPr>
        <w:rFonts w:ascii="Wingdings" w:hAnsi="Wingdings" w:hint="default"/>
      </w:rPr>
    </w:lvl>
    <w:lvl w:ilvl="3" w:tplc="FFFFFFFF" w:tentative="1">
      <w:start w:val="1"/>
      <w:numFmt w:val="bullet"/>
      <w:lvlText w:val=""/>
      <w:lvlJc w:val="left"/>
      <w:pPr>
        <w:ind w:left="4907" w:hanging="360"/>
      </w:pPr>
      <w:rPr>
        <w:rFonts w:ascii="Symbol" w:hAnsi="Symbol" w:hint="default"/>
      </w:rPr>
    </w:lvl>
    <w:lvl w:ilvl="4" w:tplc="FFFFFFFF" w:tentative="1">
      <w:start w:val="1"/>
      <w:numFmt w:val="bullet"/>
      <w:lvlText w:val="o"/>
      <w:lvlJc w:val="left"/>
      <w:pPr>
        <w:ind w:left="5627" w:hanging="360"/>
      </w:pPr>
      <w:rPr>
        <w:rFonts w:ascii="Courier New" w:hAnsi="Courier New" w:cs="Courier New" w:hint="default"/>
      </w:rPr>
    </w:lvl>
    <w:lvl w:ilvl="5" w:tplc="FFFFFFFF" w:tentative="1">
      <w:start w:val="1"/>
      <w:numFmt w:val="bullet"/>
      <w:lvlText w:val=""/>
      <w:lvlJc w:val="left"/>
      <w:pPr>
        <w:ind w:left="6347" w:hanging="360"/>
      </w:pPr>
      <w:rPr>
        <w:rFonts w:ascii="Wingdings" w:hAnsi="Wingdings" w:hint="default"/>
      </w:rPr>
    </w:lvl>
    <w:lvl w:ilvl="6" w:tplc="FFFFFFFF" w:tentative="1">
      <w:start w:val="1"/>
      <w:numFmt w:val="bullet"/>
      <w:lvlText w:val=""/>
      <w:lvlJc w:val="left"/>
      <w:pPr>
        <w:ind w:left="7067" w:hanging="360"/>
      </w:pPr>
      <w:rPr>
        <w:rFonts w:ascii="Symbol" w:hAnsi="Symbol" w:hint="default"/>
      </w:rPr>
    </w:lvl>
    <w:lvl w:ilvl="7" w:tplc="FFFFFFFF" w:tentative="1">
      <w:start w:val="1"/>
      <w:numFmt w:val="bullet"/>
      <w:lvlText w:val="o"/>
      <w:lvlJc w:val="left"/>
      <w:pPr>
        <w:ind w:left="7787" w:hanging="360"/>
      </w:pPr>
      <w:rPr>
        <w:rFonts w:ascii="Courier New" w:hAnsi="Courier New" w:cs="Courier New" w:hint="default"/>
      </w:rPr>
    </w:lvl>
    <w:lvl w:ilvl="8" w:tplc="FFFFFFFF" w:tentative="1">
      <w:start w:val="1"/>
      <w:numFmt w:val="bullet"/>
      <w:lvlText w:val=""/>
      <w:lvlJc w:val="left"/>
      <w:pPr>
        <w:ind w:left="8507"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D315A04"/>
    <w:multiLevelType w:val="multilevel"/>
    <w:tmpl w:val="78B0526C"/>
    <w:lvl w:ilvl="0">
      <w:start w:val="1"/>
      <w:numFmt w:val="bullet"/>
      <w:lvlText w:val=""/>
      <w:lvlJc w:val="left"/>
      <w:pPr>
        <w:tabs>
          <w:tab w:val="num" w:pos="720"/>
        </w:tabs>
        <w:ind w:left="720" w:hanging="360"/>
      </w:pPr>
      <w:rPr>
        <w:rFonts w:ascii="Symbol" w:hAnsi="Symbol" w:cs="Times New Roman" w:hint="default"/>
        <w:color w:val="auto"/>
        <w:sz w:val="24"/>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EB95E2A"/>
    <w:multiLevelType w:val="hybridMultilevel"/>
    <w:tmpl w:val="6A500B6A"/>
    <w:lvl w:ilvl="0" w:tplc="FFFFFFFF">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FFFFFFFF">
      <w:start w:val="1"/>
      <w:numFmt w:val="bullet"/>
      <w:pStyle w:val="Liststycke"/>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A2B64B0"/>
    <w:multiLevelType w:val="hybridMultilevel"/>
    <w:tmpl w:val="F0E0864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C45022B"/>
    <w:multiLevelType w:val="hybridMultilevel"/>
    <w:tmpl w:val="2C98534C"/>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F4C34C2"/>
    <w:multiLevelType w:val="hybridMultilevel"/>
    <w:tmpl w:val="18CA8194"/>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64782BFD"/>
    <w:multiLevelType w:val="hybridMultilevel"/>
    <w:tmpl w:val="A78AC9B4"/>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24" w15:restartNumberingAfterBreak="0">
    <w:nsid w:val="6600574D"/>
    <w:multiLevelType w:val="hybridMultilevel"/>
    <w:tmpl w:val="D1E26020"/>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5C7205C"/>
    <w:multiLevelType w:val="hybridMultilevel"/>
    <w:tmpl w:val="24842CD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A22424D"/>
    <w:multiLevelType w:val="hybridMultilevel"/>
    <w:tmpl w:val="747638B0"/>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12860315">
    <w:abstractNumId w:val="29"/>
  </w:num>
  <w:num w:numId="2" w16cid:durableId="1039010142">
    <w:abstractNumId w:val="19"/>
  </w:num>
  <w:num w:numId="3" w16cid:durableId="994843777">
    <w:abstractNumId w:val="0"/>
  </w:num>
  <w:num w:numId="4" w16cid:durableId="2022007801">
    <w:abstractNumId w:val="9"/>
  </w:num>
  <w:num w:numId="5" w16cid:durableId="295330671">
    <w:abstractNumId w:val="25"/>
  </w:num>
  <w:num w:numId="6" w16cid:durableId="113451015">
    <w:abstractNumId w:val="3"/>
  </w:num>
  <w:num w:numId="7" w16cid:durableId="1105879272">
    <w:abstractNumId w:val="15"/>
  </w:num>
  <w:num w:numId="8" w16cid:durableId="842431267">
    <w:abstractNumId w:val="12"/>
  </w:num>
  <w:num w:numId="9" w16cid:durableId="1651324187">
    <w:abstractNumId w:val="1"/>
  </w:num>
  <w:num w:numId="10" w16cid:durableId="1166240967">
    <w:abstractNumId w:val="1"/>
  </w:num>
  <w:num w:numId="11" w16cid:durableId="1526554925">
    <w:abstractNumId w:val="4"/>
  </w:num>
  <w:num w:numId="12" w16cid:durableId="1427771454">
    <w:abstractNumId w:val="6"/>
  </w:num>
  <w:num w:numId="13" w16cid:durableId="968439787">
    <w:abstractNumId w:val="18"/>
  </w:num>
  <w:num w:numId="14" w16cid:durableId="211113531">
    <w:abstractNumId w:val="13"/>
  </w:num>
  <w:num w:numId="15" w16cid:durableId="2006391876">
    <w:abstractNumId w:val="10"/>
  </w:num>
  <w:num w:numId="16" w16cid:durableId="8336977">
    <w:abstractNumId w:val="17"/>
  </w:num>
  <w:num w:numId="17" w16cid:durableId="1123815204">
    <w:abstractNumId w:val="7"/>
  </w:num>
  <w:num w:numId="18" w16cid:durableId="2085763883">
    <w:abstractNumId w:val="14"/>
  </w:num>
  <w:num w:numId="19" w16cid:durableId="2026205116">
    <w:abstractNumId w:val="28"/>
  </w:num>
  <w:num w:numId="20" w16cid:durableId="1313019013">
    <w:abstractNumId w:val="11"/>
  </w:num>
  <w:num w:numId="21" w16cid:durableId="2110082464">
    <w:abstractNumId w:val="5"/>
  </w:num>
  <w:num w:numId="22" w16cid:durableId="1662074502">
    <w:abstractNumId w:val="22"/>
  </w:num>
  <w:num w:numId="23" w16cid:durableId="1509178419">
    <w:abstractNumId w:val="21"/>
  </w:num>
  <w:num w:numId="24" w16cid:durableId="1257711866">
    <w:abstractNumId w:val="20"/>
  </w:num>
  <w:num w:numId="25" w16cid:durableId="124396225">
    <w:abstractNumId w:val="16"/>
  </w:num>
  <w:num w:numId="26" w16cid:durableId="1041243278">
    <w:abstractNumId w:val="26"/>
  </w:num>
  <w:num w:numId="27" w16cid:durableId="1078675319">
    <w:abstractNumId w:val="8"/>
  </w:num>
  <w:num w:numId="28" w16cid:durableId="766578904">
    <w:abstractNumId w:val="24"/>
  </w:num>
  <w:num w:numId="29" w16cid:durableId="403644616">
    <w:abstractNumId w:val="27"/>
  </w:num>
  <w:num w:numId="30" w16cid:durableId="1966765690">
    <w:abstractNumId w:val="23"/>
  </w:num>
  <w:num w:numId="31" w16cid:durableId="200581468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0353"/>
    <w:rsid w:val="00050500"/>
    <w:rsid w:val="00053F90"/>
    <w:rsid w:val="0005691C"/>
    <w:rsid w:val="00056ECB"/>
    <w:rsid w:val="00056ED5"/>
    <w:rsid w:val="000655CC"/>
    <w:rsid w:val="000700AE"/>
    <w:rsid w:val="00084024"/>
    <w:rsid w:val="00084E6B"/>
    <w:rsid w:val="0009062C"/>
    <w:rsid w:val="00095368"/>
    <w:rsid w:val="000954C4"/>
    <w:rsid w:val="00099790"/>
    <w:rsid w:val="000A4C35"/>
    <w:rsid w:val="000A538C"/>
    <w:rsid w:val="000A611A"/>
    <w:rsid w:val="000B12D9"/>
    <w:rsid w:val="000B246F"/>
    <w:rsid w:val="000B4536"/>
    <w:rsid w:val="000B7715"/>
    <w:rsid w:val="000C32F2"/>
    <w:rsid w:val="000E339B"/>
    <w:rsid w:val="000E463B"/>
    <w:rsid w:val="000E5A7E"/>
    <w:rsid w:val="000F43A3"/>
    <w:rsid w:val="000F7681"/>
    <w:rsid w:val="00102177"/>
    <w:rsid w:val="00103031"/>
    <w:rsid w:val="001044FE"/>
    <w:rsid w:val="00110AF8"/>
    <w:rsid w:val="001139D4"/>
    <w:rsid w:val="001275DF"/>
    <w:rsid w:val="00131B08"/>
    <w:rsid w:val="00132A59"/>
    <w:rsid w:val="00133337"/>
    <w:rsid w:val="00133A0F"/>
    <w:rsid w:val="0013580F"/>
    <w:rsid w:val="00137B6D"/>
    <w:rsid w:val="0014070B"/>
    <w:rsid w:val="001422C1"/>
    <w:rsid w:val="001522AE"/>
    <w:rsid w:val="00157D5B"/>
    <w:rsid w:val="00161FE6"/>
    <w:rsid w:val="001647EA"/>
    <w:rsid w:val="00164C3D"/>
    <w:rsid w:val="00165086"/>
    <w:rsid w:val="00166D3A"/>
    <w:rsid w:val="00167BD2"/>
    <w:rsid w:val="00177A1D"/>
    <w:rsid w:val="00181FDC"/>
    <w:rsid w:val="001860B9"/>
    <w:rsid w:val="00186F2B"/>
    <w:rsid w:val="001874D6"/>
    <w:rsid w:val="00193A50"/>
    <w:rsid w:val="0019632A"/>
    <w:rsid w:val="001A4E7C"/>
    <w:rsid w:val="001B762C"/>
    <w:rsid w:val="001C27AD"/>
    <w:rsid w:val="001C4D0A"/>
    <w:rsid w:val="001C5FEF"/>
    <w:rsid w:val="001C6271"/>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54F9"/>
    <w:rsid w:val="00290B5C"/>
    <w:rsid w:val="00294791"/>
    <w:rsid w:val="002979EE"/>
    <w:rsid w:val="002B0B30"/>
    <w:rsid w:val="002B0C78"/>
    <w:rsid w:val="002C0C02"/>
    <w:rsid w:val="002C1277"/>
    <w:rsid w:val="002C5253"/>
    <w:rsid w:val="002C60AD"/>
    <w:rsid w:val="002D0E0E"/>
    <w:rsid w:val="002D6023"/>
    <w:rsid w:val="002E263F"/>
    <w:rsid w:val="002E403D"/>
    <w:rsid w:val="002E6F81"/>
    <w:rsid w:val="002F08BA"/>
    <w:rsid w:val="002F18FD"/>
    <w:rsid w:val="002F2CFF"/>
    <w:rsid w:val="002F568B"/>
    <w:rsid w:val="002F7818"/>
    <w:rsid w:val="003066D0"/>
    <w:rsid w:val="00306A33"/>
    <w:rsid w:val="00311401"/>
    <w:rsid w:val="003203D7"/>
    <w:rsid w:val="00320F86"/>
    <w:rsid w:val="00324171"/>
    <w:rsid w:val="00324315"/>
    <w:rsid w:val="00326C24"/>
    <w:rsid w:val="00334290"/>
    <w:rsid w:val="00337F99"/>
    <w:rsid w:val="0034307B"/>
    <w:rsid w:val="00345EB1"/>
    <w:rsid w:val="00350CC4"/>
    <w:rsid w:val="003567B0"/>
    <w:rsid w:val="00360E0D"/>
    <w:rsid w:val="0036357D"/>
    <w:rsid w:val="00363B23"/>
    <w:rsid w:val="0036509D"/>
    <w:rsid w:val="0036594C"/>
    <w:rsid w:val="00367D19"/>
    <w:rsid w:val="00371BED"/>
    <w:rsid w:val="00384019"/>
    <w:rsid w:val="003854F1"/>
    <w:rsid w:val="0039118E"/>
    <w:rsid w:val="00397F54"/>
    <w:rsid w:val="003A0D43"/>
    <w:rsid w:val="003B2A4B"/>
    <w:rsid w:val="003B653E"/>
    <w:rsid w:val="003C072C"/>
    <w:rsid w:val="003D099E"/>
    <w:rsid w:val="003D21A2"/>
    <w:rsid w:val="003D29D2"/>
    <w:rsid w:val="003D4BBC"/>
    <w:rsid w:val="003E0705"/>
    <w:rsid w:val="003E2FF7"/>
    <w:rsid w:val="003E5F2D"/>
    <w:rsid w:val="003F013D"/>
    <w:rsid w:val="003F0BAF"/>
    <w:rsid w:val="003F1013"/>
    <w:rsid w:val="003F1ACF"/>
    <w:rsid w:val="00404948"/>
    <w:rsid w:val="00405F40"/>
    <w:rsid w:val="00406BEA"/>
    <w:rsid w:val="00413A60"/>
    <w:rsid w:val="004230F7"/>
    <w:rsid w:val="0043167E"/>
    <w:rsid w:val="0043409A"/>
    <w:rsid w:val="00440DBC"/>
    <w:rsid w:val="00443C1E"/>
    <w:rsid w:val="00444BCB"/>
    <w:rsid w:val="00446255"/>
    <w:rsid w:val="00450F00"/>
    <w:rsid w:val="00451935"/>
    <w:rsid w:val="00460ED0"/>
    <w:rsid w:val="00465651"/>
    <w:rsid w:val="00470CE7"/>
    <w:rsid w:val="00470F4F"/>
    <w:rsid w:val="00472482"/>
    <w:rsid w:val="00477E7C"/>
    <w:rsid w:val="00480DC7"/>
    <w:rsid w:val="00482B74"/>
    <w:rsid w:val="004876F6"/>
    <w:rsid w:val="0049236A"/>
    <w:rsid w:val="00492718"/>
    <w:rsid w:val="004972D9"/>
    <w:rsid w:val="004A355D"/>
    <w:rsid w:val="004A356A"/>
    <w:rsid w:val="004A3A57"/>
    <w:rsid w:val="004A4970"/>
    <w:rsid w:val="004B2183"/>
    <w:rsid w:val="004B2A01"/>
    <w:rsid w:val="004C2559"/>
    <w:rsid w:val="004D7BA3"/>
    <w:rsid w:val="004F4518"/>
    <w:rsid w:val="004F4C62"/>
    <w:rsid w:val="00501433"/>
    <w:rsid w:val="00504E0A"/>
    <w:rsid w:val="00511CC4"/>
    <w:rsid w:val="00511E5E"/>
    <w:rsid w:val="00520989"/>
    <w:rsid w:val="00531E60"/>
    <w:rsid w:val="00536A5A"/>
    <w:rsid w:val="00541D07"/>
    <w:rsid w:val="00541F1E"/>
    <w:rsid w:val="00544BAB"/>
    <w:rsid w:val="00545F31"/>
    <w:rsid w:val="005578FA"/>
    <w:rsid w:val="0055798B"/>
    <w:rsid w:val="00565129"/>
    <w:rsid w:val="005659EA"/>
    <w:rsid w:val="00565CD0"/>
    <w:rsid w:val="00567820"/>
    <w:rsid w:val="005770AD"/>
    <w:rsid w:val="00581414"/>
    <w:rsid w:val="00582490"/>
    <w:rsid w:val="005826FA"/>
    <w:rsid w:val="005927EB"/>
    <w:rsid w:val="00596B5C"/>
    <w:rsid w:val="00597E28"/>
    <w:rsid w:val="005A2E3B"/>
    <w:rsid w:val="005A4612"/>
    <w:rsid w:val="005A54ED"/>
    <w:rsid w:val="005A5D5B"/>
    <w:rsid w:val="005A6081"/>
    <w:rsid w:val="005A627D"/>
    <w:rsid w:val="005C0045"/>
    <w:rsid w:val="005C084E"/>
    <w:rsid w:val="005C4606"/>
    <w:rsid w:val="005D0B0C"/>
    <w:rsid w:val="005E02B3"/>
    <w:rsid w:val="005E1E24"/>
    <w:rsid w:val="005F2902"/>
    <w:rsid w:val="0060596B"/>
    <w:rsid w:val="00606D97"/>
    <w:rsid w:val="00614E64"/>
    <w:rsid w:val="00617710"/>
    <w:rsid w:val="00617EE6"/>
    <w:rsid w:val="0062184C"/>
    <w:rsid w:val="00623724"/>
    <w:rsid w:val="00627BEA"/>
    <w:rsid w:val="006319DB"/>
    <w:rsid w:val="00635D46"/>
    <w:rsid w:val="00640B4B"/>
    <w:rsid w:val="0065595B"/>
    <w:rsid w:val="00660269"/>
    <w:rsid w:val="00665F89"/>
    <w:rsid w:val="00673C92"/>
    <w:rsid w:val="006753EC"/>
    <w:rsid w:val="00693D5D"/>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77D3"/>
    <w:rsid w:val="006F0D7E"/>
    <w:rsid w:val="00703F12"/>
    <w:rsid w:val="00705E2A"/>
    <w:rsid w:val="00710B77"/>
    <w:rsid w:val="00717834"/>
    <w:rsid w:val="0072075B"/>
    <w:rsid w:val="007221C2"/>
    <w:rsid w:val="00725816"/>
    <w:rsid w:val="00730955"/>
    <w:rsid w:val="00733A9C"/>
    <w:rsid w:val="00736574"/>
    <w:rsid w:val="007367E0"/>
    <w:rsid w:val="00737215"/>
    <w:rsid w:val="00754905"/>
    <w:rsid w:val="00760038"/>
    <w:rsid w:val="0076039C"/>
    <w:rsid w:val="00762186"/>
    <w:rsid w:val="00762EE0"/>
    <w:rsid w:val="00765C41"/>
    <w:rsid w:val="00771100"/>
    <w:rsid w:val="007759DD"/>
    <w:rsid w:val="007854AC"/>
    <w:rsid w:val="0078609F"/>
    <w:rsid w:val="007917BA"/>
    <w:rsid w:val="007A5C6F"/>
    <w:rsid w:val="007D4241"/>
    <w:rsid w:val="007D4317"/>
    <w:rsid w:val="007D4EA3"/>
    <w:rsid w:val="007E2593"/>
    <w:rsid w:val="007F1CFF"/>
    <w:rsid w:val="007F5DD5"/>
    <w:rsid w:val="00800C40"/>
    <w:rsid w:val="00821A1B"/>
    <w:rsid w:val="008262E9"/>
    <w:rsid w:val="00827E69"/>
    <w:rsid w:val="008330EA"/>
    <w:rsid w:val="00835C4D"/>
    <w:rsid w:val="00843F48"/>
    <w:rsid w:val="00851423"/>
    <w:rsid w:val="00853609"/>
    <w:rsid w:val="00857848"/>
    <w:rsid w:val="008654B6"/>
    <w:rsid w:val="0087139C"/>
    <w:rsid w:val="00880E83"/>
    <w:rsid w:val="008867B4"/>
    <w:rsid w:val="00892F28"/>
    <w:rsid w:val="008A0C5F"/>
    <w:rsid w:val="008A3DEA"/>
    <w:rsid w:val="008A4EB9"/>
    <w:rsid w:val="008A52B3"/>
    <w:rsid w:val="008A6FF3"/>
    <w:rsid w:val="008A74C0"/>
    <w:rsid w:val="008B1694"/>
    <w:rsid w:val="008C0A84"/>
    <w:rsid w:val="008C4B27"/>
    <w:rsid w:val="008C7F2A"/>
    <w:rsid w:val="008E31D6"/>
    <w:rsid w:val="008E36F8"/>
    <w:rsid w:val="008E46B2"/>
    <w:rsid w:val="008E682C"/>
    <w:rsid w:val="008E78A1"/>
    <w:rsid w:val="008F589F"/>
    <w:rsid w:val="00906238"/>
    <w:rsid w:val="00907EF9"/>
    <w:rsid w:val="0091295C"/>
    <w:rsid w:val="00914D58"/>
    <w:rsid w:val="00920224"/>
    <w:rsid w:val="00921F47"/>
    <w:rsid w:val="009228AB"/>
    <w:rsid w:val="0093085B"/>
    <w:rsid w:val="00931C57"/>
    <w:rsid w:val="009347A5"/>
    <w:rsid w:val="00942257"/>
    <w:rsid w:val="009471BF"/>
    <w:rsid w:val="00950E4E"/>
    <w:rsid w:val="009529BD"/>
    <w:rsid w:val="009533B4"/>
    <w:rsid w:val="00960120"/>
    <w:rsid w:val="00971D93"/>
    <w:rsid w:val="009B1F6B"/>
    <w:rsid w:val="009C0D12"/>
    <w:rsid w:val="009C192E"/>
    <w:rsid w:val="009C6197"/>
    <w:rsid w:val="009D1629"/>
    <w:rsid w:val="009D6819"/>
    <w:rsid w:val="009D6D1C"/>
    <w:rsid w:val="009E0CF9"/>
    <w:rsid w:val="009E531B"/>
    <w:rsid w:val="009E6C56"/>
    <w:rsid w:val="009E7DCF"/>
    <w:rsid w:val="009F4A56"/>
    <w:rsid w:val="009F4E65"/>
    <w:rsid w:val="00A006A5"/>
    <w:rsid w:val="00A05942"/>
    <w:rsid w:val="00A07BEC"/>
    <w:rsid w:val="00A17EFD"/>
    <w:rsid w:val="00A264BE"/>
    <w:rsid w:val="00A272CA"/>
    <w:rsid w:val="00A33051"/>
    <w:rsid w:val="00A407AD"/>
    <w:rsid w:val="00A40923"/>
    <w:rsid w:val="00A41C05"/>
    <w:rsid w:val="00A42426"/>
    <w:rsid w:val="00A448C4"/>
    <w:rsid w:val="00A47D29"/>
    <w:rsid w:val="00A514B7"/>
    <w:rsid w:val="00A54A0B"/>
    <w:rsid w:val="00A65FD4"/>
    <w:rsid w:val="00A81198"/>
    <w:rsid w:val="00A81E48"/>
    <w:rsid w:val="00A82035"/>
    <w:rsid w:val="00A90D77"/>
    <w:rsid w:val="00A92E07"/>
    <w:rsid w:val="00A94E29"/>
    <w:rsid w:val="00AA0B3A"/>
    <w:rsid w:val="00AA6EB4"/>
    <w:rsid w:val="00AA767D"/>
    <w:rsid w:val="00AB0CC9"/>
    <w:rsid w:val="00AC3FF6"/>
    <w:rsid w:val="00AD4B9E"/>
    <w:rsid w:val="00AD73EC"/>
    <w:rsid w:val="00AE000A"/>
    <w:rsid w:val="00AE5BC7"/>
    <w:rsid w:val="00AF5AAF"/>
    <w:rsid w:val="00B00C28"/>
    <w:rsid w:val="00B046D8"/>
    <w:rsid w:val="00B0501B"/>
    <w:rsid w:val="00B07788"/>
    <w:rsid w:val="00B13F4C"/>
    <w:rsid w:val="00B16219"/>
    <w:rsid w:val="00B16C59"/>
    <w:rsid w:val="00B21F6C"/>
    <w:rsid w:val="00B27940"/>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63B"/>
    <w:rsid w:val="00BE7978"/>
    <w:rsid w:val="00BF366F"/>
    <w:rsid w:val="00C00E02"/>
    <w:rsid w:val="00C07DDB"/>
    <w:rsid w:val="00C11EA9"/>
    <w:rsid w:val="00C3285D"/>
    <w:rsid w:val="00C4115D"/>
    <w:rsid w:val="00C43BDD"/>
    <w:rsid w:val="00C47778"/>
    <w:rsid w:val="00C5011E"/>
    <w:rsid w:val="00C50EE5"/>
    <w:rsid w:val="00C5240A"/>
    <w:rsid w:val="00C5398F"/>
    <w:rsid w:val="00C556F5"/>
    <w:rsid w:val="00C70E19"/>
    <w:rsid w:val="00C72574"/>
    <w:rsid w:val="00C7430C"/>
    <w:rsid w:val="00C76BD1"/>
    <w:rsid w:val="00C815C5"/>
    <w:rsid w:val="00C85DA1"/>
    <w:rsid w:val="00C9071C"/>
    <w:rsid w:val="00C908FF"/>
    <w:rsid w:val="00C97BD3"/>
    <w:rsid w:val="00CA39EF"/>
    <w:rsid w:val="00CA521F"/>
    <w:rsid w:val="00CB0493"/>
    <w:rsid w:val="00CB17FF"/>
    <w:rsid w:val="00CB1ED7"/>
    <w:rsid w:val="00CC167C"/>
    <w:rsid w:val="00CC52D9"/>
    <w:rsid w:val="00CD6647"/>
    <w:rsid w:val="00CE4B73"/>
    <w:rsid w:val="00CF2AFC"/>
    <w:rsid w:val="00CF3763"/>
    <w:rsid w:val="00CF70BB"/>
    <w:rsid w:val="00D074DB"/>
    <w:rsid w:val="00D139CF"/>
    <w:rsid w:val="00D208ED"/>
    <w:rsid w:val="00D212D9"/>
    <w:rsid w:val="00D37E7F"/>
    <w:rsid w:val="00D47AD7"/>
    <w:rsid w:val="00D51529"/>
    <w:rsid w:val="00D85218"/>
    <w:rsid w:val="00D915B1"/>
    <w:rsid w:val="00DA299D"/>
    <w:rsid w:val="00DA65C4"/>
    <w:rsid w:val="00DC0CB9"/>
    <w:rsid w:val="00DC5F98"/>
    <w:rsid w:val="00DD2BE0"/>
    <w:rsid w:val="00DE4447"/>
    <w:rsid w:val="00DE5DA2"/>
    <w:rsid w:val="00DE5EEE"/>
    <w:rsid w:val="00DF0033"/>
    <w:rsid w:val="00E026BF"/>
    <w:rsid w:val="00E07B1B"/>
    <w:rsid w:val="00E11853"/>
    <w:rsid w:val="00E15ED1"/>
    <w:rsid w:val="00E17C24"/>
    <w:rsid w:val="00E3174D"/>
    <w:rsid w:val="00E52A86"/>
    <w:rsid w:val="00E54B47"/>
    <w:rsid w:val="00E553BF"/>
    <w:rsid w:val="00E55D93"/>
    <w:rsid w:val="00E61294"/>
    <w:rsid w:val="00E6401B"/>
    <w:rsid w:val="00E7237C"/>
    <w:rsid w:val="00E77C46"/>
    <w:rsid w:val="00E822F9"/>
    <w:rsid w:val="00E86CE8"/>
    <w:rsid w:val="00E90E82"/>
    <w:rsid w:val="00EA00CB"/>
    <w:rsid w:val="00EA1BAA"/>
    <w:rsid w:val="00EA3FCD"/>
    <w:rsid w:val="00EA42A0"/>
    <w:rsid w:val="00EA5634"/>
    <w:rsid w:val="00EB36B7"/>
    <w:rsid w:val="00EB6714"/>
    <w:rsid w:val="00EC0A68"/>
    <w:rsid w:val="00EC5006"/>
    <w:rsid w:val="00ED49C3"/>
    <w:rsid w:val="00ED6CE8"/>
    <w:rsid w:val="00ED7AA6"/>
    <w:rsid w:val="00EE2A56"/>
    <w:rsid w:val="00EE3818"/>
    <w:rsid w:val="00F22264"/>
    <w:rsid w:val="00F2564D"/>
    <w:rsid w:val="00F32E5C"/>
    <w:rsid w:val="00F35B05"/>
    <w:rsid w:val="00F37EF8"/>
    <w:rsid w:val="00F413D9"/>
    <w:rsid w:val="00F5135F"/>
    <w:rsid w:val="00F51F78"/>
    <w:rsid w:val="00F86F47"/>
    <w:rsid w:val="00F90B64"/>
    <w:rsid w:val="00FB2F0F"/>
    <w:rsid w:val="00FB5086"/>
    <w:rsid w:val="00FB5411"/>
    <w:rsid w:val="00FB6392"/>
    <w:rsid w:val="00FC6611"/>
    <w:rsid w:val="00FD3C70"/>
    <w:rsid w:val="00FD5CDD"/>
    <w:rsid w:val="00FD6820"/>
    <w:rsid w:val="00FE12D8"/>
    <w:rsid w:val="00FF7C02"/>
    <w:rsid w:val="0163555C"/>
    <w:rsid w:val="01ACF691"/>
    <w:rsid w:val="01C43060"/>
    <w:rsid w:val="024801E3"/>
    <w:rsid w:val="03837363"/>
    <w:rsid w:val="0445BB71"/>
    <w:rsid w:val="049B81AE"/>
    <w:rsid w:val="06231329"/>
    <w:rsid w:val="0730B330"/>
    <w:rsid w:val="080F12A3"/>
    <w:rsid w:val="081D5D4B"/>
    <w:rsid w:val="0833ED36"/>
    <w:rsid w:val="08E663EA"/>
    <w:rsid w:val="0A35BDF5"/>
    <w:rsid w:val="0B78D239"/>
    <w:rsid w:val="0C70A403"/>
    <w:rsid w:val="0D4D1B8E"/>
    <w:rsid w:val="0D5E5D6C"/>
    <w:rsid w:val="0E81A165"/>
    <w:rsid w:val="0EE210F4"/>
    <w:rsid w:val="0F06956A"/>
    <w:rsid w:val="0F6E7075"/>
    <w:rsid w:val="0FC1B00E"/>
    <w:rsid w:val="10E47A7C"/>
    <w:rsid w:val="118D8E86"/>
    <w:rsid w:val="11ADE154"/>
    <w:rsid w:val="12312FCA"/>
    <w:rsid w:val="1235C1F9"/>
    <w:rsid w:val="12BDA327"/>
    <w:rsid w:val="13499937"/>
    <w:rsid w:val="1400A7C2"/>
    <w:rsid w:val="152C5BCD"/>
    <w:rsid w:val="15681138"/>
    <w:rsid w:val="1626BD47"/>
    <w:rsid w:val="1696EE56"/>
    <w:rsid w:val="16E6276D"/>
    <w:rsid w:val="1783E995"/>
    <w:rsid w:val="17E9C7CA"/>
    <w:rsid w:val="180A3566"/>
    <w:rsid w:val="188B0DEF"/>
    <w:rsid w:val="18FE38AF"/>
    <w:rsid w:val="193206B1"/>
    <w:rsid w:val="19936349"/>
    <w:rsid w:val="1AC4540E"/>
    <w:rsid w:val="1B3CA12B"/>
    <w:rsid w:val="1BC59938"/>
    <w:rsid w:val="1BFF7F95"/>
    <w:rsid w:val="1E07D631"/>
    <w:rsid w:val="1F0DD950"/>
    <w:rsid w:val="2022AEF6"/>
    <w:rsid w:val="20277736"/>
    <w:rsid w:val="203BB456"/>
    <w:rsid w:val="2135C00E"/>
    <w:rsid w:val="21CD581F"/>
    <w:rsid w:val="21FDFD2D"/>
    <w:rsid w:val="2208976D"/>
    <w:rsid w:val="230FDD05"/>
    <w:rsid w:val="2392E2EA"/>
    <w:rsid w:val="24B41B08"/>
    <w:rsid w:val="259CADCF"/>
    <w:rsid w:val="26B86B3C"/>
    <w:rsid w:val="27F1C06E"/>
    <w:rsid w:val="28519DFB"/>
    <w:rsid w:val="2889B61B"/>
    <w:rsid w:val="288DA026"/>
    <w:rsid w:val="288F668C"/>
    <w:rsid w:val="289DCF17"/>
    <w:rsid w:val="290A24E9"/>
    <w:rsid w:val="292ED3E4"/>
    <w:rsid w:val="2A4DC44D"/>
    <w:rsid w:val="2AC4364E"/>
    <w:rsid w:val="2B159EBE"/>
    <w:rsid w:val="2B463D0B"/>
    <w:rsid w:val="2C5C2AEF"/>
    <w:rsid w:val="2C6AB6DF"/>
    <w:rsid w:val="2D01C507"/>
    <w:rsid w:val="2E27272B"/>
    <w:rsid w:val="2F201120"/>
    <w:rsid w:val="2F40501B"/>
    <w:rsid w:val="2F656087"/>
    <w:rsid w:val="3034E43F"/>
    <w:rsid w:val="30F91829"/>
    <w:rsid w:val="3120AF45"/>
    <w:rsid w:val="31F93E56"/>
    <w:rsid w:val="3543C113"/>
    <w:rsid w:val="357C0A8B"/>
    <w:rsid w:val="35B9DE22"/>
    <w:rsid w:val="36DED2EF"/>
    <w:rsid w:val="36ED3E26"/>
    <w:rsid w:val="3819F8D1"/>
    <w:rsid w:val="38392616"/>
    <w:rsid w:val="39DFE526"/>
    <w:rsid w:val="3A4A1FCD"/>
    <w:rsid w:val="3B9CE296"/>
    <w:rsid w:val="3C141FB8"/>
    <w:rsid w:val="3C8227FB"/>
    <w:rsid w:val="3D02F3FD"/>
    <w:rsid w:val="3D47B47C"/>
    <w:rsid w:val="3DC79C2F"/>
    <w:rsid w:val="3F13306D"/>
    <w:rsid w:val="4124915E"/>
    <w:rsid w:val="419B6DD6"/>
    <w:rsid w:val="41D03BC6"/>
    <w:rsid w:val="434DB685"/>
    <w:rsid w:val="438EC8D7"/>
    <w:rsid w:val="44595D73"/>
    <w:rsid w:val="44A2406B"/>
    <w:rsid w:val="44D93B2E"/>
    <w:rsid w:val="45CA3114"/>
    <w:rsid w:val="465D5E97"/>
    <w:rsid w:val="473CED55"/>
    <w:rsid w:val="476FE31A"/>
    <w:rsid w:val="48804DB1"/>
    <w:rsid w:val="48A14A9D"/>
    <w:rsid w:val="48B9570E"/>
    <w:rsid w:val="49F007EA"/>
    <w:rsid w:val="49F244EF"/>
    <w:rsid w:val="4A081637"/>
    <w:rsid w:val="4A098F21"/>
    <w:rsid w:val="4ACD7E8B"/>
    <w:rsid w:val="4B6758F5"/>
    <w:rsid w:val="4B763A0A"/>
    <w:rsid w:val="4BCADFC5"/>
    <w:rsid w:val="4C58CF42"/>
    <w:rsid w:val="4C976B4E"/>
    <w:rsid w:val="4CA58AF4"/>
    <w:rsid w:val="4D4164CC"/>
    <w:rsid w:val="4E186C16"/>
    <w:rsid w:val="4E75B892"/>
    <w:rsid w:val="4EDFB332"/>
    <w:rsid w:val="4FCFFB42"/>
    <w:rsid w:val="50D12421"/>
    <w:rsid w:val="50D19FF3"/>
    <w:rsid w:val="524321CE"/>
    <w:rsid w:val="5265BDC7"/>
    <w:rsid w:val="528675A0"/>
    <w:rsid w:val="531879F9"/>
    <w:rsid w:val="5365A210"/>
    <w:rsid w:val="54235544"/>
    <w:rsid w:val="54380FB0"/>
    <w:rsid w:val="5509A883"/>
    <w:rsid w:val="556DA846"/>
    <w:rsid w:val="5719933D"/>
    <w:rsid w:val="5A3EAD05"/>
    <w:rsid w:val="5ABBA4AF"/>
    <w:rsid w:val="5D91A8A3"/>
    <w:rsid w:val="5DE825BE"/>
    <w:rsid w:val="5E8FE282"/>
    <w:rsid w:val="5F4C685B"/>
    <w:rsid w:val="605B26CD"/>
    <w:rsid w:val="6120D3E6"/>
    <w:rsid w:val="621A2B2B"/>
    <w:rsid w:val="62C01470"/>
    <w:rsid w:val="641F84FD"/>
    <w:rsid w:val="647B2B65"/>
    <w:rsid w:val="657DDFA7"/>
    <w:rsid w:val="6582C207"/>
    <w:rsid w:val="65AF88FF"/>
    <w:rsid w:val="65B09796"/>
    <w:rsid w:val="65F1D935"/>
    <w:rsid w:val="672E3901"/>
    <w:rsid w:val="67629545"/>
    <w:rsid w:val="67E656F0"/>
    <w:rsid w:val="69BF1D20"/>
    <w:rsid w:val="6A9A5AF4"/>
    <w:rsid w:val="6B005A0C"/>
    <w:rsid w:val="6B2CF8ED"/>
    <w:rsid w:val="6BF50491"/>
    <w:rsid w:val="6E8AC90E"/>
    <w:rsid w:val="6EA9F340"/>
    <w:rsid w:val="6EE2EB11"/>
    <w:rsid w:val="6F317C61"/>
    <w:rsid w:val="707157A8"/>
    <w:rsid w:val="70BA9CF5"/>
    <w:rsid w:val="7121FF6B"/>
    <w:rsid w:val="71235D9A"/>
    <w:rsid w:val="715C354B"/>
    <w:rsid w:val="717C3AE4"/>
    <w:rsid w:val="7228F5FB"/>
    <w:rsid w:val="7250B9EB"/>
    <w:rsid w:val="72536F96"/>
    <w:rsid w:val="7266A4E4"/>
    <w:rsid w:val="749AD66A"/>
    <w:rsid w:val="76067A2A"/>
    <w:rsid w:val="76536CB2"/>
    <w:rsid w:val="78ED007A"/>
    <w:rsid w:val="7925C256"/>
    <w:rsid w:val="79DA88B4"/>
    <w:rsid w:val="7A4C00F1"/>
    <w:rsid w:val="7AD8B72C"/>
    <w:rsid w:val="7B67A851"/>
    <w:rsid w:val="7BA121CE"/>
    <w:rsid w:val="7C1D9D9C"/>
    <w:rsid w:val="7C39C689"/>
    <w:rsid w:val="7C3D9081"/>
    <w:rsid w:val="7D3043C9"/>
    <w:rsid w:val="7D500A5C"/>
    <w:rsid w:val="7DC7FCC2"/>
    <w:rsid w:val="7E8D71D8"/>
    <w:rsid w:val="7EBF34BB"/>
    <w:rsid w:val="7ED2F88E"/>
    <w:rsid w:val="7F72852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C8C115FB-5087-478E-8BBA-6BC2D1B8B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177A1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F3763"/>
    <w:pPr>
      <w:ind w:left="240" w:firstLine="315"/>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B27940"/>
    <w:pPr>
      <w:spacing w:before="100" w:beforeAutospacing="1" w:after="100" w:afterAutospacing="1" w:line="240" w:lineRule="auto"/>
      <w:ind w:left="0" w:right="0"/>
    </w:pPr>
  </w:style>
  <w:style w:type="character" w:customStyle="1" w:styleId="normaltextrun">
    <w:name w:val="normaltextrun"/>
    <w:basedOn w:val="Standardstycketeckensnitt"/>
    <w:rsid w:val="00B27940"/>
  </w:style>
  <w:style w:type="character" w:customStyle="1" w:styleId="eop">
    <w:name w:val="eop"/>
    <w:basedOn w:val="Standardstycketeckensnitt"/>
    <w:rsid w:val="00B27940"/>
  </w:style>
  <w:style w:type="character" w:customStyle="1" w:styleId="spellingerror">
    <w:name w:val="spellingerror"/>
    <w:basedOn w:val="Standardstycketeckensnitt"/>
    <w:rsid w:val="00B27940"/>
  </w:style>
  <w:style w:type="character" w:customStyle="1" w:styleId="toclinkoverridethemed">
    <w:name w:val="toclinkoverridethemed"/>
    <w:basedOn w:val="Standardstycketeckensnitt"/>
    <w:rsid w:val="00B00C28"/>
  </w:style>
  <w:style w:type="character" w:customStyle="1" w:styleId="tabchar">
    <w:name w:val="tabchar"/>
    <w:basedOn w:val="Standardstycketeckensnitt"/>
    <w:rsid w:val="00B00C28"/>
  </w:style>
  <w:style w:type="character" w:customStyle="1" w:styleId="Rubrik9Char">
    <w:name w:val="Rubrik 9 Char"/>
    <w:basedOn w:val="Standardstycketeckensnitt"/>
    <w:link w:val="Rubrik9"/>
    <w:uiPriority w:val="9"/>
    <w:semiHidden/>
    <w:rsid w:val="00177A1D"/>
    <w:rPr>
      <w:rFonts w:asciiTheme="majorHAnsi" w:eastAsiaTheme="majorEastAsia" w:hAnsiTheme="majorHAnsi" w:cstheme="majorBidi"/>
      <w:i/>
      <w:iCs/>
      <w:color w:val="272727" w:themeColor="text1" w:themeTint="D8"/>
      <w:sz w:val="21"/>
      <w:szCs w:val="21"/>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character" w:styleId="AnvndHyperlnk">
    <w:name w:val="FollowedHyperlink"/>
    <w:basedOn w:val="Standardstycketeckensnitt"/>
    <w:uiPriority w:val="99"/>
    <w:semiHidden/>
    <w:unhideWhenUsed/>
    <w:rsid w:val="003567B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63993988">
      <w:bodyDiv w:val="1"/>
      <w:marLeft w:val="0"/>
      <w:marRight w:val="0"/>
      <w:marTop w:val="0"/>
      <w:marBottom w:val="0"/>
      <w:divBdr>
        <w:top w:val="none" w:sz="0" w:space="0" w:color="auto"/>
        <w:left w:val="none" w:sz="0" w:space="0" w:color="auto"/>
        <w:bottom w:val="none" w:sz="0" w:space="0" w:color="auto"/>
        <w:right w:val="none" w:sz="0" w:space="0" w:color="auto"/>
      </w:divBdr>
      <w:divsChild>
        <w:div w:id="1994605718">
          <w:marLeft w:val="0"/>
          <w:marRight w:val="0"/>
          <w:marTop w:val="0"/>
          <w:marBottom w:val="0"/>
          <w:divBdr>
            <w:top w:val="none" w:sz="0" w:space="0" w:color="auto"/>
            <w:left w:val="none" w:sz="0" w:space="0" w:color="auto"/>
            <w:bottom w:val="none" w:sz="0" w:space="0" w:color="auto"/>
            <w:right w:val="none" w:sz="0" w:space="0" w:color="auto"/>
          </w:divBdr>
        </w:div>
        <w:div w:id="1409696733">
          <w:marLeft w:val="0"/>
          <w:marRight w:val="0"/>
          <w:marTop w:val="0"/>
          <w:marBottom w:val="0"/>
          <w:divBdr>
            <w:top w:val="none" w:sz="0" w:space="0" w:color="auto"/>
            <w:left w:val="none" w:sz="0" w:space="0" w:color="auto"/>
            <w:bottom w:val="none" w:sz="0" w:space="0" w:color="auto"/>
            <w:right w:val="none" w:sz="0" w:space="0" w:color="auto"/>
          </w:divBdr>
        </w:div>
        <w:div w:id="80688814">
          <w:marLeft w:val="0"/>
          <w:marRight w:val="0"/>
          <w:marTop w:val="0"/>
          <w:marBottom w:val="0"/>
          <w:divBdr>
            <w:top w:val="none" w:sz="0" w:space="0" w:color="auto"/>
            <w:left w:val="none" w:sz="0" w:space="0" w:color="auto"/>
            <w:bottom w:val="none" w:sz="0" w:space="0" w:color="auto"/>
            <w:right w:val="none" w:sz="0" w:space="0" w:color="auto"/>
          </w:divBdr>
        </w:div>
      </w:divsChild>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728918592">
      <w:bodyDiv w:val="1"/>
      <w:marLeft w:val="0"/>
      <w:marRight w:val="0"/>
      <w:marTop w:val="0"/>
      <w:marBottom w:val="0"/>
      <w:divBdr>
        <w:top w:val="none" w:sz="0" w:space="0" w:color="auto"/>
        <w:left w:val="none" w:sz="0" w:space="0" w:color="auto"/>
        <w:bottom w:val="none" w:sz="0" w:space="0" w:color="auto"/>
        <w:right w:val="none" w:sz="0" w:space="0" w:color="auto"/>
      </w:divBdr>
      <w:divsChild>
        <w:div w:id="1869248260">
          <w:marLeft w:val="0"/>
          <w:marRight w:val="0"/>
          <w:marTop w:val="0"/>
          <w:marBottom w:val="0"/>
          <w:divBdr>
            <w:top w:val="none" w:sz="0" w:space="0" w:color="auto"/>
            <w:left w:val="none" w:sz="0" w:space="0" w:color="auto"/>
            <w:bottom w:val="none" w:sz="0" w:space="0" w:color="auto"/>
            <w:right w:val="none" w:sz="0" w:space="0" w:color="auto"/>
          </w:divBdr>
        </w:div>
        <w:div w:id="219830885">
          <w:marLeft w:val="0"/>
          <w:marRight w:val="0"/>
          <w:marTop w:val="0"/>
          <w:marBottom w:val="0"/>
          <w:divBdr>
            <w:top w:val="none" w:sz="0" w:space="0" w:color="auto"/>
            <w:left w:val="none" w:sz="0" w:space="0" w:color="auto"/>
            <w:bottom w:val="none" w:sz="0" w:space="0" w:color="auto"/>
            <w:right w:val="none" w:sz="0" w:space="0" w:color="auto"/>
          </w:divBdr>
        </w:div>
        <w:div w:id="1724408391">
          <w:marLeft w:val="0"/>
          <w:marRight w:val="0"/>
          <w:marTop w:val="0"/>
          <w:marBottom w:val="0"/>
          <w:divBdr>
            <w:top w:val="none" w:sz="0" w:space="0" w:color="auto"/>
            <w:left w:val="none" w:sz="0" w:space="0" w:color="auto"/>
            <w:bottom w:val="none" w:sz="0" w:space="0" w:color="auto"/>
            <w:right w:val="none" w:sz="0" w:space="0" w:color="auto"/>
          </w:divBdr>
        </w:div>
        <w:div w:id="1983461146">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su/stod-och-tjanster/amnen-a-o/miljo-su/miljoarbetet/Avfall_test/smittforande-avfall-och-lakemedelsavfall/"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TotalTime>
  <Pages>7</Pages>
  <Words>1995</Words>
  <Characters>10574</Characters>
  <Application>Microsoft Office Word</Application>
  <DocSecurity>0</DocSecurity>
  <Lines>88</Lines>
  <Paragraphs>25</Paragraphs>
  <ScaleCrop>false</ScaleCrop>
  <Manager/>
  <Company/>
  <LinksUpToDate>false</LinksUpToDate>
  <CharactersWithSpaces>12544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Läkemedelshantering på Akut korttidsavdelning barn</dc:title>
  <dc:subject/>
  <dc:creator>patrik.jens.johansson@vgregion.se</dc:creator>
  <keywords/>
  <lastModifiedBy>Martina Andersson</lastModifiedBy>
  <revision>110</revision>
  <lastPrinted>2024-11-28T06:49:00.0000000Z</lastPrinted>
  <dcterms:created xsi:type="dcterms:W3CDTF">2022-06-07T06:07:00.0000000Z</dcterms:created>
  <dcterms:modified xsi:type="dcterms:W3CDTF">2024-12-02T12:50:00.0000000Z</dcterms:modified>
</coreProperties>
</file>