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476B66" w14:textId="77777777" w:rsidR="00447C4D" w:rsidRDefault="00447C4D" w:rsidP="00F35B05">
      <w:pPr>
        <w:pStyle w:val="Rubrik2"/>
        <w:sectPr w:rsidR="00447C4D" w:rsidSect="00447C4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B690B1D" w14:textId="76A4F334" w:rsidR="00640F42" w:rsidRDefault="00640F42" w:rsidP="00640F42">
      <w:pPr>
        <w:pStyle w:val="Rubrik1"/>
      </w:pPr>
      <w:bookmarkStart w:id="1" w:name="_Toc76384792"/>
      <w:r>
        <w:t xml:space="preserve">Infektiös </w:t>
      </w:r>
      <w:r w:rsidR="00C964EC">
        <w:t>g</w:t>
      </w:r>
      <w:r>
        <w:t>astroenterit</w:t>
      </w:r>
    </w:p>
    <w:p w14:paraId="2D0FF26D" w14:textId="75E313FC" w:rsidR="00447C4D" w:rsidRPr="00447C4D" w:rsidRDefault="008C6B15" w:rsidP="00640F42">
      <w:pPr>
        <w:pStyle w:val="Rubrik2"/>
      </w:pPr>
      <w:bookmarkStart w:id="2" w:name="_Toc219294725"/>
      <w:r>
        <w:t>Förändringar sedan föregående version</w:t>
      </w:r>
      <w:bookmarkEnd w:id="1"/>
      <w:bookmarkEnd w:id="2"/>
    </w:p>
    <w:p w14:paraId="7C2BEE86" w14:textId="33223270" w:rsidR="00447C4D" w:rsidRPr="00447C4D" w:rsidRDefault="00271F21" w:rsidP="005F68D9">
      <w:pPr>
        <w:rPr>
          <w:lang w:eastAsia="ja-JP"/>
        </w:rPr>
      </w:pPr>
      <w:r>
        <w:t xml:space="preserve">Inga ändringar. </w:t>
      </w:r>
      <w:r w:rsidR="00447C4D" w:rsidRPr="00447C4D">
        <w:t xml:space="preserve"> </w:t>
      </w:r>
    </w:p>
    <w:p w14:paraId="534E6335" w14:textId="77777777" w:rsidR="00447C4D" w:rsidRPr="00447C4D" w:rsidRDefault="00447C4D" w:rsidP="00447C4D">
      <w:pPr>
        <w:keepNext/>
        <w:keepLines/>
        <w:spacing w:before="240" w:after="0" w:line="259" w:lineRule="auto"/>
        <w:ind w:left="0" w:right="0"/>
        <w:rPr>
          <w:rFonts w:ascii="Calibri Light" w:hAnsi="Calibri Light"/>
          <w:color w:val="2F5496"/>
          <w:sz w:val="32"/>
          <w:szCs w:val="32"/>
        </w:rPr>
      </w:pPr>
      <w:r w:rsidRPr="00447C4D">
        <w:rPr>
          <w:rFonts w:ascii="Calibri Light" w:hAnsi="Calibri Light"/>
          <w:color w:val="2F5496"/>
          <w:sz w:val="32"/>
          <w:szCs w:val="32"/>
        </w:rPr>
        <w:t>Innehåll</w:t>
      </w:r>
    </w:p>
    <w:p w14:paraId="2EF3A4D6" w14:textId="4DD8215A" w:rsidR="00BB40AF" w:rsidRDefault="00403036">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"2-2" \h \z \t "Rubrik 3;3" </w:instrText>
      </w:r>
      <w:r>
        <w:fldChar w:fldCharType="separate"/>
      </w:r>
      <w:hyperlink w:anchor="_Toc219294725" w:history="1">
        <w:r w:rsidR="00BB40AF" w:rsidRPr="00CA5D76">
          <w:rPr>
            <w:rStyle w:val="Hyperlnk"/>
            <w:rFonts w:eastAsia="MS Gothic"/>
            <w:noProof/>
          </w:rPr>
          <w:t>Förändringar sedan föregående version</w:t>
        </w:r>
        <w:r w:rsidR="00BB40AF">
          <w:rPr>
            <w:noProof/>
            <w:webHidden/>
          </w:rPr>
          <w:tab/>
        </w:r>
        <w:r w:rsidR="00BB40AF">
          <w:rPr>
            <w:noProof/>
            <w:webHidden/>
          </w:rPr>
          <w:fldChar w:fldCharType="begin"/>
        </w:r>
        <w:r w:rsidR="00BB40AF">
          <w:rPr>
            <w:noProof/>
            <w:webHidden/>
          </w:rPr>
          <w:instrText xml:space="preserve"> PAGEREF _Toc219294725 \h </w:instrText>
        </w:r>
        <w:r w:rsidR="00BB40AF">
          <w:rPr>
            <w:noProof/>
            <w:webHidden/>
          </w:rPr>
        </w:r>
        <w:r w:rsidR="00BB40AF">
          <w:rPr>
            <w:noProof/>
            <w:webHidden/>
          </w:rPr>
          <w:fldChar w:fldCharType="separate"/>
        </w:r>
        <w:r w:rsidR="00BB40AF">
          <w:rPr>
            <w:noProof/>
            <w:webHidden/>
          </w:rPr>
          <w:t>1</w:t>
        </w:r>
        <w:r w:rsidR="00BB40AF">
          <w:rPr>
            <w:noProof/>
            <w:webHidden/>
          </w:rPr>
          <w:fldChar w:fldCharType="end"/>
        </w:r>
      </w:hyperlink>
    </w:p>
    <w:p w14:paraId="540775FD" w14:textId="120243F7" w:rsidR="00BB40AF" w:rsidRDefault="00BB40AF">
      <w:pPr>
        <w:pStyle w:val="Innehll2"/>
        <w:tabs>
          <w:tab w:val="right" w:leader="dot" w:pos="8919"/>
        </w:tabs>
        <w:rPr>
          <w:rFonts w:asciiTheme="minorHAnsi" w:eastAsiaTheme="minorEastAsia" w:hAnsiTheme="minorHAnsi" w:cstheme="minorBidi"/>
          <w:noProof/>
          <w:kern w:val="2"/>
          <w14:ligatures w14:val="standardContextual"/>
        </w:rPr>
      </w:pPr>
      <w:hyperlink w:anchor="_Toc219294726" w:history="1">
        <w:r w:rsidRPr="00CA5D76">
          <w:rPr>
            <w:rStyle w:val="Hyperlnk"/>
            <w:rFonts w:eastAsia="MS Gothic"/>
            <w:noProof/>
          </w:rPr>
          <w:t>Bakgrund och syfte</w:t>
        </w:r>
        <w:r>
          <w:rPr>
            <w:noProof/>
            <w:webHidden/>
          </w:rPr>
          <w:tab/>
        </w:r>
        <w:r>
          <w:rPr>
            <w:noProof/>
            <w:webHidden/>
          </w:rPr>
          <w:fldChar w:fldCharType="begin"/>
        </w:r>
        <w:r>
          <w:rPr>
            <w:noProof/>
            <w:webHidden/>
          </w:rPr>
          <w:instrText xml:space="preserve"> PAGEREF _Toc219294726 \h </w:instrText>
        </w:r>
        <w:r>
          <w:rPr>
            <w:noProof/>
            <w:webHidden/>
          </w:rPr>
        </w:r>
        <w:r>
          <w:rPr>
            <w:noProof/>
            <w:webHidden/>
          </w:rPr>
          <w:fldChar w:fldCharType="separate"/>
        </w:r>
        <w:r>
          <w:rPr>
            <w:noProof/>
            <w:webHidden/>
          </w:rPr>
          <w:t>3</w:t>
        </w:r>
        <w:r>
          <w:rPr>
            <w:noProof/>
            <w:webHidden/>
          </w:rPr>
          <w:fldChar w:fldCharType="end"/>
        </w:r>
      </w:hyperlink>
    </w:p>
    <w:p w14:paraId="3D46595B" w14:textId="5D61590C" w:rsidR="00BB40AF" w:rsidRDefault="00BB40AF">
      <w:pPr>
        <w:pStyle w:val="Innehll2"/>
        <w:tabs>
          <w:tab w:val="right" w:leader="dot" w:pos="8919"/>
        </w:tabs>
        <w:rPr>
          <w:rFonts w:asciiTheme="minorHAnsi" w:eastAsiaTheme="minorEastAsia" w:hAnsiTheme="minorHAnsi" w:cstheme="minorBidi"/>
          <w:noProof/>
          <w:kern w:val="2"/>
          <w14:ligatures w14:val="standardContextual"/>
        </w:rPr>
      </w:pPr>
      <w:hyperlink w:anchor="_Toc219294727" w:history="1">
        <w:r w:rsidRPr="00CA5D76">
          <w:rPr>
            <w:rStyle w:val="Hyperlnk"/>
            <w:rFonts w:eastAsia="MS Gothic"/>
            <w:noProof/>
          </w:rPr>
          <w:t>Utförande</w:t>
        </w:r>
        <w:r>
          <w:rPr>
            <w:noProof/>
            <w:webHidden/>
          </w:rPr>
          <w:tab/>
        </w:r>
        <w:r>
          <w:rPr>
            <w:noProof/>
            <w:webHidden/>
          </w:rPr>
          <w:fldChar w:fldCharType="begin"/>
        </w:r>
        <w:r>
          <w:rPr>
            <w:noProof/>
            <w:webHidden/>
          </w:rPr>
          <w:instrText xml:space="preserve"> PAGEREF _Toc219294727 \h </w:instrText>
        </w:r>
        <w:r>
          <w:rPr>
            <w:noProof/>
            <w:webHidden/>
          </w:rPr>
        </w:r>
        <w:r>
          <w:rPr>
            <w:noProof/>
            <w:webHidden/>
          </w:rPr>
          <w:fldChar w:fldCharType="separate"/>
        </w:r>
        <w:r>
          <w:rPr>
            <w:noProof/>
            <w:webHidden/>
          </w:rPr>
          <w:t>3</w:t>
        </w:r>
        <w:r>
          <w:rPr>
            <w:noProof/>
            <w:webHidden/>
          </w:rPr>
          <w:fldChar w:fldCharType="end"/>
        </w:r>
      </w:hyperlink>
    </w:p>
    <w:p w14:paraId="4EDEC7DB" w14:textId="74185B32"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28" w:history="1">
        <w:r w:rsidRPr="00CA5D76">
          <w:rPr>
            <w:rStyle w:val="Hyperlnk"/>
            <w:rFonts w:eastAsia="MS Gothic"/>
            <w:noProof/>
          </w:rPr>
          <w:t>Differentialdiagnoser</w:t>
        </w:r>
        <w:r>
          <w:rPr>
            <w:noProof/>
            <w:webHidden/>
          </w:rPr>
          <w:tab/>
        </w:r>
        <w:r>
          <w:rPr>
            <w:noProof/>
            <w:webHidden/>
          </w:rPr>
          <w:fldChar w:fldCharType="begin"/>
        </w:r>
        <w:r>
          <w:rPr>
            <w:noProof/>
            <w:webHidden/>
          </w:rPr>
          <w:instrText xml:space="preserve"> PAGEREF _Toc219294728 \h </w:instrText>
        </w:r>
        <w:r>
          <w:rPr>
            <w:noProof/>
            <w:webHidden/>
          </w:rPr>
        </w:r>
        <w:r>
          <w:rPr>
            <w:noProof/>
            <w:webHidden/>
          </w:rPr>
          <w:fldChar w:fldCharType="separate"/>
        </w:r>
        <w:r>
          <w:rPr>
            <w:noProof/>
            <w:webHidden/>
          </w:rPr>
          <w:t>3</w:t>
        </w:r>
        <w:r>
          <w:rPr>
            <w:noProof/>
            <w:webHidden/>
          </w:rPr>
          <w:fldChar w:fldCharType="end"/>
        </w:r>
      </w:hyperlink>
    </w:p>
    <w:p w14:paraId="53A6078E" w14:textId="09F2E135"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29" w:history="1">
        <w:r w:rsidRPr="00CA5D76">
          <w:rPr>
            <w:rStyle w:val="Hyperlnk"/>
            <w:rFonts w:eastAsia="MS Gothic"/>
            <w:noProof/>
          </w:rPr>
          <w:t>Bedömning av dehydreringsgrad</w:t>
        </w:r>
        <w:r>
          <w:rPr>
            <w:noProof/>
            <w:webHidden/>
          </w:rPr>
          <w:tab/>
        </w:r>
        <w:r>
          <w:rPr>
            <w:noProof/>
            <w:webHidden/>
          </w:rPr>
          <w:fldChar w:fldCharType="begin"/>
        </w:r>
        <w:r>
          <w:rPr>
            <w:noProof/>
            <w:webHidden/>
          </w:rPr>
          <w:instrText xml:space="preserve"> PAGEREF _Toc219294729 \h </w:instrText>
        </w:r>
        <w:r>
          <w:rPr>
            <w:noProof/>
            <w:webHidden/>
          </w:rPr>
        </w:r>
        <w:r>
          <w:rPr>
            <w:noProof/>
            <w:webHidden/>
          </w:rPr>
          <w:fldChar w:fldCharType="separate"/>
        </w:r>
        <w:r>
          <w:rPr>
            <w:noProof/>
            <w:webHidden/>
          </w:rPr>
          <w:t>3</w:t>
        </w:r>
        <w:r>
          <w:rPr>
            <w:noProof/>
            <w:webHidden/>
          </w:rPr>
          <w:fldChar w:fldCharType="end"/>
        </w:r>
      </w:hyperlink>
    </w:p>
    <w:p w14:paraId="237CBB1D" w14:textId="5135AA16"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0" w:history="1">
        <w:r w:rsidRPr="00CA5D76">
          <w:rPr>
            <w:rStyle w:val="Hyperlnk"/>
            <w:rFonts w:eastAsia="MS Gothic"/>
            <w:noProof/>
          </w:rPr>
          <w:t>Rehydrering - Enteral</w:t>
        </w:r>
        <w:r>
          <w:rPr>
            <w:noProof/>
            <w:webHidden/>
          </w:rPr>
          <w:tab/>
        </w:r>
        <w:r>
          <w:rPr>
            <w:noProof/>
            <w:webHidden/>
          </w:rPr>
          <w:fldChar w:fldCharType="begin"/>
        </w:r>
        <w:r>
          <w:rPr>
            <w:noProof/>
            <w:webHidden/>
          </w:rPr>
          <w:instrText xml:space="preserve"> PAGEREF _Toc219294730 \h </w:instrText>
        </w:r>
        <w:r>
          <w:rPr>
            <w:noProof/>
            <w:webHidden/>
          </w:rPr>
        </w:r>
        <w:r>
          <w:rPr>
            <w:noProof/>
            <w:webHidden/>
          </w:rPr>
          <w:fldChar w:fldCharType="separate"/>
        </w:r>
        <w:r>
          <w:rPr>
            <w:noProof/>
            <w:webHidden/>
          </w:rPr>
          <w:t>4</w:t>
        </w:r>
        <w:r>
          <w:rPr>
            <w:noProof/>
            <w:webHidden/>
          </w:rPr>
          <w:fldChar w:fldCharType="end"/>
        </w:r>
      </w:hyperlink>
    </w:p>
    <w:p w14:paraId="032309ED" w14:textId="655435CE"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1" w:history="1">
        <w:r w:rsidRPr="00CA5D76">
          <w:rPr>
            <w:rStyle w:val="Hyperlnk"/>
            <w:rFonts w:eastAsia="MS Gothic"/>
            <w:noProof/>
          </w:rPr>
          <w:t>Enteral rehydrering</w:t>
        </w:r>
        <w:r>
          <w:rPr>
            <w:noProof/>
            <w:webHidden/>
          </w:rPr>
          <w:tab/>
        </w:r>
        <w:r>
          <w:rPr>
            <w:noProof/>
            <w:webHidden/>
          </w:rPr>
          <w:fldChar w:fldCharType="begin"/>
        </w:r>
        <w:r>
          <w:rPr>
            <w:noProof/>
            <w:webHidden/>
          </w:rPr>
          <w:instrText xml:space="preserve"> PAGEREF _Toc219294731 \h </w:instrText>
        </w:r>
        <w:r>
          <w:rPr>
            <w:noProof/>
            <w:webHidden/>
          </w:rPr>
        </w:r>
        <w:r>
          <w:rPr>
            <w:noProof/>
            <w:webHidden/>
          </w:rPr>
          <w:fldChar w:fldCharType="separate"/>
        </w:r>
        <w:r>
          <w:rPr>
            <w:noProof/>
            <w:webHidden/>
          </w:rPr>
          <w:t>4</w:t>
        </w:r>
        <w:r>
          <w:rPr>
            <w:noProof/>
            <w:webHidden/>
          </w:rPr>
          <w:fldChar w:fldCharType="end"/>
        </w:r>
      </w:hyperlink>
    </w:p>
    <w:p w14:paraId="72407A06" w14:textId="1EB8521D"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2" w:history="1">
        <w:r w:rsidRPr="00CA5D76">
          <w:rPr>
            <w:rStyle w:val="Hyperlnk"/>
            <w:rFonts w:eastAsia="MS Gothic"/>
            <w:noProof/>
          </w:rPr>
          <w:t>Indikation för antiemetikum och antidiarroikum</w:t>
        </w:r>
        <w:r>
          <w:rPr>
            <w:noProof/>
            <w:webHidden/>
          </w:rPr>
          <w:tab/>
        </w:r>
        <w:r>
          <w:rPr>
            <w:noProof/>
            <w:webHidden/>
          </w:rPr>
          <w:fldChar w:fldCharType="begin"/>
        </w:r>
        <w:r>
          <w:rPr>
            <w:noProof/>
            <w:webHidden/>
          </w:rPr>
          <w:instrText xml:space="preserve"> PAGEREF _Toc219294732 \h </w:instrText>
        </w:r>
        <w:r>
          <w:rPr>
            <w:noProof/>
            <w:webHidden/>
          </w:rPr>
        </w:r>
        <w:r>
          <w:rPr>
            <w:noProof/>
            <w:webHidden/>
          </w:rPr>
          <w:fldChar w:fldCharType="separate"/>
        </w:r>
        <w:r>
          <w:rPr>
            <w:noProof/>
            <w:webHidden/>
          </w:rPr>
          <w:t>5</w:t>
        </w:r>
        <w:r>
          <w:rPr>
            <w:noProof/>
            <w:webHidden/>
          </w:rPr>
          <w:fldChar w:fldCharType="end"/>
        </w:r>
      </w:hyperlink>
    </w:p>
    <w:p w14:paraId="2E96297A" w14:textId="41566823"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3" w:history="1">
        <w:r w:rsidRPr="00CA5D76">
          <w:rPr>
            <w:rStyle w:val="Hyperlnk"/>
            <w:rFonts w:eastAsia="MS Gothic"/>
            <w:noProof/>
          </w:rPr>
          <w:t>Rehydrering – Parenteral (iv)</w:t>
        </w:r>
        <w:r>
          <w:rPr>
            <w:noProof/>
            <w:webHidden/>
          </w:rPr>
          <w:tab/>
        </w:r>
        <w:r>
          <w:rPr>
            <w:noProof/>
            <w:webHidden/>
          </w:rPr>
          <w:fldChar w:fldCharType="begin"/>
        </w:r>
        <w:r>
          <w:rPr>
            <w:noProof/>
            <w:webHidden/>
          </w:rPr>
          <w:instrText xml:space="preserve"> PAGEREF _Toc219294733 \h </w:instrText>
        </w:r>
        <w:r>
          <w:rPr>
            <w:noProof/>
            <w:webHidden/>
          </w:rPr>
        </w:r>
        <w:r>
          <w:rPr>
            <w:noProof/>
            <w:webHidden/>
          </w:rPr>
          <w:fldChar w:fldCharType="separate"/>
        </w:r>
        <w:r>
          <w:rPr>
            <w:noProof/>
            <w:webHidden/>
          </w:rPr>
          <w:t>5</w:t>
        </w:r>
        <w:r>
          <w:rPr>
            <w:noProof/>
            <w:webHidden/>
          </w:rPr>
          <w:fldChar w:fldCharType="end"/>
        </w:r>
      </w:hyperlink>
    </w:p>
    <w:p w14:paraId="51C1EA16" w14:textId="282FA0DC"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4" w:history="1">
        <w:r w:rsidRPr="00CA5D76">
          <w:rPr>
            <w:rStyle w:val="Hyperlnk"/>
            <w:rFonts w:eastAsia="MS Gothic"/>
            <w:noProof/>
          </w:rPr>
          <w:t>Icke säkerställd typ av dehydrering</w:t>
        </w:r>
        <w:r>
          <w:rPr>
            <w:noProof/>
            <w:webHidden/>
          </w:rPr>
          <w:tab/>
        </w:r>
        <w:r>
          <w:rPr>
            <w:noProof/>
            <w:webHidden/>
          </w:rPr>
          <w:fldChar w:fldCharType="begin"/>
        </w:r>
        <w:r>
          <w:rPr>
            <w:noProof/>
            <w:webHidden/>
          </w:rPr>
          <w:instrText xml:space="preserve"> PAGEREF _Toc219294734 \h </w:instrText>
        </w:r>
        <w:r>
          <w:rPr>
            <w:noProof/>
            <w:webHidden/>
          </w:rPr>
        </w:r>
        <w:r>
          <w:rPr>
            <w:noProof/>
            <w:webHidden/>
          </w:rPr>
          <w:fldChar w:fldCharType="separate"/>
        </w:r>
        <w:r>
          <w:rPr>
            <w:noProof/>
            <w:webHidden/>
          </w:rPr>
          <w:t>5</w:t>
        </w:r>
        <w:r>
          <w:rPr>
            <w:noProof/>
            <w:webHidden/>
          </w:rPr>
          <w:fldChar w:fldCharType="end"/>
        </w:r>
      </w:hyperlink>
    </w:p>
    <w:p w14:paraId="173E33BF" w14:textId="617B5159"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5" w:history="1">
        <w:r w:rsidRPr="00CA5D76">
          <w:rPr>
            <w:rStyle w:val="Hyperlnk"/>
            <w:rFonts w:eastAsia="MS Gothic"/>
            <w:noProof/>
          </w:rPr>
          <w:t>Hypoton/normoton dehydrering</w:t>
        </w:r>
        <w:r>
          <w:rPr>
            <w:noProof/>
            <w:webHidden/>
          </w:rPr>
          <w:tab/>
        </w:r>
        <w:r>
          <w:rPr>
            <w:noProof/>
            <w:webHidden/>
          </w:rPr>
          <w:fldChar w:fldCharType="begin"/>
        </w:r>
        <w:r>
          <w:rPr>
            <w:noProof/>
            <w:webHidden/>
          </w:rPr>
          <w:instrText xml:space="preserve"> PAGEREF _Toc219294735 \h </w:instrText>
        </w:r>
        <w:r>
          <w:rPr>
            <w:noProof/>
            <w:webHidden/>
          </w:rPr>
        </w:r>
        <w:r>
          <w:rPr>
            <w:noProof/>
            <w:webHidden/>
          </w:rPr>
          <w:fldChar w:fldCharType="separate"/>
        </w:r>
        <w:r>
          <w:rPr>
            <w:noProof/>
            <w:webHidden/>
          </w:rPr>
          <w:t>6</w:t>
        </w:r>
        <w:r>
          <w:rPr>
            <w:noProof/>
            <w:webHidden/>
          </w:rPr>
          <w:fldChar w:fldCharType="end"/>
        </w:r>
      </w:hyperlink>
    </w:p>
    <w:p w14:paraId="4853F37D" w14:textId="1777CC44"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6" w:history="1">
        <w:r w:rsidRPr="00CA5D76">
          <w:rPr>
            <w:rStyle w:val="Hyperlnk"/>
            <w:rFonts w:eastAsia="MS Gothic"/>
            <w:noProof/>
          </w:rPr>
          <w:t>Hyperton/hypernatremisk dehydrering</w:t>
        </w:r>
        <w:r>
          <w:rPr>
            <w:noProof/>
            <w:webHidden/>
          </w:rPr>
          <w:tab/>
        </w:r>
        <w:r>
          <w:rPr>
            <w:noProof/>
            <w:webHidden/>
          </w:rPr>
          <w:fldChar w:fldCharType="begin"/>
        </w:r>
        <w:r>
          <w:rPr>
            <w:noProof/>
            <w:webHidden/>
          </w:rPr>
          <w:instrText xml:space="preserve"> PAGEREF _Toc219294736 \h </w:instrText>
        </w:r>
        <w:r>
          <w:rPr>
            <w:noProof/>
            <w:webHidden/>
          </w:rPr>
        </w:r>
        <w:r>
          <w:rPr>
            <w:noProof/>
            <w:webHidden/>
          </w:rPr>
          <w:fldChar w:fldCharType="separate"/>
        </w:r>
        <w:r>
          <w:rPr>
            <w:noProof/>
            <w:webHidden/>
          </w:rPr>
          <w:t>6</w:t>
        </w:r>
        <w:r>
          <w:rPr>
            <w:noProof/>
            <w:webHidden/>
          </w:rPr>
          <w:fldChar w:fldCharType="end"/>
        </w:r>
      </w:hyperlink>
    </w:p>
    <w:p w14:paraId="57B0D8BA" w14:textId="1926FD17" w:rsidR="00BB40AF" w:rsidRDefault="00BB40AF">
      <w:pPr>
        <w:pStyle w:val="Innehll2"/>
        <w:tabs>
          <w:tab w:val="right" w:leader="dot" w:pos="8919"/>
        </w:tabs>
        <w:rPr>
          <w:rFonts w:asciiTheme="minorHAnsi" w:eastAsiaTheme="minorEastAsia" w:hAnsiTheme="minorHAnsi" w:cstheme="minorBidi"/>
          <w:noProof/>
          <w:kern w:val="2"/>
          <w14:ligatures w14:val="standardContextual"/>
        </w:rPr>
      </w:pPr>
      <w:hyperlink w:anchor="_Toc219294737" w:history="1">
        <w:r w:rsidRPr="00CA5D76">
          <w:rPr>
            <w:rStyle w:val="Hyperlnk"/>
            <w:rFonts w:eastAsia="MS Gothic"/>
            <w:noProof/>
          </w:rPr>
          <w:t>Intravenös behandling av hyperton dehydrering</w:t>
        </w:r>
        <w:r>
          <w:rPr>
            <w:noProof/>
            <w:webHidden/>
          </w:rPr>
          <w:tab/>
        </w:r>
        <w:r>
          <w:rPr>
            <w:noProof/>
            <w:webHidden/>
          </w:rPr>
          <w:fldChar w:fldCharType="begin"/>
        </w:r>
        <w:r>
          <w:rPr>
            <w:noProof/>
            <w:webHidden/>
          </w:rPr>
          <w:instrText xml:space="preserve"> PAGEREF _Toc219294737 \h </w:instrText>
        </w:r>
        <w:r>
          <w:rPr>
            <w:noProof/>
            <w:webHidden/>
          </w:rPr>
        </w:r>
        <w:r>
          <w:rPr>
            <w:noProof/>
            <w:webHidden/>
          </w:rPr>
          <w:fldChar w:fldCharType="separate"/>
        </w:r>
        <w:r>
          <w:rPr>
            <w:noProof/>
            <w:webHidden/>
          </w:rPr>
          <w:t>7</w:t>
        </w:r>
        <w:r>
          <w:rPr>
            <w:noProof/>
            <w:webHidden/>
          </w:rPr>
          <w:fldChar w:fldCharType="end"/>
        </w:r>
      </w:hyperlink>
    </w:p>
    <w:p w14:paraId="36773B00" w14:textId="56AE6E6E"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8" w:history="1">
        <w:r w:rsidRPr="00CA5D76">
          <w:rPr>
            <w:rStyle w:val="Hyperlnk"/>
            <w:rFonts w:eastAsia="MS Gothic"/>
            <w:noProof/>
          </w:rPr>
          <w:t>Orsak till hyperton dehydrering</w:t>
        </w:r>
        <w:r>
          <w:rPr>
            <w:noProof/>
            <w:webHidden/>
          </w:rPr>
          <w:tab/>
        </w:r>
        <w:r>
          <w:rPr>
            <w:noProof/>
            <w:webHidden/>
          </w:rPr>
          <w:fldChar w:fldCharType="begin"/>
        </w:r>
        <w:r>
          <w:rPr>
            <w:noProof/>
            <w:webHidden/>
          </w:rPr>
          <w:instrText xml:space="preserve"> PAGEREF _Toc219294738 \h </w:instrText>
        </w:r>
        <w:r>
          <w:rPr>
            <w:noProof/>
            <w:webHidden/>
          </w:rPr>
        </w:r>
        <w:r>
          <w:rPr>
            <w:noProof/>
            <w:webHidden/>
          </w:rPr>
          <w:fldChar w:fldCharType="separate"/>
        </w:r>
        <w:r>
          <w:rPr>
            <w:noProof/>
            <w:webHidden/>
          </w:rPr>
          <w:t>8</w:t>
        </w:r>
        <w:r>
          <w:rPr>
            <w:noProof/>
            <w:webHidden/>
          </w:rPr>
          <w:fldChar w:fldCharType="end"/>
        </w:r>
      </w:hyperlink>
    </w:p>
    <w:p w14:paraId="171F4A44" w14:textId="74926D6A"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39" w:history="1">
        <w:r w:rsidRPr="00CA5D76">
          <w:rPr>
            <w:rStyle w:val="Hyperlnk"/>
            <w:rFonts w:eastAsia="MS Gothic"/>
            <w:noProof/>
          </w:rPr>
          <w:t>Introduktion av mat och peroral vätska</w:t>
        </w:r>
        <w:r>
          <w:rPr>
            <w:noProof/>
            <w:webHidden/>
          </w:rPr>
          <w:tab/>
        </w:r>
        <w:r>
          <w:rPr>
            <w:noProof/>
            <w:webHidden/>
          </w:rPr>
          <w:fldChar w:fldCharType="begin"/>
        </w:r>
        <w:r>
          <w:rPr>
            <w:noProof/>
            <w:webHidden/>
          </w:rPr>
          <w:instrText xml:space="preserve"> PAGEREF _Toc219294739 \h </w:instrText>
        </w:r>
        <w:r>
          <w:rPr>
            <w:noProof/>
            <w:webHidden/>
          </w:rPr>
        </w:r>
        <w:r>
          <w:rPr>
            <w:noProof/>
            <w:webHidden/>
          </w:rPr>
          <w:fldChar w:fldCharType="separate"/>
        </w:r>
        <w:r>
          <w:rPr>
            <w:noProof/>
            <w:webHidden/>
          </w:rPr>
          <w:t>8</w:t>
        </w:r>
        <w:r>
          <w:rPr>
            <w:noProof/>
            <w:webHidden/>
          </w:rPr>
          <w:fldChar w:fldCharType="end"/>
        </w:r>
      </w:hyperlink>
    </w:p>
    <w:p w14:paraId="2670CF52" w14:textId="1FD700E0"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40" w:history="1">
        <w:r w:rsidRPr="00CA5D76">
          <w:rPr>
            <w:rStyle w:val="Hyperlnk"/>
            <w:rFonts w:eastAsia="MS Gothic"/>
            <w:noProof/>
          </w:rPr>
          <w:t>Agens</w:t>
        </w:r>
        <w:r>
          <w:rPr>
            <w:noProof/>
            <w:webHidden/>
          </w:rPr>
          <w:tab/>
        </w:r>
        <w:r>
          <w:rPr>
            <w:noProof/>
            <w:webHidden/>
          </w:rPr>
          <w:fldChar w:fldCharType="begin"/>
        </w:r>
        <w:r>
          <w:rPr>
            <w:noProof/>
            <w:webHidden/>
          </w:rPr>
          <w:instrText xml:space="preserve"> PAGEREF _Toc219294740 \h </w:instrText>
        </w:r>
        <w:r>
          <w:rPr>
            <w:noProof/>
            <w:webHidden/>
          </w:rPr>
        </w:r>
        <w:r>
          <w:rPr>
            <w:noProof/>
            <w:webHidden/>
          </w:rPr>
          <w:fldChar w:fldCharType="separate"/>
        </w:r>
        <w:r>
          <w:rPr>
            <w:noProof/>
            <w:webHidden/>
          </w:rPr>
          <w:t>8</w:t>
        </w:r>
        <w:r>
          <w:rPr>
            <w:noProof/>
            <w:webHidden/>
          </w:rPr>
          <w:fldChar w:fldCharType="end"/>
        </w:r>
      </w:hyperlink>
    </w:p>
    <w:p w14:paraId="50CE549B" w14:textId="4267BED5"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41" w:history="1">
        <w:r w:rsidRPr="00CA5D76">
          <w:rPr>
            <w:rStyle w:val="Hyperlnk"/>
            <w:rFonts w:eastAsia="MS Gothic"/>
            <w:noProof/>
          </w:rPr>
          <w:t>Vätska - underhållsdosering</w:t>
        </w:r>
        <w:r>
          <w:rPr>
            <w:noProof/>
            <w:webHidden/>
          </w:rPr>
          <w:tab/>
        </w:r>
        <w:r>
          <w:rPr>
            <w:noProof/>
            <w:webHidden/>
          </w:rPr>
          <w:fldChar w:fldCharType="begin"/>
        </w:r>
        <w:r>
          <w:rPr>
            <w:noProof/>
            <w:webHidden/>
          </w:rPr>
          <w:instrText xml:space="preserve"> PAGEREF _Toc219294741 \h </w:instrText>
        </w:r>
        <w:r>
          <w:rPr>
            <w:noProof/>
            <w:webHidden/>
          </w:rPr>
        </w:r>
        <w:r>
          <w:rPr>
            <w:noProof/>
            <w:webHidden/>
          </w:rPr>
          <w:fldChar w:fldCharType="separate"/>
        </w:r>
        <w:r>
          <w:rPr>
            <w:noProof/>
            <w:webHidden/>
          </w:rPr>
          <w:t>9</w:t>
        </w:r>
        <w:r>
          <w:rPr>
            <w:noProof/>
            <w:webHidden/>
          </w:rPr>
          <w:fldChar w:fldCharType="end"/>
        </w:r>
      </w:hyperlink>
    </w:p>
    <w:p w14:paraId="169093A8" w14:textId="048CF2B4"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42" w:history="1">
        <w:r w:rsidRPr="00CA5D76">
          <w:rPr>
            <w:rStyle w:val="Hyperlnk"/>
            <w:rFonts w:eastAsia="MS Gothic"/>
            <w:noProof/>
          </w:rPr>
          <w:t>Innehåll av elektrolyter och glukos i några vanliga vätskor</w:t>
        </w:r>
        <w:r>
          <w:rPr>
            <w:noProof/>
            <w:webHidden/>
          </w:rPr>
          <w:tab/>
        </w:r>
        <w:r>
          <w:rPr>
            <w:noProof/>
            <w:webHidden/>
          </w:rPr>
          <w:fldChar w:fldCharType="begin"/>
        </w:r>
        <w:r>
          <w:rPr>
            <w:noProof/>
            <w:webHidden/>
          </w:rPr>
          <w:instrText xml:space="preserve"> PAGEREF _Toc219294742 \h </w:instrText>
        </w:r>
        <w:r>
          <w:rPr>
            <w:noProof/>
            <w:webHidden/>
          </w:rPr>
        </w:r>
        <w:r>
          <w:rPr>
            <w:noProof/>
            <w:webHidden/>
          </w:rPr>
          <w:fldChar w:fldCharType="separate"/>
        </w:r>
        <w:r>
          <w:rPr>
            <w:noProof/>
            <w:webHidden/>
          </w:rPr>
          <w:t>9</w:t>
        </w:r>
        <w:r>
          <w:rPr>
            <w:noProof/>
            <w:webHidden/>
          </w:rPr>
          <w:fldChar w:fldCharType="end"/>
        </w:r>
      </w:hyperlink>
    </w:p>
    <w:p w14:paraId="437D433C" w14:textId="3EDA0C6D" w:rsidR="00BB40AF" w:rsidRDefault="00BB40AF">
      <w:pPr>
        <w:pStyle w:val="Innehll3"/>
        <w:tabs>
          <w:tab w:val="right" w:leader="dot" w:pos="8919"/>
        </w:tabs>
        <w:rPr>
          <w:rFonts w:asciiTheme="minorHAnsi" w:eastAsiaTheme="minorEastAsia" w:hAnsiTheme="minorHAnsi" w:cstheme="minorBidi"/>
          <w:noProof/>
          <w:kern w:val="2"/>
          <w14:ligatures w14:val="standardContextual"/>
        </w:rPr>
      </w:pPr>
      <w:hyperlink w:anchor="_Toc219294743" w:history="1">
        <w:r w:rsidRPr="00CA5D76">
          <w:rPr>
            <w:rStyle w:val="Hyperlnk"/>
            <w:rFonts w:eastAsia="MS Gothic"/>
            <w:noProof/>
          </w:rPr>
          <w:t>Probiotika</w:t>
        </w:r>
        <w:r>
          <w:rPr>
            <w:noProof/>
            <w:webHidden/>
          </w:rPr>
          <w:tab/>
        </w:r>
        <w:r>
          <w:rPr>
            <w:noProof/>
            <w:webHidden/>
          </w:rPr>
          <w:fldChar w:fldCharType="begin"/>
        </w:r>
        <w:r>
          <w:rPr>
            <w:noProof/>
            <w:webHidden/>
          </w:rPr>
          <w:instrText xml:space="preserve"> PAGEREF _Toc219294743 \h </w:instrText>
        </w:r>
        <w:r>
          <w:rPr>
            <w:noProof/>
            <w:webHidden/>
          </w:rPr>
        </w:r>
        <w:r>
          <w:rPr>
            <w:noProof/>
            <w:webHidden/>
          </w:rPr>
          <w:fldChar w:fldCharType="separate"/>
        </w:r>
        <w:r>
          <w:rPr>
            <w:noProof/>
            <w:webHidden/>
          </w:rPr>
          <w:t>9</w:t>
        </w:r>
        <w:r>
          <w:rPr>
            <w:noProof/>
            <w:webHidden/>
          </w:rPr>
          <w:fldChar w:fldCharType="end"/>
        </w:r>
      </w:hyperlink>
    </w:p>
    <w:p w14:paraId="37893F45" w14:textId="1E251D05" w:rsidR="00BB40AF" w:rsidRDefault="00BB40AF">
      <w:pPr>
        <w:pStyle w:val="Innehll2"/>
        <w:tabs>
          <w:tab w:val="right" w:leader="dot" w:pos="8919"/>
        </w:tabs>
        <w:rPr>
          <w:rFonts w:asciiTheme="minorHAnsi" w:eastAsiaTheme="minorEastAsia" w:hAnsiTheme="minorHAnsi" w:cstheme="minorBidi"/>
          <w:noProof/>
          <w:kern w:val="2"/>
          <w14:ligatures w14:val="standardContextual"/>
        </w:rPr>
      </w:pPr>
      <w:hyperlink w:anchor="_Toc219294744" w:history="1">
        <w:r w:rsidRPr="00CA5D76">
          <w:rPr>
            <w:rStyle w:val="Hyperlnk"/>
            <w:rFonts w:eastAsia="MS Gothic"/>
            <w:noProof/>
          </w:rPr>
          <w:t>Arbetsgrupp</w:t>
        </w:r>
        <w:r>
          <w:rPr>
            <w:noProof/>
            <w:webHidden/>
          </w:rPr>
          <w:tab/>
        </w:r>
        <w:r>
          <w:rPr>
            <w:noProof/>
            <w:webHidden/>
          </w:rPr>
          <w:fldChar w:fldCharType="begin"/>
        </w:r>
        <w:r>
          <w:rPr>
            <w:noProof/>
            <w:webHidden/>
          </w:rPr>
          <w:instrText xml:space="preserve"> PAGEREF _Toc219294744 \h </w:instrText>
        </w:r>
        <w:r>
          <w:rPr>
            <w:noProof/>
            <w:webHidden/>
          </w:rPr>
        </w:r>
        <w:r>
          <w:rPr>
            <w:noProof/>
            <w:webHidden/>
          </w:rPr>
          <w:fldChar w:fldCharType="separate"/>
        </w:r>
        <w:r>
          <w:rPr>
            <w:noProof/>
            <w:webHidden/>
          </w:rPr>
          <w:t>10</w:t>
        </w:r>
        <w:r>
          <w:rPr>
            <w:noProof/>
            <w:webHidden/>
          </w:rPr>
          <w:fldChar w:fldCharType="end"/>
        </w:r>
      </w:hyperlink>
    </w:p>
    <w:p w14:paraId="274D182E" w14:textId="341EDFBF" w:rsidR="00BB40AF" w:rsidRDefault="00BB40AF">
      <w:pPr>
        <w:pStyle w:val="Innehll2"/>
        <w:tabs>
          <w:tab w:val="right" w:leader="dot" w:pos="8919"/>
        </w:tabs>
        <w:rPr>
          <w:rFonts w:asciiTheme="minorHAnsi" w:eastAsiaTheme="minorEastAsia" w:hAnsiTheme="minorHAnsi" w:cstheme="minorBidi"/>
          <w:noProof/>
          <w:kern w:val="2"/>
          <w14:ligatures w14:val="standardContextual"/>
        </w:rPr>
      </w:pPr>
      <w:hyperlink w:anchor="_Toc219294745" w:history="1">
        <w:r w:rsidRPr="00CA5D76">
          <w:rPr>
            <w:rStyle w:val="Hyperlnk"/>
            <w:rFonts w:eastAsia="MS Gothic"/>
            <w:noProof/>
          </w:rPr>
          <w:t>Källförteckning</w:t>
        </w:r>
        <w:r>
          <w:rPr>
            <w:noProof/>
            <w:webHidden/>
          </w:rPr>
          <w:tab/>
        </w:r>
        <w:r>
          <w:rPr>
            <w:noProof/>
            <w:webHidden/>
          </w:rPr>
          <w:fldChar w:fldCharType="begin"/>
        </w:r>
        <w:r>
          <w:rPr>
            <w:noProof/>
            <w:webHidden/>
          </w:rPr>
          <w:instrText xml:space="preserve"> PAGEREF _Toc219294745 \h </w:instrText>
        </w:r>
        <w:r>
          <w:rPr>
            <w:noProof/>
            <w:webHidden/>
          </w:rPr>
        </w:r>
        <w:r>
          <w:rPr>
            <w:noProof/>
            <w:webHidden/>
          </w:rPr>
          <w:fldChar w:fldCharType="separate"/>
        </w:r>
        <w:r>
          <w:rPr>
            <w:noProof/>
            <w:webHidden/>
          </w:rPr>
          <w:t>10</w:t>
        </w:r>
        <w:r>
          <w:rPr>
            <w:noProof/>
            <w:webHidden/>
          </w:rPr>
          <w:fldChar w:fldCharType="end"/>
        </w:r>
      </w:hyperlink>
    </w:p>
    <w:p w14:paraId="3CBEB791" w14:textId="53A55595" w:rsidR="00447C4D" w:rsidRPr="00447C4D" w:rsidRDefault="00403036" w:rsidP="00447C4D">
      <w:pPr>
        <w:spacing w:after="0" w:line="240" w:lineRule="auto"/>
        <w:ind w:left="0" w:right="0"/>
        <w:rPr>
          <w:b/>
          <w:bCs/>
        </w:rPr>
      </w:pPr>
      <w:r>
        <w:fldChar w:fldCharType="end"/>
      </w:r>
    </w:p>
    <w:p w14:paraId="284BDAA4" w14:textId="7AD19C32" w:rsidR="00155F08" w:rsidRDefault="00155F08" w:rsidP="00155F08">
      <w:pPr>
        <w:pStyle w:val="Rubrik2"/>
      </w:pPr>
      <w:bookmarkStart w:id="3" w:name="_Toc76384797"/>
      <w:bookmarkStart w:id="4" w:name="_Toc76386752"/>
      <w:bookmarkStart w:id="5" w:name="_Toc256000001"/>
      <w:bookmarkStart w:id="6" w:name="_Toc256000009"/>
      <w:bookmarkStart w:id="7" w:name="_Toc256000027"/>
      <w:bookmarkStart w:id="8" w:name="_Toc256000045"/>
      <w:bookmarkStart w:id="9" w:name="_Toc219294726"/>
      <w:r>
        <w:t>Bakgrund och syfte</w:t>
      </w:r>
      <w:bookmarkEnd w:id="9"/>
    </w:p>
    <w:p w14:paraId="6FC2D76D" w14:textId="7A57E255" w:rsidR="00102180" w:rsidRDefault="00102180" w:rsidP="00102180">
      <w:r>
        <w:t>Be</w:t>
      </w:r>
      <w:r w:rsidR="00265EFB">
        <w:t>dömning och be</w:t>
      </w:r>
      <w:r>
        <w:t xml:space="preserve">handling av infektiös gastroenterit. </w:t>
      </w:r>
    </w:p>
    <w:p w14:paraId="7EE14B48" w14:textId="65DB8888" w:rsidR="005B1C9D" w:rsidRPr="00102180" w:rsidRDefault="005B1C9D" w:rsidP="005B1C9D">
      <w:pPr>
        <w:pStyle w:val="Rubrik2"/>
      </w:pPr>
      <w:bookmarkStart w:id="10" w:name="_Toc219294727"/>
      <w:r>
        <w:t>Utförande</w:t>
      </w:r>
      <w:bookmarkEnd w:id="10"/>
    </w:p>
    <w:p w14:paraId="2DA5CB7B" w14:textId="6198E47C" w:rsidR="00447C4D" w:rsidRPr="00447C4D" w:rsidRDefault="00447C4D" w:rsidP="00265EFB">
      <w:pPr>
        <w:pStyle w:val="Rubrik3"/>
        <w:rPr>
          <w:rFonts w:ascii="Arial" w:hAnsi="Arial" w:cs="Arial"/>
          <w:sz w:val="20"/>
        </w:rPr>
      </w:pPr>
      <w:bookmarkStart w:id="11" w:name="_Toc219294728"/>
      <w:r w:rsidRPr="00447C4D">
        <w:t>Differentialdiagnoser</w:t>
      </w:r>
      <w:bookmarkEnd w:id="3"/>
      <w:bookmarkEnd w:id="4"/>
      <w:bookmarkEnd w:id="5"/>
      <w:bookmarkEnd w:id="6"/>
      <w:bookmarkEnd w:id="7"/>
      <w:bookmarkEnd w:id="8"/>
      <w:bookmarkEnd w:id="11"/>
      <w:r w:rsidRPr="00447C4D">
        <w:rPr>
          <w:rFonts w:ascii="Arial" w:hAnsi="Arial" w:cs="Arial"/>
          <w:sz w:val="20"/>
        </w:rPr>
        <w:tab/>
      </w:r>
    </w:p>
    <w:p w14:paraId="4C7BEB93" w14:textId="77777777" w:rsidR="00447C4D" w:rsidRPr="00447C4D" w:rsidRDefault="00447C4D" w:rsidP="00640F42">
      <w:r w:rsidRPr="00447C4D">
        <w:t>Differentialdiagnoser beaktas framför allt vid kräkningar utan diarréer, buksmärtor och allmänpåverkan som ej står i proportion till förlusterna.</w:t>
      </w:r>
    </w:p>
    <w:p w14:paraId="49094197" w14:textId="77777777" w:rsidR="00447C4D" w:rsidRPr="00447C4D" w:rsidRDefault="00447C4D" w:rsidP="00640F42">
      <w:pPr>
        <w:pStyle w:val="Punktlista"/>
      </w:pPr>
      <w:r w:rsidRPr="00447C4D">
        <w:t>Ileus, appendicit eller annan ”akut buk”. Pylorusstenos.</w:t>
      </w:r>
    </w:p>
    <w:p w14:paraId="032619DF" w14:textId="77777777" w:rsidR="00447C4D" w:rsidRPr="00447C4D" w:rsidRDefault="00447C4D" w:rsidP="00640F42">
      <w:pPr>
        <w:pStyle w:val="Punktlista"/>
      </w:pPr>
      <w:r w:rsidRPr="00447C4D">
        <w:t>Metabol sjukdom, inklusive diabetisk ketoacidos</w:t>
      </w:r>
    </w:p>
    <w:p w14:paraId="67BB3595" w14:textId="77777777" w:rsidR="00447C4D" w:rsidRPr="00447C4D" w:rsidRDefault="00447C4D" w:rsidP="00640F42">
      <w:pPr>
        <w:pStyle w:val="Punktlista"/>
      </w:pPr>
      <w:r w:rsidRPr="00447C4D">
        <w:t>Ökat intrakraniellt tryck</w:t>
      </w:r>
    </w:p>
    <w:p w14:paraId="14039077" w14:textId="77777777" w:rsidR="00447C4D" w:rsidRPr="00447C4D" w:rsidRDefault="00447C4D" w:rsidP="00640F42">
      <w:pPr>
        <w:pStyle w:val="Punktlista"/>
      </w:pPr>
      <w:r w:rsidRPr="00447C4D">
        <w:t>Annan infektion, t.ex. meningit, pneumoni, UVI, sepsis</w:t>
      </w:r>
    </w:p>
    <w:p w14:paraId="67C9EEF5" w14:textId="77777777" w:rsidR="00447C4D" w:rsidRPr="00447C4D" w:rsidRDefault="00447C4D" w:rsidP="00640F42">
      <w:pPr>
        <w:pStyle w:val="Punktlista"/>
      </w:pPr>
      <w:r w:rsidRPr="00447C4D">
        <w:t>Förstoppning</w:t>
      </w:r>
    </w:p>
    <w:p w14:paraId="48E12304"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00092D85" w14:textId="77777777" w:rsidR="00447C4D" w:rsidRPr="00447C4D" w:rsidRDefault="00447C4D" w:rsidP="00640F42">
      <w:pPr>
        <w:pStyle w:val="Rubrik3"/>
        <w:rPr>
          <w:rFonts w:cs="Arial"/>
          <w:color w:val="000000"/>
        </w:rPr>
      </w:pPr>
      <w:bookmarkStart w:id="12" w:name="_Toc76384798"/>
      <w:bookmarkStart w:id="13" w:name="_Toc76386753"/>
      <w:bookmarkStart w:id="14" w:name="_Toc256000002"/>
      <w:bookmarkStart w:id="15" w:name="_Toc256000014"/>
      <w:bookmarkStart w:id="16" w:name="_Toc256000032"/>
      <w:bookmarkStart w:id="17" w:name="_Toc256000050"/>
      <w:bookmarkStart w:id="18" w:name="_Toc219294729"/>
      <w:r w:rsidRPr="00447C4D">
        <w:t>Bedömning av dehydreringsgrad</w:t>
      </w:r>
      <w:bookmarkEnd w:id="12"/>
      <w:bookmarkEnd w:id="13"/>
      <w:bookmarkEnd w:id="14"/>
      <w:bookmarkEnd w:id="15"/>
      <w:bookmarkEnd w:id="16"/>
      <w:bookmarkEnd w:id="17"/>
      <w:bookmarkEnd w:id="18"/>
      <w:r w:rsidRPr="00447C4D">
        <w:rPr>
          <w:rFonts w:cs="Arial"/>
          <w:color w:val="000000"/>
          <w:u w:val="single"/>
        </w:rPr>
        <w:t xml:space="preserve"> </w:t>
      </w:r>
    </w:p>
    <w:p w14:paraId="7B23EB5B" w14:textId="77777777" w:rsidR="00447C4D" w:rsidRPr="00447C4D" w:rsidRDefault="00447C4D" w:rsidP="00640F42">
      <w:r w:rsidRPr="00447C4D">
        <w:t xml:space="preserve">Det finns inga enskilda anamnesuppgifter, statusfynd eller blodprover som avgör dehydreringsgraden. En sammanvägning av nedanstående punkter kan göras. </w:t>
      </w:r>
    </w:p>
    <w:p w14:paraId="2C08EA10" w14:textId="77777777" w:rsidR="00447C4D" w:rsidRPr="00447C4D" w:rsidRDefault="00447C4D" w:rsidP="00447C4D">
      <w:pPr>
        <w:tabs>
          <w:tab w:val="left" w:pos="1701"/>
        </w:tabs>
        <w:spacing w:after="0" w:line="240" w:lineRule="auto"/>
        <w:ind w:left="0" w:right="0"/>
        <w:rPr>
          <w:rFonts w:ascii="Arial" w:hAnsi="Arial" w:cs="Arial"/>
          <w:sz w:val="20"/>
          <w:szCs w:val="20"/>
        </w:rPr>
      </w:pPr>
    </w:p>
    <w:tbl>
      <w:tblPr>
        <w:tblW w:w="0" w:type="auto"/>
        <w:tblInd w:w="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858"/>
        <w:gridCol w:w="2260"/>
        <w:gridCol w:w="2983"/>
      </w:tblGrid>
      <w:tr w:rsidR="00447C4D" w:rsidRPr="00447C4D" w14:paraId="6767C556" w14:textId="77777777" w:rsidTr="00640F42">
        <w:tc>
          <w:tcPr>
            <w:tcW w:w="1858" w:type="dxa"/>
            <w:shd w:val="clear" w:color="auto" w:fill="FFFFFF"/>
            <w:vAlign w:val="center"/>
            <w:hideMark/>
          </w:tcPr>
          <w:p w14:paraId="6D082D91" w14:textId="77777777" w:rsidR="00447C4D" w:rsidRPr="00640F42" w:rsidRDefault="00447C4D" w:rsidP="00447C4D">
            <w:pPr>
              <w:spacing w:before="150" w:after="0" w:line="240" w:lineRule="auto"/>
              <w:ind w:left="0" w:right="0"/>
            </w:pPr>
            <w:r w:rsidRPr="00640F42">
              <w:rPr>
                <w:b/>
                <w:bCs/>
              </w:rPr>
              <w:t>Fynd</w:t>
            </w:r>
          </w:p>
        </w:tc>
        <w:tc>
          <w:tcPr>
            <w:tcW w:w="2260" w:type="dxa"/>
            <w:shd w:val="clear" w:color="auto" w:fill="FFFFFF"/>
            <w:vAlign w:val="center"/>
            <w:hideMark/>
          </w:tcPr>
          <w:p w14:paraId="6DC917FF" w14:textId="77777777" w:rsidR="00447C4D" w:rsidRPr="00640F42" w:rsidRDefault="00447C4D" w:rsidP="00447C4D">
            <w:pPr>
              <w:spacing w:before="150" w:after="0" w:line="240" w:lineRule="auto"/>
              <w:ind w:left="0" w:right="0"/>
            </w:pPr>
            <w:r w:rsidRPr="00640F42">
              <w:rPr>
                <w:b/>
                <w:bCs/>
              </w:rPr>
              <w:t xml:space="preserve">Ingen/lindrig dehydrering      </w:t>
            </w:r>
          </w:p>
        </w:tc>
        <w:tc>
          <w:tcPr>
            <w:tcW w:w="0" w:type="auto"/>
            <w:shd w:val="clear" w:color="auto" w:fill="FFFFFF"/>
            <w:vAlign w:val="center"/>
            <w:hideMark/>
          </w:tcPr>
          <w:p w14:paraId="56AA8972" w14:textId="77777777" w:rsidR="00447C4D" w:rsidRPr="00640F42" w:rsidRDefault="00447C4D" w:rsidP="00447C4D">
            <w:pPr>
              <w:spacing w:before="150" w:after="0" w:line="240" w:lineRule="auto"/>
              <w:ind w:left="0" w:right="0"/>
            </w:pPr>
            <w:r w:rsidRPr="00640F42">
              <w:rPr>
                <w:b/>
                <w:bCs/>
              </w:rPr>
              <w:t>Måttlig till svår dehydrering</w:t>
            </w:r>
          </w:p>
        </w:tc>
      </w:tr>
      <w:tr w:rsidR="00447C4D" w:rsidRPr="00447C4D" w14:paraId="6D646EE5" w14:textId="77777777" w:rsidTr="00640F42">
        <w:tc>
          <w:tcPr>
            <w:tcW w:w="1858" w:type="dxa"/>
            <w:shd w:val="clear" w:color="auto" w:fill="FFFFFF"/>
            <w:vAlign w:val="center"/>
            <w:hideMark/>
          </w:tcPr>
          <w:p w14:paraId="130A55CD" w14:textId="77777777" w:rsidR="00447C4D" w:rsidRPr="00640F42" w:rsidRDefault="00447C4D" w:rsidP="00447C4D">
            <w:pPr>
              <w:spacing w:before="150" w:after="0" w:line="240" w:lineRule="auto"/>
              <w:ind w:left="0" w:right="0"/>
            </w:pPr>
            <w:r w:rsidRPr="00640F42">
              <w:rPr>
                <w:i/>
                <w:iCs/>
              </w:rPr>
              <w:t>Allmäntillstånd</w:t>
            </w:r>
          </w:p>
        </w:tc>
        <w:tc>
          <w:tcPr>
            <w:tcW w:w="2260" w:type="dxa"/>
            <w:shd w:val="clear" w:color="auto" w:fill="FFFFFF"/>
            <w:vAlign w:val="center"/>
            <w:hideMark/>
          </w:tcPr>
          <w:p w14:paraId="0E8A5FFC" w14:textId="77777777" w:rsidR="00447C4D" w:rsidRPr="00640F42" w:rsidRDefault="00447C4D" w:rsidP="00447C4D">
            <w:pPr>
              <w:spacing w:before="150" w:after="0" w:line="240" w:lineRule="auto"/>
              <w:ind w:left="0" w:right="0"/>
            </w:pPr>
            <w:r w:rsidRPr="00640F42">
              <w:t>Pigg</w:t>
            </w:r>
          </w:p>
        </w:tc>
        <w:tc>
          <w:tcPr>
            <w:tcW w:w="0" w:type="auto"/>
            <w:shd w:val="clear" w:color="auto" w:fill="FFFFFF"/>
            <w:vAlign w:val="center"/>
            <w:hideMark/>
          </w:tcPr>
          <w:p w14:paraId="6D90F719" w14:textId="77777777" w:rsidR="00447C4D" w:rsidRPr="00640F42" w:rsidRDefault="00447C4D" w:rsidP="00447C4D">
            <w:pPr>
              <w:spacing w:before="150" w:after="0" w:line="240" w:lineRule="auto"/>
              <w:ind w:left="0" w:right="0"/>
            </w:pPr>
            <w:r w:rsidRPr="00640F42">
              <w:t>Rastlös, letargisk, medvetslös</w:t>
            </w:r>
          </w:p>
        </w:tc>
      </w:tr>
      <w:tr w:rsidR="00447C4D" w:rsidRPr="00447C4D" w14:paraId="24425D4E" w14:textId="77777777" w:rsidTr="00640F42">
        <w:tc>
          <w:tcPr>
            <w:tcW w:w="1858" w:type="dxa"/>
            <w:shd w:val="clear" w:color="auto" w:fill="FFFFFF"/>
            <w:vAlign w:val="center"/>
            <w:hideMark/>
          </w:tcPr>
          <w:p w14:paraId="40FF27ED" w14:textId="77777777" w:rsidR="00447C4D" w:rsidRPr="00640F42" w:rsidRDefault="00447C4D" w:rsidP="00447C4D">
            <w:pPr>
              <w:spacing w:before="150" w:after="0" w:line="240" w:lineRule="auto"/>
              <w:ind w:left="0" w:right="0"/>
            </w:pPr>
            <w:r w:rsidRPr="00640F42">
              <w:rPr>
                <w:i/>
                <w:iCs/>
              </w:rPr>
              <w:t>Kapillär återfyllnad</w:t>
            </w:r>
          </w:p>
        </w:tc>
        <w:tc>
          <w:tcPr>
            <w:tcW w:w="2260" w:type="dxa"/>
            <w:shd w:val="clear" w:color="auto" w:fill="FFFFFF"/>
            <w:vAlign w:val="center"/>
            <w:hideMark/>
          </w:tcPr>
          <w:p w14:paraId="17AB75C2"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27D151F8" w14:textId="77777777" w:rsidR="00447C4D" w:rsidRPr="00640F42" w:rsidRDefault="00447C4D" w:rsidP="00447C4D">
            <w:pPr>
              <w:spacing w:before="150" w:after="0" w:line="240" w:lineRule="auto"/>
              <w:ind w:left="0" w:right="0"/>
            </w:pPr>
            <w:r w:rsidRPr="00640F42">
              <w:t>&gt; 2-3 sekunder</w:t>
            </w:r>
          </w:p>
        </w:tc>
      </w:tr>
      <w:tr w:rsidR="00447C4D" w:rsidRPr="00447C4D" w14:paraId="2AC6404B" w14:textId="77777777" w:rsidTr="00640F42">
        <w:tc>
          <w:tcPr>
            <w:tcW w:w="1858" w:type="dxa"/>
            <w:shd w:val="clear" w:color="auto" w:fill="FFFFFF"/>
            <w:vAlign w:val="center"/>
            <w:hideMark/>
          </w:tcPr>
          <w:p w14:paraId="21023462" w14:textId="77777777" w:rsidR="00447C4D" w:rsidRPr="00640F42" w:rsidRDefault="00447C4D" w:rsidP="00447C4D">
            <w:pPr>
              <w:spacing w:before="150" w:after="0" w:line="240" w:lineRule="auto"/>
              <w:ind w:left="0" w:right="0"/>
            </w:pPr>
            <w:r w:rsidRPr="00640F42">
              <w:rPr>
                <w:i/>
                <w:iCs/>
              </w:rPr>
              <w:t>Gråt</w:t>
            </w:r>
          </w:p>
        </w:tc>
        <w:tc>
          <w:tcPr>
            <w:tcW w:w="2260" w:type="dxa"/>
            <w:shd w:val="clear" w:color="auto" w:fill="FFFFFF"/>
            <w:vAlign w:val="center"/>
            <w:hideMark/>
          </w:tcPr>
          <w:p w14:paraId="6CA04C2C" w14:textId="77777777" w:rsidR="00447C4D" w:rsidRPr="00640F42" w:rsidRDefault="00447C4D" w:rsidP="00447C4D">
            <w:pPr>
              <w:spacing w:before="150" w:after="0" w:line="240" w:lineRule="auto"/>
              <w:ind w:left="0" w:right="0"/>
            </w:pPr>
            <w:r w:rsidRPr="00640F42">
              <w:t>Tårar</w:t>
            </w:r>
          </w:p>
        </w:tc>
        <w:tc>
          <w:tcPr>
            <w:tcW w:w="0" w:type="auto"/>
            <w:shd w:val="clear" w:color="auto" w:fill="FFFFFF"/>
            <w:vAlign w:val="center"/>
            <w:hideMark/>
          </w:tcPr>
          <w:p w14:paraId="5C971324" w14:textId="77777777" w:rsidR="00447C4D" w:rsidRPr="00640F42" w:rsidRDefault="00447C4D" w:rsidP="00447C4D">
            <w:pPr>
              <w:spacing w:before="150" w:after="0" w:line="240" w:lineRule="auto"/>
              <w:ind w:left="0" w:right="0"/>
            </w:pPr>
            <w:r w:rsidRPr="00640F42">
              <w:t>Inga tårar</w:t>
            </w:r>
          </w:p>
        </w:tc>
      </w:tr>
      <w:tr w:rsidR="00447C4D" w:rsidRPr="00447C4D" w14:paraId="1D62F271" w14:textId="77777777" w:rsidTr="00640F42">
        <w:tc>
          <w:tcPr>
            <w:tcW w:w="1858" w:type="dxa"/>
            <w:shd w:val="clear" w:color="auto" w:fill="FFFFFF"/>
            <w:vAlign w:val="center"/>
            <w:hideMark/>
          </w:tcPr>
          <w:p w14:paraId="129D4C86" w14:textId="77777777" w:rsidR="00447C4D" w:rsidRPr="00640F42" w:rsidRDefault="00447C4D" w:rsidP="00447C4D">
            <w:pPr>
              <w:spacing w:before="150" w:after="0" w:line="240" w:lineRule="auto"/>
              <w:ind w:left="0" w:right="0"/>
            </w:pPr>
            <w:r w:rsidRPr="00640F42">
              <w:rPr>
                <w:i/>
                <w:iCs/>
              </w:rPr>
              <w:t>Munslemhinna</w:t>
            </w:r>
          </w:p>
        </w:tc>
        <w:tc>
          <w:tcPr>
            <w:tcW w:w="2260" w:type="dxa"/>
            <w:shd w:val="clear" w:color="auto" w:fill="FFFFFF"/>
            <w:vAlign w:val="center"/>
            <w:hideMark/>
          </w:tcPr>
          <w:p w14:paraId="378D6AE6" w14:textId="77777777" w:rsidR="00447C4D" w:rsidRPr="00640F42" w:rsidRDefault="00447C4D" w:rsidP="00447C4D">
            <w:pPr>
              <w:spacing w:before="150" w:after="0" w:line="240" w:lineRule="auto"/>
              <w:ind w:left="0" w:right="0"/>
            </w:pPr>
            <w:r w:rsidRPr="00640F42">
              <w:t>Fuktig</w:t>
            </w:r>
          </w:p>
        </w:tc>
        <w:tc>
          <w:tcPr>
            <w:tcW w:w="0" w:type="auto"/>
            <w:shd w:val="clear" w:color="auto" w:fill="FFFFFF"/>
            <w:vAlign w:val="center"/>
            <w:hideMark/>
          </w:tcPr>
          <w:p w14:paraId="474AD890" w14:textId="77777777" w:rsidR="00447C4D" w:rsidRPr="00640F42" w:rsidRDefault="00447C4D" w:rsidP="00447C4D">
            <w:pPr>
              <w:spacing w:before="150" w:after="0" w:line="240" w:lineRule="auto"/>
              <w:ind w:left="0" w:right="0"/>
            </w:pPr>
            <w:r w:rsidRPr="00640F42">
              <w:t>Torr till väldigt torr</w:t>
            </w:r>
          </w:p>
        </w:tc>
      </w:tr>
      <w:tr w:rsidR="00447C4D" w:rsidRPr="00447C4D" w14:paraId="2818BDED" w14:textId="77777777" w:rsidTr="00640F42">
        <w:tc>
          <w:tcPr>
            <w:tcW w:w="1858" w:type="dxa"/>
            <w:shd w:val="clear" w:color="auto" w:fill="FFFFFF"/>
            <w:vAlign w:val="center"/>
            <w:hideMark/>
          </w:tcPr>
          <w:p w14:paraId="77FBA2A1" w14:textId="77777777" w:rsidR="00447C4D" w:rsidRPr="00640F42" w:rsidRDefault="00447C4D" w:rsidP="00447C4D">
            <w:pPr>
              <w:spacing w:before="150" w:after="0" w:line="240" w:lineRule="auto"/>
              <w:ind w:left="0" w:right="0"/>
              <w:rPr>
                <w:i/>
                <w:iCs/>
              </w:rPr>
            </w:pPr>
            <w:r w:rsidRPr="00640F42">
              <w:rPr>
                <w:i/>
                <w:iCs/>
              </w:rPr>
              <w:t>Ögon</w:t>
            </w:r>
          </w:p>
        </w:tc>
        <w:tc>
          <w:tcPr>
            <w:tcW w:w="2260" w:type="dxa"/>
            <w:shd w:val="clear" w:color="auto" w:fill="FFFFFF"/>
            <w:vAlign w:val="center"/>
            <w:hideMark/>
          </w:tcPr>
          <w:p w14:paraId="0B9AE291"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4FF293B1" w14:textId="77777777" w:rsidR="00447C4D" w:rsidRPr="00640F42" w:rsidRDefault="00447C4D" w:rsidP="00447C4D">
            <w:pPr>
              <w:spacing w:before="150" w:after="0" w:line="240" w:lineRule="auto"/>
              <w:ind w:left="0" w:right="0"/>
            </w:pPr>
            <w:r w:rsidRPr="00640F42">
              <w:t>Insjunkna till djupt insjunkna</w:t>
            </w:r>
          </w:p>
        </w:tc>
      </w:tr>
      <w:tr w:rsidR="00447C4D" w:rsidRPr="00447C4D" w14:paraId="7BE6E4B3" w14:textId="77777777" w:rsidTr="00640F42">
        <w:tc>
          <w:tcPr>
            <w:tcW w:w="1858" w:type="dxa"/>
            <w:shd w:val="clear" w:color="auto" w:fill="FFFFFF"/>
            <w:vAlign w:val="center"/>
            <w:hideMark/>
          </w:tcPr>
          <w:p w14:paraId="583AF1A8" w14:textId="77777777" w:rsidR="00447C4D" w:rsidRPr="00640F42" w:rsidRDefault="00447C4D" w:rsidP="00447C4D">
            <w:pPr>
              <w:spacing w:before="150" w:after="0" w:line="240" w:lineRule="auto"/>
              <w:ind w:left="0" w:right="0"/>
              <w:rPr>
                <w:i/>
                <w:iCs/>
              </w:rPr>
            </w:pPr>
            <w:r w:rsidRPr="00640F42">
              <w:rPr>
                <w:i/>
                <w:iCs/>
              </w:rPr>
              <w:t>Andning</w:t>
            </w:r>
          </w:p>
        </w:tc>
        <w:tc>
          <w:tcPr>
            <w:tcW w:w="2260" w:type="dxa"/>
            <w:shd w:val="clear" w:color="auto" w:fill="FFFFFF"/>
            <w:vAlign w:val="center"/>
            <w:hideMark/>
          </w:tcPr>
          <w:p w14:paraId="68559B96"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373EB65D" w14:textId="77777777" w:rsidR="00447C4D" w:rsidRPr="00640F42" w:rsidRDefault="00447C4D" w:rsidP="00447C4D">
            <w:pPr>
              <w:spacing w:before="150" w:after="0" w:line="240" w:lineRule="auto"/>
              <w:ind w:left="0" w:right="0"/>
            </w:pPr>
            <w:r w:rsidRPr="00640F42">
              <w:t>Djup till djup och snabb</w:t>
            </w:r>
          </w:p>
        </w:tc>
      </w:tr>
      <w:tr w:rsidR="00447C4D" w:rsidRPr="00447C4D" w14:paraId="5ECE62D2" w14:textId="77777777" w:rsidTr="00640F42">
        <w:tc>
          <w:tcPr>
            <w:tcW w:w="1858" w:type="dxa"/>
            <w:shd w:val="clear" w:color="auto" w:fill="FFFFFF"/>
            <w:vAlign w:val="center"/>
            <w:hideMark/>
          </w:tcPr>
          <w:p w14:paraId="63E09BD7" w14:textId="77777777" w:rsidR="00447C4D" w:rsidRPr="00640F42" w:rsidRDefault="00447C4D" w:rsidP="00447C4D">
            <w:pPr>
              <w:spacing w:before="150" w:after="0" w:line="240" w:lineRule="auto"/>
              <w:ind w:left="0" w:right="0"/>
              <w:rPr>
                <w:i/>
                <w:iCs/>
              </w:rPr>
            </w:pPr>
            <w:r w:rsidRPr="00640F42">
              <w:rPr>
                <w:i/>
                <w:iCs/>
              </w:rPr>
              <w:t>Puls</w:t>
            </w:r>
          </w:p>
        </w:tc>
        <w:tc>
          <w:tcPr>
            <w:tcW w:w="2260" w:type="dxa"/>
            <w:shd w:val="clear" w:color="auto" w:fill="FFFFFF"/>
            <w:vAlign w:val="center"/>
            <w:hideMark/>
          </w:tcPr>
          <w:p w14:paraId="3AC767D7"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0EE769B1" w14:textId="77777777" w:rsidR="00447C4D" w:rsidRPr="00640F42" w:rsidRDefault="00447C4D" w:rsidP="00447C4D">
            <w:pPr>
              <w:spacing w:before="150" w:after="0" w:line="240" w:lineRule="auto"/>
              <w:ind w:left="0" w:right="0"/>
            </w:pPr>
            <w:r w:rsidRPr="00640F42">
              <w:t>Tunn, svag eller saknas</w:t>
            </w:r>
          </w:p>
        </w:tc>
      </w:tr>
      <w:tr w:rsidR="00447C4D" w:rsidRPr="00447C4D" w14:paraId="593F2E3D" w14:textId="77777777" w:rsidTr="00640F42">
        <w:tc>
          <w:tcPr>
            <w:tcW w:w="1858" w:type="dxa"/>
            <w:shd w:val="clear" w:color="auto" w:fill="FFFFFF"/>
            <w:vAlign w:val="center"/>
            <w:hideMark/>
          </w:tcPr>
          <w:p w14:paraId="2EB202FC" w14:textId="77777777" w:rsidR="00447C4D" w:rsidRPr="00640F42" w:rsidRDefault="00447C4D" w:rsidP="00447C4D">
            <w:pPr>
              <w:spacing w:before="150" w:after="0" w:line="240" w:lineRule="auto"/>
              <w:ind w:left="0" w:right="0"/>
              <w:rPr>
                <w:i/>
                <w:iCs/>
              </w:rPr>
            </w:pPr>
            <w:r w:rsidRPr="00640F42">
              <w:rPr>
                <w:i/>
                <w:iCs/>
              </w:rPr>
              <w:t>Turgor</w:t>
            </w:r>
          </w:p>
        </w:tc>
        <w:tc>
          <w:tcPr>
            <w:tcW w:w="2260" w:type="dxa"/>
            <w:shd w:val="clear" w:color="auto" w:fill="FFFFFF"/>
            <w:vAlign w:val="center"/>
            <w:hideMark/>
          </w:tcPr>
          <w:p w14:paraId="7E293836"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0E5E7871" w14:textId="77777777" w:rsidR="00447C4D" w:rsidRPr="00640F42" w:rsidRDefault="00447C4D" w:rsidP="00447C4D">
            <w:pPr>
              <w:spacing w:before="150" w:after="0" w:line="240" w:lineRule="auto"/>
              <w:ind w:left="0" w:right="0"/>
            </w:pPr>
            <w:r w:rsidRPr="00640F42">
              <w:t>Återgår långsamt efter tältning</w:t>
            </w:r>
          </w:p>
        </w:tc>
      </w:tr>
      <w:tr w:rsidR="00447C4D" w:rsidRPr="00447C4D" w14:paraId="6AD56F65" w14:textId="77777777" w:rsidTr="00640F42">
        <w:tc>
          <w:tcPr>
            <w:tcW w:w="1858" w:type="dxa"/>
            <w:shd w:val="clear" w:color="auto" w:fill="FFFFFF"/>
            <w:vAlign w:val="center"/>
            <w:hideMark/>
          </w:tcPr>
          <w:p w14:paraId="67DDB3EC" w14:textId="77777777" w:rsidR="00447C4D" w:rsidRPr="00640F42" w:rsidRDefault="00447C4D" w:rsidP="00447C4D">
            <w:pPr>
              <w:spacing w:before="150" w:after="0" w:line="240" w:lineRule="auto"/>
              <w:ind w:left="0" w:right="0"/>
              <w:rPr>
                <w:i/>
                <w:iCs/>
              </w:rPr>
            </w:pPr>
            <w:r w:rsidRPr="00640F42">
              <w:rPr>
                <w:i/>
                <w:iCs/>
              </w:rPr>
              <w:t>Hjärtfrekvens</w:t>
            </w:r>
          </w:p>
        </w:tc>
        <w:tc>
          <w:tcPr>
            <w:tcW w:w="2260" w:type="dxa"/>
            <w:shd w:val="clear" w:color="auto" w:fill="FFFFFF"/>
            <w:vAlign w:val="center"/>
            <w:hideMark/>
          </w:tcPr>
          <w:p w14:paraId="3F4C55CD"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6E8476FB" w14:textId="77777777" w:rsidR="00447C4D" w:rsidRPr="00640F42" w:rsidRDefault="00447C4D" w:rsidP="00447C4D">
            <w:pPr>
              <w:spacing w:before="150" w:after="0" w:line="240" w:lineRule="auto"/>
              <w:ind w:left="0" w:right="0"/>
            </w:pPr>
            <w:r w:rsidRPr="00640F42">
              <w:t>Takykardi</w:t>
            </w:r>
          </w:p>
        </w:tc>
      </w:tr>
      <w:tr w:rsidR="00447C4D" w:rsidRPr="00447C4D" w14:paraId="702EFE93" w14:textId="77777777" w:rsidTr="00640F42">
        <w:tc>
          <w:tcPr>
            <w:tcW w:w="1858" w:type="dxa"/>
            <w:shd w:val="clear" w:color="auto" w:fill="FFFFFF"/>
            <w:vAlign w:val="center"/>
            <w:hideMark/>
          </w:tcPr>
          <w:p w14:paraId="191F6B68" w14:textId="77777777" w:rsidR="00447C4D" w:rsidRPr="00640F42" w:rsidRDefault="00447C4D" w:rsidP="00447C4D">
            <w:pPr>
              <w:spacing w:before="150" w:after="0" w:line="240" w:lineRule="auto"/>
              <w:ind w:left="0" w:right="0"/>
              <w:rPr>
                <w:i/>
                <w:iCs/>
              </w:rPr>
            </w:pPr>
            <w:r w:rsidRPr="00640F42">
              <w:rPr>
                <w:i/>
                <w:iCs/>
              </w:rPr>
              <w:t>Urinmängd</w:t>
            </w:r>
          </w:p>
        </w:tc>
        <w:tc>
          <w:tcPr>
            <w:tcW w:w="2260" w:type="dxa"/>
            <w:shd w:val="clear" w:color="auto" w:fill="FFFFFF"/>
            <w:vAlign w:val="center"/>
            <w:hideMark/>
          </w:tcPr>
          <w:p w14:paraId="6568360B" w14:textId="77777777" w:rsidR="00447C4D" w:rsidRPr="00640F42" w:rsidRDefault="00447C4D" w:rsidP="00447C4D">
            <w:pPr>
              <w:spacing w:before="150" w:after="0" w:line="240" w:lineRule="auto"/>
              <w:ind w:left="0" w:right="0"/>
            </w:pPr>
            <w:r w:rsidRPr="00640F42">
              <w:t>Normal</w:t>
            </w:r>
          </w:p>
        </w:tc>
        <w:tc>
          <w:tcPr>
            <w:tcW w:w="0" w:type="auto"/>
            <w:shd w:val="clear" w:color="auto" w:fill="FFFFFF"/>
            <w:vAlign w:val="center"/>
            <w:hideMark/>
          </w:tcPr>
          <w:p w14:paraId="69EE25DA" w14:textId="77777777" w:rsidR="00447C4D" w:rsidRPr="00640F42" w:rsidRDefault="00447C4D" w:rsidP="00447C4D">
            <w:pPr>
              <w:spacing w:before="150" w:after="0" w:line="240" w:lineRule="auto"/>
              <w:ind w:left="0" w:right="0"/>
            </w:pPr>
            <w:r w:rsidRPr="00640F42">
              <w:t>Minskad till anuri</w:t>
            </w:r>
          </w:p>
        </w:tc>
      </w:tr>
    </w:tbl>
    <w:p w14:paraId="55E93A32" w14:textId="77777777" w:rsidR="00447C4D" w:rsidRPr="00447C4D" w:rsidRDefault="00447C4D" w:rsidP="00640F42">
      <w:r w:rsidRPr="00447C4D">
        <w:lastRenderedPageBreak/>
        <w:br/>
        <w:t xml:space="preserve">Förenklad bedömning (de fyra översta parametrarna i kursiv stil): </w:t>
      </w:r>
    </w:p>
    <w:p w14:paraId="6F6A8679" w14:textId="77777777" w:rsidR="00447C4D" w:rsidRPr="00447C4D" w:rsidRDefault="00447C4D" w:rsidP="00640F42">
      <w:pPr>
        <w:pStyle w:val="Punktlista"/>
      </w:pPr>
      <w:r w:rsidRPr="00447C4D">
        <w:t>≥ 2 fynd i högra kolumnen innebär en måttlig dehydrering (6-9 %)</w:t>
      </w:r>
    </w:p>
    <w:p w14:paraId="4ABD5D75" w14:textId="4D543C1E" w:rsidR="00640F42" w:rsidRDefault="00447C4D" w:rsidP="00762526">
      <w:pPr>
        <w:pStyle w:val="Punktlista"/>
      </w:pPr>
      <w:r w:rsidRPr="00447C4D">
        <w:t>≥ 3 fynd i högra kolumnen innebär en svår dehydrering (≥ 10 %)</w:t>
      </w:r>
    </w:p>
    <w:p w14:paraId="2CE8B343" w14:textId="5C3FD405" w:rsidR="00447C4D" w:rsidRPr="00447C4D" w:rsidRDefault="00447C4D" w:rsidP="00C40430">
      <w:r w:rsidRPr="00447C4D">
        <w:t xml:space="preserve">Fullständig bedömning (alla parametrar): </w:t>
      </w:r>
    </w:p>
    <w:p w14:paraId="7631E269" w14:textId="77777777" w:rsidR="00447C4D" w:rsidRPr="00447C4D" w:rsidRDefault="00447C4D" w:rsidP="00640F42">
      <w:pPr>
        <w:pStyle w:val="Punktlista"/>
      </w:pPr>
      <w:r w:rsidRPr="00447C4D">
        <w:t>≥ 3 fynd i högra kolumnen innebär en måttlig dehydrering (6-9 %)</w:t>
      </w:r>
    </w:p>
    <w:p w14:paraId="72C7C483" w14:textId="77777777" w:rsidR="00447C4D" w:rsidRPr="00447C4D" w:rsidRDefault="00447C4D" w:rsidP="00640F42">
      <w:pPr>
        <w:pStyle w:val="Punktlista"/>
      </w:pPr>
      <w:r w:rsidRPr="00447C4D">
        <w:t>≥ 7 fynd i högra kolumnen innebär en svår dehydrering (≥ 10 %)</w:t>
      </w:r>
    </w:p>
    <w:p w14:paraId="74CAC4DB"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21EEFBB9" w14:textId="77777777" w:rsidR="00447C4D" w:rsidRPr="00447C4D" w:rsidRDefault="00447C4D" w:rsidP="00640F42">
      <w:r w:rsidRPr="00447C4D">
        <w:t xml:space="preserve">Ytterligare viktiga anamnestiska faktorer som påverkar förloppet och därmed handläggningen är: </w:t>
      </w:r>
    </w:p>
    <w:p w14:paraId="683BACEA" w14:textId="77777777" w:rsidR="00447C4D" w:rsidRPr="00447C4D" w:rsidRDefault="00447C4D" w:rsidP="00640F42">
      <w:pPr>
        <w:pStyle w:val="Punktlista"/>
      </w:pPr>
      <w:r w:rsidRPr="00447C4D">
        <w:t xml:space="preserve">Storlek av förluster </w:t>
      </w:r>
      <w:r w:rsidRPr="00447C4D">
        <w:tab/>
        <w:t>– diarrefrekvens och mängd</w:t>
      </w:r>
    </w:p>
    <w:p w14:paraId="54657C80" w14:textId="46AEF61D" w:rsidR="00447C4D" w:rsidRPr="00447C4D" w:rsidRDefault="00447C4D" w:rsidP="00640F42">
      <w:pPr>
        <w:pStyle w:val="Punktlista"/>
      </w:pPr>
      <w:r w:rsidRPr="00447C4D">
        <w:t xml:space="preserve">Vätskeintag  </w:t>
      </w:r>
      <w:r w:rsidR="00640F42">
        <w:tab/>
      </w:r>
      <w:r w:rsidRPr="00447C4D">
        <w:t xml:space="preserve">– Vill inte dricka eller är uttalat törstig </w:t>
      </w:r>
    </w:p>
    <w:p w14:paraId="54661F21" w14:textId="39C25EE7" w:rsidR="00447C4D" w:rsidRPr="00447C4D" w:rsidRDefault="00447C4D" w:rsidP="00640F42">
      <w:pPr>
        <w:pStyle w:val="Punktlista"/>
        <w:numPr>
          <w:ilvl w:val="0"/>
          <w:numId w:val="0"/>
        </w:numPr>
        <w:ind w:left="3912"/>
      </w:pPr>
      <w:r w:rsidRPr="00447C4D">
        <w:t>– Kräkningar som svårgör rehydrering per os</w:t>
      </w:r>
    </w:p>
    <w:p w14:paraId="6CC50CA7" w14:textId="77777777" w:rsidR="00447C4D" w:rsidRPr="00447C4D" w:rsidRDefault="00447C4D" w:rsidP="00640F42">
      <w:pPr>
        <w:pStyle w:val="Punktlista"/>
      </w:pPr>
      <w:r w:rsidRPr="00447C4D">
        <w:t>Viktnedgång, jfr senast kända vikt sammantagen vätske och energiförlust</w:t>
      </w:r>
    </w:p>
    <w:p w14:paraId="32B5EFBB" w14:textId="70BF89D3" w:rsidR="00447C4D" w:rsidRPr="00447C4D" w:rsidRDefault="00447C4D" w:rsidP="0096516E">
      <w:pPr>
        <w:pStyle w:val="Rubrik3"/>
      </w:pPr>
      <w:bookmarkStart w:id="19" w:name="_Toc76384799"/>
      <w:bookmarkStart w:id="20" w:name="_Toc76386754"/>
      <w:bookmarkStart w:id="21" w:name="_Toc256000003"/>
      <w:bookmarkStart w:id="22" w:name="_Toc256000021"/>
      <w:bookmarkStart w:id="23" w:name="_Toc256000039"/>
      <w:bookmarkStart w:id="24" w:name="_Toc256000057"/>
      <w:bookmarkStart w:id="25" w:name="_Toc219294730"/>
      <w:r w:rsidRPr="0096516E">
        <w:t>Rehydrering</w:t>
      </w:r>
      <w:r w:rsidRPr="00447C4D">
        <w:t xml:space="preserve"> - Enteral</w:t>
      </w:r>
      <w:bookmarkEnd w:id="19"/>
      <w:bookmarkEnd w:id="20"/>
      <w:bookmarkEnd w:id="21"/>
      <w:bookmarkEnd w:id="22"/>
      <w:bookmarkEnd w:id="23"/>
      <w:bookmarkEnd w:id="24"/>
      <w:bookmarkEnd w:id="25"/>
      <w:r w:rsidRPr="00447C4D">
        <w:t xml:space="preserve"> </w:t>
      </w:r>
    </w:p>
    <w:p w14:paraId="1AB792FD" w14:textId="77777777" w:rsidR="00852F1F" w:rsidRDefault="00447C4D" w:rsidP="00640F42">
      <w:pPr>
        <w:rPr>
          <w:b/>
          <w:bCs/>
        </w:rPr>
      </w:pPr>
      <w:bookmarkStart w:id="26" w:name="_Toc76384800"/>
      <w:bookmarkStart w:id="27" w:name="_Toc76386755"/>
      <w:bookmarkStart w:id="28" w:name="_Toc256000004"/>
      <w:bookmarkStart w:id="29" w:name="_Toc256000022"/>
      <w:bookmarkStart w:id="30" w:name="_Toc256000040"/>
      <w:bookmarkStart w:id="31" w:name="_Toc256000058"/>
      <w:r w:rsidRPr="00852F1F">
        <w:rPr>
          <w:b/>
          <w:bCs/>
        </w:rPr>
        <w:t>Allmänt</w:t>
      </w:r>
      <w:bookmarkStart w:id="32" w:name="_Toc76384801"/>
      <w:bookmarkEnd w:id="26"/>
      <w:bookmarkEnd w:id="27"/>
      <w:bookmarkEnd w:id="28"/>
      <w:bookmarkEnd w:id="29"/>
      <w:bookmarkEnd w:id="30"/>
      <w:bookmarkEnd w:id="31"/>
    </w:p>
    <w:p w14:paraId="2088CDD7" w14:textId="1E30232D" w:rsidR="00447C4D" w:rsidRPr="00447C4D" w:rsidRDefault="00447C4D" w:rsidP="00852F1F">
      <w:pPr>
        <w:rPr>
          <w:rFonts w:ascii="Arial" w:hAnsi="Arial" w:cs="Arial"/>
          <w:sz w:val="20"/>
        </w:rPr>
      </w:pPr>
      <w:r w:rsidRPr="00447C4D">
        <w:rPr>
          <w:bCs/>
        </w:rPr>
        <w:t xml:space="preserve">Ammande barn som vill amma fortsätter med detta. </w:t>
      </w:r>
      <w:r w:rsidRPr="00447C4D">
        <w:rPr>
          <w:bCs/>
        </w:rPr>
        <w:br/>
      </w:r>
      <w:r w:rsidRPr="00447C4D">
        <w:t>Såvida patienten inte är cirkulatoriskt påverkad (chock eller hotande chock) bör man alltid prova enteral rehydrering på akuten (funkar även vid hyperton dehydrering).</w:t>
      </w:r>
      <w:bookmarkEnd w:id="32"/>
      <w:r w:rsidRPr="00447C4D">
        <w:br/>
        <w:t>Inleds intravenös rehydrering prövas enteral ORS (oral rehydration solution) samtidigt. Så snart det fungerar ersätter detta den intravenösa behandlingen.</w:t>
      </w:r>
    </w:p>
    <w:p w14:paraId="3B4D7D02" w14:textId="77777777" w:rsidR="00447C4D" w:rsidRPr="00447C4D" w:rsidRDefault="00447C4D" w:rsidP="00640F42">
      <w:pPr>
        <w:pStyle w:val="Rubrik3"/>
      </w:pPr>
      <w:bookmarkStart w:id="33" w:name="_Toc76384802"/>
      <w:bookmarkStart w:id="34" w:name="_Toc76386756"/>
      <w:bookmarkStart w:id="35" w:name="_Toc256000005"/>
      <w:bookmarkStart w:id="36" w:name="_Toc256000023"/>
      <w:bookmarkStart w:id="37" w:name="_Toc256000041"/>
      <w:bookmarkStart w:id="38" w:name="_Toc256000059"/>
      <w:bookmarkStart w:id="39" w:name="_Toc219294731"/>
      <w:r w:rsidRPr="00447C4D">
        <w:t>Enteral rehydrering</w:t>
      </w:r>
      <w:bookmarkEnd w:id="33"/>
      <w:bookmarkEnd w:id="34"/>
      <w:bookmarkEnd w:id="35"/>
      <w:bookmarkEnd w:id="36"/>
      <w:bookmarkEnd w:id="37"/>
      <w:bookmarkEnd w:id="38"/>
      <w:bookmarkEnd w:id="39"/>
    </w:p>
    <w:p w14:paraId="26C18FA4" w14:textId="77777777" w:rsidR="00447C4D" w:rsidRPr="00447C4D" w:rsidRDefault="00447C4D" w:rsidP="00640F42">
      <w:r w:rsidRPr="00447C4D">
        <w:t>Sker med ORS</w:t>
      </w:r>
    </w:p>
    <w:p w14:paraId="6AB05F37" w14:textId="77777777" w:rsidR="00447C4D" w:rsidRPr="00447C4D" w:rsidRDefault="00447C4D" w:rsidP="00640F42">
      <w:pPr>
        <w:pStyle w:val="Punktlista"/>
      </w:pPr>
      <w:r w:rsidRPr="00447C4D">
        <w:t>Med plastspruta/kopp/nappflaska:</w:t>
      </w:r>
    </w:p>
    <w:p w14:paraId="73EDA1A2" w14:textId="55E96415" w:rsidR="00447C4D" w:rsidRPr="00640F42" w:rsidRDefault="00447C4D" w:rsidP="00640F42">
      <w:pPr>
        <w:pStyle w:val="Punktlista"/>
        <w:numPr>
          <w:ilvl w:val="1"/>
          <w:numId w:val="14"/>
        </w:numPr>
      </w:pPr>
      <w:r w:rsidRPr="00640F42">
        <w:t>ORS 12,5 ml/kg/timme i 4 timmar. Ge frekventa smådoser.</w:t>
      </w:r>
      <w:r w:rsidR="00640F42" w:rsidRPr="00640F42">
        <w:t xml:space="preserve"> </w:t>
      </w:r>
      <w:r w:rsidRPr="00640F42">
        <w:t>(minnesregel : ”barnets vikt i mL” var 5:e minut.) 10 kg barn =&gt; 10 mL/5 min</w:t>
      </w:r>
    </w:p>
    <w:p w14:paraId="7E5EB271" w14:textId="77777777" w:rsidR="00447C4D" w:rsidRPr="00447C4D" w:rsidRDefault="00447C4D" w:rsidP="00640F42">
      <w:pPr>
        <w:pStyle w:val="Punktlista"/>
      </w:pPr>
      <w:r w:rsidRPr="00447C4D">
        <w:t>Med nasogastrisk sond (brukar ofta framgångsrikt kunna användas upp till ca två års ålder, även till de barn som kräks vid peroral tillmatning):</w:t>
      </w:r>
    </w:p>
    <w:p w14:paraId="56C99DA2" w14:textId="05DBD01C" w:rsidR="00447C4D" w:rsidRPr="00640F42" w:rsidRDefault="00447C4D" w:rsidP="00640F42">
      <w:pPr>
        <w:pStyle w:val="Punktlista"/>
        <w:numPr>
          <w:ilvl w:val="1"/>
          <w:numId w:val="14"/>
        </w:numPr>
      </w:pPr>
      <w:r w:rsidRPr="00640F42">
        <w:lastRenderedPageBreak/>
        <w:t>ORS 12,5 ml/kg/timme i 4 timmar kontinuerligt via matpump alt.</w:t>
      </w:r>
      <w:r w:rsidR="00640F42" w:rsidRPr="00640F42">
        <w:t xml:space="preserve"> </w:t>
      </w:r>
      <w:r w:rsidRPr="00640F42">
        <w:t>smådoser med spruta.</w:t>
      </w:r>
    </w:p>
    <w:p w14:paraId="0FB14019" w14:textId="77777777" w:rsidR="00447C4D" w:rsidRPr="00447C4D" w:rsidRDefault="00447C4D" w:rsidP="00447C4D">
      <w:pPr>
        <w:tabs>
          <w:tab w:val="left" w:pos="1701"/>
        </w:tabs>
        <w:spacing w:after="0" w:line="240" w:lineRule="auto"/>
        <w:ind w:left="0" w:right="0"/>
        <w:rPr>
          <w:rFonts w:ascii="Arial" w:hAnsi="Arial" w:cs="Arial"/>
          <w:sz w:val="20"/>
        </w:rPr>
      </w:pPr>
    </w:p>
    <w:p w14:paraId="1DF4B64E" w14:textId="3E623FF2" w:rsidR="00447C4D" w:rsidRPr="00447C4D" w:rsidRDefault="00447C4D" w:rsidP="00640F42">
      <w:r w:rsidRPr="00447C4D">
        <w:t>Överväg kompensation av varje vattning diarré med ORS 5 ml/kg.</w:t>
      </w:r>
    </w:p>
    <w:p w14:paraId="103A00B0" w14:textId="3E623FF2" w:rsidR="00447C4D" w:rsidRPr="00447C4D" w:rsidRDefault="00447C4D" w:rsidP="00C40430">
      <w:pPr>
        <w:pStyle w:val="Rubrik3"/>
      </w:pPr>
      <w:bookmarkStart w:id="40" w:name="_Toc76384803"/>
      <w:bookmarkStart w:id="41" w:name="_Toc76386757"/>
      <w:bookmarkStart w:id="42" w:name="_Toc256000006"/>
      <w:bookmarkStart w:id="43" w:name="_Toc256000024"/>
      <w:bookmarkStart w:id="44" w:name="_Toc256000042"/>
      <w:bookmarkStart w:id="45" w:name="_Toc256000060"/>
      <w:bookmarkStart w:id="46" w:name="_Toc219294732"/>
      <w:r w:rsidRPr="00447C4D">
        <w:t>Indikation för antiemetikum och antidiarroikum</w:t>
      </w:r>
      <w:bookmarkEnd w:id="40"/>
      <w:bookmarkEnd w:id="41"/>
      <w:bookmarkEnd w:id="42"/>
      <w:bookmarkEnd w:id="43"/>
      <w:bookmarkEnd w:id="44"/>
      <w:bookmarkEnd w:id="45"/>
      <w:bookmarkEnd w:id="46"/>
    </w:p>
    <w:p w14:paraId="1C391A89" w14:textId="77777777" w:rsidR="00447C4D" w:rsidRPr="00447C4D" w:rsidRDefault="00447C4D" w:rsidP="00640F42">
      <w:r w:rsidRPr="00447C4D">
        <w:t xml:space="preserve">Ge </w:t>
      </w:r>
      <w:r w:rsidRPr="00447C4D">
        <w:rPr>
          <w:b/>
        </w:rPr>
        <w:t>ondansetron</w:t>
      </w:r>
      <w:r w:rsidRPr="00447C4D">
        <w:t xml:space="preserve"> då frekventa kräkningar bedöms utgöra ett hinder för framgångsrik enteral rehydrering.</w:t>
      </w:r>
    </w:p>
    <w:p w14:paraId="55BBAEE5" w14:textId="77777777" w:rsidR="00447C4D" w:rsidRPr="00447C4D" w:rsidRDefault="00447C4D" w:rsidP="00640F42">
      <w:pPr>
        <w:pStyle w:val="Punktlista"/>
      </w:pPr>
      <w:r w:rsidRPr="00447C4D">
        <w:t>Zofran (ondansetron) oral lösning (0,8 mg/ml), 0,2 mg/kg (max 8mg)</w:t>
      </w:r>
    </w:p>
    <w:p w14:paraId="1C3158B7"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2C252FEF" w14:textId="77777777" w:rsidR="00447C4D" w:rsidRPr="00447C4D" w:rsidRDefault="00447C4D" w:rsidP="00640F42">
      <w:r w:rsidRPr="00447C4D">
        <w:t>Biverkningarna är få och milda varav något ökade diarréer är vanligast.</w:t>
      </w:r>
    </w:p>
    <w:p w14:paraId="29ACBA4B"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62739A3F" w14:textId="77777777" w:rsidR="00447C4D" w:rsidRPr="00447C4D" w:rsidRDefault="00447C4D" w:rsidP="00640F42">
      <w:r w:rsidRPr="00447C4D">
        <w:rPr>
          <w:b/>
        </w:rPr>
        <w:t>Hidrasec</w:t>
      </w:r>
      <w:r w:rsidRPr="00447C4D">
        <w:t xml:space="preserve"> (dosering se FASS) kan ges för att minska diarremängderna vilket påverkar inläggningsbehov och vårdtid.</w:t>
      </w:r>
    </w:p>
    <w:p w14:paraId="516DA6CC" w14:textId="77777777" w:rsidR="00447C4D" w:rsidRPr="00447C4D" w:rsidRDefault="00447C4D" w:rsidP="00070A26">
      <w:pPr>
        <w:pStyle w:val="Rubrik3"/>
      </w:pPr>
      <w:bookmarkStart w:id="47" w:name="_Toc76384804"/>
      <w:bookmarkStart w:id="48" w:name="_Toc76386758"/>
      <w:bookmarkStart w:id="49" w:name="_Toc256000007"/>
      <w:bookmarkStart w:id="50" w:name="_Toc256000025"/>
      <w:bookmarkStart w:id="51" w:name="_Toc256000043"/>
      <w:bookmarkStart w:id="52" w:name="_Toc256000061"/>
      <w:bookmarkStart w:id="53" w:name="_Toc219294733"/>
      <w:r w:rsidRPr="00447C4D">
        <w:t>Rehydrering – Parenteral (iv)</w:t>
      </w:r>
      <w:bookmarkEnd w:id="47"/>
      <w:bookmarkEnd w:id="48"/>
      <w:bookmarkEnd w:id="49"/>
      <w:bookmarkEnd w:id="50"/>
      <w:bookmarkEnd w:id="51"/>
      <w:bookmarkEnd w:id="52"/>
      <w:bookmarkEnd w:id="53"/>
      <w:r w:rsidRPr="00447C4D">
        <w:t xml:space="preserve"> </w:t>
      </w:r>
    </w:p>
    <w:p w14:paraId="76A4B0E1" w14:textId="77777777" w:rsidR="00447C4D" w:rsidRPr="00A3175E" w:rsidRDefault="00447C4D" w:rsidP="00A3175E">
      <w:pPr>
        <w:rPr>
          <w:b/>
          <w:bCs/>
        </w:rPr>
      </w:pPr>
      <w:bookmarkStart w:id="54" w:name="_Toc76384805"/>
      <w:bookmarkStart w:id="55" w:name="_Toc76386759"/>
      <w:bookmarkStart w:id="56" w:name="_Toc256000008"/>
      <w:bookmarkStart w:id="57" w:name="_Toc256000026"/>
      <w:bookmarkStart w:id="58" w:name="_Toc256000044"/>
      <w:bookmarkStart w:id="59" w:name="_Toc256000062"/>
      <w:r w:rsidRPr="00A3175E">
        <w:rPr>
          <w:b/>
          <w:bCs/>
        </w:rPr>
        <w:t>Allmänt</w:t>
      </w:r>
      <w:bookmarkEnd w:id="54"/>
      <w:bookmarkEnd w:id="55"/>
      <w:bookmarkEnd w:id="56"/>
      <w:bookmarkEnd w:id="57"/>
      <w:bookmarkEnd w:id="58"/>
      <w:bookmarkEnd w:id="59"/>
    </w:p>
    <w:p w14:paraId="2722A099" w14:textId="77777777" w:rsidR="00447C4D" w:rsidRPr="00447C4D" w:rsidRDefault="00447C4D" w:rsidP="00640F42">
      <w:r w:rsidRPr="00447C4D">
        <w:rPr>
          <w:b/>
          <w:i/>
        </w:rPr>
        <w:t>Indikation</w:t>
      </w:r>
      <w:r w:rsidRPr="00447C4D">
        <w:t xml:space="preserve">: Vid måttlig till uttalad dehydrering då enteral rehydrering inte fungerat. </w:t>
      </w:r>
    </w:p>
    <w:p w14:paraId="7677E6F8" w14:textId="77777777" w:rsidR="00447C4D" w:rsidRPr="00447C4D" w:rsidRDefault="00447C4D" w:rsidP="00640F42">
      <w:r w:rsidRPr="00447C4D">
        <w:t xml:space="preserve">Grunden i behandling är 1) Återställande av vätskebrist, 2) kompensera för pågående förluster och 3) ev korrigering av natriumnivåer. </w:t>
      </w:r>
    </w:p>
    <w:p w14:paraId="70E4ACAE" w14:textId="77777777" w:rsidR="00447C4D" w:rsidRPr="00447C4D" w:rsidRDefault="00447C4D" w:rsidP="00447C4D">
      <w:pPr>
        <w:tabs>
          <w:tab w:val="left" w:pos="1701"/>
        </w:tabs>
        <w:spacing w:after="0" w:line="240" w:lineRule="auto"/>
        <w:ind w:left="0" w:right="0"/>
        <w:rPr>
          <w:rFonts w:ascii="Arial" w:hAnsi="Arial" w:cs="Arial"/>
          <w:i/>
          <w:sz w:val="20"/>
          <w:szCs w:val="20"/>
        </w:rPr>
      </w:pPr>
    </w:p>
    <w:p w14:paraId="0FC18154" w14:textId="77777777" w:rsidR="00447C4D" w:rsidRPr="00447C4D" w:rsidRDefault="00447C4D" w:rsidP="00640F42">
      <w:r w:rsidRPr="00447C4D">
        <w:rPr>
          <w:b/>
          <w:i/>
        </w:rPr>
        <w:t>Provtagning</w:t>
      </w:r>
      <w:r w:rsidRPr="00447C4D">
        <w:t>: I samband med nålsättning tas S-Na (</w:t>
      </w:r>
      <w:r w:rsidRPr="00447C4D">
        <w:rPr>
          <w:b/>
        </w:rPr>
        <w:t>OBS att full blodgas sällan är indicerat)</w:t>
      </w:r>
      <w:r w:rsidRPr="00447C4D">
        <w:t>. Provsvar behöver ej inväntas innan rehydrering påbörjas.</w:t>
      </w:r>
    </w:p>
    <w:p w14:paraId="0D8B3F92"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32128587" w14:textId="77777777" w:rsidR="00447C4D" w:rsidRPr="00447C4D" w:rsidRDefault="00447C4D" w:rsidP="00640F42">
      <w:r w:rsidRPr="00447C4D">
        <w:rPr>
          <w:b/>
        </w:rPr>
        <w:t>Typ av dehydrering</w:t>
      </w:r>
      <w:r w:rsidRPr="00447C4D">
        <w:t xml:space="preserve"> (avgörs vid provsvar)</w:t>
      </w:r>
    </w:p>
    <w:p w14:paraId="0B995C72" w14:textId="77777777" w:rsidR="00447C4D" w:rsidRPr="00447C4D" w:rsidRDefault="00447C4D" w:rsidP="00640F42">
      <w:pPr>
        <w:pStyle w:val="Punktlista"/>
        <w:numPr>
          <w:ilvl w:val="1"/>
          <w:numId w:val="14"/>
        </w:numPr>
      </w:pPr>
      <w:r w:rsidRPr="00447C4D">
        <w:t>Hypernatremi (S-Na &gt; 150) = hyperton dehydrering</w:t>
      </w:r>
    </w:p>
    <w:p w14:paraId="157C3112" w14:textId="77777777" w:rsidR="00447C4D" w:rsidRPr="00447C4D" w:rsidRDefault="00447C4D" w:rsidP="00447C4D">
      <w:pPr>
        <w:tabs>
          <w:tab w:val="left" w:pos="1701"/>
        </w:tabs>
        <w:spacing w:after="0" w:line="240" w:lineRule="auto"/>
        <w:ind w:left="0" w:right="0" w:firstLine="1304"/>
        <w:rPr>
          <w:rFonts w:ascii="Arial" w:hAnsi="Arial" w:cs="Arial"/>
          <w:sz w:val="20"/>
          <w:szCs w:val="20"/>
        </w:rPr>
      </w:pPr>
    </w:p>
    <w:p w14:paraId="597B4F77" w14:textId="19E91374" w:rsidR="00447C4D" w:rsidRPr="00640F42" w:rsidRDefault="00447C4D" w:rsidP="00640F42">
      <w:pPr>
        <w:pStyle w:val="Rubrik3"/>
        <w:rPr>
          <w:rFonts w:eastAsia="Cambria" w:cs="Arial"/>
          <w:sz w:val="20"/>
          <w:szCs w:val="20"/>
          <w:lang w:eastAsia="ja-JP"/>
        </w:rPr>
      </w:pPr>
      <w:bookmarkStart w:id="60" w:name="_Toc76384806"/>
      <w:bookmarkStart w:id="61" w:name="_Toc76386760"/>
      <w:bookmarkStart w:id="62" w:name="_Toc256000010"/>
      <w:bookmarkStart w:id="63" w:name="_Toc256000028"/>
      <w:bookmarkStart w:id="64" w:name="_Toc256000046"/>
      <w:bookmarkStart w:id="65" w:name="_Toc256000064"/>
      <w:bookmarkStart w:id="66" w:name="_Toc219294734"/>
      <w:r w:rsidRPr="00447C4D">
        <w:t>Icke säkerställd typ av dehydrering</w:t>
      </w:r>
      <w:bookmarkEnd w:id="60"/>
      <w:bookmarkEnd w:id="61"/>
      <w:bookmarkEnd w:id="62"/>
      <w:bookmarkEnd w:id="63"/>
      <w:bookmarkEnd w:id="64"/>
      <w:bookmarkEnd w:id="65"/>
      <w:bookmarkEnd w:id="66"/>
    </w:p>
    <w:p w14:paraId="6AA469B6" w14:textId="77777777" w:rsidR="00447C4D" w:rsidRPr="00447C4D" w:rsidRDefault="00447C4D" w:rsidP="00640F42">
      <w:pPr>
        <w:pStyle w:val="Punktlista"/>
      </w:pPr>
      <w:r w:rsidRPr="00447C4D">
        <w:t>Pat i cirkulatorisk chock:</w:t>
      </w:r>
    </w:p>
    <w:p w14:paraId="40785105" w14:textId="77777777" w:rsidR="00447C4D" w:rsidRPr="00447C4D" w:rsidRDefault="00447C4D" w:rsidP="00640F42">
      <w:pPr>
        <w:pStyle w:val="Punktlista"/>
        <w:numPr>
          <w:ilvl w:val="0"/>
          <w:numId w:val="0"/>
        </w:numPr>
        <w:ind w:left="1712"/>
      </w:pPr>
      <w:r w:rsidRPr="00447C4D">
        <w:t>Bolusdos NaCl  0,9% 20 ml/kg. Kan behöva upprepas.</w:t>
      </w:r>
    </w:p>
    <w:p w14:paraId="62C907DA" w14:textId="77777777" w:rsidR="00447C4D" w:rsidRPr="00447C4D" w:rsidRDefault="00447C4D" w:rsidP="00640F42">
      <w:pPr>
        <w:pStyle w:val="Punktlista"/>
      </w:pPr>
      <w:r w:rsidRPr="00447C4D">
        <w:t>Patient som ej är i chock;</w:t>
      </w:r>
    </w:p>
    <w:p w14:paraId="553F2AA2" w14:textId="77777777" w:rsidR="00447C4D" w:rsidRPr="00447C4D" w:rsidRDefault="00447C4D" w:rsidP="00640F42">
      <w:pPr>
        <w:pStyle w:val="Punktlista"/>
        <w:numPr>
          <w:ilvl w:val="0"/>
          <w:numId w:val="0"/>
        </w:numPr>
        <w:ind w:left="1712"/>
      </w:pPr>
      <w:r w:rsidRPr="00447C4D">
        <w:t>NaCl 0,9% (eller RingerAcetat) 12,5ml/kg/timme i 4 timmar (dvs. 5 % av kroppsvikten)</w:t>
      </w:r>
    </w:p>
    <w:p w14:paraId="73536D07" w14:textId="77777777" w:rsidR="00447C4D" w:rsidRPr="00447C4D" w:rsidRDefault="00447C4D" w:rsidP="00640F42">
      <w:pPr>
        <w:pStyle w:val="Punktlista"/>
        <w:numPr>
          <w:ilvl w:val="0"/>
          <w:numId w:val="0"/>
        </w:numPr>
        <w:ind w:left="1712"/>
      </w:pPr>
      <w:r w:rsidRPr="00447C4D">
        <w:t xml:space="preserve">Mer kan behöva ges om dehydreringsgraden är större eller vid stora förluster. </w:t>
      </w:r>
    </w:p>
    <w:p w14:paraId="628AA020" w14:textId="77777777" w:rsidR="00447C4D" w:rsidRPr="00447C4D" w:rsidRDefault="00447C4D" w:rsidP="00640F42">
      <w:pPr>
        <w:pStyle w:val="Punktlista"/>
        <w:numPr>
          <w:ilvl w:val="0"/>
          <w:numId w:val="0"/>
        </w:numPr>
        <w:ind w:left="1712"/>
      </w:pPr>
      <w:r w:rsidRPr="00447C4D">
        <w:lastRenderedPageBreak/>
        <w:t>Har barnet haft cirkulatorisk chock krävs sannolikt 100ml/kg (10% av kroppsvikt) givet på 8 timmar.</w:t>
      </w:r>
    </w:p>
    <w:p w14:paraId="7B2DCBC1" w14:textId="77777777" w:rsidR="00447C4D" w:rsidRPr="00447C4D" w:rsidRDefault="00447C4D" w:rsidP="00640F42">
      <w:pPr>
        <w:pStyle w:val="Punktlista"/>
      </w:pPr>
      <w:r w:rsidRPr="00447C4D">
        <w:t>Mät S-Na (</w:t>
      </w:r>
      <w:r w:rsidRPr="00447C4D">
        <w:rPr>
          <w:b/>
        </w:rPr>
        <w:t>OBS att full blodgas sällan är indicerat)</w:t>
      </w:r>
      <w:r w:rsidRPr="00447C4D">
        <w:t>.</w:t>
      </w:r>
    </w:p>
    <w:p w14:paraId="26EEAD0A" w14:textId="77777777" w:rsidR="00447C4D" w:rsidRPr="00447C4D" w:rsidRDefault="00447C4D" w:rsidP="00640F42">
      <w:pPr>
        <w:pStyle w:val="Punktlista"/>
      </w:pPr>
      <w:r w:rsidRPr="00447C4D">
        <w:t>Reevaluera effekten!</w:t>
      </w:r>
    </w:p>
    <w:p w14:paraId="2D713146" w14:textId="77777777" w:rsidR="00447C4D" w:rsidRPr="00447C4D" w:rsidRDefault="00447C4D" w:rsidP="00447C4D">
      <w:pPr>
        <w:tabs>
          <w:tab w:val="left" w:pos="1701"/>
        </w:tabs>
        <w:spacing w:after="0" w:line="240" w:lineRule="auto"/>
        <w:ind w:left="720" w:right="0"/>
        <w:rPr>
          <w:rFonts w:ascii="Arial" w:hAnsi="Arial" w:cs="Arial"/>
          <w:sz w:val="20"/>
          <w:szCs w:val="20"/>
        </w:rPr>
      </w:pPr>
    </w:p>
    <w:p w14:paraId="6A7C1FB2" w14:textId="77777777" w:rsidR="00447C4D" w:rsidRPr="00447C4D" w:rsidRDefault="00447C4D" w:rsidP="00447C4D">
      <w:pPr>
        <w:tabs>
          <w:tab w:val="left" w:pos="1701"/>
        </w:tabs>
        <w:spacing w:after="0" w:line="240" w:lineRule="auto"/>
        <w:ind w:left="0" w:right="0"/>
        <w:rPr>
          <w:rFonts w:ascii="Arial" w:hAnsi="Arial" w:cs="Arial"/>
          <w:b/>
          <w:sz w:val="20"/>
        </w:rPr>
      </w:pPr>
    </w:p>
    <w:p w14:paraId="36D8E4A1" w14:textId="77777777" w:rsidR="00447C4D" w:rsidRPr="00447C4D" w:rsidRDefault="00447C4D" w:rsidP="00640F42">
      <w:pPr>
        <w:pStyle w:val="Rubrik3"/>
        <w:rPr>
          <w:rFonts w:cs="Arial"/>
          <w:sz w:val="20"/>
          <w:szCs w:val="32"/>
        </w:rPr>
      </w:pPr>
      <w:bookmarkStart w:id="67" w:name="_Toc76384807"/>
      <w:bookmarkStart w:id="68" w:name="_Toc76386761"/>
      <w:bookmarkStart w:id="69" w:name="_Toc256000011"/>
      <w:bookmarkStart w:id="70" w:name="_Toc256000029"/>
      <w:bookmarkStart w:id="71" w:name="_Toc256000047"/>
      <w:bookmarkStart w:id="72" w:name="_Toc256000065"/>
      <w:bookmarkStart w:id="73" w:name="_Toc219294735"/>
      <w:r w:rsidRPr="00447C4D">
        <w:t>Hypoton/normoton dehydrering</w:t>
      </w:r>
      <w:bookmarkEnd w:id="67"/>
      <w:bookmarkEnd w:id="68"/>
      <w:bookmarkEnd w:id="69"/>
      <w:bookmarkEnd w:id="70"/>
      <w:bookmarkEnd w:id="71"/>
      <w:bookmarkEnd w:id="72"/>
      <w:bookmarkEnd w:id="73"/>
    </w:p>
    <w:p w14:paraId="39C7BCB8" w14:textId="77777777" w:rsidR="00447C4D" w:rsidRPr="00447C4D" w:rsidRDefault="00447C4D" w:rsidP="00640F42">
      <w:pPr>
        <w:pStyle w:val="Punktlista"/>
      </w:pPr>
      <w:r w:rsidRPr="00447C4D">
        <w:t>Pat i cirkulatorisk chock:</w:t>
      </w:r>
    </w:p>
    <w:p w14:paraId="3E9FBC94" w14:textId="77777777" w:rsidR="00447C4D" w:rsidRPr="00447C4D" w:rsidRDefault="00447C4D" w:rsidP="00640F42">
      <w:pPr>
        <w:pStyle w:val="Punktlista"/>
        <w:numPr>
          <w:ilvl w:val="0"/>
          <w:numId w:val="0"/>
        </w:numPr>
        <w:ind w:left="1712"/>
      </w:pPr>
      <w:r w:rsidRPr="00447C4D">
        <w:t>Bolusdos NaCl 0,9% 20 ml/kg. Kan behöva upprepas.</w:t>
      </w:r>
    </w:p>
    <w:p w14:paraId="11125C86" w14:textId="77777777" w:rsidR="00447C4D" w:rsidRPr="00447C4D" w:rsidRDefault="00447C4D" w:rsidP="00640F42">
      <w:pPr>
        <w:pStyle w:val="Punktlista"/>
      </w:pPr>
      <w:r w:rsidRPr="00447C4D">
        <w:t>Patient som ej är i chock:</w:t>
      </w:r>
    </w:p>
    <w:p w14:paraId="08744398" w14:textId="77777777" w:rsidR="00447C4D" w:rsidRPr="00447C4D" w:rsidRDefault="00447C4D" w:rsidP="00640F42">
      <w:pPr>
        <w:pStyle w:val="Punktlista"/>
        <w:numPr>
          <w:ilvl w:val="0"/>
          <w:numId w:val="0"/>
        </w:numPr>
        <w:ind w:left="1712"/>
      </w:pPr>
      <w:r w:rsidRPr="00447C4D">
        <w:t>NaCl 0,9% (eller RingerAcetat) 12,5ml/kg/timme i 4 timmar (d.v.s. 5 % av kroppsvikten)</w:t>
      </w:r>
    </w:p>
    <w:p w14:paraId="6F51D98F" w14:textId="77777777" w:rsidR="00447C4D" w:rsidRPr="00447C4D" w:rsidRDefault="00447C4D" w:rsidP="00640F42">
      <w:pPr>
        <w:pStyle w:val="Punktlista"/>
        <w:numPr>
          <w:ilvl w:val="0"/>
          <w:numId w:val="0"/>
        </w:numPr>
        <w:ind w:left="1712"/>
      </w:pPr>
      <w:r w:rsidRPr="00447C4D">
        <w:t xml:space="preserve">Mer kan behöva ges om dehydreringsgraden är större eller vid stora förluster. </w:t>
      </w:r>
    </w:p>
    <w:p w14:paraId="32143DC2" w14:textId="77777777" w:rsidR="00447C4D" w:rsidRPr="00447C4D" w:rsidRDefault="00447C4D" w:rsidP="00640F42">
      <w:pPr>
        <w:pStyle w:val="Punktlista"/>
        <w:numPr>
          <w:ilvl w:val="0"/>
          <w:numId w:val="0"/>
        </w:numPr>
        <w:ind w:left="1712"/>
      </w:pPr>
      <w:r w:rsidRPr="00447C4D">
        <w:t>Har barnet haft cirkulatorisk chock krävs sannolikt 100ml/kg (10% av kroppsvikt) givet på 8 timmar.</w:t>
      </w:r>
    </w:p>
    <w:p w14:paraId="4D920A3A" w14:textId="77777777" w:rsidR="00447C4D" w:rsidRPr="00447C4D" w:rsidRDefault="00447C4D" w:rsidP="00640F42">
      <w:pPr>
        <w:pStyle w:val="Punktlista"/>
      </w:pPr>
      <w:r w:rsidRPr="00447C4D">
        <w:t>Reevaluera effekten!</w:t>
      </w:r>
    </w:p>
    <w:p w14:paraId="769F293C" w14:textId="77777777" w:rsidR="00447C4D" w:rsidRPr="00447C4D" w:rsidRDefault="00447C4D" w:rsidP="00640F42">
      <w:pPr>
        <w:pStyle w:val="Punktlista"/>
      </w:pPr>
      <w:r w:rsidRPr="00447C4D">
        <w:t>Om patienten fortsatt är dehydrerad ordineras NaCl 0,9% eller Ringer-Acetat i samma takt, d.v.s. 12,5 ml/kg/timme, i lämplig volym.</w:t>
      </w:r>
    </w:p>
    <w:p w14:paraId="52FDDEA7" w14:textId="77777777" w:rsidR="00447C4D" w:rsidRPr="00447C4D" w:rsidRDefault="00447C4D" w:rsidP="00640F42">
      <w:pPr>
        <w:pStyle w:val="Punktlista"/>
      </w:pPr>
      <w:r w:rsidRPr="00447C4D">
        <w:t xml:space="preserve">Om patienten är rehydrerad men fortsatt behöver underhållsdropp ordineras Glukos </w:t>
      </w:r>
      <w:r w:rsidRPr="00447C4D">
        <w:rPr>
          <w:color w:val="000000"/>
        </w:rPr>
        <w:t>5</w:t>
      </w:r>
      <w:r w:rsidRPr="00447C4D">
        <w:t xml:space="preserve"> % </w:t>
      </w:r>
      <w:r w:rsidRPr="00447C4D">
        <w:rPr>
          <w:color w:val="000000"/>
        </w:rPr>
        <w:t>(med Na 120 mmol/l och K 20 mmol/l)</w:t>
      </w:r>
      <w:r w:rsidRPr="00447C4D">
        <w:t>.</w:t>
      </w:r>
    </w:p>
    <w:p w14:paraId="7053903F" w14:textId="77777777" w:rsidR="00447C4D" w:rsidRPr="00447C4D" w:rsidRDefault="00447C4D" w:rsidP="00447C4D">
      <w:pPr>
        <w:tabs>
          <w:tab w:val="left" w:pos="1701"/>
        </w:tabs>
        <w:spacing w:after="0" w:line="240" w:lineRule="auto"/>
        <w:ind w:left="720" w:right="0"/>
        <w:rPr>
          <w:rFonts w:ascii="Arial" w:hAnsi="Arial" w:cs="Arial"/>
          <w:b/>
          <w:bCs/>
          <w:u w:val="single"/>
        </w:rPr>
      </w:pPr>
    </w:p>
    <w:p w14:paraId="50D1AA16" w14:textId="77777777" w:rsidR="00447C4D" w:rsidRPr="00447C4D" w:rsidRDefault="00447C4D" w:rsidP="00640F42">
      <w:pPr>
        <w:pStyle w:val="Rubrik3"/>
        <w:rPr>
          <w:szCs w:val="32"/>
        </w:rPr>
      </w:pPr>
      <w:bookmarkStart w:id="74" w:name="_Toc76384808"/>
      <w:bookmarkStart w:id="75" w:name="_Toc76386762"/>
      <w:bookmarkStart w:id="76" w:name="_Toc256000012"/>
      <w:bookmarkStart w:id="77" w:name="_Toc256000030"/>
      <w:bookmarkStart w:id="78" w:name="_Toc256000048"/>
      <w:bookmarkStart w:id="79" w:name="_Toc256000066"/>
      <w:bookmarkStart w:id="80" w:name="_Toc219294736"/>
      <w:r w:rsidRPr="00447C4D">
        <w:t>Hyperton/hypernatremisk dehydrering</w:t>
      </w:r>
      <w:bookmarkEnd w:id="74"/>
      <w:bookmarkEnd w:id="75"/>
      <w:bookmarkEnd w:id="76"/>
      <w:bookmarkEnd w:id="77"/>
      <w:bookmarkEnd w:id="78"/>
      <w:bookmarkEnd w:id="79"/>
      <w:bookmarkEnd w:id="80"/>
    </w:p>
    <w:p w14:paraId="1676E8BC" w14:textId="77777777" w:rsidR="00447C4D" w:rsidRPr="00447C4D" w:rsidRDefault="00447C4D" w:rsidP="00447C4D">
      <w:pPr>
        <w:tabs>
          <w:tab w:val="left" w:pos="1701"/>
        </w:tabs>
        <w:spacing w:after="0" w:line="240" w:lineRule="auto"/>
        <w:ind w:left="0" w:right="0"/>
        <w:rPr>
          <w:rFonts w:ascii="Arial" w:hAnsi="Arial" w:cs="Arial"/>
        </w:rPr>
      </w:pPr>
    </w:p>
    <w:p w14:paraId="6ACB267F" w14:textId="77777777" w:rsidR="00447C4D" w:rsidRPr="00640F42" w:rsidRDefault="00447C4D" w:rsidP="00640F42">
      <w:pPr>
        <w:rPr>
          <w:rFonts w:eastAsia="Cambria"/>
          <w:lang w:eastAsia="ja-JP"/>
        </w:rPr>
      </w:pPr>
      <w:r w:rsidRPr="00640F42">
        <w:rPr>
          <w:rFonts w:eastAsia="Cambria"/>
          <w:lang w:eastAsia="ja-JP"/>
        </w:rPr>
        <w:t xml:space="preserve">Definition </w:t>
      </w:r>
    </w:p>
    <w:p w14:paraId="0E90CACE" w14:textId="77777777" w:rsidR="00447C4D" w:rsidRPr="00640F42" w:rsidRDefault="00447C4D" w:rsidP="00640F42">
      <w:r w:rsidRPr="00640F42">
        <w:t xml:space="preserve">Mild: S-Na ≥ 150 mmol/l </w:t>
      </w:r>
    </w:p>
    <w:p w14:paraId="63C0ED44" w14:textId="77777777" w:rsidR="00447C4D" w:rsidRPr="00640F42" w:rsidRDefault="00447C4D" w:rsidP="00640F42">
      <w:r w:rsidRPr="00640F42">
        <w:t xml:space="preserve">Måttlig: S-Na ≥ 160 mmol/l </w:t>
      </w:r>
    </w:p>
    <w:p w14:paraId="76888DF6" w14:textId="678DBA49" w:rsidR="00447C4D" w:rsidRPr="00640F42" w:rsidRDefault="00447C4D" w:rsidP="00640F42">
      <w:r w:rsidRPr="00640F42">
        <w:rPr>
          <w:b/>
        </w:rPr>
        <w:t>Svår:</w:t>
      </w:r>
      <w:r w:rsidRPr="00640F42">
        <w:t xml:space="preserve"> </w:t>
      </w:r>
      <w:r w:rsidRPr="00640F42">
        <w:rPr>
          <w:b/>
        </w:rPr>
        <w:t xml:space="preserve">S Na ≥ 170 mmol/l </w:t>
      </w:r>
      <w:r w:rsidRPr="00640F42">
        <w:rPr>
          <w:b/>
        </w:rPr>
        <w:tab/>
        <w:t>Skall handläggas på IVA!</w:t>
      </w:r>
    </w:p>
    <w:p w14:paraId="6FBB0E2D" w14:textId="77777777" w:rsidR="00447C4D" w:rsidRPr="00640F42" w:rsidRDefault="00447C4D" w:rsidP="00640F42">
      <w:r w:rsidRPr="00640F42">
        <w:t>Ses oftast hos 1) små barn &lt;1år (p.g.a. omogen njurfunktion) med diarréer och 2) svält vid bröst.</w:t>
      </w:r>
    </w:p>
    <w:p w14:paraId="21859BB3" w14:textId="202461AB" w:rsidR="00447C4D" w:rsidRPr="00640F42" w:rsidRDefault="00447C4D" w:rsidP="00640F42">
      <w:r w:rsidRPr="00640F42">
        <w:t>(OBS! Vid för högt Na-intag som orsak till hypernatremi är barnen vanligtvis ej dehydrerade</w:t>
      </w:r>
      <w:r w:rsidRPr="00640F42">
        <w:rPr>
          <w:strike/>
        </w:rPr>
        <w:t>!)</w:t>
      </w:r>
    </w:p>
    <w:p w14:paraId="1DB2EF95" w14:textId="77777777" w:rsidR="00447C4D" w:rsidRPr="00640F42" w:rsidRDefault="00447C4D" w:rsidP="00640F42">
      <w:pPr>
        <w:rPr>
          <w:rFonts w:eastAsia="Cambria"/>
          <w:lang w:eastAsia="ja-JP"/>
        </w:rPr>
      </w:pPr>
      <w:r w:rsidRPr="00640F42">
        <w:rPr>
          <w:rFonts w:eastAsia="Cambria"/>
          <w:lang w:eastAsia="ja-JP"/>
        </w:rPr>
        <w:t>Behandling</w:t>
      </w:r>
    </w:p>
    <w:p w14:paraId="749DDA87" w14:textId="77777777" w:rsidR="00447C4D" w:rsidRPr="00640F42" w:rsidRDefault="00447C4D" w:rsidP="00640F42">
      <w:r w:rsidRPr="00640F42">
        <w:t xml:space="preserve">Om patienten är cirkulatoriskt stabil </w:t>
      </w:r>
      <w:r w:rsidRPr="00640F42">
        <w:rPr>
          <w:b/>
        </w:rPr>
        <w:t>bör</w:t>
      </w:r>
      <w:r w:rsidRPr="00640F42">
        <w:t xml:space="preserve"> man prova med enteral rehydrering med ORS som vid normoton/hypoton dehydrering. </w:t>
      </w:r>
    </w:p>
    <w:p w14:paraId="66D55E1C" w14:textId="77777777" w:rsidR="00447C4D" w:rsidRPr="00447C4D" w:rsidRDefault="00447C4D" w:rsidP="00447C4D">
      <w:pPr>
        <w:tabs>
          <w:tab w:val="left" w:pos="1701"/>
        </w:tabs>
        <w:spacing w:after="0" w:line="240" w:lineRule="auto"/>
        <w:ind w:left="0" w:right="0"/>
        <w:rPr>
          <w:rFonts w:ascii="Arial" w:hAnsi="Arial" w:cs="Arial"/>
          <w:sz w:val="20"/>
        </w:rPr>
      </w:pPr>
      <w:r w:rsidRPr="00447C4D">
        <w:rPr>
          <w:rFonts w:ascii="Arial" w:hAnsi="Arial" w:cs="Arial"/>
          <w:sz w:val="20"/>
        </w:rPr>
        <w:br w:type="page"/>
      </w:r>
    </w:p>
    <w:p w14:paraId="228835C2" w14:textId="46D55F63" w:rsidR="00447C4D" w:rsidRPr="00447C4D" w:rsidRDefault="00447C4D" w:rsidP="00447C4D">
      <w:pPr>
        <w:tabs>
          <w:tab w:val="left" w:pos="1701"/>
        </w:tabs>
        <w:spacing w:after="0" w:line="240" w:lineRule="auto"/>
        <w:ind w:left="0" w:right="0"/>
        <w:rPr>
          <w:rFonts w:ascii="Arial" w:hAnsi="Arial" w:cs="Arial"/>
        </w:rPr>
      </w:pPr>
      <w:r w:rsidRPr="00447C4D">
        <w:rPr>
          <w:noProof/>
        </w:rPr>
        <w:lastRenderedPageBreak/>
        <mc:AlternateContent>
          <mc:Choice Requires="wps">
            <w:drawing>
              <wp:anchor distT="0" distB="0" distL="114300" distR="114300" simplePos="0" relativeHeight="251658240" behindDoc="1" locked="0" layoutInCell="1" allowOverlap="1" wp14:anchorId="2B34AC77" wp14:editId="096B4C22">
                <wp:simplePos x="0" y="0"/>
                <wp:positionH relativeFrom="column">
                  <wp:posOffset>27305</wp:posOffset>
                </wp:positionH>
                <wp:positionV relativeFrom="paragraph">
                  <wp:posOffset>23495</wp:posOffset>
                </wp:positionV>
                <wp:extent cx="5462270" cy="6391275"/>
                <wp:effectExtent l="19050" t="19050" r="24130" b="28575"/>
                <wp:wrapTight wrapText="bothSides">
                  <wp:wrapPolygon edited="0">
                    <wp:start x="-75" y="-64"/>
                    <wp:lineTo x="-75" y="21632"/>
                    <wp:lineTo x="21620" y="21632"/>
                    <wp:lineTo x="21620" y="-64"/>
                    <wp:lineTo x="-75" y="-64"/>
                  </wp:wrapPolygon>
                </wp:wrapTigh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2270" cy="6391275"/>
                        </a:xfrm>
                        <a:prstGeom prst="rect">
                          <a:avLst/>
                        </a:prstGeom>
                        <a:solidFill>
                          <a:srgbClr val="FFFFFF"/>
                        </a:solidFill>
                        <a:ln w="38100">
                          <a:solidFill>
                            <a:srgbClr val="000000"/>
                          </a:solidFill>
                          <a:miter lim="800000"/>
                          <a:headEnd/>
                          <a:tailEnd/>
                        </a:ln>
                      </wps:spPr>
                      <wps:txbx>
                        <w:txbxContent>
                          <w:p w14:paraId="25CE2B7D" w14:textId="77777777" w:rsidR="00447C4D" w:rsidRPr="004842FF" w:rsidRDefault="00447C4D" w:rsidP="00447C4D">
                            <w:pPr>
                              <w:rPr>
                                <w:rFonts w:ascii="Arial" w:hAnsi="Arial" w:cs="Arial"/>
                                <w:b/>
                                <w:sz w:val="20"/>
                              </w:rPr>
                            </w:pPr>
                          </w:p>
                          <w:p w14:paraId="71672F00" w14:textId="77777777" w:rsidR="00447C4D" w:rsidRPr="00DA7540" w:rsidRDefault="00447C4D" w:rsidP="00447C4D">
                            <w:pPr>
                              <w:pStyle w:val="Rubrik2"/>
                              <w:rPr>
                                <w:rFonts w:ascii="Times New Roman" w:hAnsi="Times New Roman" w:cs="Times New Roman"/>
                                <w:sz w:val="24"/>
                                <w:szCs w:val="24"/>
                              </w:rPr>
                            </w:pPr>
                            <w:bookmarkStart w:id="81" w:name="_Toc76384809"/>
                            <w:bookmarkStart w:id="82" w:name="_Toc76386763"/>
                            <w:bookmarkStart w:id="83" w:name="_Toc256000013"/>
                            <w:bookmarkStart w:id="84" w:name="_Toc256000031"/>
                            <w:bookmarkStart w:id="85" w:name="_Toc256000049"/>
                            <w:bookmarkStart w:id="86" w:name="_Toc256000067"/>
                            <w:bookmarkStart w:id="87" w:name="_Toc219294737"/>
                            <w:r w:rsidRPr="00DA7540">
                              <w:rPr>
                                <w:rFonts w:ascii="Times New Roman" w:hAnsi="Times New Roman" w:cs="Times New Roman"/>
                                <w:sz w:val="24"/>
                                <w:szCs w:val="24"/>
                              </w:rPr>
                              <w:t>Intravenös behandling av hyperton dehydrering</w:t>
                            </w:r>
                            <w:bookmarkEnd w:id="81"/>
                            <w:bookmarkEnd w:id="82"/>
                            <w:bookmarkEnd w:id="83"/>
                            <w:bookmarkEnd w:id="84"/>
                            <w:bookmarkEnd w:id="85"/>
                            <w:bookmarkEnd w:id="86"/>
                            <w:bookmarkEnd w:id="87"/>
                          </w:p>
                          <w:p w14:paraId="1E8315FA" w14:textId="77777777" w:rsidR="00447C4D" w:rsidRPr="00533044" w:rsidRDefault="00447C4D" w:rsidP="00447C4D">
                            <w:pPr>
                              <w:rPr>
                                <w:b/>
                              </w:rPr>
                            </w:pPr>
                          </w:p>
                          <w:p w14:paraId="25EEDEC8" w14:textId="77777777" w:rsidR="00447C4D" w:rsidRPr="00533044" w:rsidRDefault="00447C4D" w:rsidP="00447C4D">
                            <w:pPr>
                              <w:numPr>
                                <w:ilvl w:val="0"/>
                                <w:numId w:val="22"/>
                              </w:numPr>
                              <w:tabs>
                                <w:tab w:val="clear" w:pos="360"/>
                                <w:tab w:val="left" w:pos="284"/>
                              </w:tabs>
                              <w:spacing w:after="0" w:line="240" w:lineRule="auto"/>
                              <w:ind w:left="0" w:right="0" w:firstLine="0"/>
                            </w:pPr>
                            <w:r w:rsidRPr="00533044">
                              <w:t xml:space="preserve">Vid cirkulatorisk chock </w:t>
                            </w:r>
                          </w:p>
                          <w:p w14:paraId="57E552A8" w14:textId="77777777" w:rsidR="00447C4D" w:rsidRPr="00533044" w:rsidRDefault="00447C4D" w:rsidP="00447C4D">
                            <w:pPr>
                              <w:numPr>
                                <w:ilvl w:val="1"/>
                                <w:numId w:val="22"/>
                              </w:numPr>
                              <w:tabs>
                                <w:tab w:val="left" w:pos="284"/>
                              </w:tabs>
                              <w:spacing w:after="0" w:line="240" w:lineRule="auto"/>
                              <w:ind w:right="0"/>
                            </w:pPr>
                            <w:r w:rsidRPr="00533044">
                              <w:t>Bolus iv NaCl 0,9%, 20ml/kg.</w:t>
                            </w:r>
                          </w:p>
                          <w:p w14:paraId="13A0D31F" w14:textId="77777777" w:rsidR="00447C4D" w:rsidRPr="00533044" w:rsidRDefault="00447C4D" w:rsidP="00447C4D">
                            <w:pPr>
                              <w:tabs>
                                <w:tab w:val="left" w:pos="284"/>
                                <w:tab w:val="num" w:pos="1080"/>
                              </w:tabs>
                              <w:ind w:left="1080"/>
                            </w:pPr>
                            <w:r w:rsidRPr="00533044">
                              <w:t>Kan vb upprepas. Handläggs på akutrummet i samråd med anestesiolog.</w:t>
                            </w:r>
                          </w:p>
                          <w:p w14:paraId="1BD008CE" w14:textId="77777777" w:rsidR="00447C4D" w:rsidRPr="00533044" w:rsidRDefault="00447C4D" w:rsidP="00447C4D">
                            <w:pPr>
                              <w:numPr>
                                <w:ilvl w:val="0"/>
                                <w:numId w:val="22"/>
                              </w:numPr>
                              <w:tabs>
                                <w:tab w:val="clear" w:pos="360"/>
                                <w:tab w:val="left" w:pos="284"/>
                              </w:tabs>
                              <w:spacing w:after="0" w:line="240" w:lineRule="auto"/>
                              <w:ind w:left="0" w:right="0" w:firstLine="0"/>
                            </w:pPr>
                            <w:r w:rsidRPr="00533044">
                              <w:t>Korrigering av hypovolemi</w:t>
                            </w:r>
                          </w:p>
                          <w:p w14:paraId="16EE97B0" w14:textId="77777777" w:rsidR="00447C4D" w:rsidRPr="00533044" w:rsidRDefault="00447C4D" w:rsidP="00447C4D">
                            <w:pPr>
                              <w:numPr>
                                <w:ilvl w:val="1"/>
                                <w:numId w:val="22"/>
                              </w:numPr>
                              <w:tabs>
                                <w:tab w:val="left" w:pos="284"/>
                              </w:tabs>
                              <w:spacing w:after="0" w:line="240" w:lineRule="auto"/>
                              <w:ind w:right="0"/>
                            </w:pPr>
                            <w:r w:rsidRPr="00533044">
                              <w:t>NaCl 0,9% 12,5 ml/kg/timme i 4 tim. Detta motsvarar 5% av kroppsvikten.</w:t>
                            </w:r>
                          </w:p>
                          <w:p w14:paraId="5A3DEE0A" w14:textId="77777777" w:rsidR="00447C4D" w:rsidRPr="00533044" w:rsidRDefault="00447C4D" w:rsidP="00447C4D">
                            <w:pPr>
                              <w:tabs>
                                <w:tab w:val="left" w:pos="284"/>
                              </w:tabs>
                              <w:ind w:left="1080"/>
                            </w:pPr>
                            <w:r w:rsidRPr="00533044">
                              <w:t>(Högre natriumhalter kan behövas vid svår hypernatremi)</w:t>
                            </w:r>
                          </w:p>
                          <w:p w14:paraId="14E1CAD4" w14:textId="77777777" w:rsidR="00447C4D" w:rsidRPr="00533044" w:rsidRDefault="00447C4D" w:rsidP="00447C4D">
                            <w:pPr>
                              <w:numPr>
                                <w:ilvl w:val="0"/>
                                <w:numId w:val="22"/>
                              </w:numPr>
                              <w:tabs>
                                <w:tab w:val="clear" w:pos="360"/>
                                <w:tab w:val="left" w:pos="284"/>
                              </w:tabs>
                              <w:spacing w:after="0" w:line="240" w:lineRule="auto"/>
                              <w:ind w:left="0" w:right="0" w:firstLine="0"/>
                            </w:pPr>
                            <w:r w:rsidRPr="00533044">
                              <w:t xml:space="preserve">Fortsatt långsam rehydrering/underhåll. </w:t>
                            </w:r>
                          </w:p>
                          <w:p w14:paraId="352EEEA6" w14:textId="77777777" w:rsidR="00447C4D" w:rsidRPr="00533044" w:rsidRDefault="00447C4D" w:rsidP="00447C4D">
                            <w:pPr>
                              <w:numPr>
                                <w:ilvl w:val="1"/>
                                <w:numId w:val="22"/>
                              </w:numPr>
                              <w:tabs>
                                <w:tab w:val="left" w:pos="284"/>
                              </w:tabs>
                              <w:spacing w:after="0" w:line="240" w:lineRule="auto"/>
                              <w:ind w:right="0"/>
                              <w:rPr>
                                <w:color w:val="000000"/>
                              </w:rPr>
                            </w:pPr>
                            <w:r w:rsidRPr="00533044">
                              <w:rPr>
                                <w:color w:val="000000"/>
                              </w:rPr>
                              <w:t xml:space="preserve">5% glukos </w:t>
                            </w:r>
                            <w:r w:rsidRPr="00533044">
                              <w:t>med Na 120 mmol/l och K 20 mmol/l)</w:t>
                            </w:r>
                            <w:r w:rsidRPr="00533044">
                              <w:rPr>
                                <w:color w:val="000000"/>
                              </w:rPr>
                              <w:t xml:space="preserve"> ca 5-6 ml/kg/timme i 48 timmar. </w:t>
                            </w:r>
                          </w:p>
                          <w:p w14:paraId="08EC6465" w14:textId="4481BD26" w:rsidR="00447C4D" w:rsidRPr="00533044" w:rsidRDefault="00447C4D" w:rsidP="00447C4D">
                            <w:pPr>
                              <w:tabs>
                                <w:tab w:val="left" w:pos="284"/>
                              </w:tabs>
                              <w:ind w:left="1080"/>
                              <w:rPr>
                                <w:color w:val="000000"/>
                              </w:rPr>
                            </w:pPr>
                            <w:r w:rsidRPr="00533044">
                              <w:rPr>
                                <w:color w:val="000000"/>
                              </w:rPr>
                              <w:t xml:space="preserve">Förluster föranleder extra vätska. </w:t>
                            </w:r>
                          </w:p>
                          <w:p w14:paraId="6FD4369A" w14:textId="77777777" w:rsidR="00447C4D" w:rsidRPr="00533044" w:rsidRDefault="00447C4D" w:rsidP="00447C4D">
                            <w:pPr>
                              <w:tabs>
                                <w:tab w:val="left" w:pos="284"/>
                              </w:tabs>
                              <w:ind w:left="1080"/>
                              <w:rPr>
                                <w:color w:val="000000"/>
                              </w:rPr>
                            </w:pPr>
                            <w:r w:rsidRPr="00533044">
                              <w:rPr>
                                <w:color w:val="000000"/>
                              </w:rPr>
                              <w:t>Detta motsvarar ungefär 10% av kroppsvikt PLUS underhåll på 48 timmar</w:t>
                            </w:r>
                          </w:p>
                          <w:p w14:paraId="3B3FAFD3" w14:textId="77777777" w:rsidR="00447C4D" w:rsidRPr="00533044" w:rsidRDefault="00447C4D" w:rsidP="00447C4D">
                            <w:pPr>
                              <w:tabs>
                                <w:tab w:val="left" w:pos="284"/>
                              </w:tabs>
                              <w:ind w:left="1080"/>
                              <w:rPr>
                                <w:color w:val="000000"/>
                              </w:rPr>
                            </w:pPr>
                            <w:r w:rsidRPr="00533044">
                              <w:rPr>
                                <w:color w:val="000000"/>
                              </w:rPr>
                              <w:t>Mer exakt beräkning av Total Vätsekedeficit (Liter)= 0,6 x kroppsvikt(kg) x ((P-Na/140) -1)</w:t>
                            </w:r>
                          </w:p>
                          <w:p w14:paraId="2F30A81A" w14:textId="3E0BD647" w:rsidR="00447C4D" w:rsidRPr="00533044" w:rsidRDefault="00447C4D" w:rsidP="00533044">
                            <w:pPr>
                              <w:tabs>
                                <w:tab w:val="left" w:pos="284"/>
                              </w:tabs>
                              <w:ind w:left="1080"/>
                              <w:rPr>
                                <w:color w:val="000000"/>
                                <w:u w:val="single"/>
                              </w:rPr>
                            </w:pPr>
                            <w:r w:rsidRPr="00533044">
                              <w:rPr>
                                <w:color w:val="000000"/>
                              </w:rPr>
                              <w:t>Ex. 10 kg , P-Na:168 =&gt; 10 x 0,6 x (168/140-1)= 6 x 0,2 = 1,2 Liter</w:t>
                            </w:r>
                          </w:p>
                          <w:p w14:paraId="3A47F548" w14:textId="4DD9033D" w:rsidR="00447C4D" w:rsidRPr="00533044" w:rsidRDefault="00447C4D" w:rsidP="00447C4D">
                            <w:pPr>
                              <w:tabs>
                                <w:tab w:val="left" w:pos="284"/>
                              </w:tabs>
                              <w:rPr>
                                <w:color w:val="000000"/>
                              </w:rPr>
                            </w:pPr>
                            <w:r w:rsidRPr="00533044">
                              <w:rPr>
                                <w:b/>
                                <w:color w:val="000000"/>
                              </w:rPr>
                              <w:t>OBS!</w:t>
                            </w:r>
                            <w:r w:rsidRPr="00533044">
                              <w:rPr>
                                <w:color w:val="000000"/>
                                <w:u w:val="single"/>
                              </w:rPr>
                              <w:t xml:space="preserve"> Provtagning:</w:t>
                            </w:r>
                            <w:r w:rsidRPr="00533044">
                              <w:rPr>
                                <w:color w:val="000000"/>
                              </w:rPr>
                              <w:t xml:space="preserve"> Monitorera S-Na varje timme tills S-Na &lt;155 och därefter x3. </w:t>
                            </w:r>
                          </w:p>
                          <w:p w14:paraId="7599B015" w14:textId="77777777" w:rsidR="00447C4D" w:rsidRPr="00533044" w:rsidRDefault="00447C4D" w:rsidP="00447C4D">
                            <w:pPr>
                              <w:tabs>
                                <w:tab w:val="left" w:pos="284"/>
                              </w:tabs>
                              <w:rPr>
                                <w:color w:val="000000"/>
                              </w:rPr>
                            </w:pPr>
                            <w:r w:rsidRPr="00533044">
                              <w:rPr>
                                <w:color w:val="000000"/>
                              </w:rPr>
                              <w:t xml:space="preserve">Max sänkningstakt 0.5 mmol/l per timme (eller 10-12 mmol/l per dygn). </w:t>
                            </w:r>
                          </w:p>
                          <w:p w14:paraId="703D940E" w14:textId="3F4A6A66" w:rsidR="00447C4D" w:rsidRPr="004842FF" w:rsidRDefault="00447C4D" w:rsidP="00447C4D">
                            <w:pPr>
                              <w:tabs>
                                <w:tab w:val="left" w:pos="284"/>
                              </w:tabs>
                              <w:rPr>
                                <w:rFonts w:ascii="Arial" w:hAnsi="Arial" w:cs="Arial"/>
                              </w:rPr>
                            </w:pPr>
                            <w:r w:rsidRPr="00533044">
                              <w:rPr>
                                <w:color w:val="000000"/>
                              </w:rPr>
                              <w:t xml:space="preserve">Vid för snabbt natriumfall ökas natriuminnehåll och/eller dropptakt minskas. </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2B34AC77" id="_x0000_t202" coordsize="21600,21600" o:spt="202" path="m,l,21600r21600,l21600,xe">
                <v:stroke joinstyle="miter"/>
                <v:path gradientshapeok="t" o:connecttype="rect"/>
              </v:shapetype>
              <v:shape id="Text Box 1" o:spid="_x0000_s1026" type="#_x0000_t202" style="position:absolute;margin-left:2.15pt;margin-top:1.85pt;width:430.1pt;height:503.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bIJGAIAAC0EAAAOAAAAZHJzL2Uyb0RvYy54bWysU9uO2yAQfa/Uf0C8N3a8STZrxVlts01V&#10;aXuRtv0AjLGNihkKJHb69R2wN5veXqrygBhmODNz5rC5HTpFjsI6Cbqg81lKidAcKqmbgn75vH+1&#10;psR5piumQIuCnoSjt9uXLza9yUUGLahKWIIg2uW9KWjrvcmTxPFWdMzNwAiNzhpsxzyatkkqy3pE&#10;71SSpekq6cFWxgIXzuHt/eik24hf14L7j3XthCeqoFibj7uNexn2ZLtheWOZaSWfymD/UEXHpMak&#10;Z6h75hk5WPkbVCe5BQe1n3HoEqhryUXsAbuZp79089gyI2IvSI4zZ5rc/4PlH46P5pMlfngNAw4w&#10;NuHMA/CvjmjYtUw34s5a6FvBKkw8D5QlvXH59DRQ7XIXQMr+PVQ4ZHbwEIGG2naBFeyTIDoO4HQm&#10;XQyecLxcLlZZdo0ujr7V1c08u17GHCx/em6s828FdCQcCmpxqhGeHR+cD+Ww/CkkZHOgZLWXSkXD&#10;NuVOWXJkqIB9XBP6T2FKk76gV+t5mo4U/BUjjetPGJ30qGUlu4Kuz0EsD8S90VVUmmdSjWesWemJ&#10;yUDeSKMfygEDA6MlVCfk1MKoWfxjeGjBfqekR70W1H07MCsoUe80zuVmvlgEgUdjsbzO0LCXnvLS&#10;wzRHqIJ6Ssbjzo+f4mCsbFrMNCpBwx3OspaR5eeqprpRk5H86f8E0V/aMer5l29/AAAA//8DAFBL&#10;AwQUAAYACAAAACEAvUvXEt4AAAAIAQAADwAAAGRycy9kb3ducmV2LnhtbEyPy07DMBBF90j8gzVI&#10;bFBr90FbQpwKgUBi2RaxniRDEhqPQ+y2oV/PsILl6B7deyZdD65VR+pD49nCZGxAERe+bLiy8LZ7&#10;Hq1AhYhcYuuZLHxTgHV2eZFiUvoTb+i4jZWSEg4JWqhj7BKtQ1GTwzD2HbFkH753GOXsK132eJJy&#10;1+qpMQvtsGFZqLGjx5qK/fbgLLzvie785nz+0hW+xJun5WvzmVt7fTU83IOKNMQ/GH71RR0yccr9&#10;gcugWgvzmYAWZktQkq4W81tQuWBmYqags1T/fyD7AQAA//8DAFBLAQItABQABgAIAAAAIQC2gziS&#10;/gAAAOEBAAATAAAAAAAAAAAAAAAAAAAAAABbQ29udGVudF9UeXBlc10ueG1sUEsBAi0AFAAGAAgA&#10;AAAhADj9If/WAAAAlAEAAAsAAAAAAAAAAAAAAAAALwEAAF9yZWxzLy5yZWxzUEsBAi0AFAAGAAgA&#10;AAAhACqJsgkYAgAALQQAAA4AAAAAAAAAAAAAAAAALgIAAGRycy9lMm9Eb2MueG1sUEsBAi0AFAAG&#10;AAgAAAAhAL1L1xLeAAAACAEAAA8AAAAAAAAAAAAAAAAAcgQAAGRycy9kb3ducmV2LnhtbFBLBQYA&#10;AAAABAAEAPMAAAB9BQAAAAA=&#10;" strokeweight="3pt">
                <v:textbox>
                  <w:txbxContent>
                    <w:p w14:paraId="25CE2B7D" w14:textId="77777777" w:rsidR="00447C4D" w:rsidRPr="004842FF" w:rsidRDefault="00447C4D" w:rsidP="00447C4D">
                      <w:pPr>
                        <w:rPr>
                          <w:rFonts w:ascii="Arial" w:hAnsi="Arial" w:cs="Arial"/>
                          <w:b/>
                          <w:sz w:val="20"/>
                        </w:rPr>
                      </w:pPr>
                    </w:p>
                    <w:p w14:paraId="71672F00" w14:textId="77777777" w:rsidR="00447C4D" w:rsidRPr="00DA7540" w:rsidRDefault="00447C4D" w:rsidP="00447C4D">
                      <w:pPr>
                        <w:pStyle w:val="Rubrik2"/>
                        <w:rPr>
                          <w:rFonts w:ascii="Times New Roman" w:hAnsi="Times New Roman" w:cs="Times New Roman"/>
                          <w:sz w:val="24"/>
                          <w:szCs w:val="24"/>
                        </w:rPr>
                      </w:pPr>
                      <w:bookmarkStart w:id="88" w:name="_Toc76384809"/>
                      <w:bookmarkStart w:id="89" w:name="_Toc76386763"/>
                      <w:bookmarkStart w:id="90" w:name="_Toc256000013"/>
                      <w:bookmarkStart w:id="91" w:name="_Toc256000031"/>
                      <w:bookmarkStart w:id="92" w:name="_Toc256000049"/>
                      <w:bookmarkStart w:id="93" w:name="_Toc256000067"/>
                      <w:bookmarkStart w:id="94" w:name="_Toc219294737"/>
                      <w:r w:rsidRPr="00DA7540">
                        <w:rPr>
                          <w:rFonts w:ascii="Times New Roman" w:hAnsi="Times New Roman" w:cs="Times New Roman"/>
                          <w:sz w:val="24"/>
                          <w:szCs w:val="24"/>
                        </w:rPr>
                        <w:t>Intravenös behandling av hyperton dehydrering</w:t>
                      </w:r>
                      <w:bookmarkEnd w:id="88"/>
                      <w:bookmarkEnd w:id="89"/>
                      <w:bookmarkEnd w:id="90"/>
                      <w:bookmarkEnd w:id="91"/>
                      <w:bookmarkEnd w:id="92"/>
                      <w:bookmarkEnd w:id="93"/>
                      <w:bookmarkEnd w:id="94"/>
                    </w:p>
                    <w:p w14:paraId="1E8315FA" w14:textId="77777777" w:rsidR="00447C4D" w:rsidRPr="00533044" w:rsidRDefault="00447C4D" w:rsidP="00447C4D">
                      <w:pPr>
                        <w:rPr>
                          <w:b/>
                        </w:rPr>
                      </w:pPr>
                    </w:p>
                    <w:p w14:paraId="25EEDEC8" w14:textId="77777777" w:rsidR="00447C4D" w:rsidRPr="00533044" w:rsidRDefault="00447C4D" w:rsidP="00447C4D">
                      <w:pPr>
                        <w:numPr>
                          <w:ilvl w:val="0"/>
                          <w:numId w:val="22"/>
                        </w:numPr>
                        <w:tabs>
                          <w:tab w:val="clear" w:pos="360"/>
                          <w:tab w:val="left" w:pos="284"/>
                        </w:tabs>
                        <w:spacing w:after="0" w:line="240" w:lineRule="auto"/>
                        <w:ind w:left="0" w:right="0" w:firstLine="0"/>
                      </w:pPr>
                      <w:r w:rsidRPr="00533044">
                        <w:t xml:space="preserve">Vid cirkulatorisk chock </w:t>
                      </w:r>
                    </w:p>
                    <w:p w14:paraId="57E552A8" w14:textId="77777777" w:rsidR="00447C4D" w:rsidRPr="00533044" w:rsidRDefault="00447C4D" w:rsidP="00447C4D">
                      <w:pPr>
                        <w:numPr>
                          <w:ilvl w:val="1"/>
                          <w:numId w:val="22"/>
                        </w:numPr>
                        <w:tabs>
                          <w:tab w:val="left" w:pos="284"/>
                        </w:tabs>
                        <w:spacing w:after="0" w:line="240" w:lineRule="auto"/>
                        <w:ind w:right="0"/>
                      </w:pPr>
                      <w:r w:rsidRPr="00533044">
                        <w:t>Bolus iv NaCl 0,9%, 20ml/kg.</w:t>
                      </w:r>
                    </w:p>
                    <w:p w14:paraId="13A0D31F" w14:textId="77777777" w:rsidR="00447C4D" w:rsidRPr="00533044" w:rsidRDefault="00447C4D" w:rsidP="00447C4D">
                      <w:pPr>
                        <w:tabs>
                          <w:tab w:val="left" w:pos="284"/>
                          <w:tab w:val="num" w:pos="1080"/>
                        </w:tabs>
                        <w:ind w:left="1080"/>
                      </w:pPr>
                      <w:r w:rsidRPr="00533044">
                        <w:t>Kan vb upprepas. Handläggs på akutrummet i samråd med anestesiolog.</w:t>
                      </w:r>
                    </w:p>
                    <w:p w14:paraId="1BD008CE" w14:textId="77777777" w:rsidR="00447C4D" w:rsidRPr="00533044" w:rsidRDefault="00447C4D" w:rsidP="00447C4D">
                      <w:pPr>
                        <w:numPr>
                          <w:ilvl w:val="0"/>
                          <w:numId w:val="22"/>
                        </w:numPr>
                        <w:tabs>
                          <w:tab w:val="clear" w:pos="360"/>
                          <w:tab w:val="left" w:pos="284"/>
                        </w:tabs>
                        <w:spacing w:after="0" w:line="240" w:lineRule="auto"/>
                        <w:ind w:left="0" w:right="0" w:firstLine="0"/>
                      </w:pPr>
                      <w:r w:rsidRPr="00533044">
                        <w:t>Korrigering av hypovolemi</w:t>
                      </w:r>
                    </w:p>
                    <w:p w14:paraId="16EE97B0" w14:textId="77777777" w:rsidR="00447C4D" w:rsidRPr="00533044" w:rsidRDefault="00447C4D" w:rsidP="00447C4D">
                      <w:pPr>
                        <w:numPr>
                          <w:ilvl w:val="1"/>
                          <w:numId w:val="22"/>
                        </w:numPr>
                        <w:tabs>
                          <w:tab w:val="left" w:pos="284"/>
                        </w:tabs>
                        <w:spacing w:after="0" w:line="240" w:lineRule="auto"/>
                        <w:ind w:right="0"/>
                      </w:pPr>
                      <w:r w:rsidRPr="00533044">
                        <w:t>NaCl 0,9% 12,5 ml/kg/timme i 4 tim. Detta motsvarar 5% av kroppsvikten.</w:t>
                      </w:r>
                    </w:p>
                    <w:p w14:paraId="5A3DEE0A" w14:textId="77777777" w:rsidR="00447C4D" w:rsidRPr="00533044" w:rsidRDefault="00447C4D" w:rsidP="00447C4D">
                      <w:pPr>
                        <w:tabs>
                          <w:tab w:val="left" w:pos="284"/>
                        </w:tabs>
                        <w:ind w:left="1080"/>
                      </w:pPr>
                      <w:r w:rsidRPr="00533044">
                        <w:t>(Högre natriumhalter kan behövas vid svår hypernatremi)</w:t>
                      </w:r>
                    </w:p>
                    <w:p w14:paraId="14E1CAD4" w14:textId="77777777" w:rsidR="00447C4D" w:rsidRPr="00533044" w:rsidRDefault="00447C4D" w:rsidP="00447C4D">
                      <w:pPr>
                        <w:numPr>
                          <w:ilvl w:val="0"/>
                          <w:numId w:val="22"/>
                        </w:numPr>
                        <w:tabs>
                          <w:tab w:val="clear" w:pos="360"/>
                          <w:tab w:val="left" w:pos="284"/>
                        </w:tabs>
                        <w:spacing w:after="0" w:line="240" w:lineRule="auto"/>
                        <w:ind w:left="0" w:right="0" w:firstLine="0"/>
                      </w:pPr>
                      <w:r w:rsidRPr="00533044">
                        <w:t xml:space="preserve">Fortsatt långsam rehydrering/underhåll. </w:t>
                      </w:r>
                    </w:p>
                    <w:p w14:paraId="352EEEA6" w14:textId="77777777" w:rsidR="00447C4D" w:rsidRPr="00533044" w:rsidRDefault="00447C4D" w:rsidP="00447C4D">
                      <w:pPr>
                        <w:numPr>
                          <w:ilvl w:val="1"/>
                          <w:numId w:val="22"/>
                        </w:numPr>
                        <w:tabs>
                          <w:tab w:val="left" w:pos="284"/>
                        </w:tabs>
                        <w:spacing w:after="0" w:line="240" w:lineRule="auto"/>
                        <w:ind w:right="0"/>
                        <w:rPr>
                          <w:color w:val="000000"/>
                        </w:rPr>
                      </w:pPr>
                      <w:r w:rsidRPr="00533044">
                        <w:rPr>
                          <w:color w:val="000000"/>
                        </w:rPr>
                        <w:t xml:space="preserve">5% glukos </w:t>
                      </w:r>
                      <w:r w:rsidRPr="00533044">
                        <w:t>med Na 120 mmol/l och K 20 mmol/l)</w:t>
                      </w:r>
                      <w:r w:rsidRPr="00533044">
                        <w:rPr>
                          <w:color w:val="000000"/>
                        </w:rPr>
                        <w:t xml:space="preserve"> ca 5-6 ml/kg/timme i 48 timmar. </w:t>
                      </w:r>
                    </w:p>
                    <w:p w14:paraId="08EC6465" w14:textId="4481BD26" w:rsidR="00447C4D" w:rsidRPr="00533044" w:rsidRDefault="00447C4D" w:rsidP="00447C4D">
                      <w:pPr>
                        <w:tabs>
                          <w:tab w:val="left" w:pos="284"/>
                        </w:tabs>
                        <w:ind w:left="1080"/>
                        <w:rPr>
                          <w:color w:val="000000"/>
                        </w:rPr>
                      </w:pPr>
                      <w:r w:rsidRPr="00533044">
                        <w:rPr>
                          <w:color w:val="000000"/>
                        </w:rPr>
                        <w:t xml:space="preserve">Förluster föranleder extra vätska. </w:t>
                      </w:r>
                    </w:p>
                    <w:p w14:paraId="6FD4369A" w14:textId="77777777" w:rsidR="00447C4D" w:rsidRPr="00533044" w:rsidRDefault="00447C4D" w:rsidP="00447C4D">
                      <w:pPr>
                        <w:tabs>
                          <w:tab w:val="left" w:pos="284"/>
                        </w:tabs>
                        <w:ind w:left="1080"/>
                        <w:rPr>
                          <w:color w:val="000000"/>
                        </w:rPr>
                      </w:pPr>
                      <w:r w:rsidRPr="00533044">
                        <w:rPr>
                          <w:color w:val="000000"/>
                        </w:rPr>
                        <w:t>Detta motsvarar ungefär 10% av kroppsvikt PLUS underhåll på 48 timmar</w:t>
                      </w:r>
                    </w:p>
                    <w:p w14:paraId="3B3FAFD3" w14:textId="77777777" w:rsidR="00447C4D" w:rsidRPr="00533044" w:rsidRDefault="00447C4D" w:rsidP="00447C4D">
                      <w:pPr>
                        <w:tabs>
                          <w:tab w:val="left" w:pos="284"/>
                        </w:tabs>
                        <w:ind w:left="1080"/>
                        <w:rPr>
                          <w:color w:val="000000"/>
                        </w:rPr>
                      </w:pPr>
                      <w:r w:rsidRPr="00533044">
                        <w:rPr>
                          <w:color w:val="000000"/>
                        </w:rPr>
                        <w:t>Mer exakt beräkning av Total Vätsekedeficit (Liter)= 0,6 x kroppsvikt(kg) x ((P-Na/140) -1)</w:t>
                      </w:r>
                    </w:p>
                    <w:p w14:paraId="2F30A81A" w14:textId="3E0BD647" w:rsidR="00447C4D" w:rsidRPr="00533044" w:rsidRDefault="00447C4D" w:rsidP="00533044">
                      <w:pPr>
                        <w:tabs>
                          <w:tab w:val="left" w:pos="284"/>
                        </w:tabs>
                        <w:ind w:left="1080"/>
                        <w:rPr>
                          <w:color w:val="000000"/>
                          <w:u w:val="single"/>
                        </w:rPr>
                      </w:pPr>
                      <w:r w:rsidRPr="00533044">
                        <w:rPr>
                          <w:color w:val="000000"/>
                        </w:rPr>
                        <w:t>Ex. 10 kg , P-Na:168 =&gt; 10 x 0,6 x (168/140-1)= 6 x 0,2 = 1,2 Liter</w:t>
                      </w:r>
                    </w:p>
                    <w:p w14:paraId="3A47F548" w14:textId="4DD9033D" w:rsidR="00447C4D" w:rsidRPr="00533044" w:rsidRDefault="00447C4D" w:rsidP="00447C4D">
                      <w:pPr>
                        <w:tabs>
                          <w:tab w:val="left" w:pos="284"/>
                        </w:tabs>
                        <w:rPr>
                          <w:color w:val="000000"/>
                        </w:rPr>
                      </w:pPr>
                      <w:r w:rsidRPr="00533044">
                        <w:rPr>
                          <w:b/>
                          <w:color w:val="000000"/>
                        </w:rPr>
                        <w:t>OBS!</w:t>
                      </w:r>
                      <w:r w:rsidRPr="00533044">
                        <w:rPr>
                          <w:color w:val="000000"/>
                          <w:u w:val="single"/>
                        </w:rPr>
                        <w:t xml:space="preserve"> Provtagning:</w:t>
                      </w:r>
                      <w:r w:rsidRPr="00533044">
                        <w:rPr>
                          <w:color w:val="000000"/>
                        </w:rPr>
                        <w:t xml:space="preserve"> Monitorera S-Na varje timme tills S-Na &lt;155 och därefter x3. </w:t>
                      </w:r>
                    </w:p>
                    <w:p w14:paraId="7599B015" w14:textId="77777777" w:rsidR="00447C4D" w:rsidRPr="00533044" w:rsidRDefault="00447C4D" w:rsidP="00447C4D">
                      <w:pPr>
                        <w:tabs>
                          <w:tab w:val="left" w:pos="284"/>
                        </w:tabs>
                        <w:rPr>
                          <w:color w:val="000000"/>
                        </w:rPr>
                      </w:pPr>
                      <w:r w:rsidRPr="00533044">
                        <w:rPr>
                          <w:color w:val="000000"/>
                        </w:rPr>
                        <w:t xml:space="preserve">Max sänkningstakt 0.5 mmol/l per timme (eller 10-12 mmol/l per dygn). </w:t>
                      </w:r>
                    </w:p>
                    <w:p w14:paraId="703D940E" w14:textId="3F4A6A66" w:rsidR="00447C4D" w:rsidRPr="004842FF" w:rsidRDefault="00447C4D" w:rsidP="00447C4D">
                      <w:pPr>
                        <w:tabs>
                          <w:tab w:val="left" w:pos="284"/>
                        </w:tabs>
                        <w:rPr>
                          <w:rFonts w:ascii="Arial" w:hAnsi="Arial" w:cs="Arial"/>
                        </w:rPr>
                      </w:pPr>
                      <w:r w:rsidRPr="00533044">
                        <w:rPr>
                          <w:color w:val="000000"/>
                        </w:rPr>
                        <w:t xml:space="preserve">Vid för snabbt natriumfall ökas natriuminnehåll och/eller dropptakt minskas. </w:t>
                      </w:r>
                    </w:p>
                  </w:txbxContent>
                </v:textbox>
                <w10:wrap type="tight"/>
              </v:shape>
            </w:pict>
          </mc:Fallback>
        </mc:AlternateContent>
      </w:r>
    </w:p>
    <w:p w14:paraId="5E83284B" w14:textId="77777777" w:rsidR="00447C4D" w:rsidRPr="00447C4D" w:rsidRDefault="00447C4D" w:rsidP="00447C4D">
      <w:pPr>
        <w:tabs>
          <w:tab w:val="left" w:pos="1701"/>
        </w:tabs>
        <w:spacing w:after="0" w:line="240" w:lineRule="auto"/>
        <w:ind w:left="720" w:right="0"/>
        <w:rPr>
          <w:rFonts w:ascii="Arial" w:hAnsi="Arial" w:cs="Arial"/>
          <w:color w:val="000000"/>
          <w:sz w:val="20"/>
        </w:rPr>
      </w:pPr>
    </w:p>
    <w:p w14:paraId="68ADB6C3" w14:textId="77777777" w:rsidR="00447C4D" w:rsidRPr="00447C4D" w:rsidRDefault="00447C4D" w:rsidP="00F266CF">
      <w:r w:rsidRPr="00447C4D">
        <w:t xml:space="preserve">Ammande spädbarn fortsätter att amma. Försök att introducera enteral ORS tidigt och, när det fungerar bra, övergå helt till enteral rehydrering. </w:t>
      </w:r>
    </w:p>
    <w:p w14:paraId="6B4937CB" w14:textId="77777777" w:rsidR="00447C4D" w:rsidRPr="00447C4D" w:rsidRDefault="00447C4D" w:rsidP="00447C4D">
      <w:pPr>
        <w:tabs>
          <w:tab w:val="left" w:pos="1701"/>
        </w:tabs>
        <w:spacing w:after="0" w:line="240" w:lineRule="auto"/>
        <w:ind w:left="0" w:right="0"/>
        <w:rPr>
          <w:rFonts w:ascii="Arial" w:hAnsi="Arial" w:cs="Arial"/>
        </w:rPr>
      </w:pPr>
    </w:p>
    <w:p w14:paraId="72EE6898" w14:textId="77777777" w:rsidR="00447C4D" w:rsidRPr="00F266CF" w:rsidRDefault="00447C4D" w:rsidP="00F266CF">
      <w:pPr>
        <w:rPr>
          <w:b/>
          <w:bCs/>
        </w:rPr>
      </w:pPr>
      <w:r w:rsidRPr="00F266CF">
        <w:rPr>
          <w:b/>
          <w:bCs/>
        </w:rPr>
        <w:t>Klinisk bild</w:t>
      </w:r>
    </w:p>
    <w:p w14:paraId="3F2F872E" w14:textId="77777777" w:rsidR="00447C4D" w:rsidRPr="00447C4D" w:rsidRDefault="00447C4D" w:rsidP="00F266CF">
      <w:r w:rsidRPr="00447C4D">
        <w:t>Sedvanliga dehydreringstecken. Patienten kan dock se bedrägligt frisk ut initialt med en relativt god inravasal volym (jämfört med övriga dehydreringstillstånd) med bibehållen turgor, men är ofta nära chockgränsen och har som regel vätskedeficit på &gt;10% av kroppsvikten.</w:t>
      </w:r>
    </w:p>
    <w:p w14:paraId="1D61C236" w14:textId="77777777" w:rsidR="00447C4D" w:rsidRPr="00447C4D" w:rsidRDefault="00447C4D" w:rsidP="00447C4D">
      <w:pPr>
        <w:tabs>
          <w:tab w:val="left" w:pos="1701"/>
        </w:tabs>
        <w:spacing w:after="0" w:line="240" w:lineRule="auto"/>
        <w:ind w:left="0" w:right="0"/>
        <w:rPr>
          <w:rFonts w:ascii="Arial" w:hAnsi="Arial" w:cs="Arial"/>
          <w:sz w:val="20"/>
        </w:rPr>
      </w:pPr>
    </w:p>
    <w:p w14:paraId="4A644491" w14:textId="77777777" w:rsidR="00447C4D" w:rsidRPr="00447C4D" w:rsidRDefault="00447C4D" w:rsidP="00F266CF">
      <w:r w:rsidRPr="00447C4D">
        <w:lastRenderedPageBreak/>
        <w:t xml:space="preserve">Den intracellulära dehydreringen kan ge CNS-symptom som </w:t>
      </w:r>
      <w:r w:rsidRPr="00447C4D">
        <w:rPr>
          <w:b/>
        </w:rPr>
        <w:t xml:space="preserve">irritabilitet och sprittighet </w:t>
      </w:r>
      <w:r w:rsidRPr="00447C4D">
        <w:t>(vilket kan misstolkas som pigghet)</w:t>
      </w:r>
      <w:r w:rsidRPr="00447C4D">
        <w:rPr>
          <w:bCs/>
        </w:rPr>
        <w:t>,</w:t>
      </w:r>
      <w:r w:rsidRPr="00447C4D">
        <w:rPr>
          <w:b/>
        </w:rPr>
        <w:t xml:space="preserve"> somnolens, kramper och koma</w:t>
      </w:r>
      <w:r w:rsidRPr="00447C4D">
        <w:t>.</w:t>
      </w:r>
    </w:p>
    <w:p w14:paraId="03A75C4D"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468C9F7C" w14:textId="77777777" w:rsidR="00447C4D" w:rsidRPr="00447C4D" w:rsidRDefault="00447C4D" w:rsidP="00F266CF">
      <w:r w:rsidRPr="00447C4D">
        <w:t>Risk för rhabdomyolys gör att myoglobin bör kontrolleras vid svåra fall. Andra tänkbara komplikationer är hjärnblödning och sinusventrombos.</w:t>
      </w:r>
    </w:p>
    <w:p w14:paraId="1BCF23A7" w14:textId="77777777" w:rsidR="00447C4D" w:rsidRPr="00447C4D" w:rsidRDefault="00447C4D" w:rsidP="00447C4D">
      <w:pPr>
        <w:keepNext/>
        <w:tabs>
          <w:tab w:val="left" w:pos="1701"/>
        </w:tabs>
        <w:spacing w:line="240" w:lineRule="auto"/>
        <w:ind w:left="0" w:right="0"/>
        <w:outlineLvl w:val="0"/>
        <w:rPr>
          <w:rFonts w:ascii="Arial" w:hAnsi="Arial" w:cs="Arial"/>
          <w:b/>
          <w:sz w:val="20"/>
          <w:szCs w:val="32"/>
        </w:rPr>
      </w:pPr>
    </w:p>
    <w:p w14:paraId="74977BB5" w14:textId="77777777" w:rsidR="00447C4D" w:rsidRPr="00447C4D" w:rsidRDefault="00447C4D" w:rsidP="00F266CF">
      <w:pPr>
        <w:pStyle w:val="Rubrik3"/>
      </w:pPr>
      <w:bookmarkStart w:id="95" w:name="_Toc76384810"/>
      <w:bookmarkStart w:id="96" w:name="_Toc76386764"/>
      <w:bookmarkStart w:id="97" w:name="_Toc256000015"/>
      <w:bookmarkStart w:id="98" w:name="_Toc256000033"/>
      <w:bookmarkStart w:id="99" w:name="_Toc256000051"/>
      <w:bookmarkStart w:id="100" w:name="_Toc256000069"/>
      <w:bookmarkStart w:id="101" w:name="_Toc219294738"/>
      <w:r w:rsidRPr="00447C4D">
        <w:t>Orsak till hyperton dehydrering</w:t>
      </w:r>
      <w:bookmarkEnd w:id="95"/>
      <w:bookmarkEnd w:id="96"/>
      <w:bookmarkEnd w:id="97"/>
      <w:bookmarkEnd w:id="98"/>
      <w:bookmarkEnd w:id="99"/>
      <w:bookmarkEnd w:id="100"/>
      <w:bookmarkEnd w:id="101"/>
    </w:p>
    <w:p w14:paraId="7271B7E0" w14:textId="77777777" w:rsidR="00447C4D" w:rsidRPr="00447C4D" w:rsidRDefault="00447C4D" w:rsidP="00F266CF">
      <w:r w:rsidRPr="00447C4D">
        <w:t>Det föreligger relativt större vattenförluster än natriumförluster. Hypernatremin ”drar” osmotiskt till sig vatten från cellerna. Cellerna motverkar detta ”drag” genom att bilda s.k. endogena osmolyter som får full effekt efter några dagar. Om natriumsänkningen sker för snabbt hinner cellerna inte återanpassa sig och man risker en cellsvullnad som i CNS kan bli förödande p.g.a. intrakraniell tryckstegring.</w:t>
      </w:r>
    </w:p>
    <w:p w14:paraId="0FA80696" w14:textId="77777777" w:rsidR="00447C4D" w:rsidRPr="00447C4D" w:rsidRDefault="00447C4D" w:rsidP="00447C4D">
      <w:pPr>
        <w:autoSpaceDE w:val="0"/>
        <w:autoSpaceDN w:val="0"/>
        <w:adjustRightInd w:val="0"/>
        <w:spacing w:after="0" w:line="240" w:lineRule="auto"/>
        <w:ind w:left="0" w:right="0"/>
        <w:rPr>
          <w:rFonts w:ascii="Arial" w:hAnsi="Arial" w:cs="Arial"/>
          <w:color w:val="000000"/>
        </w:rPr>
      </w:pPr>
    </w:p>
    <w:p w14:paraId="3C1165DC" w14:textId="77777777" w:rsidR="00447C4D" w:rsidRPr="00447C4D" w:rsidRDefault="00447C4D" w:rsidP="00F266CF">
      <w:pPr>
        <w:pStyle w:val="Rubrik3"/>
        <w:rPr>
          <w:rFonts w:cs="Arial"/>
          <w:sz w:val="20"/>
          <w:szCs w:val="20"/>
        </w:rPr>
      </w:pPr>
      <w:bookmarkStart w:id="102" w:name="_Toc76384811"/>
      <w:bookmarkStart w:id="103" w:name="_Toc76386765"/>
      <w:bookmarkStart w:id="104" w:name="_Toc256000016"/>
      <w:bookmarkStart w:id="105" w:name="_Toc256000034"/>
      <w:bookmarkStart w:id="106" w:name="_Toc256000052"/>
      <w:bookmarkStart w:id="107" w:name="_Toc256000070"/>
      <w:bookmarkStart w:id="108" w:name="_Toc219294739"/>
      <w:r w:rsidRPr="00447C4D">
        <w:t>Introduktion av mat och peroral vätska</w:t>
      </w:r>
      <w:bookmarkEnd w:id="102"/>
      <w:bookmarkEnd w:id="103"/>
      <w:bookmarkEnd w:id="104"/>
      <w:bookmarkEnd w:id="105"/>
      <w:bookmarkEnd w:id="106"/>
      <w:bookmarkEnd w:id="107"/>
      <w:bookmarkEnd w:id="108"/>
      <w:r w:rsidRPr="00447C4D">
        <w:t xml:space="preserve"> </w:t>
      </w:r>
    </w:p>
    <w:p w14:paraId="027D79B3" w14:textId="77777777" w:rsidR="00447C4D" w:rsidRPr="00447C4D" w:rsidRDefault="00447C4D" w:rsidP="00F266CF">
      <w:r w:rsidRPr="00447C4D">
        <w:t xml:space="preserve">Så snart patienten tar emot peroral vätska introduceras detta, </w:t>
      </w:r>
      <w:r w:rsidRPr="00447C4D">
        <w:rPr>
          <w:i/>
        </w:rPr>
        <w:t>även vid hyperton dehydrering</w:t>
      </w:r>
      <w:r w:rsidRPr="00447C4D">
        <w:t xml:space="preserve">. </w:t>
      </w:r>
    </w:p>
    <w:p w14:paraId="22B2742A" w14:textId="77777777" w:rsidR="00447C4D" w:rsidRPr="00447C4D" w:rsidRDefault="00447C4D" w:rsidP="00F266CF">
      <w:r w:rsidRPr="00447C4D">
        <w:t xml:space="preserve">I första hand ges </w:t>
      </w:r>
      <w:r w:rsidRPr="00447C4D">
        <w:rPr>
          <w:b/>
          <w:bCs/>
        </w:rPr>
        <w:t>ORS och bröstmjölk</w:t>
      </w:r>
      <w:r w:rsidRPr="00447C4D">
        <w:t xml:space="preserve"> ev. kompletterat med bröstmjölksersättning/vatten men undvik fruktjuice och kolsyrad dryck. Fungerar det bra kan iv rehydrering avslutas.</w:t>
      </w:r>
    </w:p>
    <w:p w14:paraId="331F2236" w14:textId="77777777" w:rsidR="00447C4D" w:rsidRPr="00447C4D" w:rsidRDefault="00447C4D" w:rsidP="00F266CF"/>
    <w:p w14:paraId="4C704FE0" w14:textId="77777777" w:rsidR="00447C4D" w:rsidRPr="00447C4D" w:rsidRDefault="00447C4D" w:rsidP="00F266CF">
      <w:r w:rsidRPr="00447C4D">
        <w:t>Överväg kompensation av varje vattning diarré med 5ml/kg ORS.</w:t>
      </w:r>
    </w:p>
    <w:p w14:paraId="0BB5318D" w14:textId="77777777" w:rsidR="00447C4D" w:rsidRPr="00447C4D" w:rsidRDefault="00447C4D" w:rsidP="00F266CF">
      <w:r w:rsidRPr="00447C4D">
        <w:t>Så snart barnet är rehydrerat och vill äta introduceras barnets vanliga mat.</w:t>
      </w:r>
    </w:p>
    <w:p w14:paraId="413A9449" w14:textId="6BEC3288" w:rsidR="00447C4D" w:rsidRPr="00447C4D" w:rsidRDefault="00447C4D" w:rsidP="00F266CF">
      <w:pPr>
        <w:pStyle w:val="Rubrik3"/>
        <w:rPr>
          <w:rFonts w:cs="Arial"/>
          <w:sz w:val="20"/>
          <w:szCs w:val="20"/>
        </w:rPr>
      </w:pPr>
      <w:bookmarkStart w:id="109" w:name="_Toc76384812"/>
      <w:bookmarkStart w:id="110" w:name="_Toc76386766"/>
      <w:bookmarkStart w:id="111" w:name="_Toc256000017"/>
      <w:bookmarkStart w:id="112" w:name="_Toc256000035"/>
      <w:bookmarkStart w:id="113" w:name="_Toc256000053"/>
      <w:bookmarkStart w:id="114" w:name="_Toc256000071"/>
      <w:bookmarkStart w:id="115" w:name="_Toc219294740"/>
      <w:r w:rsidRPr="00447C4D">
        <w:t>Agens</w:t>
      </w:r>
      <w:bookmarkEnd w:id="109"/>
      <w:bookmarkEnd w:id="110"/>
      <w:bookmarkEnd w:id="111"/>
      <w:bookmarkEnd w:id="112"/>
      <w:bookmarkEnd w:id="113"/>
      <w:bookmarkEnd w:id="114"/>
      <w:bookmarkEnd w:id="115"/>
    </w:p>
    <w:p w14:paraId="7F5798D8" w14:textId="77777777" w:rsidR="00447C4D" w:rsidRPr="00447C4D" w:rsidRDefault="00447C4D" w:rsidP="00F266CF">
      <w:r w:rsidRPr="00447C4D">
        <w:t>I Sverige är de flesta gastroenteriter orsakade av virus (ex rota-, calici-, adenovirus). Endast i undantagsfall är det relevant att med provtagning av faeces (gastroenteritblock) fö att bestämma virussort.</w:t>
      </w:r>
    </w:p>
    <w:p w14:paraId="5E8F9EFD"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46D327F3" w14:textId="77777777" w:rsidR="00447C4D" w:rsidRPr="00447C4D" w:rsidRDefault="00447C4D" w:rsidP="00F266CF">
      <w:r w:rsidRPr="00447C4D">
        <w:t>Vid diarréer &gt; 10-14 dgr, blodiga diarréer, nylig ab-beh eller utlandsvistelse, samt om barnet är immunosupprimerat,överväg:</w:t>
      </w:r>
    </w:p>
    <w:p w14:paraId="2DB07F87"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6719273F" w14:textId="77777777" w:rsidR="00447C4D" w:rsidRPr="00447C4D" w:rsidRDefault="00447C4D" w:rsidP="00F266CF">
      <w:pPr>
        <w:pStyle w:val="Punktlista"/>
      </w:pPr>
      <w:r w:rsidRPr="00447C4D">
        <w:t>Allmän faecesodling (salmonella, shigella, campylobacter, yersinia).</w:t>
      </w:r>
    </w:p>
    <w:p w14:paraId="4B03877C" w14:textId="77777777" w:rsidR="00447C4D" w:rsidRPr="00447C4D" w:rsidRDefault="00447C4D" w:rsidP="00F266CF">
      <w:pPr>
        <w:pStyle w:val="Punktlista"/>
        <w:numPr>
          <w:ilvl w:val="0"/>
          <w:numId w:val="0"/>
        </w:numPr>
        <w:ind w:left="1712"/>
      </w:pPr>
      <w:r w:rsidRPr="00447C4D">
        <w:t xml:space="preserve">Med undantag för shigella ska dessa nästan aldrig antibiotikabehandlas. </w:t>
      </w:r>
    </w:p>
    <w:p w14:paraId="61717397" w14:textId="77777777" w:rsidR="00447C4D" w:rsidRPr="00447C4D" w:rsidRDefault="00447C4D" w:rsidP="00F266CF">
      <w:pPr>
        <w:pStyle w:val="Punktlista"/>
        <w:numPr>
          <w:ilvl w:val="0"/>
          <w:numId w:val="0"/>
        </w:numPr>
        <w:ind w:left="1712"/>
      </w:pPr>
      <w:r w:rsidRPr="00447C4D">
        <w:lastRenderedPageBreak/>
        <w:t>Däremot krävs särskilda hygienföreskrifter och smittskyddsanmälan.</w:t>
      </w:r>
    </w:p>
    <w:p w14:paraId="586C5600" w14:textId="77777777" w:rsidR="00447C4D" w:rsidRPr="00447C4D" w:rsidRDefault="00447C4D" w:rsidP="00F266CF">
      <w:pPr>
        <w:pStyle w:val="Punktlista"/>
        <w:numPr>
          <w:ilvl w:val="0"/>
          <w:numId w:val="0"/>
        </w:numPr>
        <w:ind w:left="1712"/>
      </w:pPr>
      <w:r w:rsidRPr="00447C4D">
        <w:rPr>
          <w:i/>
        </w:rPr>
        <w:t>På begäran</w:t>
      </w:r>
      <w:r w:rsidRPr="00447C4D">
        <w:t xml:space="preserve"> analyseras även</w:t>
      </w:r>
    </w:p>
    <w:p w14:paraId="4F2C184A" w14:textId="77777777" w:rsidR="00447C4D" w:rsidRPr="00447C4D" w:rsidRDefault="00447C4D" w:rsidP="00F266CF">
      <w:pPr>
        <w:pStyle w:val="Punktlista"/>
        <w:numPr>
          <w:ilvl w:val="2"/>
          <w:numId w:val="14"/>
        </w:numPr>
      </w:pPr>
      <w:r w:rsidRPr="00447C4D">
        <w:t xml:space="preserve">Clostridium (ff.a vid nylig antibiotikabehandling). </w:t>
      </w:r>
    </w:p>
    <w:p w14:paraId="69ACA400" w14:textId="77777777" w:rsidR="00447C4D" w:rsidRPr="00447C4D" w:rsidRDefault="00447C4D" w:rsidP="00F266CF">
      <w:pPr>
        <w:pStyle w:val="Punktlista"/>
        <w:numPr>
          <w:ilvl w:val="0"/>
          <w:numId w:val="0"/>
        </w:numPr>
        <w:ind w:left="2517"/>
      </w:pPr>
      <w:r w:rsidRPr="00447C4D">
        <w:t>Beställ både clostridium-toxin (svar inom 1d) och odling (svar 2-3d).</w:t>
      </w:r>
    </w:p>
    <w:p w14:paraId="1F1C7B07" w14:textId="77777777" w:rsidR="00447C4D" w:rsidRPr="00447C4D" w:rsidRDefault="00447C4D" w:rsidP="00F266CF">
      <w:pPr>
        <w:pStyle w:val="Punktlista"/>
        <w:numPr>
          <w:ilvl w:val="2"/>
          <w:numId w:val="14"/>
        </w:numPr>
      </w:pPr>
      <w:r w:rsidRPr="00447C4D">
        <w:t>EHEC</w:t>
      </w:r>
    </w:p>
    <w:p w14:paraId="22A88C05" w14:textId="77777777" w:rsidR="00447C4D" w:rsidRPr="00447C4D" w:rsidRDefault="00447C4D" w:rsidP="00F266CF">
      <w:pPr>
        <w:pStyle w:val="Punktlista"/>
      </w:pPr>
      <w:r w:rsidRPr="00447C4D">
        <w:t>Gastroenteritblock (PCR faeces)</w:t>
      </w:r>
    </w:p>
    <w:p w14:paraId="37105271" w14:textId="77777777" w:rsidR="00447C4D" w:rsidRPr="00447C4D" w:rsidRDefault="00447C4D" w:rsidP="00F266CF">
      <w:pPr>
        <w:pStyle w:val="Punktlista"/>
      </w:pPr>
      <w:r w:rsidRPr="00447C4D">
        <w:t>Cystor och maskägg (protozoer som t ex amöba, Giardia samt maskar och tarmparasiter)</w:t>
      </w:r>
    </w:p>
    <w:p w14:paraId="08377C7D" w14:textId="77777777" w:rsidR="00447C4D" w:rsidRPr="00447C4D" w:rsidRDefault="00447C4D" w:rsidP="00447C4D">
      <w:pPr>
        <w:tabs>
          <w:tab w:val="left" w:pos="1701"/>
        </w:tabs>
        <w:spacing w:after="0" w:line="240" w:lineRule="auto"/>
        <w:ind w:left="0" w:right="0"/>
        <w:rPr>
          <w:rFonts w:ascii="Arial" w:hAnsi="Arial" w:cs="Arial"/>
          <w:sz w:val="20"/>
          <w:szCs w:val="20"/>
        </w:rPr>
      </w:pPr>
    </w:p>
    <w:p w14:paraId="53AF8D2B" w14:textId="77777777" w:rsidR="00447C4D" w:rsidRPr="00447C4D" w:rsidRDefault="00447C4D" w:rsidP="00F266CF">
      <w:r w:rsidRPr="00447C4D">
        <w:t xml:space="preserve">Överväg även andra diff.diagnoser som inflammatorisk tarmsjukdom (Mb Crohn, ulcerös colit), födoämnesintolerenser etc. </w:t>
      </w:r>
    </w:p>
    <w:p w14:paraId="10C78896" w14:textId="77777777" w:rsidR="00447C4D" w:rsidRPr="00447C4D" w:rsidRDefault="00447C4D" w:rsidP="00447C4D">
      <w:pPr>
        <w:autoSpaceDE w:val="0"/>
        <w:autoSpaceDN w:val="0"/>
        <w:adjustRightInd w:val="0"/>
        <w:spacing w:after="0" w:line="240" w:lineRule="auto"/>
        <w:ind w:left="720" w:right="0" w:hanging="360"/>
        <w:rPr>
          <w:rFonts w:ascii="Arial" w:hAnsi="Arial" w:cs="Arial"/>
          <w:b/>
          <w:bCs/>
          <w:color w:val="000000"/>
          <w:sz w:val="36"/>
          <w:szCs w:val="36"/>
        </w:rPr>
      </w:pPr>
    </w:p>
    <w:p w14:paraId="51CF8D6D" w14:textId="77777777" w:rsidR="00447C4D" w:rsidRPr="00447C4D" w:rsidRDefault="00447C4D" w:rsidP="00F266CF">
      <w:pPr>
        <w:pStyle w:val="Rubrik3"/>
        <w:rPr>
          <w:rFonts w:cs="Arial"/>
          <w:sz w:val="20"/>
          <w:szCs w:val="20"/>
        </w:rPr>
      </w:pPr>
      <w:bookmarkStart w:id="116" w:name="_Toc76384813"/>
      <w:bookmarkStart w:id="117" w:name="_Toc76386767"/>
      <w:bookmarkStart w:id="118" w:name="_Toc256000018"/>
      <w:bookmarkStart w:id="119" w:name="_Toc256000036"/>
      <w:bookmarkStart w:id="120" w:name="_Toc256000054"/>
      <w:bookmarkStart w:id="121" w:name="_Toc256000072"/>
      <w:bookmarkStart w:id="122" w:name="_Toc219294741"/>
      <w:r w:rsidRPr="00447C4D">
        <w:t>Vätska - underhållsdosering</w:t>
      </w:r>
      <w:bookmarkEnd w:id="116"/>
      <w:bookmarkEnd w:id="117"/>
      <w:bookmarkEnd w:id="118"/>
      <w:bookmarkEnd w:id="119"/>
      <w:bookmarkEnd w:id="120"/>
      <w:bookmarkEnd w:id="121"/>
      <w:bookmarkEnd w:id="122"/>
    </w:p>
    <w:p w14:paraId="22716B83" w14:textId="77777777" w:rsidR="00447C4D" w:rsidRPr="00447C4D" w:rsidRDefault="00447C4D" w:rsidP="00F266CF">
      <w:r w:rsidRPr="00447C4D">
        <w:t>Normalt underhållsbehov efter neonatalperioden kan ungefärligt beräknas enligt formeln ”100/50/20”</w:t>
      </w:r>
    </w:p>
    <w:p w14:paraId="74363D0E" w14:textId="77777777" w:rsidR="00447C4D" w:rsidRPr="00447C4D" w:rsidRDefault="00447C4D" w:rsidP="00F266CF">
      <w:pPr>
        <w:pStyle w:val="Punktlista"/>
      </w:pPr>
      <w:r w:rsidRPr="00447C4D">
        <w:t>100ml/kg upp till 10kg</w:t>
      </w:r>
    </w:p>
    <w:p w14:paraId="5FD13254" w14:textId="77777777" w:rsidR="00447C4D" w:rsidRPr="00447C4D" w:rsidRDefault="00447C4D" w:rsidP="00F266CF">
      <w:pPr>
        <w:pStyle w:val="Punktlista"/>
        <w:rPr>
          <w:lang w:val="de-DE"/>
        </w:rPr>
      </w:pPr>
      <w:r w:rsidRPr="00447C4D">
        <w:rPr>
          <w:lang w:val="de-DE"/>
        </w:rPr>
        <w:t>+ 50ml/kg 10-20kg</w:t>
      </w:r>
    </w:p>
    <w:p w14:paraId="77849E3F" w14:textId="77777777" w:rsidR="00447C4D" w:rsidRPr="00447C4D" w:rsidRDefault="00447C4D" w:rsidP="00F266CF">
      <w:pPr>
        <w:pStyle w:val="Punktlista"/>
        <w:rPr>
          <w:lang w:val="de-DE"/>
        </w:rPr>
      </w:pPr>
      <w:r w:rsidRPr="00447C4D">
        <w:rPr>
          <w:lang w:val="de-DE"/>
        </w:rPr>
        <w:t>+ 20ml/kg 20-  kg</w:t>
      </w:r>
    </w:p>
    <w:p w14:paraId="35B7E002" w14:textId="77777777" w:rsidR="00447C4D" w:rsidRPr="00447C4D" w:rsidRDefault="00447C4D" w:rsidP="00F266CF">
      <w:r w:rsidRPr="00447C4D">
        <w:t>Kompensera dessutom för eventuella förluster.</w:t>
      </w:r>
    </w:p>
    <w:p w14:paraId="6A196FC9" w14:textId="77777777" w:rsidR="00447C4D" w:rsidRPr="00447C4D" w:rsidRDefault="00447C4D" w:rsidP="00447C4D">
      <w:pPr>
        <w:tabs>
          <w:tab w:val="left" w:pos="1701"/>
        </w:tabs>
        <w:spacing w:after="0" w:line="240" w:lineRule="auto"/>
        <w:ind w:left="0" w:right="0"/>
        <w:rPr>
          <w:rFonts w:ascii="Arial" w:hAnsi="Arial" w:cs="Arial"/>
          <w:sz w:val="20"/>
        </w:rPr>
      </w:pPr>
    </w:p>
    <w:p w14:paraId="6CE261A9" w14:textId="77777777" w:rsidR="00447C4D" w:rsidRPr="00447C4D" w:rsidRDefault="00447C4D" w:rsidP="00447C4D">
      <w:pPr>
        <w:tabs>
          <w:tab w:val="left" w:pos="1701"/>
        </w:tabs>
        <w:spacing w:after="0" w:line="240" w:lineRule="auto"/>
        <w:ind w:left="0" w:right="0"/>
        <w:rPr>
          <w:rFonts w:ascii="Arial" w:hAnsi="Arial" w:cs="Arial"/>
          <w:b/>
          <w:sz w:val="20"/>
          <w:u w:val="single"/>
        </w:rPr>
      </w:pPr>
    </w:p>
    <w:p w14:paraId="43C982F6" w14:textId="77777777" w:rsidR="00447C4D" w:rsidRPr="00447C4D" w:rsidRDefault="00447C4D" w:rsidP="00F266CF">
      <w:pPr>
        <w:pStyle w:val="Rubrik3"/>
      </w:pPr>
      <w:bookmarkStart w:id="123" w:name="_Toc76384814"/>
      <w:bookmarkStart w:id="124" w:name="_Toc76386768"/>
      <w:bookmarkStart w:id="125" w:name="_Toc256000019"/>
      <w:bookmarkStart w:id="126" w:name="_Toc256000037"/>
      <w:bookmarkStart w:id="127" w:name="_Toc256000055"/>
      <w:bookmarkStart w:id="128" w:name="_Toc256000073"/>
      <w:bookmarkStart w:id="129" w:name="_Toc219294742"/>
      <w:r w:rsidRPr="00447C4D">
        <w:t>Innehåll av elektrolyter och glukos i några vanliga vätskor</w:t>
      </w:r>
      <w:bookmarkEnd w:id="123"/>
      <w:bookmarkEnd w:id="124"/>
      <w:bookmarkEnd w:id="125"/>
      <w:bookmarkEnd w:id="126"/>
      <w:bookmarkEnd w:id="127"/>
      <w:bookmarkEnd w:id="128"/>
      <w:bookmarkEnd w:id="129"/>
    </w:p>
    <w:tbl>
      <w:tblPr>
        <w:tblpPr w:leftFromText="141" w:rightFromText="141" w:vertAnchor="text" w:horzAnchor="margin" w:tblpY="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86"/>
        <w:gridCol w:w="1623"/>
        <w:gridCol w:w="1513"/>
        <w:gridCol w:w="1829"/>
        <w:gridCol w:w="1868"/>
      </w:tblGrid>
      <w:tr w:rsidR="00447C4D" w:rsidRPr="00447C4D" w14:paraId="63211DFB" w14:textId="77777777" w:rsidTr="00D058AD">
        <w:trPr>
          <w:trHeight w:val="259"/>
        </w:trPr>
        <w:tc>
          <w:tcPr>
            <w:tcW w:w="2159" w:type="dxa"/>
          </w:tcPr>
          <w:p w14:paraId="24B1E6DE" w14:textId="77777777" w:rsidR="00447C4D" w:rsidRPr="00F266CF" w:rsidRDefault="00447C4D" w:rsidP="00447C4D">
            <w:pPr>
              <w:tabs>
                <w:tab w:val="left" w:pos="1701"/>
              </w:tabs>
              <w:spacing w:after="0" w:line="240" w:lineRule="auto"/>
              <w:ind w:left="0" w:right="0"/>
            </w:pPr>
          </w:p>
        </w:tc>
        <w:tc>
          <w:tcPr>
            <w:tcW w:w="1662" w:type="dxa"/>
          </w:tcPr>
          <w:p w14:paraId="57F2A1C6" w14:textId="77777777" w:rsidR="00447C4D" w:rsidRPr="00F266CF" w:rsidRDefault="00447C4D" w:rsidP="00447C4D">
            <w:pPr>
              <w:tabs>
                <w:tab w:val="left" w:pos="1701"/>
              </w:tabs>
              <w:spacing w:after="0" w:line="240" w:lineRule="auto"/>
              <w:ind w:left="0" w:right="0"/>
              <w:jc w:val="center"/>
              <w:rPr>
                <w:lang w:val="fi-FI"/>
              </w:rPr>
            </w:pPr>
            <w:r w:rsidRPr="00F266CF">
              <w:rPr>
                <w:lang w:val="fi-FI"/>
              </w:rPr>
              <w:t>Na (mmol/l)</w:t>
            </w:r>
          </w:p>
        </w:tc>
        <w:tc>
          <w:tcPr>
            <w:tcW w:w="1545" w:type="dxa"/>
          </w:tcPr>
          <w:p w14:paraId="1234FB94" w14:textId="77777777" w:rsidR="00447C4D" w:rsidRPr="00F266CF" w:rsidRDefault="00447C4D" w:rsidP="00447C4D">
            <w:pPr>
              <w:tabs>
                <w:tab w:val="left" w:pos="1701"/>
              </w:tabs>
              <w:spacing w:after="0" w:line="240" w:lineRule="auto"/>
              <w:ind w:left="0" w:right="0"/>
              <w:jc w:val="center"/>
              <w:rPr>
                <w:lang w:val="fi-FI"/>
              </w:rPr>
            </w:pPr>
            <w:r w:rsidRPr="00F266CF">
              <w:rPr>
                <w:lang w:val="fi-FI"/>
              </w:rPr>
              <w:t>K (mmol/l)</w:t>
            </w:r>
          </w:p>
        </w:tc>
        <w:tc>
          <w:tcPr>
            <w:tcW w:w="1880" w:type="dxa"/>
          </w:tcPr>
          <w:p w14:paraId="15A41DA8" w14:textId="77777777" w:rsidR="00447C4D" w:rsidRPr="00F266CF" w:rsidRDefault="00447C4D" w:rsidP="00447C4D">
            <w:pPr>
              <w:tabs>
                <w:tab w:val="left" w:pos="1701"/>
              </w:tabs>
              <w:spacing w:after="0" w:line="240" w:lineRule="auto"/>
              <w:ind w:left="0" w:right="0"/>
              <w:jc w:val="center"/>
              <w:rPr>
                <w:lang w:val="fi-FI"/>
              </w:rPr>
            </w:pPr>
            <w:r w:rsidRPr="00F266CF">
              <w:rPr>
                <w:lang w:val="fi-FI"/>
              </w:rPr>
              <w:t>Glukos (mmol/l)</w:t>
            </w:r>
          </w:p>
        </w:tc>
        <w:tc>
          <w:tcPr>
            <w:tcW w:w="1905" w:type="dxa"/>
          </w:tcPr>
          <w:p w14:paraId="5412750C" w14:textId="77777777" w:rsidR="00447C4D" w:rsidRPr="00F266CF" w:rsidRDefault="00447C4D" w:rsidP="00447C4D">
            <w:pPr>
              <w:tabs>
                <w:tab w:val="left" w:pos="1701"/>
              </w:tabs>
              <w:spacing w:after="0" w:line="240" w:lineRule="auto"/>
              <w:ind w:left="0" w:right="0"/>
              <w:jc w:val="center"/>
            </w:pPr>
            <w:r w:rsidRPr="00F266CF">
              <w:t>Osmolalitet</w:t>
            </w:r>
          </w:p>
        </w:tc>
      </w:tr>
      <w:tr w:rsidR="00447C4D" w:rsidRPr="00447C4D" w14:paraId="286FF94E" w14:textId="77777777" w:rsidTr="00D058AD">
        <w:trPr>
          <w:trHeight w:val="259"/>
        </w:trPr>
        <w:tc>
          <w:tcPr>
            <w:tcW w:w="2159" w:type="dxa"/>
          </w:tcPr>
          <w:p w14:paraId="0888111C" w14:textId="77777777" w:rsidR="00447C4D" w:rsidRPr="00F266CF" w:rsidRDefault="00447C4D" w:rsidP="00447C4D">
            <w:pPr>
              <w:tabs>
                <w:tab w:val="left" w:pos="1701"/>
              </w:tabs>
              <w:spacing w:after="0" w:line="240" w:lineRule="auto"/>
              <w:ind w:left="0" w:right="0"/>
            </w:pPr>
            <w:r w:rsidRPr="00F266CF">
              <w:t>NaCl 0,9%</w:t>
            </w:r>
          </w:p>
        </w:tc>
        <w:tc>
          <w:tcPr>
            <w:tcW w:w="1662" w:type="dxa"/>
          </w:tcPr>
          <w:p w14:paraId="67051A5D" w14:textId="77777777" w:rsidR="00447C4D" w:rsidRPr="00F266CF" w:rsidRDefault="00447C4D" w:rsidP="00447C4D">
            <w:pPr>
              <w:tabs>
                <w:tab w:val="left" w:pos="1701"/>
              </w:tabs>
              <w:spacing w:after="0" w:line="240" w:lineRule="auto"/>
              <w:ind w:left="0" w:right="0"/>
              <w:jc w:val="center"/>
            </w:pPr>
            <w:r w:rsidRPr="00F266CF">
              <w:t>154</w:t>
            </w:r>
          </w:p>
        </w:tc>
        <w:tc>
          <w:tcPr>
            <w:tcW w:w="1545" w:type="dxa"/>
          </w:tcPr>
          <w:p w14:paraId="49D14EA8" w14:textId="77777777" w:rsidR="00447C4D" w:rsidRPr="00F266CF" w:rsidRDefault="00447C4D" w:rsidP="00447C4D">
            <w:pPr>
              <w:tabs>
                <w:tab w:val="left" w:pos="1701"/>
              </w:tabs>
              <w:spacing w:after="0" w:line="240" w:lineRule="auto"/>
              <w:ind w:left="0" w:right="0"/>
              <w:jc w:val="center"/>
            </w:pPr>
            <w:r w:rsidRPr="00F266CF">
              <w:t>0</w:t>
            </w:r>
          </w:p>
        </w:tc>
        <w:tc>
          <w:tcPr>
            <w:tcW w:w="1880" w:type="dxa"/>
          </w:tcPr>
          <w:p w14:paraId="7DC359F2" w14:textId="77777777" w:rsidR="00447C4D" w:rsidRPr="00F266CF" w:rsidRDefault="00447C4D" w:rsidP="00447C4D">
            <w:pPr>
              <w:tabs>
                <w:tab w:val="left" w:pos="1701"/>
              </w:tabs>
              <w:spacing w:after="0" w:line="240" w:lineRule="auto"/>
              <w:ind w:left="0" w:right="0"/>
              <w:jc w:val="center"/>
            </w:pPr>
            <w:r w:rsidRPr="00F266CF">
              <w:t>0</w:t>
            </w:r>
          </w:p>
        </w:tc>
        <w:tc>
          <w:tcPr>
            <w:tcW w:w="1905" w:type="dxa"/>
          </w:tcPr>
          <w:p w14:paraId="4A5E8DBA" w14:textId="77777777" w:rsidR="00447C4D" w:rsidRPr="00F266CF" w:rsidRDefault="00447C4D" w:rsidP="00447C4D">
            <w:pPr>
              <w:tabs>
                <w:tab w:val="left" w:pos="1701"/>
              </w:tabs>
              <w:spacing w:after="0" w:line="240" w:lineRule="auto"/>
              <w:ind w:left="0" w:right="0"/>
              <w:jc w:val="center"/>
            </w:pPr>
            <w:r w:rsidRPr="00F266CF">
              <w:t>300</w:t>
            </w:r>
          </w:p>
        </w:tc>
      </w:tr>
      <w:tr w:rsidR="00447C4D" w:rsidRPr="00447C4D" w14:paraId="6BBBF294" w14:textId="77777777" w:rsidTr="00D058AD">
        <w:trPr>
          <w:trHeight w:val="259"/>
        </w:trPr>
        <w:tc>
          <w:tcPr>
            <w:tcW w:w="2159" w:type="dxa"/>
          </w:tcPr>
          <w:p w14:paraId="6ABBEBEB" w14:textId="77777777" w:rsidR="00447C4D" w:rsidRPr="00F266CF" w:rsidRDefault="00447C4D" w:rsidP="00447C4D">
            <w:pPr>
              <w:tabs>
                <w:tab w:val="left" w:pos="1701"/>
              </w:tabs>
              <w:spacing w:after="0" w:line="240" w:lineRule="auto"/>
              <w:ind w:left="0" w:right="0"/>
            </w:pPr>
            <w:r w:rsidRPr="00F266CF">
              <w:t>Ringer-Acetat</w:t>
            </w:r>
          </w:p>
        </w:tc>
        <w:tc>
          <w:tcPr>
            <w:tcW w:w="1662" w:type="dxa"/>
          </w:tcPr>
          <w:p w14:paraId="46567442"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130</w:t>
            </w:r>
          </w:p>
        </w:tc>
        <w:tc>
          <w:tcPr>
            <w:tcW w:w="1545" w:type="dxa"/>
          </w:tcPr>
          <w:p w14:paraId="7DB6D24D"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4</w:t>
            </w:r>
          </w:p>
        </w:tc>
        <w:tc>
          <w:tcPr>
            <w:tcW w:w="1880" w:type="dxa"/>
          </w:tcPr>
          <w:p w14:paraId="69AEDB5E"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0</w:t>
            </w:r>
          </w:p>
        </w:tc>
        <w:tc>
          <w:tcPr>
            <w:tcW w:w="1905" w:type="dxa"/>
          </w:tcPr>
          <w:p w14:paraId="742287AD"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277</w:t>
            </w:r>
          </w:p>
        </w:tc>
      </w:tr>
      <w:tr w:rsidR="00447C4D" w:rsidRPr="00447C4D" w14:paraId="23FC636C" w14:textId="77777777" w:rsidTr="00D058AD">
        <w:trPr>
          <w:trHeight w:val="259"/>
        </w:trPr>
        <w:tc>
          <w:tcPr>
            <w:tcW w:w="2159" w:type="dxa"/>
          </w:tcPr>
          <w:p w14:paraId="245605FD" w14:textId="77777777" w:rsidR="00447C4D" w:rsidRPr="00F266CF" w:rsidRDefault="00447C4D" w:rsidP="00447C4D">
            <w:pPr>
              <w:tabs>
                <w:tab w:val="left" w:pos="1701"/>
              </w:tabs>
              <w:spacing w:after="0" w:line="240" w:lineRule="auto"/>
              <w:ind w:left="0" w:right="0"/>
              <w:rPr>
                <w:lang w:val="en-GB"/>
              </w:rPr>
            </w:pPr>
            <w:r w:rsidRPr="00F266CF">
              <w:rPr>
                <w:lang w:val="en-GB"/>
              </w:rPr>
              <w:t>Glukos 5% + el</w:t>
            </w:r>
          </w:p>
        </w:tc>
        <w:tc>
          <w:tcPr>
            <w:tcW w:w="1662" w:type="dxa"/>
          </w:tcPr>
          <w:p w14:paraId="133075E2"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120</w:t>
            </w:r>
          </w:p>
        </w:tc>
        <w:tc>
          <w:tcPr>
            <w:tcW w:w="1545" w:type="dxa"/>
          </w:tcPr>
          <w:p w14:paraId="452710B4"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20</w:t>
            </w:r>
          </w:p>
        </w:tc>
        <w:tc>
          <w:tcPr>
            <w:tcW w:w="1880" w:type="dxa"/>
          </w:tcPr>
          <w:p w14:paraId="06B8ACAD"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278</w:t>
            </w:r>
          </w:p>
        </w:tc>
        <w:tc>
          <w:tcPr>
            <w:tcW w:w="1905" w:type="dxa"/>
          </w:tcPr>
          <w:p w14:paraId="75C50FCF"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398</w:t>
            </w:r>
          </w:p>
        </w:tc>
      </w:tr>
      <w:tr w:rsidR="00447C4D" w:rsidRPr="00447C4D" w14:paraId="1C8591F7" w14:textId="77777777" w:rsidTr="00D058AD">
        <w:trPr>
          <w:trHeight w:val="259"/>
        </w:trPr>
        <w:tc>
          <w:tcPr>
            <w:tcW w:w="2159" w:type="dxa"/>
          </w:tcPr>
          <w:p w14:paraId="247EFD61" w14:textId="77777777" w:rsidR="00447C4D" w:rsidRPr="00F266CF" w:rsidRDefault="00447C4D" w:rsidP="00447C4D">
            <w:pPr>
              <w:tabs>
                <w:tab w:val="left" w:pos="1701"/>
              </w:tabs>
              <w:spacing w:after="0" w:line="240" w:lineRule="auto"/>
              <w:ind w:left="0" w:right="0"/>
              <w:rPr>
                <w:lang w:val="en-GB"/>
              </w:rPr>
            </w:pPr>
            <w:r w:rsidRPr="00F266CF">
              <w:rPr>
                <w:lang w:val="en-GB"/>
              </w:rPr>
              <w:t>ORS WHO gamla</w:t>
            </w:r>
          </w:p>
        </w:tc>
        <w:tc>
          <w:tcPr>
            <w:tcW w:w="1662" w:type="dxa"/>
          </w:tcPr>
          <w:p w14:paraId="36CB2F3B"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90</w:t>
            </w:r>
          </w:p>
        </w:tc>
        <w:tc>
          <w:tcPr>
            <w:tcW w:w="1545" w:type="dxa"/>
          </w:tcPr>
          <w:p w14:paraId="2BDFBEBB"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20</w:t>
            </w:r>
          </w:p>
        </w:tc>
        <w:tc>
          <w:tcPr>
            <w:tcW w:w="1880" w:type="dxa"/>
          </w:tcPr>
          <w:p w14:paraId="41A4CCAC"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111</w:t>
            </w:r>
          </w:p>
        </w:tc>
        <w:tc>
          <w:tcPr>
            <w:tcW w:w="1905" w:type="dxa"/>
          </w:tcPr>
          <w:p w14:paraId="6A4CB9EC" w14:textId="77777777" w:rsidR="00447C4D" w:rsidRPr="00F266CF" w:rsidRDefault="00447C4D" w:rsidP="00447C4D">
            <w:pPr>
              <w:tabs>
                <w:tab w:val="left" w:pos="1701"/>
              </w:tabs>
              <w:spacing w:after="0" w:line="240" w:lineRule="auto"/>
              <w:ind w:left="0" w:right="0"/>
              <w:jc w:val="center"/>
              <w:rPr>
                <w:lang w:val="en-GB"/>
              </w:rPr>
            </w:pPr>
            <w:r w:rsidRPr="00F266CF">
              <w:rPr>
                <w:lang w:val="en-GB"/>
              </w:rPr>
              <w:t>311</w:t>
            </w:r>
          </w:p>
        </w:tc>
      </w:tr>
      <w:tr w:rsidR="00447C4D" w:rsidRPr="00447C4D" w14:paraId="52E95F6A" w14:textId="77777777" w:rsidTr="00D058AD">
        <w:trPr>
          <w:trHeight w:val="259"/>
        </w:trPr>
        <w:tc>
          <w:tcPr>
            <w:tcW w:w="2159" w:type="dxa"/>
          </w:tcPr>
          <w:p w14:paraId="4B3D748A" w14:textId="77777777" w:rsidR="00447C4D" w:rsidRPr="00F266CF" w:rsidRDefault="00447C4D" w:rsidP="00447C4D">
            <w:pPr>
              <w:tabs>
                <w:tab w:val="left" w:pos="1701"/>
              </w:tabs>
              <w:spacing w:after="0" w:line="240" w:lineRule="auto"/>
              <w:ind w:left="0" w:right="0"/>
              <w:rPr>
                <w:lang w:val="en-GB"/>
              </w:rPr>
            </w:pPr>
            <w:r w:rsidRPr="00F266CF">
              <w:rPr>
                <w:lang w:val="en-GB"/>
              </w:rPr>
              <w:t>ORS WHO nya</w:t>
            </w:r>
          </w:p>
        </w:tc>
        <w:tc>
          <w:tcPr>
            <w:tcW w:w="1662" w:type="dxa"/>
          </w:tcPr>
          <w:p w14:paraId="0FACBABC" w14:textId="77777777" w:rsidR="00447C4D" w:rsidRPr="00F266CF" w:rsidRDefault="00447C4D" w:rsidP="00447C4D">
            <w:pPr>
              <w:tabs>
                <w:tab w:val="left" w:pos="1701"/>
              </w:tabs>
              <w:spacing w:after="0" w:line="240" w:lineRule="auto"/>
              <w:ind w:left="0" w:right="0"/>
              <w:jc w:val="center"/>
            </w:pPr>
            <w:r w:rsidRPr="00F266CF">
              <w:t>75</w:t>
            </w:r>
          </w:p>
        </w:tc>
        <w:tc>
          <w:tcPr>
            <w:tcW w:w="1545" w:type="dxa"/>
          </w:tcPr>
          <w:p w14:paraId="708487A6" w14:textId="77777777" w:rsidR="00447C4D" w:rsidRPr="00F266CF" w:rsidRDefault="00447C4D" w:rsidP="00447C4D">
            <w:pPr>
              <w:tabs>
                <w:tab w:val="left" w:pos="1701"/>
              </w:tabs>
              <w:spacing w:after="0" w:line="240" w:lineRule="auto"/>
              <w:ind w:left="0" w:right="0"/>
              <w:jc w:val="center"/>
            </w:pPr>
            <w:r w:rsidRPr="00F266CF">
              <w:t>20</w:t>
            </w:r>
          </w:p>
        </w:tc>
        <w:tc>
          <w:tcPr>
            <w:tcW w:w="1880" w:type="dxa"/>
          </w:tcPr>
          <w:p w14:paraId="2754E4D7" w14:textId="77777777" w:rsidR="00447C4D" w:rsidRPr="00F266CF" w:rsidRDefault="00447C4D" w:rsidP="00447C4D">
            <w:pPr>
              <w:tabs>
                <w:tab w:val="left" w:pos="1701"/>
              </w:tabs>
              <w:spacing w:after="0" w:line="240" w:lineRule="auto"/>
              <w:ind w:left="0" w:right="0"/>
              <w:jc w:val="center"/>
            </w:pPr>
            <w:r w:rsidRPr="00F266CF">
              <w:t>75</w:t>
            </w:r>
          </w:p>
        </w:tc>
        <w:tc>
          <w:tcPr>
            <w:tcW w:w="1905" w:type="dxa"/>
          </w:tcPr>
          <w:p w14:paraId="7EDBD78E" w14:textId="77777777" w:rsidR="00447C4D" w:rsidRPr="00F266CF" w:rsidRDefault="00447C4D" w:rsidP="00447C4D">
            <w:pPr>
              <w:tabs>
                <w:tab w:val="left" w:pos="1701"/>
              </w:tabs>
              <w:spacing w:after="0" w:line="240" w:lineRule="auto"/>
              <w:ind w:left="0" w:right="0"/>
              <w:jc w:val="center"/>
            </w:pPr>
            <w:r w:rsidRPr="00F266CF">
              <w:t>245</w:t>
            </w:r>
          </w:p>
        </w:tc>
      </w:tr>
      <w:tr w:rsidR="00447C4D" w:rsidRPr="00447C4D" w14:paraId="1FB538EC" w14:textId="77777777" w:rsidTr="00D058AD">
        <w:trPr>
          <w:trHeight w:val="259"/>
        </w:trPr>
        <w:tc>
          <w:tcPr>
            <w:tcW w:w="2159" w:type="dxa"/>
          </w:tcPr>
          <w:p w14:paraId="5DFE5706" w14:textId="77777777" w:rsidR="00447C4D" w:rsidRPr="00F266CF" w:rsidRDefault="00447C4D" w:rsidP="00447C4D">
            <w:pPr>
              <w:tabs>
                <w:tab w:val="left" w:pos="1701"/>
              </w:tabs>
              <w:spacing w:after="0" w:line="240" w:lineRule="auto"/>
              <w:ind w:left="0" w:right="0"/>
            </w:pPr>
            <w:r w:rsidRPr="00F266CF">
              <w:t>Resorb</w:t>
            </w:r>
          </w:p>
        </w:tc>
        <w:tc>
          <w:tcPr>
            <w:tcW w:w="1662" w:type="dxa"/>
          </w:tcPr>
          <w:p w14:paraId="015D6224" w14:textId="77777777" w:rsidR="00447C4D" w:rsidRPr="00F266CF" w:rsidRDefault="00447C4D" w:rsidP="00447C4D">
            <w:pPr>
              <w:tabs>
                <w:tab w:val="left" w:pos="1701"/>
              </w:tabs>
              <w:spacing w:after="0" w:line="240" w:lineRule="auto"/>
              <w:ind w:left="0" w:right="0"/>
              <w:jc w:val="center"/>
            </w:pPr>
            <w:r w:rsidRPr="00F266CF">
              <w:t>92</w:t>
            </w:r>
          </w:p>
        </w:tc>
        <w:tc>
          <w:tcPr>
            <w:tcW w:w="1545" w:type="dxa"/>
          </w:tcPr>
          <w:p w14:paraId="768AB433" w14:textId="77777777" w:rsidR="00447C4D" w:rsidRPr="00F266CF" w:rsidRDefault="00447C4D" w:rsidP="00447C4D">
            <w:pPr>
              <w:tabs>
                <w:tab w:val="left" w:pos="1701"/>
              </w:tabs>
              <w:spacing w:after="0" w:line="240" w:lineRule="auto"/>
              <w:ind w:left="0" w:right="0"/>
              <w:jc w:val="center"/>
            </w:pPr>
          </w:p>
        </w:tc>
        <w:tc>
          <w:tcPr>
            <w:tcW w:w="1880" w:type="dxa"/>
          </w:tcPr>
          <w:p w14:paraId="4230006A" w14:textId="77777777" w:rsidR="00447C4D" w:rsidRPr="00F266CF" w:rsidRDefault="00447C4D" w:rsidP="00447C4D">
            <w:pPr>
              <w:tabs>
                <w:tab w:val="left" w:pos="1701"/>
              </w:tabs>
              <w:spacing w:after="0" w:line="240" w:lineRule="auto"/>
              <w:ind w:left="0" w:right="0"/>
              <w:jc w:val="center"/>
            </w:pPr>
          </w:p>
        </w:tc>
        <w:tc>
          <w:tcPr>
            <w:tcW w:w="1905" w:type="dxa"/>
          </w:tcPr>
          <w:p w14:paraId="468CB980" w14:textId="77777777" w:rsidR="00447C4D" w:rsidRPr="00F266CF" w:rsidRDefault="00447C4D" w:rsidP="00447C4D">
            <w:pPr>
              <w:tabs>
                <w:tab w:val="left" w:pos="1701"/>
              </w:tabs>
              <w:spacing w:after="0" w:line="240" w:lineRule="auto"/>
              <w:ind w:left="0" w:right="0"/>
              <w:jc w:val="center"/>
            </w:pPr>
            <w:r w:rsidRPr="00F266CF">
              <w:t>246</w:t>
            </w:r>
          </w:p>
        </w:tc>
      </w:tr>
      <w:tr w:rsidR="00447C4D" w:rsidRPr="00447C4D" w14:paraId="5AC76CA1" w14:textId="77777777" w:rsidTr="00D058AD">
        <w:trPr>
          <w:trHeight w:val="259"/>
        </w:trPr>
        <w:tc>
          <w:tcPr>
            <w:tcW w:w="2159" w:type="dxa"/>
          </w:tcPr>
          <w:p w14:paraId="06556BE9" w14:textId="77777777" w:rsidR="00447C4D" w:rsidRPr="00F266CF" w:rsidRDefault="00447C4D" w:rsidP="00447C4D">
            <w:pPr>
              <w:tabs>
                <w:tab w:val="left" w:pos="1701"/>
              </w:tabs>
              <w:spacing w:after="0" w:line="240" w:lineRule="auto"/>
              <w:ind w:left="0" w:right="0"/>
            </w:pPr>
            <w:r w:rsidRPr="00F266CF">
              <w:t xml:space="preserve">Socker-salt </w:t>
            </w:r>
          </w:p>
        </w:tc>
        <w:tc>
          <w:tcPr>
            <w:tcW w:w="1662" w:type="dxa"/>
          </w:tcPr>
          <w:p w14:paraId="161989A3" w14:textId="77777777" w:rsidR="00447C4D" w:rsidRPr="00F266CF" w:rsidRDefault="00447C4D" w:rsidP="00447C4D">
            <w:pPr>
              <w:tabs>
                <w:tab w:val="left" w:pos="1701"/>
              </w:tabs>
              <w:spacing w:after="0" w:line="240" w:lineRule="auto"/>
              <w:ind w:left="0" w:right="0"/>
              <w:jc w:val="center"/>
            </w:pPr>
            <w:r w:rsidRPr="00F266CF">
              <w:t>53</w:t>
            </w:r>
          </w:p>
        </w:tc>
        <w:tc>
          <w:tcPr>
            <w:tcW w:w="1545" w:type="dxa"/>
          </w:tcPr>
          <w:p w14:paraId="6CC1EA55" w14:textId="77777777" w:rsidR="00447C4D" w:rsidRPr="00F266CF" w:rsidRDefault="00447C4D" w:rsidP="00447C4D">
            <w:pPr>
              <w:tabs>
                <w:tab w:val="left" w:pos="1701"/>
              </w:tabs>
              <w:spacing w:after="0" w:line="240" w:lineRule="auto"/>
              <w:ind w:left="0" w:right="0"/>
              <w:jc w:val="center"/>
            </w:pPr>
            <w:r w:rsidRPr="00F266CF">
              <w:t>0</w:t>
            </w:r>
          </w:p>
        </w:tc>
        <w:tc>
          <w:tcPr>
            <w:tcW w:w="1880" w:type="dxa"/>
          </w:tcPr>
          <w:p w14:paraId="6647C0F4" w14:textId="77777777" w:rsidR="00447C4D" w:rsidRPr="00F266CF" w:rsidRDefault="00447C4D" w:rsidP="00447C4D">
            <w:pPr>
              <w:tabs>
                <w:tab w:val="left" w:pos="1701"/>
              </w:tabs>
              <w:spacing w:after="0" w:line="240" w:lineRule="auto"/>
              <w:ind w:left="0" w:right="0"/>
              <w:jc w:val="center"/>
            </w:pPr>
            <w:r w:rsidRPr="00F266CF">
              <w:t>103</w:t>
            </w:r>
          </w:p>
        </w:tc>
        <w:tc>
          <w:tcPr>
            <w:tcW w:w="1905" w:type="dxa"/>
          </w:tcPr>
          <w:p w14:paraId="69C23711" w14:textId="77777777" w:rsidR="00447C4D" w:rsidRPr="00F266CF" w:rsidRDefault="00447C4D" w:rsidP="00447C4D">
            <w:pPr>
              <w:tabs>
                <w:tab w:val="left" w:pos="1701"/>
              </w:tabs>
              <w:spacing w:after="0" w:line="240" w:lineRule="auto"/>
              <w:ind w:left="0" w:right="0"/>
              <w:jc w:val="center"/>
            </w:pPr>
            <w:r w:rsidRPr="00F266CF">
              <w:t>209</w:t>
            </w:r>
          </w:p>
        </w:tc>
      </w:tr>
    </w:tbl>
    <w:p w14:paraId="2F9F3415" w14:textId="77777777" w:rsidR="00447C4D" w:rsidRPr="00447C4D" w:rsidRDefault="00447C4D" w:rsidP="00447C4D">
      <w:pPr>
        <w:tabs>
          <w:tab w:val="left" w:pos="1701"/>
        </w:tabs>
        <w:spacing w:after="0" w:line="240" w:lineRule="auto"/>
        <w:ind w:left="0" w:right="0"/>
        <w:rPr>
          <w:rFonts w:ascii="Arial" w:hAnsi="Arial" w:cs="Arial"/>
          <w:sz w:val="20"/>
        </w:rPr>
      </w:pPr>
    </w:p>
    <w:p w14:paraId="099DCA12" w14:textId="77777777" w:rsidR="00447C4D" w:rsidRPr="00447C4D" w:rsidRDefault="00447C4D" w:rsidP="00F266CF">
      <w:pPr>
        <w:pStyle w:val="Rubrik3"/>
        <w:rPr>
          <w:szCs w:val="32"/>
        </w:rPr>
      </w:pPr>
      <w:bookmarkStart w:id="130" w:name="_Toc76386769"/>
      <w:bookmarkStart w:id="131" w:name="_Toc256000020"/>
      <w:bookmarkStart w:id="132" w:name="_Toc256000038"/>
      <w:bookmarkStart w:id="133" w:name="_Toc256000056"/>
      <w:bookmarkStart w:id="134" w:name="_Toc256000074"/>
      <w:bookmarkStart w:id="135" w:name="_Toc219294743"/>
      <w:bookmarkStart w:id="136" w:name="_Toc76384815"/>
      <w:r w:rsidRPr="00447C4D">
        <w:t>Probiotika</w:t>
      </w:r>
      <w:bookmarkEnd w:id="130"/>
      <w:bookmarkEnd w:id="131"/>
      <w:bookmarkEnd w:id="132"/>
      <w:bookmarkEnd w:id="133"/>
      <w:bookmarkEnd w:id="134"/>
      <w:bookmarkEnd w:id="135"/>
    </w:p>
    <w:p w14:paraId="055DD01C" w14:textId="77777777" w:rsidR="00447C4D" w:rsidRDefault="00447C4D" w:rsidP="00F266CF">
      <w:r w:rsidRPr="00447C4D">
        <w:t xml:space="preserve">Flera studier visar på minskad frekvens och förkortad duration av diarré med probiotika men ännu finns för lite evidens för att probiotika ska </w:t>
      </w:r>
      <w:r w:rsidRPr="00447C4D">
        <w:lastRenderedPageBreak/>
        <w:t>kunna rekommenderas rutinmässigt vid gastroenterit hos barn. Sempers vätskeersättning innehåller probiotika (laktobacillus reuteri).</w:t>
      </w:r>
      <w:bookmarkEnd w:id="136"/>
    </w:p>
    <w:p w14:paraId="32F262E0" w14:textId="77777777" w:rsidR="007A3EF6" w:rsidRPr="005218AA" w:rsidRDefault="007A3EF6" w:rsidP="007A3EF6">
      <w:pPr>
        <w:pStyle w:val="Normalefterlista"/>
      </w:pPr>
      <w:bookmarkStart w:id="137" w:name="_Hlk191901267"/>
      <w:bookmarkStart w:id="138" w:name="_Toc76384819"/>
      <w:r w:rsidRPr="007A3EF6">
        <w:t>Medvetet avsteg från rutinen dokumenteras i journalsystemet om rutinen är kopplad till patient. Övriga orsaker till avsteg från styrdokumentet rapporteras i MedControl PRO.</w:t>
      </w:r>
    </w:p>
    <w:p w14:paraId="2ED2B559" w14:textId="50DD4CF3" w:rsidR="00447C4D" w:rsidRPr="00447C4D" w:rsidRDefault="53700AC8" w:rsidP="00FA1999">
      <w:pPr>
        <w:pStyle w:val="Rubrik2"/>
      </w:pPr>
      <w:bookmarkStart w:id="139" w:name="_Toc219294744"/>
      <w:bookmarkEnd w:id="137"/>
      <w:r>
        <w:t>A</w:t>
      </w:r>
      <w:r w:rsidR="00447C4D">
        <w:t>rbetsgrupp</w:t>
      </w:r>
      <w:bookmarkEnd w:id="138"/>
      <w:bookmarkEnd w:id="139"/>
    </w:p>
    <w:p w14:paraId="6483F0CB" w14:textId="77777777" w:rsidR="00447C4D" w:rsidRPr="00447C4D" w:rsidRDefault="00447C4D" w:rsidP="00EF7C5A">
      <w:pPr>
        <w:rPr>
          <w:lang w:eastAsia="ja-JP"/>
        </w:rPr>
      </w:pPr>
      <w:r w:rsidRPr="00447C4D">
        <w:rPr>
          <w:lang w:eastAsia="ja-JP"/>
        </w:rPr>
        <w:t>Rickard Paradi, barnsjuksköterska, Akut korttidsavdelning barn, Verksamhet Medicin barn, Drottning Silvias barnsjukhus, Område 1/SU</w:t>
      </w:r>
    </w:p>
    <w:p w14:paraId="34B9974E" w14:textId="77777777" w:rsidR="00447C4D" w:rsidRDefault="00447C4D" w:rsidP="00EF7C5A">
      <w:pPr>
        <w:rPr>
          <w:lang w:eastAsia="ja-JP"/>
        </w:rPr>
      </w:pPr>
      <w:r w:rsidRPr="00447C4D">
        <w:rPr>
          <w:lang w:eastAsia="ja-JP"/>
        </w:rPr>
        <w:t>Katrin Adrian, överläkare, Verksamhet Medicin barn, Drottning Silvias barnsjukhus, Område 1/SU</w:t>
      </w:r>
    </w:p>
    <w:p w14:paraId="79AB00CE" w14:textId="77777777" w:rsidR="00FA1999" w:rsidRPr="00F266CF" w:rsidRDefault="00FA1999" w:rsidP="00FA1999">
      <w:pPr>
        <w:pStyle w:val="Rubrik2"/>
        <w:rPr>
          <w:sz w:val="20"/>
          <w:szCs w:val="20"/>
        </w:rPr>
      </w:pPr>
      <w:bookmarkStart w:id="140" w:name="_Toc219294745"/>
      <w:r>
        <w:t>Källförteckning</w:t>
      </w:r>
      <w:bookmarkEnd w:id="140"/>
    </w:p>
    <w:p w14:paraId="304AE123" w14:textId="6622D869" w:rsidR="00FA1999" w:rsidRPr="00F266CF" w:rsidRDefault="00FA1999" w:rsidP="00FA1999">
      <w:hyperlink r:id="rId17" w:history="1">
        <w:r w:rsidRPr="00F266CF">
          <w:rPr>
            <w:color w:val="0000FF"/>
            <w:u w:val="single"/>
          </w:rPr>
          <w:t>Intravenös vätskebehandling till barn - behandlingsrekommendation</w:t>
        </w:r>
      </w:hyperlink>
      <w:r w:rsidRPr="00F266CF">
        <w:t xml:space="preserve"> </w:t>
      </w:r>
    </w:p>
    <w:p w14:paraId="43ABD0C2" w14:textId="195DCCA4" w:rsidR="00FA1999" w:rsidRPr="00F266CF" w:rsidRDefault="00FA1999" w:rsidP="00FA1999">
      <w:pPr>
        <w:rPr>
          <w:color w:val="191919"/>
          <w:lang w:val="en-US"/>
        </w:rPr>
      </w:pPr>
      <w:r w:rsidRPr="00F266CF">
        <w:rPr>
          <w:color w:val="191919"/>
          <w:lang w:val="en-US"/>
        </w:rPr>
        <w:t xml:space="preserve">Pringle K, Shah S, Umulisa I, et al. </w:t>
      </w:r>
      <w:hyperlink r:id="rId18" w:tgtFrame="_blank" w:history="1">
        <w:r w:rsidR="00A00068">
          <w:rPr>
            <w:color w:val="0000FF"/>
            <w:u w:val="single"/>
          </w:rPr>
          <w:t>Comparing the accuracy of the three popular clinical dehydration scales in children with diarrhea</w:t>
        </w:r>
      </w:hyperlink>
      <w:r w:rsidRPr="00F266CF">
        <w:rPr>
          <w:color w:val="191919"/>
          <w:lang w:val="en-US"/>
        </w:rPr>
        <w:t xml:space="preserve">. </w:t>
      </w:r>
      <w:r w:rsidRPr="00F266CF">
        <w:rPr>
          <w:color w:val="191919"/>
        </w:rPr>
        <w:t xml:space="preserve">Int J Emerg Med 2011;4:58. </w:t>
      </w:r>
    </w:p>
    <w:p w14:paraId="31748289" w14:textId="35A15650" w:rsidR="00FA1999" w:rsidRPr="00F266CF" w:rsidRDefault="00FA1999" w:rsidP="00FA1999">
      <w:r w:rsidRPr="00F266CF">
        <w:rPr>
          <w:color w:val="191919"/>
          <w:lang w:val="en-US"/>
        </w:rPr>
        <w:t xml:space="preserve">Freedman S, Vandermeer B, Milne A, et al. </w:t>
      </w:r>
      <w:hyperlink r:id="rId19" w:tgtFrame="_blank" w:history="1">
        <w:r w:rsidR="00FC2828">
          <w:rPr>
            <w:color w:val="0000FF"/>
            <w:u w:val="single"/>
          </w:rPr>
          <w:t>Diagnosing clinically significant dehydration in children with acute gastroenteritis using noninvasive methods: a meta-analysis</w:t>
        </w:r>
      </w:hyperlink>
      <w:r w:rsidRPr="00F266CF">
        <w:rPr>
          <w:color w:val="191919"/>
          <w:lang w:val="en-US"/>
        </w:rPr>
        <w:t xml:space="preserve"> </w:t>
      </w:r>
      <w:r w:rsidRPr="00F266CF">
        <w:rPr>
          <w:color w:val="191919"/>
        </w:rPr>
        <w:t xml:space="preserve">J Pediatr 2015; 166(4):908-U20. </w:t>
      </w:r>
    </w:p>
    <w:p w14:paraId="5DC0965D" w14:textId="6CD3E55B" w:rsidR="00FA1999" w:rsidRPr="00F266CF" w:rsidRDefault="00FA1999" w:rsidP="00FA1999">
      <w:pPr>
        <w:rPr>
          <w:lang w:eastAsia="ja-JP"/>
        </w:rPr>
      </w:pPr>
      <w:r w:rsidRPr="00621D37">
        <w:rPr>
          <w:lang w:eastAsia="ja-JP"/>
        </w:rPr>
        <w:t xml:space="preserve">Internetmedicin </w:t>
      </w:r>
      <w:hyperlink r:id="rId20" w:history="1">
        <w:r w:rsidR="00211D26">
          <w:rPr>
            <w:color w:val="0000FF"/>
            <w:u w:val="single"/>
            <w:lang w:eastAsia="ja-JP"/>
          </w:rPr>
          <w:t>Akut diarré hos barn</w:t>
        </w:r>
      </w:hyperlink>
    </w:p>
    <w:p w14:paraId="6B3F624C" w14:textId="77777777" w:rsidR="00FA1999" w:rsidRPr="00447C4D" w:rsidRDefault="00FA1999" w:rsidP="00EF7C5A"/>
    <w:p w14:paraId="4EEE52F8" w14:textId="77777777" w:rsidR="00447C4D" w:rsidRPr="00447C4D" w:rsidRDefault="00447C4D" w:rsidP="00447C4D">
      <w:pPr>
        <w:spacing w:after="0" w:line="240" w:lineRule="auto"/>
        <w:ind w:left="0" w:right="0"/>
      </w:pPr>
    </w:p>
    <w:p w14:paraId="27F1C073" w14:textId="77777777" w:rsidR="00447C4D" w:rsidRPr="00447C4D" w:rsidRDefault="00447C4D" w:rsidP="00447C4D">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447C4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E8762A" w14:textId="77777777" w:rsidR="00722E7C" w:rsidRDefault="00722E7C">
      <w:r>
        <w:separator/>
      </w:r>
    </w:p>
  </w:endnote>
  <w:endnote w:type="continuationSeparator" w:id="0">
    <w:p w14:paraId="639DB45B" w14:textId="77777777" w:rsidR="00722E7C" w:rsidRDefault="00722E7C">
      <w:r>
        <w:continuationSeparator/>
      </w:r>
    </w:p>
  </w:endnote>
  <w:endnote w:type="continuationNotice" w:id="1">
    <w:p w14:paraId="5550EDAE" w14:textId="77777777" w:rsidR="00722E7C" w:rsidRDefault="00722E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8906C1" w14:textId="77777777" w:rsidR="00722E7C" w:rsidRDefault="00722E7C"/>
  </w:footnote>
  <w:footnote w:type="continuationSeparator" w:id="0">
    <w:p w14:paraId="4563FA11" w14:textId="77777777" w:rsidR="00722E7C" w:rsidRDefault="00722E7C">
      <w:r>
        <w:continuationSeparator/>
      </w:r>
    </w:p>
  </w:footnote>
  <w:footnote w:type="continuationNotice" w:id="1">
    <w:p w14:paraId="0CA682ED" w14:textId="77777777" w:rsidR="00722E7C" w:rsidRDefault="00722E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50016B"/>
    <w:multiLevelType w:val="multilevel"/>
    <w:tmpl w:val="811CAB7A"/>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u w:val="single"/>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A5227B"/>
    <w:multiLevelType w:val="hybridMultilevel"/>
    <w:tmpl w:val="07A81D3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5E509A"/>
    <w:multiLevelType w:val="hybridMultilevel"/>
    <w:tmpl w:val="9274FC18"/>
    <w:lvl w:ilvl="0" w:tplc="FFFFFFFF">
      <w:start w:val="1"/>
      <w:numFmt w:val="decimal"/>
      <w:lvlText w:val="%1."/>
      <w:lvlJc w:val="left"/>
      <w:pPr>
        <w:tabs>
          <w:tab w:val="num" w:pos="360"/>
        </w:tabs>
        <w:ind w:left="360" w:hanging="360"/>
      </w:pPr>
      <w:rPr>
        <w:rFonts w:hint="default"/>
      </w:rPr>
    </w:lvl>
    <w:lvl w:ilvl="1" w:tplc="FFFFFFFF">
      <w:start w:val="1"/>
      <w:numFmt w:val="bullet"/>
      <w:lvlText w:val=""/>
      <w:lvlJc w:val="left"/>
      <w:pPr>
        <w:tabs>
          <w:tab w:val="num" w:pos="1080"/>
        </w:tabs>
        <w:ind w:left="1080" w:hanging="360"/>
      </w:pPr>
      <w:rPr>
        <w:rFonts w:ascii="Symbol" w:hAnsi="Symbol" w:hint="default"/>
      </w:rPr>
    </w:lvl>
    <w:lvl w:ilvl="2" w:tplc="FFFFFFFF">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2881269E"/>
    <w:multiLevelType w:val="multilevel"/>
    <w:tmpl w:val="23AA994E"/>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b/>
        <w:sz w:val="32"/>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764984"/>
    <w:multiLevelType w:val="hybridMultilevel"/>
    <w:tmpl w:val="24B0DE4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64823F0"/>
    <w:multiLevelType w:val="hybridMultilevel"/>
    <w:tmpl w:val="CB449C3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52E4040"/>
    <w:multiLevelType w:val="hybridMultilevel"/>
    <w:tmpl w:val="433CC4F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CFA59B9"/>
    <w:multiLevelType w:val="hybridMultilevel"/>
    <w:tmpl w:val="0888CB00"/>
    <w:lvl w:ilvl="0" w:tplc="FFFFFFFF">
      <w:start w:val="1"/>
      <w:numFmt w:val="decimal"/>
      <w:lvlText w:val="%1."/>
      <w:lvlJc w:val="left"/>
      <w:pPr>
        <w:ind w:left="540" w:hanging="360"/>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30466857">
    <w:abstractNumId w:val="25"/>
  </w:num>
  <w:num w:numId="2" w16cid:durableId="273055551">
    <w:abstractNumId w:val="19"/>
  </w:num>
  <w:num w:numId="3" w16cid:durableId="625549018">
    <w:abstractNumId w:val="0"/>
  </w:num>
  <w:num w:numId="4" w16cid:durableId="614292057">
    <w:abstractNumId w:val="7"/>
  </w:num>
  <w:num w:numId="5" w16cid:durableId="834883118">
    <w:abstractNumId w:val="21"/>
  </w:num>
  <w:num w:numId="6" w16cid:durableId="812672216">
    <w:abstractNumId w:val="2"/>
  </w:num>
  <w:num w:numId="7" w16cid:durableId="1986620632">
    <w:abstractNumId w:val="15"/>
  </w:num>
  <w:num w:numId="8" w16cid:durableId="1670518792">
    <w:abstractNumId w:val="12"/>
  </w:num>
  <w:num w:numId="9" w16cid:durableId="719208254">
    <w:abstractNumId w:val="1"/>
  </w:num>
  <w:num w:numId="10" w16cid:durableId="1835144306">
    <w:abstractNumId w:val="1"/>
  </w:num>
  <w:num w:numId="11" w16cid:durableId="546575619">
    <w:abstractNumId w:val="3"/>
  </w:num>
  <w:num w:numId="12" w16cid:durableId="486819722">
    <w:abstractNumId w:val="5"/>
  </w:num>
  <w:num w:numId="13" w16cid:durableId="2120485763">
    <w:abstractNumId w:val="18"/>
  </w:num>
  <w:num w:numId="14" w16cid:durableId="1298759671">
    <w:abstractNumId w:val="13"/>
  </w:num>
  <w:num w:numId="15" w16cid:durableId="297423485">
    <w:abstractNumId w:val="8"/>
  </w:num>
  <w:num w:numId="16" w16cid:durableId="335962840">
    <w:abstractNumId w:val="17"/>
  </w:num>
  <w:num w:numId="17" w16cid:durableId="1504397571">
    <w:abstractNumId w:val="6"/>
  </w:num>
  <w:num w:numId="18" w16cid:durableId="721246635">
    <w:abstractNumId w:val="14"/>
  </w:num>
  <w:num w:numId="19" w16cid:durableId="1012679897">
    <w:abstractNumId w:val="23"/>
  </w:num>
  <w:num w:numId="20" w16cid:durableId="508452167">
    <w:abstractNumId w:val="9"/>
  </w:num>
  <w:num w:numId="21" w16cid:durableId="1276517858">
    <w:abstractNumId w:val="16"/>
  </w:num>
  <w:num w:numId="22" w16cid:durableId="831529353">
    <w:abstractNumId w:val="10"/>
  </w:num>
  <w:num w:numId="23" w16cid:durableId="2121221898">
    <w:abstractNumId w:val="20"/>
  </w:num>
  <w:num w:numId="24" w16cid:durableId="1069381056">
    <w:abstractNumId w:val="22"/>
  </w:num>
  <w:num w:numId="25" w16cid:durableId="572396041">
    <w:abstractNumId w:val="24"/>
  </w:num>
  <w:num w:numId="26" w16cid:durableId="602037790">
    <w:abstractNumId w:val="11"/>
  </w:num>
  <w:num w:numId="27" w16cid:durableId="16902537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0DB"/>
    <w:rsid w:val="000313BB"/>
    <w:rsid w:val="00033ED5"/>
    <w:rsid w:val="00042C19"/>
    <w:rsid w:val="00050500"/>
    <w:rsid w:val="0005691C"/>
    <w:rsid w:val="00056ECB"/>
    <w:rsid w:val="00056ED5"/>
    <w:rsid w:val="00057542"/>
    <w:rsid w:val="000655CC"/>
    <w:rsid w:val="000700AE"/>
    <w:rsid w:val="00070A26"/>
    <w:rsid w:val="00084024"/>
    <w:rsid w:val="0009062C"/>
    <w:rsid w:val="00095368"/>
    <w:rsid w:val="000954C4"/>
    <w:rsid w:val="000A4C35"/>
    <w:rsid w:val="000A5D37"/>
    <w:rsid w:val="000A611A"/>
    <w:rsid w:val="000B12D9"/>
    <w:rsid w:val="000B4536"/>
    <w:rsid w:val="000B7715"/>
    <w:rsid w:val="000E463B"/>
    <w:rsid w:val="000E5A7E"/>
    <w:rsid w:val="000F43A3"/>
    <w:rsid w:val="000F7681"/>
    <w:rsid w:val="00102180"/>
    <w:rsid w:val="00103031"/>
    <w:rsid w:val="001044FE"/>
    <w:rsid w:val="001139D4"/>
    <w:rsid w:val="00131B08"/>
    <w:rsid w:val="00132A59"/>
    <w:rsid w:val="00133337"/>
    <w:rsid w:val="00133A0F"/>
    <w:rsid w:val="0013580F"/>
    <w:rsid w:val="00137B6D"/>
    <w:rsid w:val="0014070B"/>
    <w:rsid w:val="001422C1"/>
    <w:rsid w:val="001522AE"/>
    <w:rsid w:val="00155F08"/>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26"/>
    <w:rsid w:val="00211D91"/>
    <w:rsid w:val="00217DEC"/>
    <w:rsid w:val="00235B57"/>
    <w:rsid w:val="00250F24"/>
    <w:rsid w:val="002523C5"/>
    <w:rsid w:val="0025380B"/>
    <w:rsid w:val="0025703A"/>
    <w:rsid w:val="00262F3D"/>
    <w:rsid w:val="00263281"/>
    <w:rsid w:val="002651D6"/>
    <w:rsid w:val="0026551F"/>
    <w:rsid w:val="00265EFB"/>
    <w:rsid w:val="00271F21"/>
    <w:rsid w:val="00280A85"/>
    <w:rsid w:val="00284119"/>
    <w:rsid w:val="00290B5C"/>
    <w:rsid w:val="00294791"/>
    <w:rsid w:val="002B0B30"/>
    <w:rsid w:val="002B0C78"/>
    <w:rsid w:val="002C0C02"/>
    <w:rsid w:val="002C1277"/>
    <w:rsid w:val="002C5DD0"/>
    <w:rsid w:val="002C60AD"/>
    <w:rsid w:val="002D0E0E"/>
    <w:rsid w:val="002D105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577"/>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036"/>
    <w:rsid w:val="00404948"/>
    <w:rsid w:val="00406BEA"/>
    <w:rsid w:val="00413A60"/>
    <w:rsid w:val="004230F7"/>
    <w:rsid w:val="0043167E"/>
    <w:rsid w:val="0043409A"/>
    <w:rsid w:val="00443C1E"/>
    <w:rsid w:val="00446255"/>
    <w:rsid w:val="00447C4D"/>
    <w:rsid w:val="00451935"/>
    <w:rsid w:val="00453A76"/>
    <w:rsid w:val="00460ED0"/>
    <w:rsid w:val="00465651"/>
    <w:rsid w:val="00465B33"/>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044"/>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C9D"/>
    <w:rsid w:val="005C0045"/>
    <w:rsid w:val="005C084E"/>
    <w:rsid w:val="005C4606"/>
    <w:rsid w:val="005D0B0C"/>
    <w:rsid w:val="005E02B3"/>
    <w:rsid w:val="005E1E24"/>
    <w:rsid w:val="005F68D9"/>
    <w:rsid w:val="0060596B"/>
    <w:rsid w:val="00606D97"/>
    <w:rsid w:val="00614E64"/>
    <w:rsid w:val="00617710"/>
    <w:rsid w:val="00617EE6"/>
    <w:rsid w:val="0062184C"/>
    <w:rsid w:val="00621D37"/>
    <w:rsid w:val="00623724"/>
    <w:rsid w:val="00627BEA"/>
    <w:rsid w:val="00627E70"/>
    <w:rsid w:val="006319DB"/>
    <w:rsid w:val="00640F42"/>
    <w:rsid w:val="0065595B"/>
    <w:rsid w:val="00656ECE"/>
    <w:rsid w:val="00660269"/>
    <w:rsid w:val="00665F89"/>
    <w:rsid w:val="00673C92"/>
    <w:rsid w:val="006753EC"/>
    <w:rsid w:val="006A2789"/>
    <w:rsid w:val="006A4978"/>
    <w:rsid w:val="006A7261"/>
    <w:rsid w:val="006B0D29"/>
    <w:rsid w:val="006B1819"/>
    <w:rsid w:val="006B5DE7"/>
    <w:rsid w:val="006C5048"/>
    <w:rsid w:val="006C6A4B"/>
    <w:rsid w:val="006C6B1E"/>
    <w:rsid w:val="006C779F"/>
    <w:rsid w:val="006D01F5"/>
    <w:rsid w:val="006D0CFB"/>
    <w:rsid w:val="006D30C0"/>
    <w:rsid w:val="006D7535"/>
    <w:rsid w:val="006E450B"/>
    <w:rsid w:val="006F0D7E"/>
    <w:rsid w:val="00710B77"/>
    <w:rsid w:val="0072075B"/>
    <w:rsid w:val="007221C2"/>
    <w:rsid w:val="00722E7C"/>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3EF6"/>
    <w:rsid w:val="007A5C6F"/>
    <w:rsid w:val="007D4241"/>
    <w:rsid w:val="007D4317"/>
    <w:rsid w:val="007D4EA3"/>
    <w:rsid w:val="007F1CFF"/>
    <w:rsid w:val="007F5DD5"/>
    <w:rsid w:val="00821A1B"/>
    <w:rsid w:val="008262E9"/>
    <w:rsid w:val="00827E69"/>
    <w:rsid w:val="00835C4D"/>
    <w:rsid w:val="00843F48"/>
    <w:rsid w:val="00851423"/>
    <w:rsid w:val="00852F1F"/>
    <w:rsid w:val="00857848"/>
    <w:rsid w:val="008654B6"/>
    <w:rsid w:val="0087139C"/>
    <w:rsid w:val="00880E83"/>
    <w:rsid w:val="00892F28"/>
    <w:rsid w:val="008A0C5F"/>
    <w:rsid w:val="008A3DEA"/>
    <w:rsid w:val="008A4EB9"/>
    <w:rsid w:val="008A74C0"/>
    <w:rsid w:val="008B1694"/>
    <w:rsid w:val="008C4B27"/>
    <w:rsid w:val="008C6B15"/>
    <w:rsid w:val="008C7F2A"/>
    <w:rsid w:val="008D009D"/>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516E"/>
    <w:rsid w:val="00971D93"/>
    <w:rsid w:val="009B1F6B"/>
    <w:rsid w:val="009C0D12"/>
    <w:rsid w:val="009C192E"/>
    <w:rsid w:val="009D6819"/>
    <w:rsid w:val="009D6D1C"/>
    <w:rsid w:val="009E0CF9"/>
    <w:rsid w:val="009E531B"/>
    <w:rsid w:val="009E6C56"/>
    <w:rsid w:val="009E7DCF"/>
    <w:rsid w:val="009F4A56"/>
    <w:rsid w:val="009F4E65"/>
    <w:rsid w:val="00A00068"/>
    <w:rsid w:val="00A006A5"/>
    <w:rsid w:val="00A05942"/>
    <w:rsid w:val="00A07BEC"/>
    <w:rsid w:val="00A264BE"/>
    <w:rsid w:val="00A272CA"/>
    <w:rsid w:val="00A3175E"/>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4DD"/>
    <w:rsid w:val="00BB40AF"/>
    <w:rsid w:val="00BB69DB"/>
    <w:rsid w:val="00BC322E"/>
    <w:rsid w:val="00BC44CD"/>
    <w:rsid w:val="00BC48A6"/>
    <w:rsid w:val="00BE7978"/>
    <w:rsid w:val="00C07DDB"/>
    <w:rsid w:val="00C25EFD"/>
    <w:rsid w:val="00C4043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4EC"/>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5FA8"/>
    <w:rsid w:val="00D47AD7"/>
    <w:rsid w:val="00D51529"/>
    <w:rsid w:val="00D5745B"/>
    <w:rsid w:val="00D85218"/>
    <w:rsid w:val="00D915B1"/>
    <w:rsid w:val="00DA299D"/>
    <w:rsid w:val="00DA65C4"/>
    <w:rsid w:val="00DA7540"/>
    <w:rsid w:val="00DD2BE0"/>
    <w:rsid w:val="00DE4447"/>
    <w:rsid w:val="00DE5DA2"/>
    <w:rsid w:val="00DF0033"/>
    <w:rsid w:val="00E026BF"/>
    <w:rsid w:val="00E07B1B"/>
    <w:rsid w:val="00E11853"/>
    <w:rsid w:val="00E162AD"/>
    <w:rsid w:val="00E52A86"/>
    <w:rsid w:val="00E54B47"/>
    <w:rsid w:val="00E553BF"/>
    <w:rsid w:val="00E55D93"/>
    <w:rsid w:val="00E61294"/>
    <w:rsid w:val="00E7237C"/>
    <w:rsid w:val="00E77C46"/>
    <w:rsid w:val="00E86CE8"/>
    <w:rsid w:val="00E90E82"/>
    <w:rsid w:val="00E91B62"/>
    <w:rsid w:val="00EA00CB"/>
    <w:rsid w:val="00EA1BAA"/>
    <w:rsid w:val="00EA3FCD"/>
    <w:rsid w:val="00EA42A0"/>
    <w:rsid w:val="00EB6714"/>
    <w:rsid w:val="00EC0A68"/>
    <w:rsid w:val="00EC5006"/>
    <w:rsid w:val="00ED1FCB"/>
    <w:rsid w:val="00ED49C3"/>
    <w:rsid w:val="00ED6CE8"/>
    <w:rsid w:val="00ED7AA6"/>
    <w:rsid w:val="00EE2A56"/>
    <w:rsid w:val="00EE3818"/>
    <w:rsid w:val="00EF7C5A"/>
    <w:rsid w:val="00F22264"/>
    <w:rsid w:val="00F2564D"/>
    <w:rsid w:val="00F266CF"/>
    <w:rsid w:val="00F35B05"/>
    <w:rsid w:val="00F413D9"/>
    <w:rsid w:val="00F5135F"/>
    <w:rsid w:val="00F51F78"/>
    <w:rsid w:val="00F86F47"/>
    <w:rsid w:val="00F90B64"/>
    <w:rsid w:val="00FA1999"/>
    <w:rsid w:val="00FB2F0F"/>
    <w:rsid w:val="00FB5086"/>
    <w:rsid w:val="00FB5411"/>
    <w:rsid w:val="00FB6392"/>
    <w:rsid w:val="00FC2828"/>
    <w:rsid w:val="00FD3C70"/>
    <w:rsid w:val="00FD6820"/>
    <w:rsid w:val="00FE12D8"/>
    <w:rsid w:val="00FE4FCC"/>
    <w:rsid w:val="00FF7C02"/>
    <w:rsid w:val="024801E3"/>
    <w:rsid w:val="1CC842AF"/>
    <w:rsid w:val="39C62A1D"/>
    <w:rsid w:val="53700AC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ncbi.nlm.nih.gov/pubmed/21902838/"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lakemedelsverket.se/sv/behandling-och-forskrivning/behandlingsrekommendationer/sok-behandlingsrekommendationer/intravenos-vatskebehandling-till-barn-behandlingsrekommendation" TargetMode="External" Id="rId17" /><Relationship Type="http://schemas.openxmlformats.org/officeDocument/2006/relationships/footer" Target="footer3.xml" Id="rId16" /><Relationship Type="http://schemas.openxmlformats.org/officeDocument/2006/relationships/hyperlink" Target="https://www.internetmedicin.se/barn-och-ungdomsmedicin/akut-diarre-hos-bar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ncbi.nlm.nih.gov/pubmed/25641247/"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422</TotalTime>
  <Pages>1</Pages>
  <Words>1908</Words>
  <Characters>10113</Characters>
  <Application>Microsoft Office Word</Application>
  <DocSecurity>0</DocSecurity>
  <Lines>84</Lines>
  <Paragraphs>23</Paragraphs>
  <ScaleCrop>false</ScaleCrop>
  <HeadingPairs>
    <vt:vector size="2" baseType="variant">
      <vt:variant>
        <vt:lpstr>Rubrik</vt:lpstr>
      </vt:variant>
      <vt:variant>
        <vt:i4>1</vt:i4>
      </vt:variant>
    </vt:vector>
  </HeadingPairs>
  <TitlesOfParts>
    <vt:vector size="1" baseType="lpstr">
      <vt:lpstr>Infektiös gastroenterit</vt:lpstr>
    </vt:vector>
  </TitlesOfParts>
  <Manager/>
  <Company/>
  <LinksUpToDate>false</LinksUpToDate>
  <CharactersWithSpaces>11998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Infektiös gastroenterit</dc:title>
  <dc:subject/>
  <dc:creator>patrik.jens.johansson@vgregion.se</dc:creator>
  <keywords/>
  <lastModifiedBy>Martina Andersson</lastModifiedBy>
  <revision>46</revision>
  <lastPrinted>2016-03-31T10:56:00.0000000Z</lastPrinted>
  <dcterms:created xsi:type="dcterms:W3CDTF">2022-06-07T15:06:00.0000000Z</dcterms:created>
  <dcterms:modified xsi:type="dcterms:W3CDTF">2026-01-22T11:52:00.0000000Z</dcterms:modified>
</coreProperties>
</file>