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67549" w:rsidP="00F35B05" w:rsidRDefault="00E67549" w14:paraId="198F83DA" w14:textId="77777777">
      <w:pPr>
        <w:pStyle w:val="Rubrik2"/>
        <w:sectPr w:rsidR="00E67549" w:rsidSect="00E67549">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E67549" w:rsidP="00E037EE" w:rsidRDefault="00E037EE" w14:paraId="7D25092C" w14:textId="79273BFF">
      <w:pPr>
        <w:pStyle w:val="Rubrik1"/>
        <w:rPr>
          <w:lang w:eastAsia="zh-CN"/>
        </w:rPr>
      </w:pPr>
      <w:r>
        <w:rPr>
          <w:lang w:eastAsia="zh-CN"/>
        </w:rPr>
        <w:t xml:space="preserve">BDI </w:t>
      </w:r>
      <w:proofErr w:type="spellStart"/>
      <w:r>
        <w:rPr>
          <w:lang w:eastAsia="zh-CN"/>
        </w:rPr>
        <w:t>Bile</w:t>
      </w:r>
      <w:proofErr w:type="spellEnd"/>
      <w:r>
        <w:rPr>
          <w:lang w:eastAsia="zh-CN"/>
        </w:rPr>
        <w:t xml:space="preserve"> </w:t>
      </w:r>
      <w:proofErr w:type="spellStart"/>
      <w:r>
        <w:rPr>
          <w:lang w:eastAsia="zh-CN"/>
        </w:rPr>
        <w:t>duct</w:t>
      </w:r>
      <w:proofErr w:type="spellEnd"/>
      <w:r>
        <w:rPr>
          <w:lang w:eastAsia="zh-CN"/>
        </w:rPr>
        <w:t xml:space="preserve"> </w:t>
      </w:r>
      <w:proofErr w:type="spellStart"/>
      <w:r>
        <w:rPr>
          <w:lang w:eastAsia="zh-CN"/>
        </w:rPr>
        <w:t>injury</w:t>
      </w:r>
      <w:proofErr w:type="spellEnd"/>
    </w:p>
    <w:p w:rsidR="009A1C55" w:rsidP="009A1C55" w:rsidRDefault="009A1C55" w14:paraId="32FB7D1F" w14:textId="43019C2D">
      <w:pPr>
        <w:pStyle w:val="Rubrik2"/>
        <w:rPr>
          <w:lang w:eastAsia="zh-CN"/>
        </w:rPr>
      </w:pPr>
      <w:r>
        <w:rPr>
          <w:lang w:eastAsia="zh-CN"/>
        </w:rPr>
        <w:t>Förändringar sedan föregående version</w:t>
      </w:r>
    </w:p>
    <w:p w:rsidRPr="00E67549" w:rsidR="00E67549" w:rsidP="4BB45562" w:rsidRDefault="00E67549" w14:paraId="10DDE25C" w14:textId="19FF68B5">
      <w:pPr>
        <w:pStyle w:val="Normal"/>
        <w:rPr>
          <w:lang w:eastAsia="zh-CN"/>
        </w:rPr>
      </w:pPr>
      <w:r w:rsidR="6817EC14">
        <w:rPr/>
        <w:t>Kompletterat med namn på innehållsgranskare: Linus Jönsson</w:t>
      </w:r>
    </w:p>
    <w:p w:rsidRPr="00E67549" w:rsidR="00E67549" w:rsidP="009A1C55" w:rsidRDefault="00E67549" w14:paraId="2B41A330" w14:textId="77777777">
      <w:pPr>
        <w:pStyle w:val="Rubrik2"/>
        <w:rPr>
          <w:sz w:val="20"/>
          <w:szCs w:val="20"/>
          <w:lang w:eastAsia="zh-CN"/>
        </w:rPr>
      </w:pPr>
      <w:r w:rsidRPr="00E67549">
        <w:rPr>
          <w:lang w:eastAsia="zh-CN"/>
        </w:rPr>
        <w:t>Syfte</w:t>
      </w:r>
    </w:p>
    <w:p w:rsidRPr="00E67549" w:rsidR="00E67549" w:rsidP="009A1C55" w:rsidRDefault="00E67549" w14:paraId="7171AB87" w14:textId="727BBC28">
      <w:pPr>
        <w:rPr>
          <w:lang w:eastAsia="zh-CN"/>
        </w:rPr>
      </w:pPr>
      <w:proofErr w:type="spellStart"/>
      <w:r w:rsidRPr="00E67549">
        <w:rPr>
          <w:lang w:eastAsia="zh-CN"/>
        </w:rPr>
        <w:t>Laparoskopisk</w:t>
      </w:r>
      <w:proofErr w:type="spellEnd"/>
      <w:r w:rsidRPr="00E67549">
        <w:rPr>
          <w:lang w:eastAsia="zh-CN"/>
        </w:rPr>
        <w:t xml:space="preserve"> </w:t>
      </w:r>
      <w:proofErr w:type="spellStart"/>
      <w:r w:rsidRPr="00E67549">
        <w:rPr>
          <w:lang w:eastAsia="zh-CN"/>
        </w:rPr>
        <w:t>cholecystektomi</w:t>
      </w:r>
      <w:proofErr w:type="spellEnd"/>
      <w:r w:rsidRPr="00E67549">
        <w:rPr>
          <w:lang w:eastAsia="zh-CN"/>
        </w:rPr>
        <w:t xml:space="preserve"> är standardbehandling för patienter med </w:t>
      </w:r>
      <w:proofErr w:type="spellStart"/>
      <w:r w:rsidRPr="00E67549">
        <w:rPr>
          <w:lang w:eastAsia="zh-CN"/>
        </w:rPr>
        <w:t>symtomgivande</w:t>
      </w:r>
      <w:proofErr w:type="spellEnd"/>
      <w:r w:rsidRPr="00E67549">
        <w:rPr>
          <w:lang w:eastAsia="zh-CN"/>
        </w:rPr>
        <w:t xml:space="preserve"> gallstenar. Införandet av titthålskirurgi i stället för öppen galloperation har medfört ökad risk för komplikationer, särskilt skador på gallgångarna (BDI, </w:t>
      </w:r>
      <w:proofErr w:type="spellStart"/>
      <w:r w:rsidRPr="00E67549">
        <w:rPr>
          <w:lang w:eastAsia="zh-CN"/>
        </w:rPr>
        <w:t>Bile</w:t>
      </w:r>
      <w:proofErr w:type="spellEnd"/>
      <w:r w:rsidRPr="00E67549">
        <w:rPr>
          <w:lang w:eastAsia="zh-CN"/>
        </w:rPr>
        <w:t xml:space="preserve"> </w:t>
      </w:r>
      <w:proofErr w:type="spellStart"/>
      <w:r w:rsidRPr="00E67549">
        <w:rPr>
          <w:lang w:eastAsia="zh-CN"/>
        </w:rPr>
        <w:t>Duct</w:t>
      </w:r>
      <w:proofErr w:type="spellEnd"/>
      <w:r w:rsidRPr="00E67549">
        <w:rPr>
          <w:lang w:eastAsia="zh-CN"/>
        </w:rPr>
        <w:t xml:space="preserve"> </w:t>
      </w:r>
      <w:proofErr w:type="spellStart"/>
      <w:r w:rsidRPr="00E67549">
        <w:rPr>
          <w:lang w:eastAsia="zh-CN"/>
        </w:rPr>
        <w:t>Injury</w:t>
      </w:r>
      <w:proofErr w:type="spellEnd"/>
      <w:r w:rsidRPr="00E67549">
        <w:rPr>
          <w:lang w:eastAsia="zh-CN"/>
        </w:rPr>
        <w:t>), med incidens på 0,3 till 0,6 %. Skada på gallgången leder till behov av reoperation, förlängd sjukhusvistelse och risk för långvariga komplikationer. Det är betydelsefullt att dessa komplikationer förhindras.</w:t>
      </w:r>
    </w:p>
    <w:p w:rsidRPr="00E67549" w:rsidR="00E67549" w:rsidP="009A1C55" w:rsidRDefault="00E67549" w14:paraId="30CE3F59" w14:textId="77777777">
      <w:pPr>
        <w:pStyle w:val="Rubrik2"/>
        <w:rPr>
          <w:sz w:val="20"/>
          <w:szCs w:val="20"/>
          <w:lang w:eastAsia="zh-CN"/>
        </w:rPr>
      </w:pPr>
      <w:r w:rsidRPr="00E67549">
        <w:rPr>
          <w:lang w:eastAsia="zh-CN"/>
        </w:rPr>
        <w:t>Arbetsbeskrivning</w:t>
      </w:r>
    </w:p>
    <w:p w:rsidRPr="00E67549" w:rsidR="00E67549" w:rsidP="009A1C55" w:rsidRDefault="00E67549" w14:paraId="736102FC" w14:textId="77777777">
      <w:pPr>
        <w:pStyle w:val="Rubrik3"/>
        <w:rPr>
          <w:lang w:eastAsia="zh-CN"/>
        </w:rPr>
      </w:pPr>
      <w:r w:rsidRPr="00E67549">
        <w:rPr>
          <w:lang w:eastAsia="zh-CN"/>
        </w:rPr>
        <w:t>1. Operation:</w:t>
      </w:r>
    </w:p>
    <w:p w:rsidRPr="00E67549" w:rsidR="00E67549" w:rsidP="009A1C55" w:rsidRDefault="00E67549" w14:paraId="6BBC6C97" w14:textId="25D22DA4">
      <w:pPr>
        <w:pStyle w:val="Punktlista"/>
        <w:rPr>
          <w:lang w:eastAsia="zh-CN"/>
        </w:rPr>
      </w:pPr>
      <w:r w:rsidRPr="1C4D7489" w:rsidR="00E67549">
        <w:rPr>
          <w:lang w:eastAsia="zh-CN"/>
        </w:rPr>
        <w:t xml:space="preserve">Operatör med tillräcklig </w:t>
      </w:r>
      <w:r w:rsidRPr="1C4D7489" w:rsidR="00E67549">
        <w:rPr>
          <w:lang w:eastAsia="zh-CN"/>
        </w:rPr>
        <w:t>laparoskopisk</w:t>
      </w:r>
      <w:r w:rsidRPr="1C4D7489" w:rsidR="00E67549">
        <w:rPr>
          <w:lang w:eastAsia="zh-CN"/>
        </w:rPr>
        <w:t xml:space="preserve"> träning, använd 30 graders optik. </w:t>
      </w:r>
      <w:r w:rsidRPr="1C4D7489" w:rsidR="7E61A41C">
        <w:rPr>
          <w:lang w:eastAsia="zh-CN"/>
        </w:rPr>
        <w:t xml:space="preserve">Eller i robot, med robotvan operatör. </w:t>
      </w:r>
    </w:p>
    <w:p w:rsidRPr="00E67549" w:rsidR="00E67549" w:rsidP="009A1C55" w:rsidRDefault="00E67549" w14:paraId="369EBE30" w14:textId="77777777">
      <w:pPr>
        <w:pStyle w:val="Punktlista"/>
        <w:rPr>
          <w:lang w:eastAsia="zh-CN"/>
        </w:rPr>
      </w:pPr>
      <w:r w:rsidRPr="00E67549">
        <w:rPr>
          <w:lang w:eastAsia="zh-CN"/>
        </w:rPr>
        <w:t>Bra dissektion och identifikation av strukturer (</w:t>
      </w:r>
      <w:proofErr w:type="spellStart"/>
      <w:r w:rsidRPr="00E67549">
        <w:rPr>
          <w:lang w:eastAsia="zh-CN"/>
        </w:rPr>
        <w:t>Calots</w:t>
      </w:r>
      <w:proofErr w:type="spellEnd"/>
      <w:r w:rsidRPr="00E67549">
        <w:rPr>
          <w:lang w:eastAsia="zh-CN"/>
        </w:rPr>
        <w:t xml:space="preserve"> triangel).</w:t>
      </w:r>
    </w:p>
    <w:p w:rsidRPr="00E67549" w:rsidR="00E67549" w:rsidP="009A1C55" w:rsidRDefault="00E67549" w14:paraId="02F30F7B" w14:textId="207219AD">
      <w:pPr>
        <w:pStyle w:val="Punktlista"/>
        <w:rPr>
          <w:lang w:eastAsia="zh-CN"/>
        </w:rPr>
      </w:pPr>
      <w:r w:rsidRPr="2607BAA5" w:rsidR="00E67549">
        <w:rPr>
          <w:lang w:eastAsia="zh-CN"/>
        </w:rPr>
        <w:t xml:space="preserve">Försiktig användning av diatermi särskilt nära stora gallgången (common </w:t>
      </w:r>
      <w:r w:rsidRPr="2607BAA5" w:rsidR="00E67549">
        <w:rPr>
          <w:lang w:eastAsia="zh-CN"/>
        </w:rPr>
        <w:t>hepatic</w:t>
      </w:r>
      <w:r w:rsidRPr="2607BAA5" w:rsidR="00E67549">
        <w:rPr>
          <w:lang w:eastAsia="zh-CN"/>
        </w:rPr>
        <w:t xml:space="preserve"> </w:t>
      </w:r>
      <w:r w:rsidRPr="2607BAA5" w:rsidR="00E67549">
        <w:rPr>
          <w:lang w:eastAsia="zh-CN"/>
        </w:rPr>
        <w:t>duct</w:t>
      </w:r>
      <w:r w:rsidRPr="2607BAA5" w:rsidR="00E67549">
        <w:rPr>
          <w:lang w:eastAsia="zh-CN"/>
        </w:rPr>
        <w:t>). Röntgen av gallvägar under pågående operation (</w:t>
      </w:r>
      <w:r w:rsidRPr="2607BAA5" w:rsidR="00E67549">
        <w:rPr>
          <w:lang w:eastAsia="zh-CN"/>
        </w:rPr>
        <w:t>peroperativt</w:t>
      </w:r>
      <w:r w:rsidRPr="2607BAA5" w:rsidR="00E67549">
        <w:rPr>
          <w:lang w:eastAsia="zh-CN"/>
        </w:rPr>
        <w:t xml:space="preserve"> </w:t>
      </w:r>
      <w:r w:rsidRPr="2607BAA5" w:rsidR="00E67549">
        <w:rPr>
          <w:lang w:eastAsia="zh-CN"/>
        </w:rPr>
        <w:t>cholangiogram</w:t>
      </w:r>
      <w:r w:rsidRPr="2607BAA5" w:rsidR="00E67549">
        <w:rPr>
          <w:lang w:eastAsia="zh-CN"/>
        </w:rPr>
        <w:t>).</w:t>
      </w:r>
      <w:r w:rsidRPr="2607BAA5" w:rsidR="0F4B23A0">
        <w:rPr>
          <w:lang w:eastAsia="zh-CN"/>
        </w:rPr>
        <w:t xml:space="preserve"> Kan ersättas med användning av ICG för visualisering av gallvägarna peroperativt.</w:t>
      </w:r>
      <w:r w:rsidRPr="2607BAA5" w:rsidR="00E67549">
        <w:rPr>
          <w:lang w:eastAsia="zh-CN"/>
        </w:rPr>
        <w:t xml:space="preserve"> </w:t>
      </w:r>
    </w:p>
    <w:p w:rsidRPr="00E67549" w:rsidR="00E67549" w:rsidP="009A1C55" w:rsidRDefault="00E67549" w14:paraId="0ACD9B40" w14:textId="414A2D97">
      <w:pPr>
        <w:rPr>
          <w:b/>
          <w:lang w:eastAsia="zh-CN"/>
        </w:rPr>
      </w:pPr>
      <w:r w:rsidRPr="00E67549">
        <w:rPr>
          <w:lang w:eastAsia="zh-CN"/>
        </w:rPr>
        <w:t>Konvertera till öppen operation om anatomin är osäker (</w:t>
      </w:r>
      <w:proofErr w:type="spellStart"/>
      <w:r w:rsidRPr="00E67549">
        <w:rPr>
          <w:lang w:eastAsia="zh-CN"/>
        </w:rPr>
        <w:t>abnormal</w:t>
      </w:r>
      <w:proofErr w:type="spellEnd"/>
      <w:r w:rsidRPr="00E67549">
        <w:rPr>
          <w:lang w:eastAsia="zh-CN"/>
        </w:rPr>
        <w:t xml:space="preserve"> anatomi). </w:t>
      </w:r>
      <w:r w:rsidR="009A1C55">
        <w:rPr>
          <w:lang w:eastAsia="zh-CN"/>
        </w:rPr>
        <w:br/>
      </w:r>
      <w:r w:rsidRPr="00E67549">
        <w:rPr>
          <w:lang w:eastAsia="zh-CN"/>
        </w:rPr>
        <w:t xml:space="preserve">Vid galläckage under operationen måste skada på stora gallgången uteslutas. </w:t>
      </w:r>
    </w:p>
    <w:p w:rsidRPr="00E67549" w:rsidR="00E67549" w:rsidP="009A1C55" w:rsidRDefault="00E67549" w14:paraId="2D77421B" w14:textId="77777777">
      <w:pPr>
        <w:pStyle w:val="Rubrik3"/>
        <w:rPr>
          <w:lang w:eastAsia="zh-CN"/>
        </w:rPr>
      </w:pPr>
      <w:r w:rsidRPr="00E67549">
        <w:rPr>
          <w:lang w:eastAsia="zh-CN"/>
        </w:rPr>
        <w:t>2. Skada på gallgång (</w:t>
      </w:r>
      <w:proofErr w:type="spellStart"/>
      <w:r w:rsidRPr="00E67549">
        <w:rPr>
          <w:lang w:eastAsia="zh-CN"/>
        </w:rPr>
        <w:t>bile</w:t>
      </w:r>
      <w:proofErr w:type="spellEnd"/>
      <w:r w:rsidRPr="00E67549">
        <w:rPr>
          <w:lang w:eastAsia="zh-CN"/>
        </w:rPr>
        <w:t xml:space="preserve"> </w:t>
      </w:r>
      <w:proofErr w:type="spellStart"/>
      <w:r w:rsidRPr="00E67549">
        <w:rPr>
          <w:lang w:eastAsia="zh-CN"/>
        </w:rPr>
        <w:t>duct</w:t>
      </w:r>
      <w:proofErr w:type="spellEnd"/>
      <w:r w:rsidRPr="00E67549">
        <w:rPr>
          <w:lang w:eastAsia="zh-CN"/>
        </w:rPr>
        <w:t xml:space="preserve"> </w:t>
      </w:r>
      <w:proofErr w:type="spellStart"/>
      <w:r w:rsidRPr="00E67549">
        <w:rPr>
          <w:lang w:eastAsia="zh-CN"/>
        </w:rPr>
        <w:t>injury</w:t>
      </w:r>
      <w:proofErr w:type="spellEnd"/>
      <w:r w:rsidRPr="00E67549">
        <w:rPr>
          <w:lang w:eastAsia="zh-CN"/>
        </w:rPr>
        <w:t xml:space="preserve"> = BDI):</w:t>
      </w:r>
    </w:p>
    <w:p w:rsidRPr="00E67549" w:rsidR="00E67549" w:rsidP="009A1C55" w:rsidRDefault="00E67549" w14:paraId="532FCE6A" w14:textId="7FA3F35B">
      <w:pPr>
        <w:rPr>
          <w:lang w:eastAsia="zh-CN"/>
        </w:rPr>
      </w:pPr>
      <w:r w:rsidRPr="5EEB76B9" w:rsidR="00E67549">
        <w:rPr>
          <w:lang w:eastAsia="zh-CN"/>
        </w:rPr>
        <w:t xml:space="preserve">Akuta symtom på skadad gallgång orsakas av galla som läcker från gallgången, gallperitonit och ansamling av galla i bukhålan. </w:t>
      </w:r>
      <w:r w:rsidRPr="5EEB76B9" w:rsidR="2B25DB60">
        <w:rPr>
          <w:lang w:eastAsia="zh-CN"/>
        </w:rPr>
        <w:t xml:space="preserve">75 % av gallgångsskador upptäcks inte under operationen. </w:t>
      </w:r>
      <w:r w:rsidRPr="5EEB76B9" w:rsidR="00E67549">
        <w:rPr>
          <w:lang w:eastAsia="zh-CN"/>
        </w:rPr>
        <w:t xml:space="preserve">Vid oklara </w:t>
      </w:r>
      <w:r w:rsidRPr="5EEB76B9" w:rsidR="00E67549">
        <w:rPr>
          <w:lang w:eastAsia="zh-CN"/>
        </w:rPr>
        <w:t xml:space="preserve">besvär efter </w:t>
      </w:r>
      <w:r w:rsidRPr="5EEB76B9" w:rsidR="00E67549">
        <w:rPr>
          <w:lang w:eastAsia="zh-CN"/>
        </w:rPr>
        <w:t>cholecystectomi</w:t>
      </w:r>
      <w:r w:rsidRPr="5EEB76B9" w:rsidR="00E67549">
        <w:rPr>
          <w:lang w:eastAsia="zh-CN"/>
        </w:rPr>
        <w:t xml:space="preserve"> tas leverstatus. </w:t>
      </w:r>
      <w:r w:rsidRPr="5EEB76B9" w:rsidR="00E67549">
        <w:rPr>
          <w:lang w:eastAsia="zh-CN"/>
        </w:rPr>
        <w:t xml:space="preserve">Om det inte läcker galla och gallgången är </w:t>
      </w:r>
      <w:r w:rsidRPr="5EEB76B9" w:rsidR="00E67549">
        <w:rPr>
          <w:lang w:eastAsia="zh-CN"/>
        </w:rPr>
        <w:t>ockluderad</w:t>
      </w:r>
      <w:r w:rsidRPr="5EEB76B9" w:rsidR="00E67549">
        <w:rPr>
          <w:lang w:eastAsia="zh-CN"/>
        </w:rPr>
        <w:t xml:space="preserve"> behöver patienten inte att ha några symtom tidigt efter operationen. Symtom kommer först efter hemgång från sjukhuset i form av gul hudfärg och avfärgad avföring. Därför återbesök med leverprov 1 - 2 veckor efter operationen. Några skador på gallgångar, särskilt </w:t>
      </w:r>
      <w:r w:rsidRPr="5EEB76B9" w:rsidR="00E67549">
        <w:rPr>
          <w:lang w:eastAsia="zh-CN"/>
        </w:rPr>
        <w:t>ischemiska</w:t>
      </w:r>
      <w:r w:rsidRPr="5EEB76B9" w:rsidR="00E67549">
        <w:rPr>
          <w:lang w:eastAsia="zh-CN"/>
        </w:rPr>
        <w:t xml:space="preserve"> skador på stora gallgången, kan visa sig några månader eller även år efter operationen.  </w:t>
      </w:r>
    </w:p>
    <w:p w:rsidRPr="00E67549" w:rsidR="00E67549" w:rsidP="009A1C55" w:rsidRDefault="00E67549" w14:paraId="061F915C" w14:textId="77777777">
      <w:pPr>
        <w:pStyle w:val="Rubrik3"/>
        <w:rPr>
          <w:lang w:eastAsia="zh-CN"/>
        </w:rPr>
      </w:pPr>
      <w:r w:rsidRPr="00E67549">
        <w:rPr>
          <w:lang w:eastAsia="zh-CN"/>
        </w:rPr>
        <w:t>3. Undersökningar:</w:t>
      </w:r>
    </w:p>
    <w:p w:rsidRPr="009A1C55" w:rsidR="00E67549" w:rsidP="009A1C55" w:rsidRDefault="00E67549" w14:paraId="04183B49" w14:textId="77777777">
      <w:pPr>
        <w:rPr>
          <w:b/>
          <w:bCs/>
          <w:lang w:eastAsia="zh-CN"/>
        </w:rPr>
      </w:pPr>
      <w:proofErr w:type="spellStart"/>
      <w:r w:rsidRPr="009A1C55">
        <w:rPr>
          <w:b/>
          <w:bCs/>
          <w:lang w:eastAsia="zh-CN"/>
        </w:rPr>
        <w:t>Abnormala</w:t>
      </w:r>
      <w:proofErr w:type="spellEnd"/>
      <w:r w:rsidRPr="009A1C55">
        <w:rPr>
          <w:b/>
          <w:bCs/>
          <w:lang w:eastAsia="zh-CN"/>
        </w:rPr>
        <w:t xml:space="preserve"> levervärden som kan ge misstanke om skada på gallgång måste undersökas vidare.</w:t>
      </w:r>
    </w:p>
    <w:p w:rsidRPr="00E67549" w:rsidR="00E67549" w:rsidP="009A1C55" w:rsidRDefault="00E67549" w14:paraId="30A71039" w14:textId="77777777">
      <w:pPr>
        <w:rPr>
          <w:lang w:eastAsia="zh-CN"/>
        </w:rPr>
      </w:pPr>
      <w:r w:rsidRPr="00E67549">
        <w:rPr>
          <w:lang w:eastAsia="zh-CN"/>
        </w:rPr>
        <w:t xml:space="preserve">Olika undersökningar används för att identifiera och kartlägga skadan och relaterade komplikationer. Ultraljud är förstahandsundersökning och kan visa ansamling av vätska under levern samt vidgade övre gallvägar hos patienter med total avstängning av stora gallgången (common </w:t>
      </w:r>
      <w:proofErr w:type="spellStart"/>
      <w:r w:rsidRPr="00E67549">
        <w:rPr>
          <w:lang w:eastAsia="zh-CN"/>
        </w:rPr>
        <w:t>bile</w:t>
      </w:r>
      <w:proofErr w:type="spellEnd"/>
      <w:r w:rsidRPr="00E67549">
        <w:rPr>
          <w:lang w:eastAsia="zh-CN"/>
        </w:rPr>
        <w:t xml:space="preserve"> </w:t>
      </w:r>
      <w:proofErr w:type="spellStart"/>
      <w:r w:rsidRPr="00E67549">
        <w:rPr>
          <w:lang w:eastAsia="zh-CN"/>
        </w:rPr>
        <w:t>duct</w:t>
      </w:r>
      <w:proofErr w:type="spellEnd"/>
      <w:r w:rsidRPr="00E67549">
        <w:rPr>
          <w:lang w:eastAsia="zh-CN"/>
        </w:rPr>
        <w:t xml:space="preserve"> = CBD). Ytterligare undersökningar krävs sedan för att bedöma orsaken till det misstänkta hindret i gallvägen. CT-buk ger ofta inte mer information än ultraljudsundersökningen.  ERCP (</w:t>
      </w:r>
      <w:proofErr w:type="spellStart"/>
      <w:r w:rsidRPr="00E67549">
        <w:rPr>
          <w:lang w:eastAsia="zh-CN"/>
        </w:rPr>
        <w:t>endoscopic</w:t>
      </w:r>
      <w:proofErr w:type="spellEnd"/>
      <w:r w:rsidRPr="00E67549">
        <w:rPr>
          <w:lang w:eastAsia="zh-CN"/>
        </w:rPr>
        <w:t xml:space="preserve"> </w:t>
      </w:r>
      <w:proofErr w:type="spellStart"/>
      <w:r w:rsidRPr="00E67549">
        <w:rPr>
          <w:lang w:eastAsia="zh-CN"/>
        </w:rPr>
        <w:t>retrograde</w:t>
      </w:r>
      <w:proofErr w:type="spellEnd"/>
      <w:r w:rsidRPr="00E67549">
        <w:rPr>
          <w:lang w:eastAsia="zh-CN"/>
        </w:rPr>
        <w:t xml:space="preserve"> </w:t>
      </w:r>
      <w:proofErr w:type="spellStart"/>
      <w:r w:rsidRPr="00E67549">
        <w:rPr>
          <w:lang w:eastAsia="zh-CN"/>
        </w:rPr>
        <w:t>cholangiography</w:t>
      </w:r>
      <w:proofErr w:type="spellEnd"/>
      <w:r w:rsidRPr="00E67549">
        <w:rPr>
          <w:lang w:eastAsia="zh-CN"/>
        </w:rPr>
        <w:t>) och MRC (</w:t>
      </w:r>
      <w:proofErr w:type="spellStart"/>
      <w:r w:rsidRPr="00E67549">
        <w:rPr>
          <w:lang w:eastAsia="zh-CN"/>
        </w:rPr>
        <w:t>magnetic</w:t>
      </w:r>
      <w:proofErr w:type="spellEnd"/>
      <w:r w:rsidRPr="00E67549">
        <w:rPr>
          <w:lang w:eastAsia="zh-CN"/>
        </w:rPr>
        <w:t xml:space="preserve"> </w:t>
      </w:r>
      <w:proofErr w:type="spellStart"/>
      <w:r w:rsidRPr="00E67549">
        <w:rPr>
          <w:lang w:eastAsia="zh-CN"/>
        </w:rPr>
        <w:t>resonance</w:t>
      </w:r>
      <w:proofErr w:type="spellEnd"/>
      <w:r w:rsidRPr="00E67549">
        <w:rPr>
          <w:lang w:eastAsia="zh-CN"/>
        </w:rPr>
        <w:t xml:space="preserve"> </w:t>
      </w:r>
      <w:proofErr w:type="spellStart"/>
      <w:r w:rsidRPr="00E67549">
        <w:rPr>
          <w:lang w:eastAsia="zh-CN"/>
        </w:rPr>
        <w:t>cholangiography</w:t>
      </w:r>
      <w:proofErr w:type="spellEnd"/>
      <w:r w:rsidRPr="00E67549">
        <w:rPr>
          <w:lang w:eastAsia="zh-CN"/>
        </w:rPr>
        <w:t xml:space="preserve">), kan visa galläckage, samt vart gallgången är skadad eller stängd. ERCP kan även användas som behandling i vissa tillfällen där </w:t>
      </w:r>
      <w:proofErr w:type="spellStart"/>
      <w:r w:rsidRPr="00E67549">
        <w:rPr>
          <w:lang w:eastAsia="zh-CN"/>
        </w:rPr>
        <w:t>sfinkterotomi</w:t>
      </w:r>
      <w:proofErr w:type="spellEnd"/>
      <w:r w:rsidRPr="00E67549">
        <w:rPr>
          <w:lang w:eastAsia="zh-CN"/>
        </w:rPr>
        <w:t xml:space="preserve"> och </w:t>
      </w:r>
      <w:proofErr w:type="spellStart"/>
      <w:r w:rsidRPr="00E67549">
        <w:rPr>
          <w:lang w:eastAsia="zh-CN"/>
        </w:rPr>
        <w:t>stentning</w:t>
      </w:r>
      <w:proofErr w:type="spellEnd"/>
      <w:r w:rsidRPr="00E67549">
        <w:rPr>
          <w:lang w:eastAsia="zh-CN"/>
        </w:rPr>
        <w:t xml:space="preserve"> är alternativ. Andra undersökningar som även kan vara tillfällig behandling är PTC (</w:t>
      </w:r>
      <w:proofErr w:type="spellStart"/>
      <w:r w:rsidRPr="00E67549">
        <w:rPr>
          <w:lang w:eastAsia="zh-CN"/>
        </w:rPr>
        <w:t>Percutaneous</w:t>
      </w:r>
      <w:proofErr w:type="spellEnd"/>
      <w:r w:rsidRPr="00E67549">
        <w:rPr>
          <w:lang w:eastAsia="zh-CN"/>
        </w:rPr>
        <w:t xml:space="preserve"> </w:t>
      </w:r>
      <w:proofErr w:type="spellStart"/>
      <w:r w:rsidRPr="00E67549">
        <w:rPr>
          <w:lang w:eastAsia="zh-CN"/>
        </w:rPr>
        <w:t>Transhepatic</w:t>
      </w:r>
      <w:proofErr w:type="spellEnd"/>
      <w:r w:rsidRPr="00E67549">
        <w:rPr>
          <w:lang w:eastAsia="zh-CN"/>
        </w:rPr>
        <w:t xml:space="preserve"> </w:t>
      </w:r>
      <w:proofErr w:type="spellStart"/>
      <w:r w:rsidRPr="00E67549">
        <w:rPr>
          <w:lang w:eastAsia="zh-CN"/>
        </w:rPr>
        <w:t>Cholangiography</w:t>
      </w:r>
      <w:proofErr w:type="spellEnd"/>
      <w:r w:rsidRPr="00E67549">
        <w:rPr>
          <w:lang w:eastAsia="zh-CN"/>
        </w:rPr>
        <w:t>, PTBD (</w:t>
      </w:r>
      <w:proofErr w:type="spellStart"/>
      <w:r w:rsidRPr="00E67549">
        <w:rPr>
          <w:lang w:eastAsia="zh-CN"/>
        </w:rPr>
        <w:t>Percutaneous</w:t>
      </w:r>
      <w:proofErr w:type="spellEnd"/>
      <w:r w:rsidRPr="00E67549">
        <w:rPr>
          <w:lang w:eastAsia="zh-CN"/>
        </w:rPr>
        <w:t xml:space="preserve"> </w:t>
      </w:r>
      <w:proofErr w:type="spellStart"/>
      <w:r w:rsidRPr="00E67549">
        <w:rPr>
          <w:lang w:eastAsia="zh-CN"/>
        </w:rPr>
        <w:t>Transhepatic</w:t>
      </w:r>
      <w:proofErr w:type="spellEnd"/>
      <w:r w:rsidRPr="00E67549">
        <w:rPr>
          <w:lang w:eastAsia="zh-CN"/>
        </w:rPr>
        <w:t xml:space="preserve"> </w:t>
      </w:r>
      <w:proofErr w:type="spellStart"/>
      <w:r w:rsidRPr="00E67549">
        <w:rPr>
          <w:lang w:eastAsia="zh-CN"/>
        </w:rPr>
        <w:t>Biliary</w:t>
      </w:r>
      <w:proofErr w:type="spellEnd"/>
      <w:r w:rsidRPr="00E67549">
        <w:rPr>
          <w:lang w:eastAsia="zh-CN"/>
        </w:rPr>
        <w:t xml:space="preserve"> </w:t>
      </w:r>
      <w:proofErr w:type="spellStart"/>
      <w:r w:rsidRPr="00E67549">
        <w:rPr>
          <w:lang w:eastAsia="zh-CN"/>
        </w:rPr>
        <w:t>Drainage</w:t>
      </w:r>
      <w:proofErr w:type="spellEnd"/>
      <w:r w:rsidRPr="00E67549">
        <w:rPr>
          <w:lang w:eastAsia="zh-CN"/>
        </w:rPr>
        <w:t>) och perkutant dränage av vätskeansamling inne i bukhålan. HIDA-</w:t>
      </w:r>
      <w:proofErr w:type="spellStart"/>
      <w:r w:rsidRPr="00E67549">
        <w:rPr>
          <w:lang w:eastAsia="zh-CN"/>
        </w:rPr>
        <w:t>scint</w:t>
      </w:r>
      <w:proofErr w:type="spellEnd"/>
      <w:r w:rsidRPr="00E67549">
        <w:rPr>
          <w:lang w:eastAsia="zh-CN"/>
        </w:rPr>
        <w:t xml:space="preserve"> kan vara av värde vid undersökning av patienter med misstänkt galläckage eller gallhinder. </w:t>
      </w:r>
    </w:p>
    <w:p w:rsidRPr="00E67549" w:rsidR="00E67549" w:rsidP="009A1C55" w:rsidRDefault="00E67549" w14:paraId="191C6C23" w14:textId="77777777">
      <w:pPr>
        <w:pStyle w:val="Rubrik3"/>
        <w:rPr>
          <w:rFonts w:eastAsia="Arial"/>
          <w:lang w:eastAsia="zh-CN"/>
        </w:rPr>
      </w:pPr>
      <w:r w:rsidRPr="00E67549">
        <w:rPr>
          <w:lang w:eastAsia="zh-CN"/>
        </w:rPr>
        <w:t>4. Särskilda skador:</w:t>
      </w:r>
    </w:p>
    <w:p w:rsidRPr="00E67549" w:rsidR="00E67549" w:rsidP="00725B1E" w:rsidRDefault="00E67549" w14:paraId="6380493A" w14:textId="773631C8">
      <w:pPr>
        <w:rPr>
          <w:rFonts w:eastAsia="Arial"/>
          <w:lang w:eastAsia="zh-CN"/>
        </w:rPr>
      </w:pPr>
      <w:r w:rsidRPr="00725B1E">
        <w:rPr>
          <w:b/>
          <w:bCs/>
          <w:lang w:eastAsia="zh-CN"/>
        </w:rPr>
        <w:t>a) Clips på stora gallgången (CBD)</w:t>
      </w:r>
      <w:r w:rsidR="003705A2">
        <w:rPr>
          <w:b/>
          <w:bCs/>
          <w:lang w:eastAsia="zh-CN"/>
        </w:rPr>
        <w:br/>
      </w:r>
      <w:r w:rsidRPr="00E67549">
        <w:rPr>
          <w:lang w:eastAsia="zh-CN"/>
        </w:rPr>
        <w:t xml:space="preserve">Clips kan placeras på fel ställe utan att stora gallgången delas. I dessa fall kan clipsen möjligen tas bort och om inget hål föreligger på gallgången behövs ingen ytterligare behandling. Om tecken på hinder i stora gallgången som upptäcks med exempelvis förhöjning av ALP, vida </w:t>
      </w:r>
      <w:proofErr w:type="spellStart"/>
      <w:r w:rsidRPr="00E67549">
        <w:rPr>
          <w:lang w:eastAsia="zh-CN"/>
        </w:rPr>
        <w:t>intrahepatiska</w:t>
      </w:r>
      <w:proofErr w:type="spellEnd"/>
      <w:r w:rsidRPr="00E67549">
        <w:rPr>
          <w:lang w:eastAsia="zh-CN"/>
        </w:rPr>
        <w:t xml:space="preserve"> gallvägar eller fördröjd utsöndring på leverscintigrafi, sätts endoskopisk stent.</w:t>
      </w:r>
    </w:p>
    <w:p w:rsidRPr="00E67549" w:rsidR="00E67549" w:rsidP="00725B1E" w:rsidRDefault="00E67549" w14:paraId="404A42F3" w14:textId="1D0F3F26">
      <w:pPr>
        <w:rPr>
          <w:lang w:eastAsia="zh-CN"/>
        </w:rPr>
      </w:pPr>
      <w:r w:rsidRPr="00725B1E">
        <w:rPr>
          <w:b/>
          <w:bCs/>
          <w:lang w:eastAsia="zh-CN"/>
        </w:rPr>
        <w:t>b) Mindre gallgång</w:t>
      </w:r>
      <w:r w:rsidR="003705A2">
        <w:rPr>
          <w:b/>
          <w:bCs/>
          <w:lang w:eastAsia="zh-CN"/>
        </w:rPr>
        <w:br/>
      </w:r>
      <w:r w:rsidRPr="00E67549">
        <w:rPr>
          <w:lang w:eastAsia="zh-CN"/>
        </w:rPr>
        <w:t xml:space="preserve">Under galloperation ses ofta mindre gallgångar, </w:t>
      </w:r>
      <w:proofErr w:type="spellStart"/>
      <w:r w:rsidRPr="00E67549">
        <w:rPr>
          <w:lang w:eastAsia="zh-CN"/>
        </w:rPr>
        <w:t>cholecystohepatic</w:t>
      </w:r>
      <w:proofErr w:type="spellEnd"/>
      <w:r w:rsidRPr="00E67549">
        <w:rPr>
          <w:lang w:eastAsia="zh-CN"/>
        </w:rPr>
        <w:t xml:space="preserve"> </w:t>
      </w:r>
      <w:proofErr w:type="spellStart"/>
      <w:r w:rsidRPr="00E67549">
        <w:rPr>
          <w:lang w:eastAsia="zh-CN"/>
        </w:rPr>
        <w:t>duct</w:t>
      </w:r>
      <w:proofErr w:type="spellEnd"/>
      <w:r w:rsidRPr="00E67549">
        <w:rPr>
          <w:lang w:eastAsia="zh-CN"/>
        </w:rPr>
        <w:t xml:space="preserve">, </w:t>
      </w:r>
      <w:proofErr w:type="spellStart"/>
      <w:r w:rsidRPr="00E67549">
        <w:rPr>
          <w:lang w:eastAsia="zh-CN"/>
        </w:rPr>
        <w:t>subvesical</w:t>
      </w:r>
      <w:proofErr w:type="spellEnd"/>
      <w:r w:rsidRPr="00E67549">
        <w:rPr>
          <w:lang w:eastAsia="zh-CN"/>
        </w:rPr>
        <w:t xml:space="preserve"> </w:t>
      </w:r>
      <w:proofErr w:type="spellStart"/>
      <w:r w:rsidRPr="00E67549">
        <w:rPr>
          <w:lang w:eastAsia="zh-CN"/>
        </w:rPr>
        <w:t>duct</w:t>
      </w:r>
      <w:proofErr w:type="spellEnd"/>
      <w:r w:rsidRPr="00E67549">
        <w:rPr>
          <w:lang w:eastAsia="zh-CN"/>
        </w:rPr>
        <w:t xml:space="preserve"> och små (&lt;3mm) </w:t>
      </w:r>
      <w:proofErr w:type="spellStart"/>
      <w:r w:rsidRPr="00E67549">
        <w:rPr>
          <w:lang w:eastAsia="zh-CN"/>
        </w:rPr>
        <w:t>subsegmental</w:t>
      </w:r>
      <w:proofErr w:type="spellEnd"/>
      <w:r w:rsidRPr="00E67549">
        <w:rPr>
          <w:lang w:eastAsia="zh-CN"/>
        </w:rPr>
        <w:t xml:space="preserve"> </w:t>
      </w:r>
      <w:proofErr w:type="spellStart"/>
      <w:r w:rsidRPr="00E67549">
        <w:rPr>
          <w:lang w:eastAsia="zh-CN"/>
        </w:rPr>
        <w:t>duct</w:t>
      </w:r>
      <w:proofErr w:type="spellEnd"/>
      <w:r w:rsidRPr="00E67549">
        <w:rPr>
          <w:lang w:eastAsia="zh-CN"/>
        </w:rPr>
        <w:t xml:space="preserve"> i gallblåsebädden. Mindre gallgång som är skadad stängs med clips med efterföljande symtomfri atrofi på leversegment. Om det inte går att sätta clips sätts </w:t>
      </w:r>
      <w:r w:rsidRPr="00E67549">
        <w:rPr>
          <w:lang w:eastAsia="zh-CN"/>
        </w:rPr>
        <w:t xml:space="preserve">dränage under levern. Vid misstänkt galläckage från mindre gallgång under operationen måste skada på stora gallgången samt </w:t>
      </w:r>
      <w:proofErr w:type="spellStart"/>
      <w:r w:rsidRPr="00E67549">
        <w:rPr>
          <w:lang w:eastAsia="zh-CN"/>
        </w:rPr>
        <w:t>cysticusstumpen</w:t>
      </w:r>
      <w:proofErr w:type="spellEnd"/>
      <w:r w:rsidRPr="00E67549">
        <w:rPr>
          <w:lang w:eastAsia="zh-CN"/>
        </w:rPr>
        <w:t xml:space="preserve"> uteslutas, eventuellt med hjälp av röntgen av gallvägar för att se varifrån galla läcker. </w:t>
      </w:r>
    </w:p>
    <w:p w:rsidRPr="00E67549" w:rsidR="00E67549" w:rsidP="003705A2" w:rsidRDefault="00E67549" w14:paraId="4D4134E7" w14:textId="073196DE">
      <w:pPr>
        <w:rPr>
          <w:lang w:eastAsia="zh-CN"/>
        </w:rPr>
      </w:pPr>
      <w:r w:rsidRPr="003705A2">
        <w:rPr>
          <w:b/>
          <w:bCs/>
          <w:lang w:eastAsia="zh-CN"/>
        </w:rPr>
        <w:t>c) Större gallgång</w:t>
      </w:r>
      <w:r w:rsidR="003705A2">
        <w:rPr>
          <w:b/>
          <w:bCs/>
          <w:lang w:eastAsia="zh-CN"/>
        </w:rPr>
        <w:br/>
      </w:r>
      <w:r w:rsidRPr="00E67549">
        <w:rPr>
          <w:lang w:eastAsia="zh-CN"/>
        </w:rPr>
        <w:t xml:space="preserve">Vid skada på större gallgång skall leverkirurg med erfarenhet av rekonstruktion av gallvägar tillkallas och utföra operationen som konverteras till öppen operation. Partiella skador kan sutureras och eventuellt med ”T-Drän”.  Vid komplett delning av stora gallgången görs rekonstruktion med </w:t>
      </w:r>
      <w:proofErr w:type="spellStart"/>
      <w:r w:rsidRPr="00E67549">
        <w:rPr>
          <w:lang w:eastAsia="zh-CN"/>
        </w:rPr>
        <w:t>Roux</w:t>
      </w:r>
      <w:proofErr w:type="spellEnd"/>
      <w:r w:rsidRPr="00E67549">
        <w:rPr>
          <w:lang w:eastAsia="zh-CN"/>
        </w:rPr>
        <w:t xml:space="preserve">-en-Y </w:t>
      </w:r>
      <w:proofErr w:type="spellStart"/>
      <w:r w:rsidRPr="00E67549">
        <w:rPr>
          <w:lang w:eastAsia="zh-CN"/>
        </w:rPr>
        <w:t>hepaticojejunostomi</w:t>
      </w:r>
      <w:proofErr w:type="spellEnd"/>
      <w:r w:rsidRPr="00E67549">
        <w:rPr>
          <w:lang w:eastAsia="zh-CN"/>
        </w:rPr>
        <w:t>.</w:t>
      </w:r>
    </w:p>
    <w:p w:rsidRPr="00E67549" w:rsidR="00E67549" w:rsidP="00AF5C65" w:rsidRDefault="00E67549" w14:paraId="31FB9B7E" w14:textId="656C66BB">
      <w:pPr>
        <w:rPr>
          <w:lang w:eastAsia="zh-CN"/>
        </w:rPr>
      </w:pPr>
      <w:r w:rsidRPr="00AF5C65">
        <w:rPr>
          <w:b/>
          <w:bCs/>
          <w:lang w:eastAsia="zh-CN"/>
        </w:rPr>
        <w:t>d) Sent upptäckta gallskador</w:t>
      </w:r>
      <w:r w:rsidR="00AF5C65">
        <w:rPr>
          <w:b/>
          <w:bCs/>
          <w:lang w:eastAsia="zh-CN"/>
        </w:rPr>
        <w:br/>
      </w:r>
      <w:r w:rsidRPr="00E67549">
        <w:rPr>
          <w:lang w:eastAsia="zh-CN"/>
        </w:rPr>
        <w:t>Remitteras till leverkirurg med erfarenhet av rekonstruktion av gallvägar.</w:t>
      </w:r>
    </w:p>
    <w:p w:rsidRPr="00E67549" w:rsidR="00E67549" w:rsidP="00AF5C65" w:rsidRDefault="00E67549" w14:paraId="511572F2" w14:textId="77777777">
      <w:pPr>
        <w:pStyle w:val="Rubrik2"/>
        <w:rPr>
          <w:sz w:val="20"/>
          <w:szCs w:val="20"/>
          <w:lang w:eastAsia="zh-CN"/>
        </w:rPr>
      </w:pPr>
      <w:r w:rsidRPr="00E67549">
        <w:rPr>
          <w:lang w:eastAsia="zh-CN"/>
        </w:rPr>
        <w:t>Ansvar</w:t>
      </w:r>
    </w:p>
    <w:p w:rsidRPr="00E67549" w:rsidR="00E67549" w:rsidP="00AF5C65" w:rsidRDefault="00E67549" w14:paraId="3EE79C95" w14:textId="75166502">
      <w:pPr>
        <w:rPr>
          <w:lang w:eastAsia="zh-CN"/>
        </w:rPr>
      </w:pPr>
      <w:r w:rsidRPr="00E67549">
        <w:rPr>
          <w:lang w:eastAsia="zh-CN"/>
        </w:rPr>
        <w:t xml:space="preserve">Gäller för all hälso- och sjukvårdspersonal inom verksamhetsområdet </w:t>
      </w:r>
      <w:proofErr w:type="gramStart"/>
      <w:r w:rsidR="00AF5C65">
        <w:rPr>
          <w:lang w:eastAsia="zh-CN"/>
        </w:rPr>
        <w:t>k</w:t>
      </w:r>
      <w:r w:rsidRPr="00E67549">
        <w:rPr>
          <w:lang w:eastAsia="zh-CN"/>
        </w:rPr>
        <w:t>irurgi barn</w:t>
      </w:r>
      <w:proofErr w:type="gramEnd"/>
      <w:r w:rsidRPr="00E67549">
        <w:rPr>
          <w:lang w:eastAsia="zh-CN"/>
        </w:rPr>
        <w:t xml:space="preserve">, Drottning Silvias </w:t>
      </w:r>
      <w:r w:rsidR="00AF5C65">
        <w:rPr>
          <w:lang w:eastAsia="zh-CN"/>
        </w:rPr>
        <w:t>b</w:t>
      </w:r>
      <w:r w:rsidRPr="00E67549">
        <w:rPr>
          <w:lang w:eastAsia="zh-CN"/>
        </w:rPr>
        <w:t>ar</w:t>
      </w:r>
      <w:r w:rsidR="00AF5C65">
        <w:rPr>
          <w:lang w:eastAsia="zh-CN"/>
        </w:rPr>
        <w:t>n</w:t>
      </w:r>
      <w:r w:rsidRPr="00E67549">
        <w:rPr>
          <w:lang w:eastAsia="zh-CN"/>
        </w:rPr>
        <w:t xml:space="preserve">sjukhus, SU/Östra. Verksamhetschefen ansvarar för att de rutiner och riktlinjer som verksamheten kräver finns tillgängliga och att verksamheten arbetar enligt SOFS 2011:9. </w:t>
      </w:r>
    </w:p>
    <w:p w:rsidRPr="00E67549" w:rsidR="00E67549" w:rsidP="00AF5C65" w:rsidRDefault="00E67549" w14:paraId="774D9E03" w14:textId="77777777">
      <w:pPr>
        <w:pStyle w:val="Rubrik2"/>
        <w:rPr>
          <w:sz w:val="20"/>
          <w:szCs w:val="20"/>
          <w:lang w:eastAsia="zh-CN"/>
        </w:rPr>
      </w:pPr>
      <w:r w:rsidRPr="00E67549">
        <w:rPr>
          <w:lang w:eastAsia="zh-CN"/>
        </w:rPr>
        <w:t>Uppföljning och utvärdering</w:t>
      </w:r>
    </w:p>
    <w:p w:rsidR="00E67549" w:rsidP="00AF5C65" w:rsidRDefault="00E67549" w14:paraId="77B3C2BC" w14:textId="77777777">
      <w:pPr>
        <w:rPr>
          <w:lang w:eastAsia="zh-CN"/>
        </w:rPr>
      </w:pPr>
      <w:r w:rsidRPr="00E67549">
        <w:rPr>
          <w:lang w:eastAsia="zh-CN"/>
        </w:rPr>
        <w:t xml:space="preserve">Verksamhetschefen ansvarar ytterst för att revision/uppföljning av innehållet i rutinen. Medvetet avsteg från rutinen dokumenteras i </w:t>
      </w:r>
      <w:proofErr w:type="spellStart"/>
      <w:r w:rsidRPr="00E67549">
        <w:rPr>
          <w:lang w:eastAsia="zh-CN"/>
        </w:rPr>
        <w:t>Melior</w:t>
      </w:r>
      <w:proofErr w:type="spellEnd"/>
      <w:r w:rsidRPr="00E67549">
        <w:rPr>
          <w:lang w:eastAsia="zh-CN"/>
        </w:rPr>
        <w:t xml:space="preserve"> om rutinen är kopplad till patient. Övriga orsaker till avsteg från rutinen rapporteras i </w:t>
      </w:r>
      <w:proofErr w:type="spellStart"/>
      <w:r w:rsidRPr="00E67549">
        <w:rPr>
          <w:lang w:eastAsia="zh-CN"/>
        </w:rPr>
        <w:t>MedControlPRO</w:t>
      </w:r>
      <w:proofErr w:type="spellEnd"/>
      <w:r w:rsidRPr="00E67549">
        <w:rPr>
          <w:lang w:eastAsia="zh-CN"/>
        </w:rPr>
        <w:t>.</w:t>
      </w:r>
    </w:p>
    <w:p w:rsidR="0082359A" w:rsidP="00AF5C65" w:rsidRDefault="0082359A" w14:paraId="50B5912D" w14:textId="77777777">
      <w:pPr>
        <w:rPr>
          <w:lang w:eastAsia="zh-CN"/>
        </w:rPr>
      </w:pPr>
    </w:p>
    <w:p w:rsidR="0082359A" w:rsidP="00230B22" w:rsidRDefault="00230B22" w14:paraId="542C8813" w14:textId="48570428">
      <w:pPr>
        <w:pStyle w:val="Rubrik2"/>
        <w:rPr>
          <w:lang w:eastAsia="zh-CN"/>
        </w:rPr>
      </w:pPr>
      <w:r>
        <w:rPr>
          <w:lang w:eastAsia="zh-CN"/>
        </w:rPr>
        <w:t xml:space="preserve">Granskare/arbetsgrupp: </w:t>
      </w:r>
    </w:p>
    <w:p w:rsidR="00230B22" w:rsidP="00230B22" w:rsidRDefault="00230B22" w14:paraId="197037A4" w14:textId="420641E0">
      <w:pPr>
        <w:rPr>
          <w:lang w:eastAsia="zh-CN"/>
        </w:rPr>
      </w:pPr>
      <w:r w:rsidRPr="137B2A04" w:rsidR="675F99B9">
        <w:rPr>
          <w:lang w:eastAsia="zh-CN"/>
        </w:rPr>
        <w:t>Anders Sandin, Överläkare, Kirurgi barn, Område 1/SU, innehållsansvarig</w:t>
      </w:r>
    </w:p>
    <w:p w:rsidRPr="00230B22" w:rsidR="00230B22" w:rsidP="00230B22" w:rsidRDefault="00230B22" w14:paraId="5D58080C" w14:textId="48E5569B">
      <w:pPr>
        <w:rPr>
          <w:lang w:eastAsia="zh-CN"/>
        </w:rPr>
      </w:pPr>
      <w:r w:rsidRPr="137B2A04" w:rsidR="00230B22">
        <w:rPr>
          <w:lang w:eastAsia="zh-CN"/>
        </w:rPr>
        <w:t>Linus Jönsson</w:t>
      </w:r>
      <w:r w:rsidRPr="137B2A04" w:rsidR="00D07111">
        <w:rPr>
          <w:lang w:eastAsia="zh-CN"/>
        </w:rPr>
        <w:t>. Överläkare Kirurgi Barn, Område 1/SU</w:t>
      </w:r>
      <w:r w:rsidRPr="137B2A04" w:rsidR="6FF168D2">
        <w:rPr>
          <w:lang w:eastAsia="zh-CN"/>
        </w:rPr>
        <w:t xml:space="preserve">, innehållsgranskare. </w:t>
      </w:r>
      <w:bookmarkEnd w:id="0"/>
    </w:p>
    <w:sectPr w:rsidRPr="00230B22" w:rsidR="00230B22" w:rsidSect="00E67549">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17D0C" w:rsidRDefault="00517D0C" w14:paraId="68BA0127" w14:textId="77777777">
      <w:r>
        <w:separator/>
      </w:r>
    </w:p>
  </w:endnote>
  <w:endnote w:type="continuationSeparator" w:id="0">
    <w:p w:rsidR="00517D0C" w:rsidRDefault="00517D0C" w14:paraId="0794DD28" w14:textId="77777777">
      <w:r>
        <w:continuationSeparator/>
      </w:r>
    </w:p>
  </w:endnote>
  <w:endnote w:type="continuationNotice" w:id="1">
    <w:p w:rsidR="00517D0C" w:rsidRDefault="00517D0C" w14:paraId="72F2A88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17D0C" w:rsidRDefault="00517D0C" w14:paraId="079D20A5" w14:textId="77777777"/>
  </w:footnote>
  <w:footnote w:type="continuationSeparator" w:id="0">
    <w:p w:rsidR="00517D0C" w:rsidRDefault="00517D0C" w14:paraId="5EF329C9" w14:textId="77777777">
      <w:r>
        <w:continuationSeparator/>
      </w:r>
    </w:p>
  </w:footnote>
  <w:footnote w:type="continuationNotice" w:id="1">
    <w:p w:rsidR="00517D0C" w:rsidRDefault="00517D0C" w14:paraId="067633D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BBF61D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13F93E7">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975" w:hanging="360"/>
      </w:pPr>
      <w:rPr>
        <w:rFonts w:hint="default" w:ascii="Symbol" w:hAnsi="Symbol"/>
      </w:rPr>
    </w:lvl>
    <w:lvl w:ilvl="1" w:tplc="041D0003" w:tentative="1">
      <w:start w:val="1"/>
      <w:numFmt w:val="bullet"/>
      <w:lvlText w:val="o"/>
      <w:lvlJc w:val="left"/>
      <w:pPr>
        <w:ind w:left="1695" w:hanging="360"/>
      </w:pPr>
      <w:rPr>
        <w:rFonts w:hint="default" w:ascii="Courier New" w:hAnsi="Courier New" w:cs="Courier New"/>
      </w:rPr>
    </w:lvl>
    <w:lvl w:ilvl="2" w:tplc="041D0005" w:tentative="1">
      <w:start w:val="1"/>
      <w:numFmt w:val="bullet"/>
      <w:lvlText w:val=""/>
      <w:lvlJc w:val="left"/>
      <w:pPr>
        <w:ind w:left="2415" w:hanging="360"/>
      </w:pPr>
      <w:rPr>
        <w:rFonts w:hint="default" w:ascii="Wingdings" w:hAnsi="Wingdings"/>
      </w:rPr>
    </w:lvl>
    <w:lvl w:ilvl="3" w:tplc="041D0001" w:tentative="1">
      <w:start w:val="1"/>
      <w:numFmt w:val="bullet"/>
      <w:lvlText w:val=""/>
      <w:lvlJc w:val="left"/>
      <w:pPr>
        <w:ind w:left="3135" w:hanging="360"/>
      </w:pPr>
      <w:rPr>
        <w:rFonts w:hint="default" w:ascii="Symbol" w:hAnsi="Symbol"/>
      </w:rPr>
    </w:lvl>
    <w:lvl w:ilvl="4" w:tplc="041D0003" w:tentative="1">
      <w:start w:val="1"/>
      <w:numFmt w:val="bullet"/>
      <w:lvlText w:val="o"/>
      <w:lvlJc w:val="left"/>
      <w:pPr>
        <w:ind w:left="3855" w:hanging="360"/>
      </w:pPr>
      <w:rPr>
        <w:rFonts w:hint="default" w:ascii="Courier New" w:hAnsi="Courier New" w:cs="Courier New"/>
      </w:rPr>
    </w:lvl>
    <w:lvl w:ilvl="5" w:tplc="041D0005" w:tentative="1">
      <w:start w:val="1"/>
      <w:numFmt w:val="bullet"/>
      <w:lvlText w:val=""/>
      <w:lvlJc w:val="left"/>
      <w:pPr>
        <w:ind w:left="4575" w:hanging="360"/>
      </w:pPr>
      <w:rPr>
        <w:rFonts w:hint="default" w:ascii="Wingdings" w:hAnsi="Wingdings"/>
      </w:rPr>
    </w:lvl>
    <w:lvl w:ilvl="6" w:tplc="041D0001" w:tentative="1">
      <w:start w:val="1"/>
      <w:numFmt w:val="bullet"/>
      <w:lvlText w:val=""/>
      <w:lvlJc w:val="left"/>
      <w:pPr>
        <w:ind w:left="5295" w:hanging="360"/>
      </w:pPr>
      <w:rPr>
        <w:rFonts w:hint="default" w:ascii="Symbol" w:hAnsi="Symbol"/>
      </w:rPr>
    </w:lvl>
    <w:lvl w:ilvl="7" w:tplc="041D0003" w:tentative="1">
      <w:start w:val="1"/>
      <w:numFmt w:val="bullet"/>
      <w:lvlText w:val="o"/>
      <w:lvlJc w:val="left"/>
      <w:pPr>
        <w:ind w:left="6015" w:hanging="360"/>
      </w:pPr>
      <w:rPr>
        <w:rFonts w:hint="default" w:ascii="Courier New" w:hAnsi="Courier New" w:cs="Courier New"/>
      </w:rPr>
    </w:lvl>
    <w:lvl w:ilvl="8" w:tplc="041D0005" w:tentative="1">
      <w:start w:val="1"/>
      <w:numFmt w:val="bullet"/>
      <w:lvlText w:val=""/>
      <w:lvlJc w:val="left"/>
      <w:pPr>
        <w:ind w:left="6735"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411587794">
    <w:abstractNumId w:val="17"/>
  </w:num>
  <w:num w:numId="2" w16cid:durableId="1177648845">
    <w:abstractNumId w:val="14"/>
  </w:num>
  <w:num w:numId="3" w16cid:durableId="48381617">
    <w:abstractNumId w:val="0"/>
  </w:num>
  <w:num w:numId="4" w16cid:durableId="1375616280">
    <w:abstractNumId w:val="6"/>
  </w:num>
  <w:num w:numId="5" w16cid:durableId="127819855">
    <w:abstractNumId w:val="15"/>
  </w:num>
  <w:num w:numId="6" w16cid:durableId="1343388144">
    <w:abstractNumId w:val="2"/>
  </w:num>
  <w:num w:numId="7" w16cid:durableId="1051881424">
    <w:abstractNumId w:val="11"/>
  </w:num>
  <w:num w:numId="8" w16cid:durableId="697195685">
    <w:abstractNumId w:val="8"/>
  </w:num>
  <w:num w:numId="9" w16cid:durableId="248126806">
    <w:abstractNumId w:val="1"/>
  </w:num>
  <w:num w:numId="10" w16cid:durableId="1918635237">
    <w:abstractNumId w:val="1"/>
  </w:num>
  <w:num w:numId="11" w16cid:durableId="1452044978">
    <w:abstractNumId w:val="3"/>
  </w:num>
  <w:num w:numId="12" w16cid:durableId="252009710">
    <w:abstractNumId w:val="4"/>
  </w:num>
  <w:num w:numId="13" w16cid:durableId="463156980">
    <w:abstractNumId w:val="13"/>
  </w:num>
  <w:num w:numId="14" w16cid:durableId="1755779293">
    <w:abstractNumId w:val="9"/>
  </w:num>
  <w:num w:numId="15" w16cid:durableId="530529605">
    <w:abstractNumId w:val="7"/>
  </w:num>
  <w:num w:numId="16" w16cid:durableId="820970675">
    <w:abstractNumId w:val="12"/>
  </w:num>
  <w:num w:numId="17" w16cid:durableId="1531988599">
    <w:abstractNumId w:val="5"/>
  </w:num>
  <w:num w:numId="18" w16cid:durableId="40063366">
    <w:abstractNumId w:val="10"/>
  </w:num>
  <w:num w:numId="19" w16cid:durableId="1759787080">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1EC2"/>
    <w:rsid w:val="0019632A"/>
    <w:rsid w:val="001A4E7C"/>
    <w:rsid w:val="001B762C"/>
    <w:rsid w:val="001C4D0A"/>
    <w:rsid w:val="001C5FEF"/>
    <w:rsid w:val="00211487"/>
    <w:rsid w:val="00211D91"/>
    <w:rsid w:val="00217DEC"/>
    <w:rsid w:val="00230B22"/>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05A2"/>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7D0C"/>
    <w:rsid w:val="00531E60"/>
    <w:rsid w:val="00536A5A"/>
    <w:rsid w:val="0054169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25B1E"/>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359A"/>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1C55"/>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5C65"/>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111"/>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37EE"/>
    <w:rsid w:val="00E07B1B"/>
    <w:rsid w:val="00E11853"/>
    <w:rsid w:val="00E52A86"/>
    <w:rsid w:val="00E54B47"/>
    <w:rsid w:val="00E553BF"/>
    <w:rsid w:val="00E55D93"/>
    <w:rsid w:val="00E61294"/>
    <w:rsid w:val="00E67549"/>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DCFBA79"/>
    <w:rsid w:val="0F4B23A0"/>
    <w:rsid w:val="0F6B8ADA"/>
    <w:rsid w:val="137B2A04"/>
    <w:rsid w:val="1C4D7489"/>
    <w:rsid w:val="2607BAA5"/>
    <w:rsid w:val="2B25DB60"/>
    <w:rsid w:val="4BB45562"/>
    <w:rsid w:val="5D1B6ECE"/>
    <w:rsid w:val="5EEB76B9"/>
    <w:rsid w:val="647B2B65"/>
    <w:rsid w:val="658F0351"/>
    <w:rsid w:val="675F99B9"/>
    <w:rsid w:val="6817EC14"/>
    <w:rsid w:val="6B2CF8ED"/>
    <w:rsid w:val="6FF168D2"/>
    <w:rsid w:val="7E61A41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d734c9296d8e457b"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f35592a8-2c75-4f60-8c50-df4e97592b48}"/>
      </w:docPartPr>
      <w:docPartBody>
        <w:p xmlns:wp14="http://schemas.microsoft.com/office/word/2010/wordml" w14:paraId="781A67EC"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BDI - Bile duct injury</dc:title>
  <dc:subject/>
  <dc:creator>Anders Sandin</dc:creator>
  <keywords/>
  <lastModifiedBy>Anne Stenson</lastModifiedBy>
  <revision>17</revision>
  <lastPrinted>2016-03-31T10:56:00.0000000Z</lastPrinted>
  <dcterms:created xsi:type="dcterms:W3CDTF">2022-06-07T06:20:00.0000000Z</dcterms:created>
  <dcterms:modified xsi:type="dcterms:W3CDTF">2026-01-27T11:54:28.0000000Z</dcterms:modified>
</coreProperties>
</file>