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62D3A" w:rsidP="7EC9B819" w:rsidRDefault="651D5663" w14:paraId="78C10D11" w14:textId="0130290E">
      <w:r w:rsidRPr="7EC9B819">
        <w:rPr>
          <w:rFonts w:ascii="Arial" w:hAnsi="Arial" w:eastAsia="Arial" w:cs="Arial"/>
        </w:rPr>
        <w:t>Kraniofaryngeom och andra hypofysnära tumörer hos barn - riktlinjer för vård och uppföljning</w:t>
      </w:r>
    </w:p>
    <w:p w:rsidR="7EC9B819" w:rsidP="7EC9B819" w:rsidRDefault="7EC9B819" w14:paraId="09B1AC4C" w14:textId="426611C6">
      <w:pPr>
        <w:rPr>
          <w:rFonts w:ascii="Arial" w:hAnsi="Arial" w:eastAsia="Arial" w:cs="Arial"/>
        </w:rPr>
      </w:pPr>
    </w:p>
    <w:p w:rsidR="7EC9B819" w:rsidP="7EC9B819" w:rsidRDefault="7EC9B819" w14:paraId="48F6B08A" w14:textId="4B9EF98B">
      <w:pPr>
        <w:rPr>
          <w:rFonts w:ascii="Arial" w:hAnsi="Arial" w:eastAsia="Arial" w:cs="Arial"/>
        </w:rPr>
        <w:sectPr w:rsidR="7EC9B819" w:rsidSect="00A62D3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A62D3A" w:rsidR="00A62D3A" w:rsidP="00A62D3A" w:rsidRDefault="00A62D3A" w14:paraId="211F3EF0" w14:textId="6B48D7ED">
      <w:pPr>
        <w:spacing w:after="0" w:line="240" w:lineRule="auto"/>
        <w:ind w:left="2608" w:right="0" w:hanging="2608"/>
        <w:rPr>
          <w:rFonts w:ascii="Arial" w:hAnsi="Arial"/>
          <w:b/>
          <w:bCs/>
          <w:sz w:val="20"/>
        </w:rPr>
      </w:pPr>
      <w:r w:rsidRPr="00A62D3A">
        <w:rPr>
          <w:rFonts w:ascii="Arial" w:hAnsi="Arial"/>
          <w:b/>
          <w:bCs/>
          <w:sz w:val="20"/>
        </w:rPr>
        <w:tab/>
      </w:r>
      <w:r w:rsidRPr="00A62D3A">
        <w:rPr>
          <w:rFonts w:ascii="Arial" w:hAnsi="Arial"/>
          <w:b/>
          <w:bCs/>
          <w:sz w:val="20"/>
        </w:rPr>
        <w:tab/>
      </w:r>
      <w:r w:rsidRPr="00A62D3A">
        <w:rPr>
          <w:rFonts w:ascii="Arial" w:hAnsi="Arial"/>
          <w:b/>
          <w:bCs/>
          <w:sz w:val="20"/>
        </w:rPr>
        <w:tab/>
      </w:r>
      <w:r w:rsidRPr="00A62D3A">
        <w:rPr>
          <w:rFonts w:ascii="Arial" w:hAnsi="Arial"/>
          <w:b/>
          <w:bCs/>
          <w:sz w:val="20"/>
        </w:rPr>
        <w:tab/>
      </w:r>
    </w:p>
    <w:p w:rsidRPr="00A62D3A" w:rsidR="00A62D3A" w:rsidP="00F87E04" w:rsidRDefault="00A62D3A" w14:paraId="46BE371B" w14:textId="77777777">
      <w:pPr>
        <w:spacing w:after="0" w:line="240" w:lineRule="auto"/>
        <w:ind w:right="0"/>
        <w:rPr>
          <w:rFonts w:ascii="Arial" w:hAnsi="Arial"/>
          <w:sz w:val="20"/>
        </w:rPr>
      </w:pPr>
      <w:r w:rsidRPr="00A62D3A">
        <w:rPr>
          <w:rFonts w:ascii="Arial" w:hAnsi="Arial"/>
          <w:sz w:val="20"/>
        </w:rPr>
        <w:tab/>
      </w:r>
      <w:r w:rsidRPr="00A62D3A">
        <w:rPr>
          <w:rFonts w:ascii="Arial" w:hAnsi="Arial"/>
          <w:sz w:val="20"/>
        </w:rPr>
        <w:tab/>
      </w:r>
      <w:r w:rsidRPr="00A62D3A">
        <w:rPr>
          <w:rFonts w:ascii="Arial" w:hAnsi="Arial"/>
          <w:sz w:val="20"/>
        </w:rPr>
        <w:tab/>
      </w:r>
      <w:r w:rsidRPr="00A62D3A">
        <w:rPr>
          <w:rFonts w:ascii="Arial" w:hAnsi="Arial"/>
          <w:sz w:val="20"/>
        </w:rPr>
        <w:tab/>
      </w:r>
      <w:r w:rsidRPr="00A62D3A">
        <w:rPr>
          <w:rFonts w:ascii="Arial" w:hAnsi="Arial"/>
          <w:sz w:val="20"/>
        </w:rPr>
        <w:tab/>
      </w:r>
    </w:p>
    <w:sdt>
      <w:sdtPr>
        <w:rPr>
          <w:rFonts w:ascii="Times New Roman" w:hAnsi="Times New Roman" w:eastAsia="Times New Roman" w:cs="Times New Roman"/>
          <w:color w:val="auto"/>
          <w:sz w:val="24"/>
          <w:szCs w:val="24"/>
        </w:rPr>
        <w:id w:val="850323131"/>
        <w:docPartObj>
          <w:docPartGallery w:val="Table of Contents"/>
          <w:docPartUnique/>
        </w:docPartObj>
      </w:sdtPr>
      <w:sdtEndPr>
        <w:rPr>
          <w:rFonts w:ascii="Times New Roman" w:hAnsi="Times New Roman" w:eastAsia="Times New Roman" w:cs="Times New Roman"/>
          <w:color w:val="auto"/>
          <w:sz w:val="24"/>
          <w:szCs w:val="24"/>
        </w:rPr>
      </w:sdtEndPr>
      <w:sdtContent>
        <w:p w:rsidR="00CF059C" w:rsidRDefault="00CF059C" w14:paraId="34D658A6" w14:textId="62532414">
          <w:pPr>
            <w:pStyle w:val="Innehllsfrteckningsrubrik"/>
          </w:pPr>
          <w:r>
            <w:t>Innehåll</w:t>
          </w:r>
        </w:p>
        <w:p w:rsidR="00861658" w:rsidRDefault="00D55657" w14:paraId="0CE73BF5" w14:textId="5F0E1509">
          <w:pPr>
            <w:pStyle w:val="Innehll1"/>
            <w:rPr>
              <w:rFonts w:asciiTheme="minorHAnsi" w:hAnsiTheme="minorHAnsi" w:eastAsiaTheme="minorEastAsia" w:cstheme="minorBidi"/>
              <w:noProof/>
              <w:sz w:val="22"/>
              <w:szCs w:val="22"/>
            </w:rPr>
          </w:pPr>
          <w:r>
            <w:fldChar w:fldCharType="begin"/>
          </w:r>
          <w:r w:rsidR="003B1288">
            <w:instrText>TOC \o "1-3" \h \z \u</w:instrText>
          </w:r>
          <w:r>
            <w:fldChar w:fldCharType="separate"/>
          </w:r>
          <w:hyperlink w:history="1" w:anchor="_Toc115174255">
            <w:r w:rsidRPr="00192FBC" w:rsidR="00861658">
              <w:rPr>
                <w:rStyle w:val="Hyperlnk"/>
                <w:rFonts w:ascii="Arial" w:hAnsi="Arial" w:eastAsia="MS Gothic"/>
                <w:b/>
                <w:bCs/>
                <w:noProof/>
              </w:rPr>
              <w:t>Bakgrund/Syfte</w:t>
            </w:r>
            <w:r w:rsidR="00861658">
              <w:rPr>
                <w:noProof/>
                <w:webHidden/>
              </w:rPr>
              <w:tab/>
            </w:r>
            <w:r w:rsidR="00861658">
              <w:rPr>
                <w:noProof/>
                <w:webHidden/>
              </w:rPr>
              <w:fldChar w:fldCharType="begin"/>
            </w:r>
            <w:r w:rsidR="00861658">
              <w:rPr>
                <w:noProof/>
                <w:webHidden/>
              </w:rPr>
              <w:instrText xml:space="preserve"> PAGEREF _Toc115174255 \h </w:instrText>
            </w:r>
            <w:r w:rsidR="00861658">
              <w:rPr>
                <w:noProof/>
                <w:webHidden/>
              </w:rPr>
            </w:r>
            <w:r w:rsidR="00861658">
              <w:rPr>
                <w:noProof/>
                <w:webHidden/>
              </w:rPr>
              <w:fldChar w:fldCharType="separate"/>
            </w:r>
            <w:r w:rsidR="00861658">
              <w:rPr>
                <w:noProof/>
                <w:webHidden/>
              </w:rPr>
              <w:t>2</w:t>
            </w:r>
            <w:r w:rsidR="00861658">
              <w:rPr>
                <w:noProof/>
                <w:webHidden/>
              </w:rPr>
              <w:fldChar w:fldCharType="end"/>
            </w:r>
          </w:hyperlink>
        </w:p>
        <w:p w:rsidR="00861658" w:rsidRDefault="00861658" w14:paraId="1DF3E578" w14:textId="1C95B295">
          <w:pPr>
            <w:pStyle w:val="Innehll1"/>
            <w:rPr>
              <w:rFonts w:asciiTheme="minorHAnsi" w:hAnsiTheme="minorHAnsi" w:eastAsiaTheme="minorEastAsia" w:cstheme="minorBidi"/>
              <w:noProof/>
              <w:sz w:val="22"/>
              <w:szCs w:val="22"/>
            </w:rPr>
          </w:pPr>
          <w:hyperlink w:history="1" w:anchor="_Toc115174256">
            <w:r w:rsidRPr="00192FBC">
              <w:rPr>
                <w:rStyle w:val="Hyperlnk"/>
                <w:rFonts w:ascii="Arial" w:hAnsi="Arial" w:eastAsia="MS Gothic"/>
                <w:b/>
                <w:bCs/>
                <w:noProof/>
              </w:rPr>
              <w:t>Symtom</w:t>
            </w:r>
            <w:r>
              <w:rPr>
                <w:noProof/>
                <w:webHidden/>
              </w:rPr>
              <w:tab/>
            </w:r>
            <w:r>
              <w:rPr>
                <w:noProof/>
                <w:webHidden/>
              </w:rPr>
              <w:fldChar w:fldCharType="begin"/>
            </w:r>
            <w:r>
              <w:rPr>
                <w:noProof/>
                <w:webHidden/>
              </w:rPr>
              <w:instrText xml:space="preserve"> PAGEREF _Toc115174256 \h </w:instrText>
            </w:r>
            <w:r>
              <w:rPr>
                <w:noProof/>
                <w:webHidden/>
              </w:rPr>
            </w:r>
            <w:r>
              <w:rPr>
                <w:noProof/>
                <w:webHidden/>
              </w:rPr>
              <w:fldChar w:fldCharType="separate"/>
            </w:r>
            <w:r>
              <w:rPr>
                <w:noProof/>
                <w:webHidden/>
              </w:rPr>
              <w:t>2</w:t>
            </w:r>
            <w:r>
              <w:rPr>
                <w:noProof/>
                <w:webHidden/>
              </w:rPr>
              <w:fldChar w:fldCharType="end"/>
            </w:r>
          </w:hyperlink>
        </w:p>
        <w:p w:rsidR="00861658" w:rsidRDefault="00861658" w14:paraId="30B700AA" w14:textId="237F9B89">
          <w:pPr>
            <w:pStyle w:val="Innehll1"/>
            <w:rPr>
              <w:rFonts w:asciiTheme="minorHAnsi" w:hAnsiTheme="minorHAnsi" w:eastAsiaTheme="minorEastAsia" w:cstheme="minorBidi"/>
              <w:noProof/>
              <w:sz w:val="22"/>
              <w:szCs w:val="22"/>
            </w:rPr>
          </w:pPr>
          <w:hyperlink w:history="1" w:anchor="_Toc115174257">
            <w:r w:rsidRPr="00192FBC">
              <w:rPr>
                <w:rStyle w:val="Hyperlnk"/>
                <w:rFonts w:ascii="Arial" w:hAnsi="Arial" w:eastAsia="MS Gothic"/>
                <w:b/>
                <w:bCs/>
                <w:noProof/>
              </w:rPr>
              <w:t>Utredning och preoperativ vård</w:t>
            </w:r>
            <w:r>
              <w:rPr>
                <w:noProof/>
                <w:webHidden/>
              </w:rPr>
              <w:tab/>
            </w:r>
            <w:r>
              <w:rPr>
                <w:noProof/>
                <w:webHidden/>
              </w:rPr>
              <w:fldChar w:fldCharType="begin"/>
            </w:r>
            <w:r>
              <w:rPr>
                <w:noProof/>
                <w:webHidden/>
              </w:rPr>
              <w:instrText xml:space="preserve"> PAGEREF _Toc115174257 \h </w:instrText>
            </w:r>
            <w:r>
              <w:rPr>
                <w:noProof/>
                <w:webHidden/>
              </w:rPr>
            </w:r>
            <w:r>
              <w:rPr>
                <w:noProof/>
                <w:webHidden/>
              </w:rPr>
              <w:fldChar w:fldCharType="separate"/>
            </w:r>
            <w:r>
              <w:rPr>
                <w:noProof/>
                <w:webHidden/>
              </w:rPr>
              <w:t>2</w:t>
            </w:r>
            <w:r>
              <w:rPr>
                <w:noProof/>
                <w:webHidden/>
              </w:rPr>
              <w:fldChar w:fldCharType="end"/>
            </w:r>
          </w:hyperlink>
        </w:p>
        <w:p w:rsidR="00861658" w:rsidRDefault="00861658" w14:paraId="77A14BF3" w14:textId="3F5A1B97">
          <w:pPr>
            <w:pStyle w:val="Innehll1"/>
            <w:rPr>
              <w:rFonts w:asciiTheme="minorHAnsi" w:hAnsiTheme="minorHAnsi" w:eastAsiaTheme="minorEastAsia" w:cstheme="minorBidi"/>
              <w:noProof/>
              <w:sz w:val="22"/>
              <w:szCs w:val="22"/>
            </w:rPr>
          </w:pPr>
          <w:hyperlink w:history="1" w:anchor="_Toc115174258">
            <w:r w:rsidRPr="00192FBC">
              <w:rPr>
                <w:rStyle w:val="Hyperlnk"/>
                <w:rFonts w:ascii="Arial" w:hAnsi="Arial" w:eastAsia="MS Gothic"/>
                <w:b/>
                <w:bCs/>
                <w:noProof/>
              </w:rPr>
              <w:t>Operation och neurokirurgisk vård</w:t>
            </w:r>
            <w:r>
              <w:rPr>
                <w:noProof/>
                <w:webHidden/>
              </w:rPr>
              <w:tab/>
            </w:r>
            <w:r>
              <w:rPr>
                <w:noProof/>
                <w:webHidden/>
              </w:rPr>
              <w:fldChar w:fldCharType="begin"/>
            </w:r>
            <w:r>
              <w:rPr>
                <w:noProof/>
                <w:webHidden/>
              </w:rPr>
              <w:instrText xml:space="preserve"> PAGEREF _Toc115174258 \h </w:instrText>
            </w:r>
            <w:r>
              <w:rPr>
                <w:noProof/>
                <w:webHidden/>
              </w:rPr>
            </w:r>
            <w:r>
              <w:rPr>
                <w:noProof/>
                <w:webHidden/>
              </w:rPr>
              <w:fldChar w:fldCharType="separate"/>
            </w:r>
            <w:r>
              <w:rPr>
                <w:noProof/>
                <w:webHidden/>
              </w:rPr>
              <w:t>3</w:t>
            </w:r>
            <w:r>
              <w:rPr>
                <w:noProof/>
                <w:webHidden/>
              </w:rPr>
              <w:fldChar w:fldCharType="end"/>
            </w:r>
          </w:hyperlink>
        </w:p>
        <w:p w:rsidR="00861658" w:rsidRDefault="00861658" w14:paraId="01EBB373" w14:textId="7A6F3062">
          <w:pPr>
            <w:pStyle w:val="Innehll1"/>
            <w:rPr>
              <w:rFonts w:asciiTheme="minorHAnsi" w:hAnsiTheme="minorHAnsi" w:eastAsiaTheme="minorEastAsia" w:cstheme="minorBidi"/>
              <w:noProof/>
              <w:sz w:val="22"/>
              <w:szCs w:val="22"/>
            </w:rPr>
          </w:pPr>
          <w:hyperlink w:history="1" w:anchor="_Toc115174259">
            <w:r w:rsidRPr="00192FBC">
              <w:rPr>
                <w:rStyle w:val="Hyperlnk"/>
                <w:rFonts w:ascii="Arial" w:hAnsi="Arial" w:eastAsia="MS Gothic"/>
                <w:b/>
                <w:bCs/>
                <w:noProof/>
              </w:rPr>
              <w:t>Postoperativ vård och komplikationer</w:t>
            </w:r>
            <w:r>
              <w:rPr>
                <w:noProof/>
                <w:webHidden/>
              </w:rPr>
              <w:tab/>
            </w:r>
            <w:r>
              <w:rPr>
                <w:noProof/>
                <w:webHidden/>
              </w:rPr>
              <w:fldChar w:fldCharType="begin"/>
            </w:r>
            <w:r>
              <w:rPr>
                <w:noProof/>
                <w:webHidden/>
              </w:rPr>
              <w:instrText xml:space="preserve"> PAGEREF _Toc115174259 \h </w:instrText>
            </w:r>
            <w:r>
              <w:rPr>
                <w:noProof/>
                <w:webHidden/>
              </w:rPr>
            </w:r>
            <w:r>
              <w:rPr>
                <w:noProof/>
                <w:webHidden/>
              </w:rPr>
              <w:fldChar w:fldCharType="separate"/>
            </w:r>
            <w:r>
              <w:rPr>
                <w:noProof/>
                <w:webHidden/>
              </w:rPr>
              <w:t>3</w:t>
            </w:r>
            <w:r>
              <w:rPr>
                <w:noProof/>
                <w:webHidden/>
              </w:rPr>
              <w:fldChar w:fldCharType="end"/>
            </w:r>
          </w:hyperlink>
        </w:p>
        <w:p w:rsidR="00861658" w:rsidRDefault="00861658" w14:paraId="4A4FF428" w14:textId="0AACDCCD">
          <w:pPr>
            <w:pStyle w:val="Innehll1"/>
            <w:rPr>
              <w:rFonts w:asciiTheme="minorHAnsi" w:hAnsiTheme="minorHAnsi" w:eastAsiaTheme="minorEastAsia" w:cstheme="minorBidi"/>
              <w:noProof/>
              <w:sz w:val="22"/>
              <w:szCs w:val="22"/>
            </w:rPr>
          </w:pPr>
          <w:hyperlink w:history="1" w:anchor="_Toc115174260">
            <w:r w:rsidRPr="00192FBC">
              <w:rPr>
                <w:rStyle w:val="Hyperlnk"/>
                <w:rFonts w:ascii="Arial" w:hAnsi="Arial" w:eastAsia="MS Gothic"/>
                <w:b/>
                <w:bCs/>
                <w:noProof/>
              </w:rPr>
              <w:t>PAD-svar och behandling</w:t>
            </w:r>
            <w:r>
              <w:rPr>
                <w:noProof/>
                <w:webHidden/>
              </w:rPr>
              <w:tab/>
            </w:r>
            <w:r>
              <w:rPr>
                <w:noProof/>
                <w:webHidden/>
              </w:rPr>
              <w:fldChar w:fldCharType="begin"/>
            </w:r>
            <w:r>
              <w:rPr>
                <w:noProof/>
                <w:webHidden/>
              </w:rPr>
              <w:instrText xml:space="preserve"> PAGEREF _Toc115174260 \h </w:instrText>
            </w:r>
            <w:r>
              <w:rPr>
                <w:noProof/>
                <w:webHidden/>
              </w:rPr>
            </w:r>
            <w:r>
              <w:rPr>
                <w:noProof/>
                <w:webHidden/>
              </w:rPr>
              <w:fldChar w:fldCharType="separate"/>
            </w:r>
            <w:r>
              <w:rPr>
                <w:noProof/>
                <w:webHidden/>
              </w:rPr>
              <w:t>5</w:t>
            </w:r>
            <w:r>
              <w:rPr>
                <w:noProof/>
                <w:webHidden/>
              </w:rPr>
              <w:fldChar w:fldCharType="end"/>
            </w:r>
          </w:hyperlink>
        </w:p>
        <w:p w:rsidR="00861658" w:rsidRDefault="00861658" w14:paraId="785670E8" w14:textId="662B6EF6">
          <w:pPr>
            <w:pStyle w:val="Innehll1"/>
            <w:rPr>
              <w:rFonts w:asciiTheme="minorHAnsi" w:hAnsiTheme="minorHAnsi" w:eastAsiaTheme="minorEastAsia" w:cstheme="minorBidi"/>
              <w:noProof/>
              <w:sz w:val="22"/>
              <w:szCs w:val="22"/>
            </w:rPr>
          </w:pPr>
          <w:hyperlink w:history="1" w:anchor="_Toc115174261">
            <w:r w:rsidRPr="00192FBC">
              <w:rPr>
                <w:rStyle w:val="Hyperlnk"/>
                <w:rFonts w:ascii="Arial" w:hAnsi="Arial" w:eastAsia="MS Gothic"/>
                <w:b/>
                <w:bCs/>
                <w:noProof/>
              </w:rPr>
              <w:t>Uppföljning efter strålbehandling</w:t>
            </w:r>
            <w:r>
              <w:rPr>
                <w:noProof/>
                <w:webHidden/>
              </w:rPr>
              <w:tab/>
            </w:r>
            <w:r>
              <w:rPr>
                <w:noProof/>
                <w:webHidden/>
              </w:rPr>
              <w:fldChar w:fldCharType="begin"/>
            </w:r>
            <w:r>
              <w:rPr>
                <w:noProof/>
                <w:webHidden/>
              </w:rPr>
              <w:instrText xml:space="preserve"> PAGEREF _Toc115174261 \h </w:instrText>
            </w:r>
            <w:r>
              <w:rPr>
                <w:noProof/>
                <w:webHidden/>
              </w:rPr>
            </w:r>
            <w:r>
              <w:rPr>
                <w:noProof/>
                <w:webHidden/>
              </w:rPr>
              <w:fldChar w:fldCharType="separate"/>
            </w:r>
            <w:r>
              <w:rPr>
                <w:noProof/>
                <w:webHidden/>
              </w:rPr>
              <w:t>6</w:t>
            </w:r>
            <w:r>
              <w:rPr>
                <w:noProof/>
                <w:webHidden/>
              </w:rPr>
              <w:fldChar w:fldCharType="end"/>
            </w:r>
          </w:hyperlink>
        </w:p>
        <w:p w:rsidR="00861658" w:rsidRDefault="00861658" w14:paraId="273664FA" w14:textId="59370BED">
          <w:pPr>
            <w:pStyle w:val="Innehll1"/>
            <w:rPr>
              <w:rFonts w:asciiTheme="minorHAnsi" w:hAnsiTheme="minorHAnsi" w:eastAsiaTheme="minorEastAsia" w:cstheme="minorBidi"/>
              <w:noProof/>
              <w:sz w:val="22"/>
              <w:szCs w:val="22"/>
            </w:rPr>
          </w:pPr>
          <w:hyperlink w:history="1" w:anchor="_Toc115174262">
            <w:r w:rsidRPr="00192FBC">
              <w:rPr>
                <w:rStyle w:val="Hyperlnk"/>
                <w:rFonts w:ascii="Arial" w:hAnsi="Arial" w:eastAsia="MS Gothic"/>
                <w:b/>
                <w:bCs/>
                <w:noProof/>
              </w:rPr>
              <w:t>Föräldrainformation</w:t>
            </w:r>
            <w:r>
              <w:rPr>
                <w:noProof/>
                <w:webHidden/>
              </w:rPr>
              <w:tab/>
            </w:r>
            <w:r>
              <w:rPr>
                <w:noProof/>
                <w:webHidden/>
              </w:rPr>
              <w:fldChar w:fldCharType="begin"/>
            </w:r>
            <w:r>
              <w:rPr>
                <w:noProof/>
                <w:webHidden/>
              </w:rPr>
              <w:instrText xml:space="preserve"> PAGEREF _Toc115174262 \h </w:instrText>
            </w:r>
            <w:r>
              <w:rPr>
                <w:noProof/>
                <w:webHidden/>
              </w:rPr>
            </w:r>
            <w:r>
              <w:rPr>
                <w:noProof/>
                <w:webHidden/>
              </w:rPr>
              <w:fldChar w:fldCharType="separate"/>
            </w:r>
            <w:r>
              <w:rPr>
                <w:noProof/>
                <w:webHidden/>
              </w:rPr>
              <w:t>6</w:t>
            </w:r>
            <w:r>
              <w:rPr>
                <w:noProof/>
                <w:webHidden/>
              </w:rPr>
              <w:fldChar w:fldCharType="end"/>
            </w:r>
          </w:hyperlink>
        </w:p>
        <w:p w:rsidR="00861658" w:rsidRDefault="00861658" w14:paraId="6CCC857D" w14:textId="40FE2C51">
          <w:pPr>
            <w:pStyle w:val="Innehll1"/>
            <w:rPr>
              <w:rFonts w:asciiTheme="minorHAnsi" w:hAnsiTheme="minorHAnsi" w:eastAsiaTheme="minorEastAsia" w:cstheme="minorBidi"/>
              <w:noProof/>
              <w:sz w:val="22"/>
              <w:szCs w:val="22"/>
            </w:rPr>
          </w:pPr>
          <w:hyperlink w:history="1" w:anchor="_Toc115174263">
            <w:r w:rsidRPr="00192FBC">
              <w:rPr>
                <w:rStyle w:val="Hyperlnk"/>
                <w:rFonts w:ascii="Arial" w:hAnsi="Arial" w:eastAsia="MS Gothic"/>
                <w:b/>
                <w:bCs/>
                <w:noProof/>
              </w:rPr>
              <w:t>Teamuppföljning av barn med kraniofaryngeom/hypofysnära tumör</w:t>
            </w:r>
            <w:r>
              <w:rPr>
                <w:noProof/>
                <w:webHidden/>
              </w:rPr>
              <w:tab/>
            </w:r>
            <w:r>
              <w:rPr>
                <w:noProof/>
                <w:webHidden/>
              </w:rPr>
              <w:fldChar w:fldCharType="begin"/>
            </w:r>
            <w:r>
              <w:rPr>
                <w:noProof/>
                <w:webHidden/>
              </w:rPr>
              <w:instrText xml:space="preserve"> PAGEREF _Toc115174263 \h </w:instrText>
            </w:r>
            <w:r>
              <w:rPr>
                <w:noProof/>
                <w:webHidden/>
              </w:rPr>
            </w:r>
            <w:r>
              <w:rPr>
                <w:noProof/>
                <w:webHidden/>
              </w:rPr>
              <w:fldChar w:fldCharType="separate"/>
            </w:r>
            <w:r>
              <w:rPr>
                <w:noProof/>
                <w:webHidden/>
              </w:rPr>
              <w:t>6</w:t>
            </w:r>
            <w:r>
              <w:rPr>
                <w:noProof/>
                <w:webHidden/>
              </w:rPr>
              <w:fldChar w:fldCharType="end"/>
            </w:r>
          </w:hyperlink>
        </w:p>
        <w:p w:rsidR="00861658" w:rsidRDefault="00861658" w14:paraId="7D29EEDD" w14:textId="361D0596">
          <w:pPr>
            <w:pStyle w:val="Innehll1"/>
            <w:rPr>
              <w:rFonts w:asciiTheme="minorHAnsi" w:hAnsiTheme="minorHAnsi" w:eastAsiaTheme="minorEastAsia" w:cstheme="minorBidi"/>
              <w:noProof/>
              <w:sz w:val="22"/>
              <w:szCs w:val="22"/>
            </w:rPr>
          </w:pPr>
          <w:hyperlink w:history="1" w:anchor="_Toc115174264">
            <w:r w:rsidRPr="00192FBC">
              <w:rPr>
                <w:rStyle w:val="Hyperlnk"/>
                <w:rFonts w:ascii="Arial" w:hAnsi="Arial" w:eastAsia="MS Gothic"/>
                <w:b/>
                <w:bCs/>
                <w:noProof/>
              </w:rPr>
              <w:t>Ansvar</w:t>
            </w:r>
            <w:r>
              <w:rPr>
                <w:noProof/>
                <w:webHidden/>
              </w:rPr>
              <w:tab/>
            </w:r>
            <w:r>
              <w:rPr>
                <w:noProof/>
                <w:webHidden/>
              </w:rPr>
              <w:fldChar w:fldCharType="begin"/>
            </w:r>
            <w:r>
              <w:rPr>
                <w:noProof/>
                <w:webHidden/>
              </w:rPr>
              <w:instrText xml:space="preserve"> PAGEREF _Toc115174264 \h </w:instrText>
            </w:r>
            <w:r>
              <w:rPr>
                <w:noProof/>
                <w:webHidden/>
              </w:rPr>
            </w:r>
            <w:r>
              <w:rPr>
                <w:noProof/>
                <w:webHidden/>
              </w:rPr>
              <w:fldChar w:fldCharType="separate"/>
            </w:r>
            <w:r>
              <w:rPr>
                <w:noProof/>
                <w:webHidden/>
              </w:rPr>
              <w:t>7</w:t>
            </w:r>
            <w:r>
              <w:rPr>
                <w:noProof/>
                <w:webHidden/>
              </w:rPr>
              <w:fldChar w:fldCharType="end"/>
            </w:r>
          </w:hyperlink>
        </w:p>
        <w:p w:rsidR="00861658" w:rsidRDefault="00861658" w14:paraId="4CBD8833" w14:textId="72D0C284">
          <w:pPr>
            <w:pStyle w:val="Innehll1"/>
            <w:rPr>
              <w:rFonts w:asciiTheme="minorHAnsi" w:hAnsiTheme="minorHAnsi" w:eastAsiaTheme="minorEastAsia" w:cstheme="minorBidi"/>
              <w:noProof/>
              <w:sz w:val="22"/>
              <w:szCs w:val="22"/>
            </w:rPr>
          </w:pPr>
          <w:hyperlink w:history="1" w:anchor="_Toc115174265">
            <w:r w:rsidRPr="00192FBC">
              <w:rPr>
                <w:rStyle w:val="Hyperlnk"/>
                <w:rFonts w:ascii="Arial" w:hAnsi="Arial" w:eastAsia="MS Gothic"/>
                <w:b/>
                <w:bCs/>
                <w:noProof/>
              </w:rPr>
              <w:t>Uppföljning, utvärdering och revision</w:t>
            </w:r>
            <w:r>
              <w:rPr>
                <w:noProof/>
                <w:webHidden/>
              </w:rPr>
              <w:tab/>
            </w:r>
            <w:r>
              <w:rPr>
                <w:noProof/>
                <w:webHidden/>
              </w:rPr>
              <w:fldChar w:fldCharType="begin"/>
            </w:r>
            <w:r>
              <w:rPr>
                <w:noProof/>
                <w:webHidden/>
              </w:rPr>
              <w:instrText xml:space="preserve"> PAGEREF _Toc115174265 \h </w:instrText>
            </w:r>
            <w:r>
              <w:rPr>
                <w:noProof/>
                <w:webHidden/>
              </w:rPr>
            </w:r>
            <w:r>
              <w:rPr>
                <w:noProof/>
                <w:webHidden/>
              </w:rPr>
              <w:fldChar w:fldCharType="separate"/>
            </w:r>
            <w:r>
              <w:rPr>
                <w:noProof/>
                <w:webHidden/>
              </w:rPr>
              <w:t>7</w:t>
            </w:r>
            <w:r>
              <w:rPr>
                <w:noProof/>
                <w:webHidden/>
              </w:rPr>
              <w:fldChar w:fldCharType="end"/>
            </w:r>
          </w:hyperlink>
        </w:p>
        <w:p w:rsidR="00861658" w:rsidRDefault="00861658" w14:paraId="1E1EE65E" w14:textId="6A89902F">
          <w:pPr>
            <w:pStyle w:val="Innehll1"/>
            <w:rPr>
              <w:rFonts w:asciiTheme="minorHAnsi" w:hAnsiTheme="minorHAnsi" w:eastAsiaTheme="minorEastAsia" w:cstheme="minorBidi"/>
              <w:noProof/>
              <w:sz w:val="22"/>
              <w:szCs w:val="22"/>
            </w:rPr>
          </w:pPr>
          <w:hyperlink w:history="1" w:anchor="_Toc115174266">
            <w:r w:rsidRPr="00192FBC">
              <w:rPr>
                <w:rStyle w:val="Hyperlnk"/>
                <w:rFonts w:ascii="Arial" w:hAnsi="Arial" w:eastAsia="MS Gothic"/>
                <w:b/>
                <w:bCs/>
                <w:noProof/>
              </w:rPr>
              <w:t>Arbetsgrupp/granskare</w:t>
            </w:r>
            <w:r>
              <w:rPr>
                <w:noProof/>
                <w:webHidden/>
              </w:rPr>
              <w:tab/>
            </w:r>
            <w:r>
              <w:rPr>
                <w:noProof/>
                <w:webHidden/>
              </w:rPr>
              <w:fldChar w:fldCharType="begin"/>
            </w:r>
            <w:r>
              <w:rPr>
                <w:noProof/>
                <w:webHidden/>
              </w:rPr>
              <w:instrText xml:space="preserve"> PAGEREF _Toc115174266 \h </w:instrText>
            </w:r>
            <w:r>
              <w:rPr>
                <w:noProof/>
                <w:webHidden/>
              </w:rPr>
            </w:r>
            <w:r>
              <w:rPr>
                <w:noProof/>
                <w:webHidden/>
              </w:rPr>
              <w:fldChar w:fldCharType="separate"/>
            </w:r>
            <w:r>
              <w:rPr>
                <w:noProof/>
                <w:webHidden/>
              </w:rPr>
              <w:t>7</w:t>
            </w:r>
            <w:r>
              <w:rPr>
                <w:noProof/>
                <w:webHidden/>
              </w:rPr>
              <w:fldChar w:fldCharType="end"/>
            </w:r>
          </w:hyperlink>
        </w:p>
        <w:p w:rsidR="00861658" w:rsidRDefault="00861658" w14:paraId="227875D3" w14:textId="36681EA1">
          <w:pPr>
            <w:pStyle w:val="Innehll1"/>
            <w:rPr>
              <w:rFonts w:asciiTheme="minorHAnsi" w:hAnsiTheme="minorHAnsi" w:eastAsiaTheme="minorEastAsia" w:cstheme="minorBidi"/>
              <w:noProof/>
              <w:sz w:val="22"/>
              <w:szCs w:val="22"/>
            </w:rPr>
          </w:pPr>
          <w:hyperlink w:history="1" w:anchor="_Toc115174267">
            <w:r w:rsidRPr="00192FBC">
              <w:rPr>
                <w:rStyle w:val="Hyperlnk"/>
                <w:rFonts w:ascii="Arial" w:hAnsi="Arial" w:eastAsia="MS Gothic"/>
                <w:b/>
                <w:bCs/>
                <w:noProof/>
              </w:rPr>
              <w:t>Relaterad information</w:t>
            </w:r>
            <w:r>
              <w:rPr>
                <w:noProof/>
                <w:webHidden/>
              </w:rPr>
              <w:tab/>
            </w:r>
            <w:r>
              <w:rPr>
                <w:noProof/>
                <w:webHidden/>
              </w:rPr>
              <w:fldChar w:fldCharType="begin"/>
            </w:r>
            <w:r>
              <w:rPr>
                <w:noProof/>
                <w:webHidden/>
              </w:rPr>
              <w:instrText xml:space="preserve"> PAGEREF _Toc115174267 \h </w:instrText>
            </w:r>
            <w:r>
              <w:rPr>
                <w:noProof/>
                <w:webHidden/>
              </w:rPr>
            </w:r>
            <w:r>
              <w:rPr>
                <w:noProof/>
                <w:webHidden/>
              </w:rPr>
              <w:fldChar w:fldCharType="separate"/>
            </w:r>
            <w:r>
              <w:rPr>
                <w:noProof/>
                <w:webHidden/>
              </w:rPr>
              <w:t>7</w:t>
            </w:r>
            <w:r>
              <w:rPr>
                <w:noProof/>
                <w:webHidden/>
              </w:rPr>
              <w:fldChar w:fldCharType="end"/>
            </w:r>
          </w:hyperlink>
        </w:p>
        <w:p w:rsidR="00861658" w:rsidRDefault="00861658" w14:paraId="024CD2AF" w14:textId="26842A58">
          <w:pPr>
            <w:pStyle w:val="Innehll1"/>
            <w:rPr>
              <w:rFonts w:asciiTheme="minorHAnsi" w:hAnsiTheme="minorHAnsi" w:eastAsiaTheme="minorEastAsia" w:cstheme="minorBidi"/>
              <w:noProof/>
              <w:sz w:val="22"/>
              <w:szCs w:val="22"/>
            </w:rPr>
          </w:pPr>
          <w:hyperlink w:history="1" w:anchor="_Toc115174268">
            <w:r w:rsidRPr="00192FBC">
              <w:rPr>
                <w:rStyle w:val="Hyperlnk"/>
                <w:rFonts w:ascii="Arial" w:hAnsi="Arial" w:eastAsia="MS Gothic"/>
                <w:b/>
                <w:bCs/>
                <w:noProof/>
              </w:rPr>
              <w:t>Kunskapsöversikt</w:t>
            </w:r>
            <w:r>
              <w:rPr>
                <w:noProof/>
                <w:webHidden/>
              </w:rPr>
              <w:tab/>
            </w:r>
            <w:r>
              <w:rPr>
                <w:noProof/>
                <w:webHidden/>
              </w:rPr>
              <w:fldChar w:fldCharType="begin"/>
            </w:r>
            <w:r>
              <w:rPr>
                <w:noProof/>
                <w:webHidden/>
              </w:rPr>
              <w:instrText xml:space="preserve"> PAGEREF _Toc115174268 \h </w:instrText>
            </w:r>
            <w:r>
              <w:rPr>
                <w:noProof/>
                <w:webHidden/>
              </w:rPr>
            </w:r>
            <w:r>
              <w:rPr>
                <w:noProof/>
                <w:webHidden/>
              </w:rPr>
              <w:fldChar w:fldCharType="separate"/>
            </w:r>
            <w:r>
              <w:rPr>
                <w:noProof/>
                <w:webHidden/>
              </w:rPr>
              <w:t>8</w:t>
            </w:r>
            <w:r>
              <w:rPr>
                <w:noProof/>
                <w:webHidden/>
              </w:rPr>
              <w:fldChar w:fldCharType="end"/>
            </w:r>
          </w:hyperlink>
        </w:p>
        <w:p w:rsidR="00861658" w:rsidRDefault="00861658" w14:paraId="583B2B6F" w14:textId="0FCF36ED">
          <w:pPr>
            <w:pStyle w:val="Innehll1"/>
            <w:tabs>
              <w:tab w:val="left" w:pos="2199"/>
            </w:tabs>
            <w:rPr>
              <w:rFonts w:asciiTheme="minorHAnsi" w:hAnsiTheme="minorHAnsi" w:eastAsiaTheme="minorEastAsia" w:cstheme="minorBidi"/>
              <w:noProof/>
              <w:sz w:val="22"/>
              <w:szCs w:val="22"/>
            </w:rPr>
          </w:pPr>
          <w:hyperlink w:history="1" w:anchor="_Toc115174269">
            <w:r w:rsidRPr="00192FBC">
              <w:rPr>
                <w:rStyle w:val="Hyperlnk"/>
                <w:rFonts w:ascii="Arial" w:hAnsi="Arial" w:eastAsia="MS Gothic"/>
                <w:b/>
                <w:bCs/>
                <w:noProof/>
              </w:rPr>
              <w:t xml:space="preserve">Bilaga 1 </w:t>
            </w:r>
            <w:r>
              <w:rPr>
                <w:rFonts w:asciiTheme="minorHAnsi" w:hAnsiTheme="minorHAnsi" w:eastAsiaTheme="minorEastAsia" w:cstheme="minorBidi"/>
                <w:noProof/>
                <w:sz w:val="22"/>
                <w:szCs w:val="22"/>
              </w:rPr>
              <w:tab/>
            </w:r>
            <w:r w:rsidRPr="00192FBC">
              <w:rPr>
                <w:rStyle w:val="Hyperlnk"/>
                <w:rFonts w:ascii="Arial" w:hAnsi="Arial" w:eastAsia="MS Gothic"/>
                <w:b/>
                <w:bCs/>
                <w:noProof/>
              </w:rPr>
              <w:t xml:space="preserve">Uppföljningsschema för barn med Kraniofaryngeom </w:t>
            </w:r>
            <w:r w:rsidRPr="00192FBC">
              <w:rPr>
                <w:rStyle w:val="Hyperlnk"/>
                <w:rFonts w:eastAsia="MS Gothic"/>
                <w:noProof/>
              </w:rPr>
              <w:t xml:space="preserve"> </w:t>
            </w:r>
            <w:r w:rsidRPr="00192FBC">
              <w:rPr>
                <w:rStyle w:val="Hyperlnk"/>
                <w:rFonts w:ascii="Arial" w:hAnsi="Arial" w:eastAsia="MS Gothic"/>
                <w:b/>
                <w:bCs/>
                <w:noProof/>
              </w:rPr>
              <w:t xml:space="preserve">Kontroller som ska utföras på regionsjukhuset </w:t>
            </w:r>
            <w:r w:rsidRPr="00192FBC">
              <w:rPr>
                <w:rStyle w:val="Hyperlnk"/>
                <w:rFonts w:eastAsia="MS Gothic"/>
                <w:noProof/>
              </w:rPr>
              <w:t xml:space="preserve"> </w:t>
            </w:r>
            <w:r w:rsidRPr="00192FBC">
              <w:rPr>
                <w:rStyle w:val="Hyperlnk"/>
                <w:rFonts w:ascii="Arial" w:hAnsi="Arial" w:eastAsia="MS Gothic"/>
                <w:b/>
                <w:bCs/>
                <w:noProof/>
              </w:rPr>
              <w:t>T o m 1 år efter op</w:t>
            </w:r>
            <w:r>
              <w:rPr>
                <w:noProof/>
                <w:webHidden/>
              </w:rPr>
              <w:tab/>
            </w:r>
            <w:r>
              <w:rPr>
                <w:noProof/>
                <w:webHidden/>
              </w:rPr>
              <w:fldChar w:fldCharType="begin"/>
            </w:r>
            <w:r>
              <w:rPr>
                <w:noProof/>
                <w:webHidden/>
              </w:rPr>
              <w:instrText xml:space="preserve"> PAGEREF _Toc115174269 \h </w:instrText>
            </w:r>
            <w:r>
              <w:rPr>
                <w:noProof/>
                <w:webHidden/>
              </w:rPr>
            </w:r>
            <w:r>
              <w:rPr>
                <w:noProof/>
                <w:webHidden/>
              </w:rPr>
              <w:fldChar w:fldCharType="separate"/>
            </w:r>
            <w:r>
              <w:rPr>
                <w:noProof/>
                <w:webHidden/>
              </w:rPr>
              <w:t>9</w:t>
            </w:r>
            <w:r>
              <w:rPr>
                <w:noProof/>
                <w:webHidden/>
              </w:rPr>
              <w:fldChar w:fldCharType="end"/>
            </w:r>
          </w:hyperlink>
        </w:p>
        <w:p w:rsidR="00861658" w:rsidRDefault="00861658" w14:paraId="70FE3371" w14:textId="6380A058">
          <w:pPr>
            <w:pStyle w:val="Innehll1"/>
            <w:rPr>
              <w:rFonts w:asciiTheme="minorHAnsi" w:hAnsiTheme="minorHAnsi" w:eastAsiaTheme="minorEastAsia" w:cstheme="minorBidi"/>
              <w:noProof/>
              <w:sz w:val="22"/>
              <w:szCs w:val="22"/>
            </w:rPr>
          </w:pPr>
          <w:hyperlink w:history="1" w:anchor="_Toc115174270">
            <w:r w:rsidRPr="00192FBC">
              <w:rPr>
                <w:rStyle w:val="Hyperlnk"/>
                <w:rFonts w:ascii="Arial" w:hAnsi="Arial" w:eastAsia="MS Gothic"/>
                <w:b/>
                <w:bCs/>
                <w:noProof/>
              </w:rPr>
              <w:t xml:space="preserve">Bilaga 2 </w:t>
            </w:r>
            <w:r w:rsidRPr="00192FBC">
              <w:rPr>
                <w:rStyle w:val="Hyperlnk"/>
                <w:rFonts w:eastAsia="MS Gothic"/>
                <w:noProof/>
              </w:rPr>
              <w:t xml:space="preserve"> </w:t>
            </w:r>
            <w:r w:rsidRPr="00192FBC">
              <w:rPr>
                <w:rStyle w:val="Hyperlnk"/>
                <w:rFonts w:ascii="Arial" w:hAnsi="Arial" w:eastAsia="MS Gothic"/>
                <w:b/>
                <w:bCs/>
                <w:noProof/>
              </w:rPr>
              <w:t xml:space="preserve">Uppföljningsschema för barn med Kraniofaryngeom </w:t>
            </w:r>
            <w:r w:rsidRPr="00192FBC">
              <w:rPr>
                <w:rStyle w:val="Hyperlnk"/>
                <w:rFonts w:eastAsia="MS Gothic"/>
                <w:noProof/>
              </w:rPr>
              <w:t xml:space="preserve"> </w:t>
            </w:r>
            <w:r w:rsidRPr="00192FBC">
              <w:rPr>
                <w:rStyle w:val="Hyperlnk"/>
                <w:rFonts w:ascii="Arial" w:hAnsi="Arial" w:eastAsia="MS Gothic"/>
                <w:b/>
                <w:bCs/>
                <w:noProof/>
              </w:rPr>
              <w:t xml:space="preserve">Kontroller som ska utföras på regionsjukhuset  </w:t>
            </w:r>
            <w:r w:rsidRPr="00192FBC">
              <w:rPr>
                <w:rStyle w:val="Hyperlnk"/>
                <w:rFonts w:eastAsia="MS Gothic"/>
                <w:noProof/>
              </w:rPr>
              <w:t xml:space="preserve"> </w:t>
            </w:r>
            <w:r w:rsidRPr="00192FBC">
              <w:rPr>
                <w:rStyle w:val="Hyperlnk"/>
                <w:rFonts w:ascii="Arial" w:hAnsi="Arial" w:eastAsia="MS Gothic"/>
                <w:b/>
                <w:bCs/>
                <w:noProof/>
              </w:rPr>
              <w:t>1 – 5 år efter operation och behandling</w:t>
            </w:r>
            <w:r>
              <w:rPr>
                <w:noProof/>
                <w:webHidden/>
              </w:rPr>
              <w:tab/>
            </w:r>
            <w:r>
              <w:rPr>
                <w:noProof/>
                <w:webHidden/>
              </w:rPr>
              <w:fldChar w:fldCharType="begin"/>
            </w:r>
            <w:r>
              <w:rPr>
                <w:noProof/>
                <w:webHidden/>
              </w:rPr>
              <w:instrText xml:space="preserve"> PAGEREF _Toc115174270 \h </w:instrText>
            </w:r>
            <w:r>
              <w:rPr>
                <w:noProof/>
                <w:webHidden/>
              </w:rPr>
            </w:r>
            <w:r>
              <w:rPr>
                <w:noProof/>
                <w:webHidden/>
              </w:rPr>
              <w:fldChar w:fldCharType="separate"/>
            </w:r>
            <w:r>
              <w:rPr>
                <w:noProof/>
                <w:webHidden/>
              </w:rPr>
              <w:t>11</w:t>
            </w:r>
            <w:r>
              <w:rPr>
                <w:noProof/>
                <w:webHidden/>
              </w:rPr>
              <w:fldChar w:fldCharType="end"/>
            </w:r>
          </w:hyperlink>
        </w:p>
        <w:p w:rsidR="00D55657" w:rsidP="708D0E82" w:rsidRDefault="00D55657" w14:paraId="3419FA1D" w14:textId="63085907">
          <w:pPr>
            <w:pStyle w:val="Innehll1"/>
            <w:tabs>
              <w:tab w:val="right" w:leader="dot" w:pos="8925"/>
            </w:tabs>
            <w:rPr>
              <w:rStyle w:val="Hyperlnk"/>
              <w:noProof/>
            </w:rPr>
          </w:pPr>
          <w:r>
            <w:fldChar w:fldCharType="end"/>
          </w:r>
        </w:p>
      </w:sdtContent>
    </w:sdt>
    <w:p w:rsidR="003B1288" w:rsidP="2924963E" w:rsidRDefault="003B1288" w14:paraId="71846369" w14:textId="2ADED979">
      <w:pPr>
        <w:pStyle w:val="Innehll1"/>
        <w:tabs>
          <w:tab w:val="right" w:leader="dot" w:pos="8925"/>
        </w:tabs>
        <w:rPr>
          <w:rStyle w:val="Hyperlnk"/>
          <w:noProof/>
        </w:rPr>
      </w:pPr>
    </w:p>
    <w:p w:rsidR="00CF059C" w:rsidP="00861658" w:rsidRDefault="00CF059C" w14:paraId="1E13B8D1" w14:textId="7EE6B511">
      <w:pPr>
        <w:ind w:firstLine="1304"/>
      </w:pPr>
    </w:p>
    <w:p w:rsidR="7FB9BE2B" w:rsidP="00AA0100" w:rsidRDefault="7FB9BE2B" w14:paraId="2810C9BC" w14:textId="6C11ABEE">
      <w:pPr>
        <w:tabs>
          <w:tab w:val="left" w:pos="1304"/>
        </w:tabs>
        <w:ind w:left="0"/>
      </w:pPr>
    </w:p>
    <w:p w:rsidR="7EC9B819" w:rsidP="7EC9B819" w:rsidRDefault="7EC9B819" w14:paraId="3B703C55" w14:textId="154E2F00">
      <w:pPr>
        <w:spacing w:after="0" w:line="240" w:lineRule="auto"/>
        <w:ind w:left="0" w:right="0"/>
        <w:rPr>
          <w:rFonts w:ascii="Arial" w:hAnsi="Arial"/>
          <w:sz w:val="20"/>
          <w:szCs w:val="20"/>
        </w:rPr>
      </w:pPr>
    </w:p>
    <w:p w:rsidRPr="00A62D3A" w:rsidR="00A62D3A" w:rsidP="00A62D3A" w:rsidRDefault="00A62D3A" w14:paraId="513A8770" w14:textId="77777777">
      <w:pPr>
        <w:keepNext/>
        <w:spacing w:line="240" w:lineRule="auto"/>
        <w:ind w:left="0" w:right="0"/>
        <w:outlineLvl w:val="0"/>
        <w:rPr>
          <w:rFonts w:ascii="Arial" w:hAnsi="Arial"/>
          <w:b/>
        </w:rPr>
      </w:pPr>
    </w:p>
    <w:p w:rsidRPr="00A62D3A" w:rsidR="00A62D3A" w:rsidP="7EC9B819" w:rsidRDefault="49520434" w14:paraId="42F98490" w14:textId="73B0781A">
      <w:pPr>
        <w:keepNext/>
        <w:spacing w:line="240" w:lineRule="auto"/>
        <w:ind w:left="0" w:right="0"/>
        <w:outlineLvl w:val="0"/>
        <w:rPr>
          <w:rFonts w:ascii="Arial" w:hAnsi="Arial"/>
          <w:b/>
          <w:bCs/>
        </w:rPr>
      </w:pPr>
      <w:bookmarkStart w:name="_Toc115174255" w:id="1"/>
      <w:r w:rsidRPr="7EC9B819">
        <w:rPr>
          <w:rFonts w:ascii="Arial" w:hAnsi="Arial"/>
          <w:b/>
          <w:bCs/>
        </w:rPr>
        <w:t>Bakgrund/Syfte</w:t>
      </w:r>
      <w:bookmarkEnd w:id="1"/>
    </w:p>
    <w:p w:rsidRPr="00A62D3A" w:rsidR="00A62D3A" w:rsidP="6014410D" w:rsidRDefault="4CD1EAC0" w14:paraId="24C9F8E0" w14:textId="7D459494">
      <w:pPr>
        <w:spacing w:after="0" w:line="240" w:lineRule="auto"/>
        <w:ind w:left="0"/>
        <w:jc w:val="both"/>
      </w:pPr>
      <w:r w:rsidRPr="7EC9B819">
        <w:t>Dessa riktlinjer vänder sig till personal som vårdar ett barn som har opererats för hypofysnära hjärntumör och överflyttats från neurokirurgisk avdelning, Sahlgrenska till Barncancercentrum, Drottning Silvias barn och ungdomssjukhus. Dessa riktlinjer gäller även uppföljning efter avslutad behandling av Kraniofaryngeom eller hypofysnära tumör, till 18 års ålder.</w:t>
      </w:r>
    </w:p>
    <w:p w:rsidRPr="00A62D3A" w:rsidR="00A62D3A" w:rsidP="6014410D" w:rsidRDefault="4CD1EAC0" w14:paraId="173AC6DC" w14:textId="166CA930">
      <w:pPr>
        <w:spacing w:after="0" w:line="240" w:lineRule="auto"/>
        <w:ind w:left="0"/>
        <w:jc w:val="both"/>
      </w:pPr>
      <w:r w:rsidRPr="7EC9B819">
        <w:t>I Sverige insjuknar varje år ca 70 barn i någon form av tumör i centrala nervsystemet. Vid</w:t>
      </w:r>
    </w:p>
    <w:p w:rsidRPr="00A62D3A" w:rsidR="00A62D3A" w:rsidP="6014410D" w:rsidRDefault="4CD1EAC0" w14:paraId="484660ED" w14:textId="3B511129">
      <w:pPr>
        <w:spacing w:after="0" w:line="240" w:lineRule="auto"/>
        <w:ind w:left="0"/>
        <w:jc w:val="both"/>
      </w:pPr>
      <w:r w:rsidRPr="7EC9B819">
        <w:t xml:space="preserve">Barncancercentrum, som har västra Sverige som upptagningsområde, innebär det ca </w:t>
      </w:r>
      <w:proofErr w:type="gramStart"/>
      <w:r w:rsidRPr="7EC9B819">
        <w:t>15-20</w:t>
      </w:r>
      <w:proofErr w:type="gramEnd"/>
      <w:r w:rsidRPr="7EC9B819">
        <w:t xml:space="preserve"> barn i åldrarna 0-18 år per år. </w:t>
      </w:r>
    </w:p>
    <w:p w:rsidRPr="00A62D3A" w:rsidR="00A62D3A" w:rsidP="6014410D" w:rsidRDefault="4CD1EAC0" w14:paraId="1278A268" w14:textId="6E7D1EAB">
      <w:pPr>
        <w:spacing w:after="0" w:line="240" w:lineRule="auto"/>
        <w:ind w:left="0"/>
        <w:jc w:val="both"/>
      </w:pPr>
      <w:r w:rsidRPr="7EC9B819">
        <w:t xml:space="preserve">Det finns flera olika sorters hjärntumörer. Några av dem är astrocytom, medulloblastom, hjärnstamsgliom, ependymom och kraniofaryngeom (KF). </w:t>
      </w:r>
    </w:p>
    <w:p w:rsidRPr="00A62D3A" w:rsidR="00A62D3A" w:rsidP="6014410D" w:rsidRDefault="4CD1EAC0" w14:paraId="63E1711E" w14:textId="4CAC8636">
      <w:pPr>
        <w:spacing w:after="0" w:line="240" w:lineRule="auto"/>
        <w:ind w:left="0"/>
        <w:jc w:val="both"/>
      </w:pPr>
      <w:r w:rsidRPr="7EC9B819">
        <w:t xml:space="preserve">KF är en relativt ovanlig tumör av epitelceller med incidens på 0,17 fall per </w:t>
      </w:r>
      <w:proofErr w:type="gramStart"/>
      <w:r w:rsidRPr="7EC9B819">
        <w:t>100.000</w:t>
      </w:r>
      <w:proofErr w:type="gramEnd"/>
      <w:r w:rsidRPr="7EC9B819">
        <w:t xml:space="preserve"> invånare och år i Sverige. Incidensen ser likartad ut i resten av västvärlden och förekomsten är jämnt fördelad mellan könen. KF utgör ca 5 % av tumörer utgående från centrala nervsystemet hos barn och ungdomar &lt;18 år vilket innebär ca </w:t>
      </w:r>
      <w:proofErr w:type="gramStart"/>
      <w:r w:rsidRPr="7EC9B819">
        <w:t>5-9</w:t>
      </w:r>
      <w:proofErr w:type="gramEnd"/>
      <w:r w:rsidRPr="7EC9B819">
        <w:t xml:space="preserve"> fall per år i Sverige. KF är en godartad tumör och med endast enstaka fall av transformation till en malign tumör. KF har en </w:t>
      </w:r>
      <w:proofErr w:type="gramStart"/>
      <w:r w:rsidRPr="7EC9B819">
        <w:t>incidens topp</w:t>
      </w:r>
      <w:proofErr w:type="gramEnd"/>
      <w:r w:rsidRPr="7EC9B819">
        <w:t xml:space="preserve"> vid åldern 5-14 år samt en vid 45-60 år.</w:t>
      </w:r>
    </w:p>
    <w:p w:rsidRPr="00A62D3A" w:rsidR="00A62D3A" w:rsidP="6014410D" w:rsidRDefault="4CD1EAC0" w14:paraId="1DEF16EF" w14:textId="7FD18213">
      <w:pPr>
        <w:spacing w:after="0" w:line="240" w:lineRule="auto"/>
        <w:ind w:left="0"/>
        <w:jc w:val="both"/>
      </w:pPr>
      <w:r w:rsidRPr="7EC9B819">
        <w:t xml:space="preserve">KF har två undergrupper, </w:t>
      </w:r>
      <w:proofErr w:type="spellStart"/>
      <w:r w:rsidRPr="7EC9B819">
        <w:t>adamantinomatös</w:t>
      </w:r>
      <w:proofErr w:type="spellEnd"/>
      <w:r w:rsidRPr="7EC9B819">
        <w:t xml:space="preserve"> </w:t>
      </w:r>
      <w:proofErr w:type="spellStart"/>
      <w:r w:rsidRPr="7EC9B819">
        <w:t>subtyp</w:t>
      </w:r>
      <w:proofErr w:type="spellEnd"/>
      <w:r w:rsidRPr="7EC9B819">
        <w:t xml:space="preserve"> samt papillär </w:t>
      </w:r>
      <w:proofErr w:type="spellStart"/>
      <w:r w:rsidRPr="7EC9B819">
        <w:t>subtyp</w:t>
      </w:r>
      <w:proofErr w:type="spellEnd"/>
      <w:r w:rsidRPr="7EC9B819">
        <w:t>.</w:t>
      </w:r>
    </w:p>
    <w:p w:rsidRPr="00A62D3A" w:rsidR="00A62D3A" w:rsidP="6014410D" w:rsidRDefault="4CD1EAC0" w14:paraId="4B6F2D76" w14:textId="6100A460">
      <w:pPr>
        <w:spacing w:after="0" w:line="240" w:lineRule="auto"/>
        <w:ind w:left="0"/>
        <w:jc w:val="both"/>
      </w:pPr>
      <w:r w:rsidRPr="7EC9B819">
        <w:t xml:space="preserve">Den </w:t>
      </w:r>
      <w:proofErr w:type="spellStart"/>
      <w:r w:rsidRPr="7EC9B819">
        <w:t>adamantinomatösa</w:t>
      </w:r>
      <w:proofErr w:type="spellEnd"/>
      <w:r w:rsidRPr="7EC9B819">
        <w:t xml:space="preserve"> typen drabbar oftast barn och ungdomar och tumören består av cystformationer. Papillär </w:t>
      </w:r>
      <w:proofErr w:type="spellStart"/>
      <w:r w:rsidRPr="7EC9B819">
        <w:t>subtyp</w:t>
      </w:r>
      <w:proofErr w:type="spellEnd"/>
      <w:r w:rsidRPr="7EC9B819">
        <w:t xml:space="preserve"> drabbar vuxna och tumören består av papillära cellformationer. KF har god prognos, Överlevnaden är närmare 100% </w:t>
      </w:r>
    </w:p>
    <w:p w:rsidRPr="00A62D3A" w:rsidR="00A62D3A" w:rsidP="6014410D" w:rsidRDefault="4CD1EAC0" w14:paraId="565BAE36" w14:textId="0C3D3CCA">
      <w:pPr>
        <w:spacing w:after="0" w:line="240" w:lineRule="auto"/>
        <w:ind w:left="0"/>
        <w:jc w:val="both"/>
      </w:pPr>
      <w:r w:rsidRPr="7EC9B819">
        <w:t xml:space="preserve">Differentialdiagnoser: </w:t>
      </w:r>
      <w:proofErr w:type="gramStart"/>
      <w:r w:rsidRPr="7EC9B819">
        <w:t>t ex</w:t>
      </w:r>
      <w:proofErr w:type="gramEnd"/>
      <w:r w:rsidRPr="7EC9B819">
        <w:t xml:space="preserve"> </w:t>
      </w:r>
      <w:proofErr w:type="spellStart"/>
      <w:r w:rsidRPr="7EC9B819">
        <w:t>germinom</w:t>
      </w:r>
      <w:proofErr w:type="spellEnd"/>
      <w:r w:rsidRPr="7EC9B819">
        <w:t xml:space="preserve">, </w:t>
      </w:r>
      <w:proofErr w:type="spellStart"/>
      <w:r w:rsidRPr="7EC9B819">
        <w:t>Rathke´s</w:t>
      </w:r>
      <w:proofErr w:type="spellEnd"/>
      <w:r w:rsidRPr="7EC9B819">
        <w:t xml:space="preserve"> cysta eller andra tumörer som växer hypofysnära och därmed visar liknande symptom och röntgenbild som kraniofaryngeom.</w:t>
      </w:r>
    </w:p>
    <w:p w:rsidRPr="00A62D3A" w:rsidR="00A62D3A" w:rsidP="00A62D3A" w:rsidRDefault="00A62D3A" w14:paraId="16373399" w14:textId="77777777">
      <w:pPr>
        <w:spacing w:after="0" w:line="240" w:lineRule="auto"/>
        <w:ind w:left="0" w:right="0"/>
        <w:rPr>
          <w:rFonts w:ascii="Arial" w:hAnsi="Arial" w:cs="Arial"/>
          <w:sz w:val="20"/>
        </w:rPr>
      </w:pPr>
    </w:p>
    <w:p w:rsidRPr="005D1EFE" w:rsidR="00A62D3A" w:rsidP="005D1EFE" w:rsidRDefault="00A62D3A" w14:paraId="011DEB07" w14:textId="1472E1C1">
      <w:pPr>
        <w:keepNext/>
        <w:spacing w:line="240" w:lineRule="auto"/>
        <w:ind w:left="0" w:right="0"/>
        <w:outlineLvl w:val="0"/>
        <w:rPr>
          <w:rFonts w:ascii="Arial" w:hAnsi="Arial"/>
          <w:b/>
          <w:bCs/>
        </w:rPr>
      </w:pPr>
      <w:bookmarkStart w:name="_Toc115174256" w:id="2"/>
      <w:r w:rsidRPr="005D1EFE">
        <w:rPr>
          <w:rFonts w:ascii="Arial" w:hAnsi="Arial"/>
          <w:b/>
          <w:bCs/>
        </w:rPr>
        <w:t>S</w:t>
      </w:r>
      <w:r w:rsidR="00660282">
        <w:rPr>
          <w:rFonts w:ascii="Arial" w:hAnsi="Arial"/>
          <w:b/>
          <w:bCs/>
        </w:rPr>
        <w:t>ymtom</w:t>
      </w:r>
      <w:bookmarkEnd w:id="2"/>
    </w:p>
    <w:p w:rsidRPr="00A62D3A" w:rsidR="00A62D3A" w:rsidP="00A62D3A" w:rsidRDefault="00A62D3A" w14:paraId="73CE29BB" w14:textId="77777777">
      <w:pPr>
        <w:spacing w:after="0" w:line="240" w:lineRule="auto"/>
        <w:ind w:left="0" w:right="0"/>
        <w:rPr>
          <w:rFonts w:ascii="Arial" w:hAnsi="Arial"/>
          <w:b/>
          <w:bCs/>
          <w:sz w:val="20"/>
        </w:rPr>
      </w:pPr>
    </w:p>
    <w:p w:rsidR="5EE884B9" w:rsidP="00113481" w:rsidRDefault="5EE884B9" w14:paraId="5F281DFE" w14:textId="5BFED055">
      <w:pPr>
        <w:spacing w:after="0" w:line="240" w:lineRule="auto"/>
        <w:ind w:left="0"/>
      </w:pPr>
      <w:r w:rsidRPr="7EC9B819">
        <w:t>Debutsymtom är vanligast korrelerat till ökat intrakraniellt tryck med huvudvärk, illamående och kräkningar. Andra vanliga symtom vid debut är synfältsbortfall (</w:t>
      </w:r>
      <w:proofErr w:type="gramStart"/>
      <w:r w:rsidRPr="7EC9B819">
        <w:t>62-84</w:t>
      </w:r>
      <w:proofErr w:type="gramEnd"/>
      <w:r w:rsidRPr="7EC9B819">
        <w:t xml:space="preserve">%) och endokrinologiska bortfallssymtom (52-87 %). Hypofyssvikten yttrar sig i första hand som påverkad frisättning av Tillväxthormon (GH) (75 </w:t>
      </w:r>
      <w:proofErr w:type="gramStart"/>
      <w:r w:rsidRPr="7EC9B819">
        <w:t>% )</w:t>
      </w:r>
      <w:proofErr w:type="gramEnd"/>
      <w:r w:rsidRPr="7EC9B819">
        <w:t xml:space="preserve">, </w:t>
      </w:r>
      <w:proofErr w:type="spellStart"/>
      <w:r w:rsidRPr="7EC9B819">
        <w:t>gonadotropiner</w:t>
      </w:r>
      <w:proofErr w:type="spellEnd"/>
      <w:r w:rsidRPr="7EC9B819">
        <w:t xml:space="preserve"> om barnen är pubertala (40 %), TSH (25 %) och ACTH (25 %). </w:t>
      </w:r>
    </w:p>
    <w:p w:rsidR="5EE884B9" w:rsidP="00113481" w:rsidRDefault="5EE884B9" w14:paraId="7D801038" w14:textId="27164C87">
      <w:pPr>
        <w:spacing w:after="0" w:line="240" w:lineRule="auto"/>
        <w:ind w:left="0" w:right="0"/>
      </w:pPr>
      <w:r w:rsidRPr="7EC9B819">
        <w:t>Barn har ofta cystiska partier i tumören som kan växa snabbt. Barn har dessutom ofta större tumörer vid diagnos, sannolikt för att de har svårare att uppfatta synpåverkan och symtom på hormonbrist.</w:t>
      </w:r>
    </w:p>
    <w:p w:rsidRPr="00A62D3A" w:rsidR="00A62D3A" w:rsidP="7EC9B819" w:rsidRDefault="00A62D3A" w14:paraId="46A1CAC7" w14:textId="77777777">
      <w:pPr>
        <w:spacing w:after="0" w:line="240" w:lineRule="auto"/>
        <w:ind w:left="0" w:right="0"/>
      </w:pPr>
    </w:p>
    <w:p w:rsidRPr="00A62D3A" w:rsidR="00A62D3A" w:rsidP="00A62D3A" w:rsidRDefault="00A62D3A" w14:paraId="47ED17A6" w14:textId="77777777">
      <w:pPr>
        <w:spacing w:after="0" w:line="240" w:lineRule="auto"/>
        <w:ind w:left="0" w:right="0"/>
        <w:rPr>
          <w:rFonts w:ascii="Arial" w:hAnsi="Arial"/>
          <w:sz w:val="20"/>
        </w:rPr>
      </w:pPr>
    </w:p>
    <w:p w:rsidRPr="005D1EFE" w:rsidR="00A62D3A" w:rsidP="005D1EFE" w:rsidRDefault="00A62D3A" w14:paraId="6DB10F99" w14:textId="1B5FC20C">
      <w:pPr>
        <w:keepNext/>
        <w:spacing w:line="240" w:lineRule="auto"/>
        <w:ind w:left="0" w:right="0"/>
        <w:outlineLvl w:val="0"/>
        <w:rPr>
          <w:rFonts w:ascii="Arial" w:hAnsi="Arial"/>
          <w:b/>
          <w:bCs/>
        </w:rPr>
      </w:pPr>
      <w:bookmarkStart w:name="_Toc115174257" w:id="3"/>
      <w:r w:rsidRPr="005D1EFE">
        <w:rPr>
          <w:rFonts w:ascii="Arial" w:hAnsi="Arial"/>
          <w:b/>
          <w:bCs/>
        </w:rPr>
        <w:t>U</w:t>
      </w:r>
      <w:r w:rsidR="003B1288">
        <w:rPr>
          <w:rFonts w:ascii="Arial" w:hAnsi="Arial"/>
          <w:b/>
          <w:bCs/>
        </w:rPr>
        <w:t>tredning</w:t>
      </w:r>
      <w:r w:rsidRPr="005D1EFE">
        <w:rPr>
          <w:rFonts w:ascii="Arial" w:hAnsi="Arial"/>
          <w:b/>
          <w:bCs/>
        </w:rPr>
        <w:t xml:space="preserve"> </w:t>
      </w:r>
      <w:r w:rsidR="003B1288">
        <w:rPr>
          <w:rFonts w:ascii="Arial" w:hAnsi="Arial"/>
          <w:b/>
          <w:bCs/>
        </w:rPr>
        <w:t>och</w:t>
      </w:r>
      <w:r w:rsidRPr="005D1EFE">
        <w:rPr>
          <w:rFonts w:ascii="Arial" w:hAnsi="Arial"/>
          <w:b/>
          <w:bCs/>
        </w:rPr>
        <w:t xml:space="preserve"> </w:t>
      </w:r>
      <w:r w:rsidR="003B1288">
        <w:rPr>
          <w:rFonts w:ascii="Arial" w:hAnsi="Arial"/>
          <w:b/>
          <w:bCs/>
        </w:rPr>
        <w:t>preoperativ</w:t>
      </w:r>
      <w:r w:rsidRPr="005D1EFE">
        <w:rPr>
          <w:rFonts w:ascii="Arial" w:hAnsi="Arial"/>
          <w:b/>
          <w:bCs/>
        </w:rPr>
        <w:t xml:space="preserve"> </w:t>
      </w:r>
      <w:r w:rsidR="003B1288">
        <w:rPr>
          <w:rFonts w:ascii="Arial" w:hAnsi="Arial"/>
          <w:b/>
          <w:bCs/>
        </w:rPr>
        <w:t>vård</w:t>
      </w:r>
      <w:bookmarkEnd w:id="3"/>
    </w:p>
    <w:p w:rsidRPr="00A62D3A" w:rsidR="00A62D3A" w:rsidP="00A62D3A" w:rsidRDefault="00A62D3A" w14:paraId="3CB047AF" w14:textId="77777777">
      <w:pPr>
        <w:spacing w:after="0" w:line="240" w:lineRule="auto"/>
        <w:ind w:left="0" w:right="0"/>
        <w:rPr>
          <w:rFonts w:ascii="Arial" w:hAnsi="Arial"/>
          <w:b/>
          <w:bCs/>
          <w:sz w:val="20"/>
        </w:rPr>
      </w:pPr>
    </w:p>
    <w:p w:rsidR="67BFDDA1" w:rsidP="00113481" w:rsidRDefault="67BFDDA1" w14:paraId="7DFA8BEE" w14:textId="1B2EDFFE">
      <w:pPr>
        <w:spacing w:after="0" w:line="240" w:lineRule="auto"/>
        <w:ind w:left="0"/>
      </w:pPr>
      <w:r w:rsidRPr="7EC9B819">
        <w:t xml:space="preserve">Röntgen: Tumören diagnostiseras via CT och MRT. </w:t>
      </w:r>
    </w:p>
    <w:p w:rsidR="67BFDDA1" w:rsidP="00113481" w:rsidRDefault="67BFDDA1" w14:paraId="0A5CB921" w14:textId="63960DF5">
      <w:pPr>
        <w:spacing w:after="0" w:line="240" w:lineRule="auto"/>
        <w:ind w:left="0"/>
      </w:pPr>
      <w:r w:rsidRPr="7EC9B819">
        <w:t xml:space="preserve">Alla nya fall liksom uppföljningsfall efter ny radiologi bör diskuteras på </w:t>
      </w:r>
      <w:proofErr w:type="spellStart"/>
      <w:r w:rsidRPr="7EC9B819">
        <w:t>neurokirurgkonferns</w:t>
      </w:r>
      <w:proofErr w:type="spellEnd"/>
      <w:r w:rsidRPr="7EC9B819">
        <w:t xml:space="preserve"> med närvarande neurokirurg, neuroradiolog, barnonkolog och barnendokrinolog vilken resulterar i rekommendation avseende vidare utredning, behandling eller uppföljning.</w:t>
      </w:r>
    </w:p>
    <w:p w:rsidR="7EC9B819" w:rsidP="00505F2A" w:rsidRDefault="67BFDDA1" w14:paraId="61052345" w14:textId="721F7097">
      <w:r w:rsidRPr="7EC9B819">
        <w:t xml:space="preserve"> </w:t>
      </w:r>
    </w:p>
    <w:p w:rsidR="67BFDDA1" w:rsidP="00113481" w:rsidRDefault="67BFDDA1" w14:paraId="780A2684" w14:textId="1BC32F32">
      <w:pPr>
        <w:spacing w:after="0" w:line="240" w:lineRule="auto"/>
        <w:ind w:left="0"/>
      </w:pPr>
      <w:r w:rsidRPr="7EC9B819">
        <w:t xml:space="preserve">PREOPERATIV provtagning: Utvärdering av hypofysära hormoner ska utvärderas. Kortisol (på morgonen), </w:t>
      </w:r>
      <w:proofErr w:type="spellStart"/>
      <w:r w:rsidRPr="7EC9B819">
        <w:t>thyreoideaprover</w:t>
      </w:r>
      <w:proofErr w:type="spellEnd"/>
      <w:r w:rsidRPr="7EC9B819">
        <w:t xml:space="preserve"> (TSH, fT4, fT3), IGF-1 (för att bedöma GH insöndringen) och </w:t>
      </w:r>
      <w:proofErr w:type="spellStart"/>
      <w:r w:rsidRPr="7EC9B819">
        <w:t>gonadotropiner</w:t>
      </w:r>
      <w:proofErr w:type="spellEnd"/>
      <w:r w:rsidRPr="7EC9B819">
        <w:t xml:space="preserve"> (LH, FSH, hos pubertala ungdomar) för att se om det finns en hormonell påverkan av tumören redan före behandlingen startar. Om symtom på ökad törst och </w:t>
      </w:r>
      <w:proofErr w:type="spellStart"/>
      <w:r w:rsidRPr="7EC9B819">
        <w:t>diures</w:t>
      </w:r>
      <w:proofErr w:type="spellEnd"/>
      <w:r w:rsidRPr="7EC9B819">
        <w:t xml:space="preserve"> som tecken på diabetes </w:t>
      </w:r>
      <w:proofErr w:type="spellStart"/>
      <w:r w:rsidRPr="7EC9B819">
        <w:t>insipidus</w:t>
      </w:r>
      <w:proofErr w:type="spellEnd"/>
      <w:r w:rsidRPr="7EC9B819">
        <w:t xml:space="preserve"> ska elektrolyter kontrolleras och korrigeras.</w:t>
      </w:r>
    </w:p>
    <w:p w:rsidR="67BFDDA1" w:rsidP="00113481" w:rsidRDefault="67BFDDA1" w14:paraId="1BCFFD79" w14:textId="636E5673">
      <w:pPr>
        <w:spacing w:after="0" w:line="240" w:lineRule="auto"/>
        <w:ind w:left="0" w:right="0"/>
      </w:pPr>
      <w:r w:rsidRPr="7EC9B819">
        <w:t xml:space="preserve">Synundersökning: </w:t>
      </w:r>
      <w:proofErr w:type="spellStart"/>
      <w:r w:rsidRPr="7EC9B819">
        <w:t>Neurooftalmologisk</w:t>
      </w:r>
      <w:proofErr w:type="spellEnd"/>
      <w:r w:rsidRPr="7EC9B819">
        <w:t xml:space="preserve"> undersökning är viktig för att bedöma synfältspåverkan av tumören.</w:t>
      </w:r>
    </w:p>
    <w:p w:rsidRPr="00A62D3A" w:rsidR="00A62D3A" w:rsidP="7EC9B819" w:rsidRDefault="00A62D3A" w14:paraId="07004F39" w14:textId="295C9C2C">
      <w:pPr>
        <w:spacing w:after="0" w:line="240" w:lineRule="auto"/>
        <w:ind w:left="0" w:right="0"/>
        <w:rPr>
          <w:rFonts w:ascii="Arial" w:hAnsi="Arial"/>
          <w:sz w:val="20"/>
          <w:szCs w:val="20"/>
        </w:rPr>
      </w:pPr>
    </w:p>
    <w:p w:rsidRPr="00A62D3A" w:rsidR="00A62D3A" w:rsidP="00A62D3A" w:rsidRDefault="00A62D3A" w14:paraId="31EC021E" w14:textId="77777777">
      <w:pPr>
        <w:spacing w:after="0" w:line="240" w:lineRule="auto"/>
        <w:ind w:left="0" w:right="0"/>
        <w:rPr>
          <w:color w:val="0000FF"/>
          <w:sz w:val="20"/>
        </w:rPr>
      </w:pPr>
    </w:p>
    <w:p w:rsidRPr="00A62D3A" w:rsidR="00A62D3A" w:rsidP="005D1EFE" w:rsidRDefault="00A62D3A" w14:paraId="461A0C85" w14:textId="7278F9C0">
      <w:pPr>
        <w:keepNext/>
        <w:spacing w:line="240" w:lineRule="auto"/>
        <w:ind w:left="0" w:right="0"/>
        <w:outlineLvl w:val="0"/>
        <w:rPr>
          <w:rFonts w:ascii="Arial" w:hAnsi="Arial"/>
          <w:b/>
          <w:sz w:val="20"/>
          <w:szCs w:val="20"/>
        </w:rPr>
      </w:pPr>
      <w:bookmarkStart w:name="_Toc115174258" w:id="4"/>
      <w:r w:rsidRPr="005D1EFE">
        <w:rPr>
          <w:rFonts w:ascii="Arial" w:hAnsi="Arial"/>
          <w:b/>
          <w:bCs/>
        </w:rPr>
        <w:t>O</w:t>
      </w:r>
      <w:r w:rsidR="003B1288">
        <w:rPr>
          <w:rFonts w:ascii="Arial" w:hAnsi="Arial"/>
          <w:b/>
          <w:bCs/>
        </w:rPr>
        <w:t>peration</w:t>
      </w:r>
      <w:r w:rsidRPr="005D1EFE">
        <w:rPr>
          <w:rFonts w:ascii="Arial" w:hAnsi="Arial"/>
          <w:b/>
          <w:bCs/>
        </w:rPr>
        <w:t xml:space="preserve"> </w:t>
      </w:r>
      <w:r w:rsidR="003B1288">
        <w:rPr>
          <w:rFonts w:ascii="Arial" w:hAnsi="Arial"/>
          <w:b/>
          <w:bCs/>
        </w:rPr>
        <w:t>och</w:t>
      </w:r>
      <w:r w:rsidRPr="005D1EFE">
        <w:rPr>
          <w:rFonts w:ascii="Arial" w:hAnsi="Arial"/>
          <w:b/>
          <w:bCs/>
        </w:rPr>
        <w:t xml:space="preserve"> </w:t>
      </w:r>
      <w:r w:rsidR="003B1288">
        <w:rPr>
          <w:rFonts w:ascii="Arial" w:hAnsi="Arial"/>
          <w:b/>
          <w:bCs/>
        </w:rPr>
        <w:t>neurokirurgisk</w:t>
      </w:r>
      <w:r w:rsidRPr="005D1EFE">
        <w:rPr>
          <w:rFonts w:ascii="Arial" w:hAnsi="Arial"/>
          <w:b/>
          <w:bCs/>
        </w:rPr>
        <w:t xml:space="preserve"> </w:t>
      </w:r>
      <w:r w:rsidR="003B1288">
        <w:rPr>
          <w:rFonts w:ascii="Arial" w:hAnsi="Arial"/>
          <w:b/>
          <w:bCs/>
        </w:rPr>
        <w:t>vård</w:t>
      </w:r>
      <w:bookmarkEnd w:id="4"/>
    </w:p>
    <w:p w:rsidRPr="00A62D3A" w:rsidR="00A62D3A" w:rsidP="00A62D3A" w:rsidRDefault="00A62D3A" w14:paraId="705F1910" w14:textId="77777777">
      <w:pPr>
        <w:spacing w:after="0" w:line="240" w:lineRule="auto"/>
        <w:ind w:left="0" w:right="0"/>
        <w:rPr>
          <w:rFonts w:ascii="Arial" w:hAnsi="Arial"/>
          <w:b/>
          <w:bCs/>
          <w:sz w:val="20"/>
        </w:rPr>
      </w:pPr>
    </w:p>
    <w:p w:rsidRPr="00A62D3A" w:rsidR="00A62D3A" w:rsidP="7EC9B819" w:rsidRDefault="5D1461D1" w14:paraId="17C5C40C" w14:textId="6384D296">
      <w:pPr>
        <w:spacing w:after="0" w:line="240" w:lineRule="auto"/>
        <w:ind w:left="0"/>
      </w:pPr>
      <w:r w:rsidRPr="7EC9B819">
        <w:t xml:space="preserve">Kirurgisk behandling av </w:t>
      </w:r>
      <w:proofErr w:type="spellStart"/>
      <w:r w:rsidRPr="7EC9B819">
        <w:t>kraniofaryngiom</w:t>
      </w:r>
      <w:proofErr w:type="spellEnd"/>
      <w:r w:rsidRPr="7EC9B819">
        <w:t xml:space="preserve"> syftar till att lindra eller bota symptom samt att reducera tumörvolym. Dock medför operativ behandling av </w:t>
      </w:r>
      <w:proofErr w:type="spellStart"/>
      <w:r w:rsidRPr="7EC9B819">
        <w:t>kraniofaryngiom</w:t>
      </w:r>
      <w:proofErr w:type="spellEnd"/>
      <w:r w:rsidRPr="7EC9B819">
        <w:t xml:space="preserve">, </w:t>
      </w:r>
      <w:proofErr w:type="spellStart"/>
      <w:r w:rsidRPr="7EC9B819">
        <w:t>ffa</w:t>
      </w:r>
      <w:proofErr w:type="spellEnd"/>
      <w:r w:rsidRPr="7EC9B819">
        <w:t xml:space="preserve"> vid radikal </w:t>
      </w:r>
      <w:proofErr w:type="spellStart"/>
      <w:r w:rsidRPr="7EC9B819">
        <w:t>kirugi</w:t>
      </w:r>
      <w:proofErr w:type="spellEnd"/>
      <w:r w:rsidRPr="7EC9B819">
        <w:t xml:space="preserve"> risk för en hög morbiditet jämfört med andra intrakraniella tumörer. Dock skiljer sig den postoperativa morbiditeten mellan de KF som involverar hypotalamus och de som inte gör det. Detta har lett till att en mer begränsad kirurgi rekommenderas </w:t>
      </w:r>
      <w:proofErr w:type="spellStart"/>
      <w:r w:rsidRPr="7EC9B819">
        <w:t>ffa</w:t>
      </w:r>
      <w:proofErr w:type="spellEnd"/>
      <w:r w:rsidRPr="7EC9B819">
        <w:t xml:space="preserve"> vid tumörinväxt i hypotalamus.  I dessa situationer är hypotalamus sparande kirurgi med subtotal resektion av tumören att föredra följt av radioterapi.</w:t>
      </w:r>
    </w:p>
    <w:p w:rsidRPr="00A62D3A" w:rsidR="00A62D3A" w:rsidP="7EC9B819" w:rsidRDefault="00A62D3A" w14:paraId="2AA7C04A" w14:textId="26318717">
      <w:pPr>
        <w:spacing w:after="0" w:line="240" w:lineRule="auto"/>
        <w:ind w:left="0" w:right="0"/>
        <w:rPr>
          <w:rFonts w:ascii="Arial" w:hAnsi="Arial"/>
          <w:sz w:val="20"/>
          <w:szCs w:val="20"/>
        </w:rPr>
      </w:pPr>
    </w:p>
    <w:p w:rsidRPr="00A62D3A" w:rsidR="00A62D3A" w:rsidP="00A62D3A" w:rsidRDefault="00A62D3A" w14:paraId="0088A809" w14:textId="77777777">
      <w:pPr>
        <w:spacing w:after="0" w:line="240" w:lineRule="auto"/>
        <w:ind w:left="0" w:right="0"/>
        <w:rPr>
          <w:rFonts w:ascii="Arial" w:hAnsi="Arial"/>
          <w:sz w:val="20"/>
        </w:rPr>
      </w:pPr>
    </w:p>
    <w:p w:rsidRPr="005D1EFE" w:rsidR="00A62D3A" w:rsidP="005D1EFE" w:rsidRDefault="49520434" w14:paraId="15A309E2" w14:textId="45F2BA09">
      <w:pPr>
        <w:keepNext/>
        <w:spacing w:line="240" w:lineRule="auto"/>
        <w:ind w:left="0" w:right="0"/>
        <w:outlineLvl w:val="0"/>
        <w:rPr>
          <w:rFonts w:ascii="Arial" w:hAnsi="Arial"/>
          <w:b/>
          <w:bCs/>
        </w:rPr>
      </w:pPr>
      <w:bookmarkStart w:name="_Toc115174259" w:id="5"/>
      <w:r w:rsidRPr="005D1EFE">
        <w:rPr>
          <w:rFonts w:ascii="Arial" w:hAnsi="Arial"/>
          <w:b/>
          <w:bCs/>
        </w:rPr>
        <w:t>P</w:t>
      </w:r>
      <w:r w:rsidR="003B1288">
        <w:rPr>
          <w:rFonts w:ascii="Arial" w:hAnsi="Arial"/>
          <w:b/>
          <w:bCs/>
        </w:rPr>
        <w:t>ostoperativ</w:t>
      </w:r>
      <w:r w:rsidRPr="005D1EFE">
        <w:rPr>
          <w:rFonts w:ascii="Arial" w:hAnsi="Arial"/>
          <w:b/>
          <w:bCs/>
        </w:rPr>
        <w:t xml:space="preserve"> </w:t>
      </w:r>
      <w:r w:rsidR="003B1288">
        <w:rPr>
          <w:rFonts w:ascii="Arial" w:hAnsi="Arial"/>
          <w:b/>
          <w:bCs/>
        </w:rPr>
        <w:t>vård</w:t>
      </w:r>
      <w:r w:rsidRPr="005D1EFE" w:rsidR="2113EBA8">
        <w:rPr>
          <w:rFonts w:ascii="Arial" w:hAnsi="Arial"/>
          <w:b/>
          <w:bCs/>
        </w:rPr>
        <w:t xml:space="preserve"> </w:t>
      </w:r>
      <w:r w:rsidR="003B1288">
        <w:rPr>
          <w:rFonts w:ascii="Arial" w:hAnsi="Arial"/>
          <w:b/>
          <w:bCs/>
        </w:rPr>
        <w:t>och</w:t>
      </w:r>
      <w:r w:rsidRPr="005D1EFE" w:rsidR="2113EBA8">
        <w:rPr>
          <w:rFonts w:ascii="Arial" w:hAnsi="Arial"/>
          <w:b/>
          <w:bCs/>
        </w:rPr>
        <w:t xml:space="preserve"> </w:t>
      </w:r>
      <w:r w:rsidR="003B1288">
        <w:rPr>
          <w:rFonts w:ascii="Arial" w:hAnsi="Arial"/>
          <w:b/>
          <w:bCs/>
        </w:rPr>
        <w:t>komplikationer</w:t>
      </w:r>
      <w:bookmarkEnd w:id="5"/>
    </w:p>
    <w:p w:rsidRPr="00A62D3A" w:rsidR="00A62D3A" w:rsidP="00A62D3A" w:rsidRDefault="00A62D3A" w14:paraId="2ABEE7D0" w14:textId="77777777">
      <w:pPr>
        <w:spacing w:after="0" w:line="240" w:lineRule="auto"/>
        <w:ind w:left="2608" w:right="0" w:hanging="2608"/>
        <w:rPr>
          <w:rFonts w:ascii="Arial" w:hAnsi="Arial"/>
          <w:sz w:val="20"/>
        </w:rPr>
      </w:pPr>
    </w:p>
    <w:p w:rsidRPr="00A62D3A" w:rsidR="00A62D3A" w:rsidP="7EC9B819" w:rsidRDefault="2113EBA8" w14:paraId="0BB1D189" w14:textId="0E6992C6">
      <w:pPr>
        <w:tabs>
          <w:tab w:val="left" w:pos="1304"/>
        </w:tabs>
        <w:spacing w:after="0" w:line="240" w:lineRule="auto"/>
        <w:ind w:left="0"/>
        <w:rPr>
          <w:b/>
          <w:bCs/>
          <w:i/>
          <w:iCs/>
        </w:rPr>
      </w:pPr>
      <w:r w:rsidRPr="7EC9B819">
        <w:t xml:space="preserve">För generell postoperativ vård; övervakning, post </w:t>
      </w:r>
      <w:proofErr w:type="spellStart"/>
      <w:r w:rsidRPr="7EC9B819">
        <w:t>op</w:t>
      </w:r>
      <w:proofErr w:type="spellEnd"/>
      <w:r w:rsidRPr="7EC9B819">
        <w:t xml:space="preserve"> svullnad, Betapred schema, inklämningsrisk, </w:t>
      </w:r>
      <w:proofErr w:type="spellStart"/>
      <w:r w:rsidRPr="7EC9B819">
        <w:t>likvorläckage</w:t>
      </w:r>
      <w:proofErr w:type="spellEnd"/>
      <w:r w:rsidRPr="7EC9B819">
        <w:t xml:space="preserve"> samt allmän post </w:t>
      </w:r>
      <w:proofErr w:type="spellStart"/>
      <w:r w:rsidRPr="7EC9B819">
        <w:t>op</w:t>
      </w:r>
      <w:proofErr w:type="spellEnd"/>
      <w:r w:rsidRPr="7EC9B819">
        <w:t xml:space="preserve"> vård </w:t>
      </w:r>
      <w:proofErr w:type="spellStart"/>
      <w:r w:rsidRPr="7EC9B819">
        <w:t>se;</w:t>
      </w:r>
      <w:r w:rsidRPr="7EC9B819">
        <w:rPr>
          <w:b/>
          <w:bCs/>
          <w:i/>
          <w:iCs/>
        </w:rPr>
        <w:t>”Riktlinjer</w:t>
      </w:r>
      <w:proofErr w:type="spellEnd"/>
      <w:r w:rsidRPr="7EC9B819">
        <w:rPr>
          <w:b/>
          <w:bCs/>
          <w:i/>
          <w:iCs/>
        </w:rPr>
        <w:t xml:space="preserve"> får postoperativ vård efter operation av barn med hjärntumör”</w:t>
      </w:r>
    </w:p>
    <w:p w:rsidRPr="00A62D3A" w:rsidR="00A62D3A" w:rsidP="7EC9B819" w:rsidRDefault="2113EBA8" w14:paraId="518C782E" w14:textId="4639634F">
      <w:pPr>
        <w:tabs>
          <w:tab w:val="left" w:pos="1304"/>
        </w:tabs>
        <w:spacing w:after="0" w:line="240" w:lineRule="auto"/>
        <w:ind w:left="0"/>
      </w:pPr>
      <w:r w:rsidRPr="7EC9B819">
        <w:t xml:space="preserve">Operationsberättelsen är av stort värde för att bedöma risken för hormonell och </w:t>
      </w:r>
      <w:proofErr w:type="spellStart"/>
      <w:r w:rsidRPr="7EC9B819">
        <w:t>hypotalamisk</w:t>
      </w:r>
      <w:proofErr w:type="spellEnd"/>
      <w:r w:rsidRPr="7EC9B819">
        <w:t xml:space="preserve"> påverkan postoperativt. </w:t>
      </w:r>
    </w:p>
    <w:p w:rsidRPr="00A62D3A" w:rsidR="00A62D3A" w:rsidP="7EC9B819" w:rsidRDefault="2113EBA8" w14:paraId="470CC1AC" w14:textId="2FB3A089">
      <w:pPr>
        <w:tabs>
          <w:tab w:val="left" w:pos="2700"/>
        </w:tabs>
        <w:spacing w:after="0" w:line="240" w:lineRule="auto"/>
        <w:ind w:left="0"/>
      </w:pPr>
      <w:r w:rsidRPr="7EC9B819">
        <w:t xml:space="preserve">Vid </w:t>
      </w:r>
      <w:proofErr w:type="spellStart"/>
      <w:r w:rsidRPr="7EC9B819">
        <w:t>transsfenoidal</w:t>
      </w:r>
      <w:proofErr w:type="spellEnd"/>
      <w:r w:rsidRPr="7EC9B819">
        <w:t xml:space="preserve"> operation finns risk för </w:t>
      </w:r>
      <w:proofErr w:type="spellStart"/>
      <w:r w:rsidRPr="7EC9B819">
        <w:t>likvorläckage</w:t>
      </w:r>
      <w:proofErr w:type="spellEnd"/>
      <w:r w:rsidRPr="7EC9B819">
        <w:t xml:space="preserve"> via näsan. Detta kan misstänkas om barnet </w:t>
      </w:r>
      <w:proofErr w:type="gramStart"/>
      <w:r w:rsidRPr="7EC9B819">
        <w:t>t ex</w:t>
      </w:r>
      <w:proofErr w:type="gramEnd"/>
      <w:r w:rsidRPr="7EC9B819">
        <w:t xml:space="preserve"> har klar snuva. Likvor kan påvisas genom att en U-glukos sticka hålls mot vätskan, den visar då positivt. Ett säkrare test är β- </w:t>
      </w:r>
      <w:proofErr w:type="spellStart"/>
      <w:r w:rsidRPr="7EC9B819">
        <w:t>trace</w:t>
      </w:r>
      <w:proofErr w:type="spellEnd"/>
      <w:r w:rsidRPr="7EC9B819">
        <w:t xml:space="preserve"> (vätska i sterilt rör till </w:t>
      </w:r>
      <w:proofErr w:type="spellStart"/>
      <w:r w:rsidRPr="7EC9B819">
        <w:t>kemlab</w:t>
      </w:r>
      <w:proofErr w:type="spellEnd"/>
      <w:r w:rsidRPr="7EC9B819">
        <w:t xml:space="preserve">) som ska kompletteras med β- </w:t>
      </w:r>
      <w:proofErr w:type="spellStart"/>
      <w:r w:rsidRPr="7EC9B819">
        <w:t>trace</w:t>
      </w:r>
      <w:proofErr w:type="spellEnd"/>
      <w:r w:rsidRPr="7EC9B819">
        <w:t xml:space="preserve"> i serum. Vid </w:t>
      </w:r>
      <w:proofErr w:type="spellStart"/>
      <w:r w:rsidRPr="7EC9B819">
        <w:t>likvorläckage</w:t>
      </w:r>
      <w:proofErr w:type="spellEnd"/>
      <w:r w:rsidRPr="7EC9B819">
        <w:t xml:space="preserve"> finns det risk för infektion, ibland kan antibiotikaprofylax bli aktuellt.</w:t>
      </w:r>
    </w:p>
    <w:p w:rsidRPr="00A62D3A" w:rsidR="00A62D3A" w:rsidP="7EC9B819" w:rsidRDefault="7F075FBD" w14:paraId="5F1B49E3" w14:textId="4BC74729">
      <w:pPr>
        <w:spacing w:after="0" w:line="240" w:lineRule="auto"/>
        <w:ind w:left="0"/>
      </w:pPr>
      <w:r w:rsidRPr="7EC9B819">
        <w:t xml:space="preserve">Den kroniska morbiditeten hos KF är uttalad och beror fr a på tumörlokalisation, om återfall av tumören inträffat och typ av behandling. Morbiditeten beror på grad av hypofysvikt och hypotalamus påverkan men även påverkan på </w:t>
      </w:r>
      <w:proofErr w:type="spellStart"/>
      <w:r w:rsidRPr="7EC9B819">
        <w:t>diencefalon</w:t>
      </w:r>
      <w:proofErr w:type="spellEnd"/>
      <w:r w:rsidRPr="7EC9B819">
        <w:t xml:space="preserve"> och </w:t>
      </w:r>
      <w:proofErr w:type="spellStart"/>
      <w:r w:rsidRPr="7EC9B819">
        <w:t>mesencefalon</w:t>
      </w:r>
      <w:proofErr w:type="spellEnd"/>
      <w:r w:rsidRPr="7EC9B819">
        <w:t xml:space="preserve"> har betydelse för </w:t>
      </w:r>
      <w:proofErr w:type="spellStart"/>
      <w:r w:rsidRPr="7EC9B819">
        <w:t>neurokognitiv</w:t>
      </w:r>
      <w:proofErr w:type="spellEnd"/>
      <w:r w:rsidRPr="7EC9B819">
        <w:t xml:space="preserve"> svikt (övervikt, törstproblem, </w:t>
      </w:r>
      <w:proofErr w:type="spellStart"/>
      <w:r w:rsidRPr="7EC9B819">
        <w:t>neurokognitiv</w:t>
      </w:r>
      <w:proofErr w:type="spellEnd"/>
      <w:r w:rsidRPr="7EC9B819">
        <w:t xml:space="preserve"> påverkan, termoreglerings problem, somnolens, sömn </w:t>
      </w:r>
      <w:proofErr w:type="spellStart"/>
      <w:r w:rsidRPr="7EC9B819">
        <w:t>apnè</w:t>
      </w:r>
      <w:proofErr w:type="spellEnd"/>
      <w:r w:rsidRPr="7EC9B819">
        <w:t xml:space="preserve"> problem, och </w:t>
      </w:r>
      <w:proofErr w:type="spellStart"/>
      <w:r w:rsidRPr="7EC9B819">
        <w:t>kardiella</w:t>
      </w:r>
      <w:proofErr w:type="spellEnd"/>
      <w:r w:rsidRPr="7EC9B819">
        <w:t xml:space="preserve"> </w:t>
      </w:r>
      <w:proofErr w:type="spellStart"/>
      <w:r w:rsidRPr="7EC9B819">
        <w:t>arrytmier</w:t>
      </w:r>
      <w:proofErr w:type="spellEnd"/>
      <w:r w:rsidRPr="7EC9B819">
        <w:t>). Dessutom tillkommer kardiovaskulära riskfaktorer, synpåverkan och neurologiska problem, liksom försämrad livskvalitet. De vanligaste symtomen under uppföljning är hypofyshormonbrister (98 %), synpåverkan (75 %) and övervikt (56 %)</w:t>
      </w:r>
    </w:p>
    <w:p w:rsidRPr="00A62D3A" w:rsidR="00A62D3A" w:rsidP="7EC9B819" w:rsidRDefault="7F075FBD" w14:paraId="6FE33754" w14:textId="5B8E227D">
      <w:pPr>
        <w:spacing w:after="0" w:line="240" w:lineRule="auto"/>
        <w:ind w:left="0"/>
      </w:pPr>
      <w:proofErr w:type="spellStart"/>
      <w:r w:rsidRPr="7EC9B819">
        <w:t>Hypotalamisk</w:t>
      </w:r>
      <w:proofErr w:type="spellEnd"/>
      <w:r w:rsidRPr="7EC9B819">
        <w:t xml:space="preserve"> obesitas är en av de allvarligaste följderna hos KF då det inte bara försämrar livskvaliteten utan också resulterar i metabol sjukdom som i sin tur ger högre morbiditet och mortalitet. Alla dessa faktorer medför att dödligheten är förhöjd hos denna patientgrupp, med en upp till tiofaldig överdödlighet (mot den generella befolkningen) hos patienter som fått diagnosen under barndomen och en cirka trefaldig överdödlighet hos patienter som insjuknat i vuxen ålder i Sverige. </w:t>
      </w:r>
    </w:p>
    <w:p w:rsidRPr="00A62D3A" w:rsidR="00A62D3A" w:rsidP="7EC9B819" w:rsidRDefault="7F075FBD" w14:paraId="09680886" w14:textId="16987BEB">
      <w:pPr>
        <w:spacing w:after="0" w:line="240" w:lineRule="auto"/>
        <w:ind w:left="0"/>
      </w:pPr>
      <w:r w:rsidRPr="7EC9B819">
        <w:t xml:space="preserve">Dietist ska därför kopplas in till alla patienter redan på avdelning postoperativt. </w:t>
      </w:r>
      <w:proofErr w:type="spellStart"/>
      <w:r w:rsidRPr="7EC9B819">
        <w:t>Hypotalamisk</w:t>
      </w:r>
      <w:proofErr w:type="spellEnd"/>
      <w:r w:rsidRPr="7EC9B819">
        <w:t xml:space="preserve"> obesitas orsakas av skador i den </w:t>
      </w:r>
      <w:proofErr w:type="spellStart"/>
      <w:r w:rsidRPr="7EC9B819">
        <w:t>ventromediala</w:t>
      </w:r>
      <w:proofErr w:type="spellEnd"/>
      <w:r w:rsidRPr="7EC9B819">
        <w:t xml:space="preserve"> och </w:t>
      </w:r>
      <w:proofErr w:type="spellStart"/>
      <w:r w:rsidRPr="7EC9B819">
        <w:t>arcuata</w:t>
      </w:r>
      <w:proofErr w:type="spellEnd"/>
      <w:r w:rsidRPr="7EC9B819">
        <w:t xml:space="preserve"> kärnan i hypotalamus. Dessa områden reglerar hunger, mättnad och energibalans. Skada i dessa områden orsakar ökad aptit och minskad energiomsättning som resulterar i snabb och tilltagande viktuppgång. Etablerad dietistkontakt, sjukgymnast för individualiserad fysisk aktivitet är av stor betydelse. Sympatikushöjande farmaka ss </w:t>
      </w:r>
      <w:proofErr w:type="spellStart"/>
      <w:r w:rsidRPr="7EC9B819">
        <w:t>dextroamphetamin</w:t>
      </w:r>
      <w:proofErr w:type="spellEnd"/>
      <w:r w:rsidRPr="7EC9B819">
        <w:t xml:space="preserve"> eller </w:t>
      </w:r>
      <w:proofErr w:type="spellStart"/>
      <w:r w:rsidRPr="7EC9B819">
        <w:t>metylohenidat</w:t>
      </w:r>
      <w:proofErr w:type="spellEnd"/>
      <w:r w:rsidRPr="7EC9B819">
        <w:t xml:space="preserve"> kan prövas.</w:t>
      </w:r>
    </w:p>
    <w:p w:rsidRPr="00A62D3A" w:rsidR="00A62D3A" w:rsidP="7EC9B819" w:rsidRDefault="00A62D3A" w14:paraId="137AEA48" w14:textId="0C312EB4">
      <w:pPr>
        <w:tabs>
          <w:tab w:val="left" w:pos="2700"/>
        </w:tabs>
        <w:spacing w:after="0" w:line="240" w:lineRule="auto"/>
        <w:ind w:left="0"/>
        <w:rPr>
          <w:rFonts w:ascii="Arial" w:hAnsi="Arial" w:eastAsia="Arial" w:cs="Arial"/>
          <w:sz w:val="20"/>
          <w:szCs w:val="20"/>
        </w:rPr>
      </w:pPr>
    </w:p>
    <w:p w:rsidRPr="003B1288" w:rsidR="00A62D3A" w:rsidP="003B1288" w:rsidRDefault="49520434" w14:paraId="2EAD831E" w14:textId="30C9DC68">
      <w:pPr>
        <w:pStyle w:val="niv2"/>
      </w:pPr>
      <w:r w:rsidRPr="003B1288">
        <w:t>HORMONELL PÅVERKAN</w:t>
      </w:r>
    </w:p>
    <w:p w:rsidRPr="00A62D3A" w:rsidR="00A62D3A" w:rsidP="00A62D3A" w:rsidRDefault="00A62D3A" w14:paraId="518BEC24" w14:textId="77777777">
      <w:pPr>
        <w:tabs>
          <w:tab w:val="left" w:pos="2700"/>
        </w:tabs>
        <w:spacing w:after="0" w:line="240" w:lineRule="auto"/>
        <w:ind w:left="2520" w:right="0" w:hanging="2520"/>
        <w:rPr>
          <w:rFonts w:ascii="Arial" w:hAnsi="Arial"/>
          <w:b/>
          <w:bCs/>
          <w:sz w:val="20"/>
        </w:rPr>
      </w:pPr>
    </w:p>
    <w:p w:rsidR="6B00A57D" w:rsidP="00113481" w:rsidRDefault="6B00A57D" w14:paraId="5B6DD2B9" w14:textId="10FF88E5">
      <w:pPr>
        <w:spacing w:after="0" w:line="240" w:lineRule="auto"/>
        <w:ind w:left="0"/>
      </w:pPr>
      <w:r w:rsidRPr="7EC9B819">
        <w:t xml:space="preserve">Hypofyssvikten gäller såväl framlob som baklobshormon. Man beräknar att total hypofyssvikt föreligger hos majoriteten och att minst 3 hormonbrister har rapporterats hos </w:t>
      </w:r>
      <w:proofErr w:type="gramStart"/>
      <w:r w:rsidRPr="7EC9B819">
        <w:t>50-100</w:t>
      </w:r>
      <w:proofErr w:type="gramEnd"/>
      <w:r w:rsidRPr="7EC9B819">
        <w:t xml:space="preserve"> % hos patienter med KF. GH-, gonadotropin-, ACTH- and TSH-brist har rapporterats i 91 %, </w:t>
      </w:r>
      <w:proofErr w:type="gramStart"/>
      <w:r w:rsidRPr="7EC9B819">
        <w:t>93.5</w:t>
      </w:r>
      <w:proofErr w:type="gramEnd"/>
      <w:r w:rsidRPr="7EC9B819">
        <w:t xml:space="preserve"> %, 92 % och 86 %, respektive. Prevalensen av diabetes </w:t>
      </w:r>
      <w:proofErr w:type="spellStart"/>
      <w:r w:rsidRPr="7EC9B819">
        <w:t>insipidus</w:t>
      </w:r>
      <w:proofErr w:type="spellEnd"/>
      <w:r w:rsidRPr="7EC9B819">
        <w:t xml:space="preserve"> (DI) var 81 %. </w:t>
      </w:r>
    </w:p>
    <w:p w:rsidR="6B00A57D" w:rsidP="00113481" w:rsidRDefault="6B00A57D" w14:paraId="799507FA" w14:textId="2210EC16">
      <w:pPr>
        <w:spacing w:after="0" w:line="240" w:lineRule="auto"/>
        <w:ind w:left="0"/>
      </w:pPr>
      <w:r w:rsidRPr="7EC9B819">
        <w:t>Kortison</w:t>
      </w:r>
    </w:p>
    <w:p w:rsidR="6B00A57D" w:rsidP="00113481" w:rsidRDefault="6B00A57D" w14:paraId="39EF0164" w14:textId="1CC45B21">
      <w:pPr>
        <w:spacing w:after="0" w:line="240" w:lineRule="auto"/>
        <w:ind w:left="0"/>
      </w:pPr>
      <w:r w:rsidRPr="7EC9B819">
        <w:t xml:space="preserve">Kortison är livsviktigt för att kroppen ska klara olika stressreaktioner </w:t>
      </w:r>
      <w:proofErr w:type="gramStart"/>
      <w:r w:rsidRPr="7EC9B819">
        <w:t>t ex</w:t>
      </w:r>
      <w:proofErr w:type="gramEnd"/>
      <w:r w:rsidRPr="7EC9B819">
        <w:t xml:space="preserve"> vid infektioner, trauma eller vid en operation. Kortisonbrist kan föreligga redan innan operation eller i efterförloppet till operationen. Det är därför viktigt att följa </w:t>
      </w:r>
      <w:proofErr w:type="spellStart"/>
      <w:r w:rsidRPr="7EC9B819">
        <w:t>kortisonnivårerna</w:t>
      </w:r>
      <w:proofErr w:type="spellEnd"/>
      <w:r w:rsidRPr="7EC9B819">
        <w:t xml:space="preserve"> i samband med provtagning.</w:t>
      </w:r>
    </w:p>
    <w:p w:rsidR="7EC9B819" w:rsidP="7EC9B819" w:rsidRDefault="7EC9B819" w14:paraId="41DEFDB2" w14:textId="2AAAE876">
      <w:pPr>
        <w:tabs>
          <w:tab w:val="left" w:pos="2700"/>
        </w:tabs>
        <w:spacing w:after="0" w:line="240" w:lineRule="auto"/>
        <w:ind w:left="0" w:right="0"/>
      </w:pPr>
    </w:p>
    <w:p w:rsidR="6B00A57D" w:rsidP="00113481" w:rsidRDefault="6B00A57D" w14:paraId="16B1D3EA" w14:textId="529A321A">
      <w:pPr>
        <w:tabs>
          <w:tab w:val="left" w:pos="3675"/>
        </w:tabs>
        <w:spacing w:after="0" w:line="240" w:lineRule="auto"/>
        <w:ind w:left="2608" w:right="0" w:hanging="2608"/>
      </w:pPr>
      <w:r w:rsidRPr="7EC9B819">
        <w:t>ADH (anti – diuretiskt hormon)</w:t>
      </w:r>
    </w:p>
    <w:p w:rsidR="6B00A57D" w:rsidP="6014410D" w:rsidRDefault="6B00A57D" w14:paraId="260E8897" w14:textId="47611EED">
      <w:pPr>
        <w:spacing w:after="0" w:line="240" w:lineRule="auto"/>
        <w:ind w:left="0"/>
        <w:jc w:val="both"/>
      </w:pPr>
      <w:r w:rsidR="6B00A57D">
        <w:rPr/>
        <w:t xml:space="preserve">Postoperativt kan vätske- och elektrolytbalansen påverkas. Från hypofysen frisätts ADH, ett hormon som reglerar vätskebalansen. När ADH saknas förloras förmågan att koncentrera urin och därmed att spara på vätska även om man inte dricker. Urinen är då hela tiden utspädd och urinmängderna ökar. Detta leder i sin tur till ökad törst. Tillståndet kallas diabetes </w:t>
      </w:r>
      <w:r w:rsidR="6B00A57D">
        <w:rPr/>
        <w:t>insipidus</w:t>
      </w:r>
      <w:r w:rsidR="6B00A57D">
        <w:rPr/>
        <w:t>. Behandlingen är tillförsel av hormonet ADH genom läkemedel (</w:t>
      </w:r>
      <w:r w:rsidR="6B00A57D">
        <w:rPr/>
        <w:t>Minirin</w:t>
      </w:r>
      <w:r w:rsidR="6B00A57D">
        <w:rPr/>
        <w:t xml:space="preserve">®), ges som nässpray eller tablett. Vid tillförsel av </w:t>
      </w:r>
      <w:r w:rsidR="6B00A57D">
        <w:rPr/>
        <w:t>Minirin</w:t>
      </w:r>
      <w:r w:rsidR="6B00A57D">
        <w:rPr/>
        <w:t xml:space="preserve">® kan man reglera urinproduktionen för barnet, doserna anpassas individuellt och styrs av </w:t>
      </w:r>
      <w:r w:rsidR="6B00A57D">
        <w:rPr/>
        <w:t>diures</w:t>
      </w:r>
      <w:r w:rsidR="6B00A57D">
        <w:rPr/>
        <w:t xml:space="preserve">, törst och </w:t>
      </w:r>
      <w:r w:rsidR="6B00A57D">
        <w:rPr/>
        <w:t>blodprover.</w:t>
      </w:r>
      <w:r w:rsidR="6B00A57D">
        <w:rPr/>
        <w:t xml:space="preserve"> Vid för hög dos </w:t>
      </w:r>
      <w:r w:rsidR="6B00A57D">
        <w:rPr/>
        <w:t>Minirin</w:t>
      </w:r>
      <w:r w:rsidR="6B00A57D">
        <w:rPr/>
        <w:t xml:space="preserve"> eller tillfällig för mycket vätskeintag i förhållande till dosen innebär risk för vätskeansamling i kroppen och elektrolytrubbning som i värsta fall kan leda till hjärnödem och kramper. Därför är det mycket viktigt att följa </w:t>
      </w:r>
      <w:r w:rsidR="6B00A57D">
        <w:rPr/>
        <w:t>diures</w:t>
      </w:r>
      <w:r w:rsidR="6B00A57D">
        <w:rPr/>
        <w:t xml:space="preserve">, vätskeintag/-balans, och ev. elektrolyter på dessa barn. Hur ofta detta ska göras beslutas av läkare. Denna mätning kan glesas ut när det har blivit en balans mellan vätskeintag, </w:t>
      </w:r>
      <w:r w:rsidR="6B00A57D">
        <w:rPr/>
        <w:t>diures</w:t>
      </w:r>
      <w:r w:rsidR="6B00A57D">
        <w:rPr/>
        <w:t xml:space="preserve"> och </w:t>
      </w:r>
      <w:r w:rsidR="6B00A57D">
        <w:rPr/>
        <w:t>Minirin</w:t>
      </w:r>
      <w:r w:rsidR="6B00A57D">
        <w:rPr/>
        <w:t>®. Barnet och föräldrarna bör lära sig reglera detta innan hemgång.</w:t>
      </w:r>
    </w:p>
    <w:p w:rsidR="7EC9B819" w:rsidP="7EC9B819" w:rsidRDefault="7EC9B819" w14:paraId="1698D4FD" w14:textId="52DC5579">
      <w:pPr>
        <w:tabs>
          <w:tab w:val="left" w:pos="2700"/>
        </w:tabs>
        <w:spacing w:after="0" w:line="240" w:lineRule="auto"/>
        <w:ind w:left="0" w:right="0"/>
      </w:pPr>
    </w:p>
    <w:p w:rsidRPr="00A62D3A" w:rsidR="00A62D3A" w:rsidP="00A62D3A" w:rsidRDefault="49520434" w14:paraId="40235A6A" w14:textId="77777777">
      <w:pPr>
        <w:tabs>
          <w:tab w:val="left" w:pos="2700"/>
        </w:tabs>
        <w:spacing w:after="0" w:line="240" w:lineRule="auto"/>
        <w:ind w:left="2520" w:right="0" w:hanging="2520"/>
        <w:rPr>
          <w:rFonts w:ascii="Arial" w:hAnsi="Arial"/>
          <w:b/>
          <w:bCs/>
          <w:sz w:val="20"/>
        </w:rPr>
      </w:pPr>
      <w:r w:rsidRPr="7EC9B819">
        <w:rPr>
          <w:rFonts w:ascii="Arial" w:hAnsi="Arial"/>
          <w:b/>
          <w:bCs/>
          <w:sz w:val="20"/>
          <w:szCs w:val="20"/>
        </w:rPr>
        <w:t xml:space="preserve">TSH - </w:t>
      </w:r>
      <w:proofErr w:type="gramStart"/>
      <w:r w:rsidRPr="7EC9B819">
        <w:rPr>
          <w:rFonts w:ascii="Arial" w:hAnsi="Arial"/>
          <w:b/>
          <w:bCs/>
          <w:sz w:val="20"/>
          <w:szCs w:val="20"/>
        </w:rPr>
        <w:t>Sköldkörtel hormon</w:t>
      </w:r>
      <w:proofErr w:type="gramEnd"/>
    </w:p>
    <w:p w:rsidR="113090AA" w:rsidP="00113481" w:rsidRDefault="113090AA" w14:paraId="7227CF09" w14:textId="5F138EE5">
      <w:pPr>
        <w:spacing w:after="0" w:line="240" w:lineRule="auto"/>
        <w:ind w:left="0"/>
      </w:pPr>
      <w:r w:rsidRPr="7EC9B819">
        <w:t xml:space="preserve">Vid skada på hypotalamus, hypofysen eller hypofysstjälken påverkas förmågan att frisätta det hormon som behövs för att stimulera sköldkörteln. Detta leder till för låga nivåer av sköldkörtelhormon med symtom som frusenhet, ökad trötthet, förstoppning, och även på längre sikt hjärtpåverkan och försämrad tillväxt. Hormonet ersätts med tablettbehandling </w:t>
      </w:r>
      <w:proofErr w:type="spellStart"/>
      <w:r w:rsidRPr="7EC9B819">
        <w:t>Levaxin</w:t>
      </w:r>
      <w:proofErr w:type="spellEnd"/>
      <w:r w:rsidRPr="7EC9B819">
        <w:t>®. Doseringen styrs med blodprovskontroller av fritt T4 och TSH. Fritt T4 bör vara på det övre normalområdet.</w:t>
      </w:r>
    </w:p>
    <w:p w:rsidR="7EC9B819" w:rsidP="7EC9B819" w:rsidRDefault="7EC9B819" w14:paraId="3DC5B20E" w14:textId="0BC6BD4B">
      <w:pPr>
        <w:spacing w:after="0" w:line="240" w:lineRule="auto"/>
        <w:ind w:left="0" w:right="0"/>
        <w:rPr>
          <w:rFonts w:ascii="Arial" w:hAnsi="Arial"/>
          <w:sz w:val="20"/>
          <w:szCs w:val="20"/>
        </w:rPr>
      </w:pPr>
    </w:p>
    <w:p w:rsidRPr="00F740A5" w:rsidR="00A62D3A" w:rsidP="00F740A5" w:rsidRDefault="00F740A5" w14:paraId="1CFA1A1D" w14:textId="086BB6A6">
      <w:pPr>
        <w:pStyle w:val="niv2"/>
      </w:pPr>
      <w:r w:rsidRPr="00F740A5">
        <w:t xml:space="preserve">TILLVÄXT OCH PUBERTET </w:t>
      </w:r>
    </w:p>
    <w:p w:rsidR="00F740A5" w:rsidP="00113481" w:rsidRDefault="00F740A5" w14:paraId="454F74CA" w14:textId="77777777">
      <w:pPr>
        <w:spacing w:after="0" w:line="240" w:lineRule="auto"/>
        <w:ind w:left="0"/>
      </w:pPr>
    </w:p>
    <w:p w:rsidRPr="00861658" w:rsidR="480A6E5C" w:rsidP="00861658" w:rsidRDefault="732A106C" w14:paraId="71CA7430" w14:textId="1EA19BFB">
      <w:pPr>
        <w:spacing w:after="0" w:line="240" w:lineRule="auto"/>
        <w:ind w:left="0"/>
      </w:pPr>
      <w:r w:rsidRPr="7EC9B819">
        <w:t xml:space="preserve">Vid uppföljningen ca </w:t>
      </w:r>
      <w:proofErr w:type="gramStart"/>
      <w:r w:rsidRPr="7EC9B819">
        <w:t>2-6</w:t>
      </w:r>
      <w:proofErr w:type="gramEnd"/>
      <w:r w:rsidRPr="7EC9B819">
        <w:t xml:space="preserve"> månader efter operation kommer prover och utredning göras för att kontrollera om Tillväxthormon (GH) och pubertetshormoner hos pubertala ungdomar (</w:t>
      </w:r>
      <w:proofErr w:type="spellStart"/>
      <w:r w:rsidRPr="7EC9B819">
        <w:t>gonadotropiner</w:t>
      </w:r>
      <w:proofErr w:type="spellEnd"/>
      <w:r w:rsidRPr="7EC9B819">
        <w:t xml:space="preserve"> = LH/FSH) fungerar. Dessa hormoner styrs också från hypofysen. Vid brist kan det bli aktuellt att ersätta dem med GH och om </w:t>
      </w:r>
      <w:r w:rsidRPr="7EC9B819">
        <w:t>pubertetshormonerna upphört att fungera behövs ersättning med könshormoner. Om barnen är yngre och ej kommit in i puberteten ska det följas när pubertetsålder infinner sig. Den hormonella utredningen och uppföljningen sköts av barnendokrinolog på regionsjukhus.</w:t>
      </w:r>
    </w:p>
    <w:p w:rsidR="50FE7A1B" w:rsidP="50FE7A1B" w:rsidRDefault="50FE7A1B" w14:paraId="4289E601" w14:textId="2749BF1C">
      <w:pPr>
        <w:pStyle w:val="niv2"/>
      </w:pPr>
    </w:p>
    <w:p w:rsidRPr="00F740A5" w:rsidR="00A62D3A" w:rsidP="00F740A5" w:rsidRDefault="49520434" w14:paraId="335B3C3E" w14:textId="29C9662C">
      <w:pPr>
        <w:pStyle w:val="niv2"/>
      </w:pPr>
      <w:r w:rsidRPr="7EC9B819">
        <w:t>SYN</w:t>
      </w:r>
    </w:p>
    <w:p w:rsidRPr="00A62D3A" w:rsidR="00A62D3A" w:rsidP="00A62D3A" w:rsidRDefault="00A62D3A" w14:paraId="4E22DBAF" w14:textId="77777777">
      <w:pPr>
        <w:tabs>
          <w:tab w:val="left" w:pos="3675"/>
        </w:tabs>
        <w:spacing w:after="0" w:line="240" w:lineRule="auto"/>
        <w:ind w:left="2520" w:right="0" w:hanging="2520"/>
        <w:rPr>
          <w:rFonts w:ascii="Arial" w:hAnsi="Arial"/>
          <w:b/>
          <w:bCs/>
          <w:sz w:val="20"/>
        </w:rPr>
      </w:pPr>
      <w:r w:rsidRPr="00A62D3A">
        <w:rPr>
          <w:rFonts w:ascii="Arial" w:hAnsi="Arial"/>
          <w:b/>
          <w:bCs/>
          <w:sz w:val="20"/>
        </w:rPr>
        <w:tab/>
      </w:r>
    </w:p>
    <w:p w:rsidR="43524308" w:rsidP="00113481" w:rsidRDefault="43524308" w14:paraId="2F94D6FF" w14:textId="06D9631D">
      <w:pPr>
        <w:spacing w:after="0" w:line="240" w:lineRule="auto"/>
        <w:ind w:left="0" w:right="0"/>
      </w:pPr>
      <w:r w:rsidRPr="7EC9B819">
        <w:t>Synundersökning utförs ögonläkare innan operationen och efter operationen. Synen kan</w:t>
      </w:r>
      <w:r w:rsidRPr="7EC9B819" w:rsidR="456A6D52">
        <w:t xml:space="preserve"> </w:t>
      </w:r>
      <w:r w:rsidRPr="7EC9B819">
        <w:t>påverkas genom att synnerverna skadas av tumörväxt, cystbildningar, högt intrakraniellt tryck eller i samband med operationen. För högt tryck på synnerverna kan i värsta fall orsaka blindhet. Synfältsundersökning ingår regelbundet i den fortsatta uppföljningen.</w:t>
      </w:r>
    </w:p>
    <w:p w:rsidR="43524308" w:rsidP="00113481" w:rsidRDefault="43524308" w14:paraId="46BCB328" w14:textId="64079503">
      <w:pPr>
        <w:spacing w:line="240" w:lineRule="auto"/>
        <w:ind w:left="0"/>
      </w:pPr>
      <w:r w:rsidRPr="7EC9B819">
        <w:t>Dubbelseende: lapp för ögat kan minska besvären. Ordineras av ögonläkare.</w:t>
      </w:r>
    </w:p>
    <w:p w:rsidR="43524308" w:rsidP="00113481" w:rsidRDefault="43524308" w14:paraId="470E873B" w14:textId="230426B0">
      <w:pPr>
        <w:spacing w:line="240" w:lineRule="auto"/>
        <w:ind w:left="0"/>
      </w:pPr>
      <w:r w:rsidRPr="7EC9B819">
        <w:t>Synfältsbortfall: I vårdsammanhang tänk på att tilltala barnet från sidan med bäst syn. Vid val av vårdrum, välj ett rum där sängen är placerad så att barnet har sin friska syn mot dörren. Hjälp barnet och informera anhöriga om att ”hjälpa till att se” åt det håll synbortfallet är.</w:t>
      </w:r>
    </w:p>
    <w:p w:rsidRPr="00A62D3A" w:rsidR="00A62D3A" w:rsidP="00A62D3A" w:rsidRDefault="00A62D3A" w14:paraId="4647C3C8" w14:textId="77777777">
      <w:pPr>
        <w:spacing w:after="0" w:line="240" w:lineRule="auto"/>
        <w:ind w:left="0" w:right="0"/>
        <w:rPr>
          <w:rFonts w:ascii="Arial" w:hAnsi="Arial"/>
          <w:b/>
          <w:bCs/>
          <w:sz w:val="20"/>
        </w:rPr>
      </w:pPr>
    </w:p>
    <w:p w:rsidRPr="00F740A5" w:rsidR="00A62D3A" w:rsidP="00F740A5" w:rsidRDefault="00A62D3A" w14:paraId="4A2EA4ED" w14:textId="77777777">
      <w:pPr>
        <w:pStyle w:val="niv2"/>
      </w:pPr>
      <w:r w:rsidRPr="00A62D3A">
        <w:t xml:space="preserve">PSYKOSOCIAL PÅVERKAN </w:t>
      </w:r>
    </w:p>
    <w:p w:rsidRPr="00A62D3A" w:rsidR="00A62D3A" w:rsidP="00A62D3A" w:rsidRDefault="00A62D3A" w14:paraId="7A79E6B2" w14:textId="77777777">
      <w:pPr>
        <w:spacing w:after="0" w:line="240" w:lineRule="auto"/>
        <w:ind w:left="0" w:right="0"/>
        <w:rPr>
          <w:rFonts w:ascii="Arial" w:hAnsi="Arial"/>
          <w:b/>
          <w:bCs/>
          <w:sz w:val="20"/>
        </w:rPr>
      </w:pPr>
    </w:p>
    <w:p w:rsidRPr="00861658" w:rsidR="00A62D3A" w:rsidP="00A62D3A" w:rsidRDefault="7BAF1E86" w14:paraId="1BFFA6B7" w14:textId="2D9E7FB8">
      <w:pPr>
        <w:spacing w:after="0" w:line="240" w:lineRule="auto"/>
        <w:ind w:left="0" w:right="0"/>
      </w:pPr>
      <w:r w:rsidR="7BAF1E86">
        <w:rPr/>
        <w:t xml:space="preserve">Reducerad livskvalitet och ökad förekomst av neuropsykologiska och kognitiva problem förekommer hos ca 60% av KF. Viktigt att bedömning och utredning från </w:t>
      </w:r>
      <w:r w:rsidR="01244E8D">
        <w:rPr/>
        <w:t xml:space="preserve">Neurologisk utredningsmottagning barn </w:t>
      </w:r>
      <w:r w:rsidR="7BAF1E86">
        <w:rPr/>
        <w:t xml:space="preserve">sker för att få en helhetsbild av patientens påverkan efter behandlingen. Erfarenhet och studier har visat påverkan på minne, uppmärksamhet, motivation och socialt samspel. Detta påverkar i sin tur det dagliga livet och skolsituationen. Utredningen via </w:t>
      </w:r>
      <w:r w:rsidR="2ACD1533">
        <w:rPr/>
        <w:t xml:space="preserve">Neurologisk utredningsmottagning barn </w:t>
      </w:r>
      <w:r w:rsidR="7BAF1E86">
        <w:rPr/>
        <w:t xml:space="preserve">hjälper patienten att förstå sin situation och få den hjälp i skolan och vardagslivet som man kommer fram till. </w:t>
      </w:r>
    </w:p>
    <w:p w:rsidRPr="00A62D3A" w:rsidR="00A62D3A" w:rsidP="00A62D3A" w:rsidRDefault="00A62D3A" w14:paraId="39AB76E0" w14:textId="77777777">
      <w:pPr>
        <w:spacing w:after="0" w:line="240" w:lineRule="auto"/>
        <w:ind w:left="0" w:right="0"/>
        <w:rPr>
          <w:rFonts w:ascii="Arial" w:hAnsi="Arial"/>
          <w:b/>
          <w:bCs/>
          <w:sz w:val="20"/>
        </w:rPr>
      </w:pPr>
    </w:p>
    <w:p w:rsidRPr="00F740A5" w:rsidR="00A62D3A" w:rsidP="00F740A5" w:rsidRDefault="00A62D3A" w14:paraId="01FC324A" w14:textId="77777777">
      <w:pPr>
        <w:pStyle w:val="niv2"/>
      </w:pPr>
      <w:r w:rsidRPr="00A62D3A">
        <w:t>SÖMNSVÅRIGHETER</w:t>
      </w:r>
    </w:p>
    <w:p w:rsidRPr="00A62D3A" w:rsidR="00A62D3A" w:rsidP="00A62D3A" w:rsidRDefault="00A62D3A" w14:paraId="4321FC3A" w14:textId="77777777">
      <w:pPr>
        <w:spacing w:after="0" w:line="240" w:lineRule="auto"/>
        <w:ind w:left="0" w:right="0"/>
        <w:rPr>
          <w:rFonts w:ascii="Arial" w:hAnsi="Arial"/>
          <w:b/>
          <w:bCs/>
          <w:sz w:val="20"/>
        </w:rPr>
      </w:pPr>
    </w:p>
    <w:p w:rsidRPr="00861658" w:rsidR="00A62D3A" w:rsidP="00861658" w:rsidRDefault="4B787937" w14:paraId="746ADAA1" w14:textId="63D89609">
      <w:pPr>
        <w:spacing w:line="240" w:lineRule="auto"/>
        <w:ind w:left="0"/>
      </w:pPr>
      <w:r w:rsidRPr="7EC9B819">
        <w:t xml:space="preserve">Sömnstörning beror på störning i den </w:t>
      </w:r>
      <w:proofErr w:type="spellStart"/>
      <w:r w:rsidRPr="7EC9B819">
        <w:t>suprachiasmatiska</w:t>
      </w:r>
      <w:proofErr w:type="spellEnd"/>
      <w:r w:rsidRPr="7EC9B819">
        <w:t xml:space="preserve"> kärnan som reglerar sömn/vakenhet. Denna kärna är influerad av melatonin som utsöndras. Barnet kan vakna flera gånger på natten och är trött på dagen, vänder på dygnet vilket påverkar skolgång och vardagsaktiviteter. Melatonin kan prövas till dessa barn och ungdomar. Även </w:t>
      </w:r>
      <w:proofErr w:type="spellStart"/>
      <w:r w:rsidRPr="7EC9B819">
        <w:t>metylphenidat</w:t>
      </w:r>
      <w:proofErr w:type="spellEnd"/>
      <w:r w:rsidRPr="7EC9B819">
        <w:t xml:space="preserve">, </w:t>
      </w:r>
      <w:proofErr w:type="spellStart"/>
      <w:r w:rsidRPr="7EC9B819">
        <w:t>dextroamphetamin</w:t>
      </w:r>
      <w:proofErr w:type="spellEnd"/>
      <w:r w:rsidRPr="7EC9B819">
        <w:t xml:space="preserve"> och </w:t>
      </w:r>
      <w:proofErr w:type="spellStart"/>
      <w:r w:rsidRPr="7EC9B819">
        <w:t>modafinil</w:t>
      </w:r>
      <w:proofErr w:type="spellEnd"/>
      <w:r w:rsidRPr="7EC9B819">
        <w:t xml:space="preserve"> har prövats vid uttalad sömnighet under dagen. </w:t>
      </w:r>
      <w:proofErr w:type="spellStart"/>
      <w:r w:rsidRPr="7EC9B819">
        <w:t>Polysomnografi</w:t>
      </w:r>
      <w:proofErr w:type="spellEnd"/>
      <w:r w:rsidRPr="7EC9B819">
        <w:t xml:space="preserve"> ska övervägas vid anamnes på obstruktiva </w:t>
      </w:r>
      <w:proofErr w:type="spellStart"/>
      <w:r w:rsidRPr="7EC9B819">
        <w:t>sömnapneer</w:t>
      </w:r>
      <w:proofErr w:type="spellEnd"/>
      <w:r w:rsidRPr="7EC9B819">
        <w:t>.</w:t>
      </w:r>
    </w:p>
    <w:p w:rsidRPr="00A62D3A" w:rsidR="00F740A5" w:rsidP="00A62D3A" w:rsidRDefault="00F740A5" w14:paraId="7A37F2C2" w14:textId="77777777">
      <w:pPr>
        <w:spacing w:after="0" w:line="240" w:lineRule="auto"/>
        <w:ind w:left="0" w:right="0"/>
        <w:rPr>
          <w:rFonts w:ascii="Arial" w:hAnsi="Arial"/>
          <w:b/>
          <w:bCs/>
          <w:sz w:val="20"/>
        </w:rPr>
      </w:pPr>
    </w:p>
    <w:p w:rsidRPr="00A62D3A" w:rsidR="00A62D3A" w:rsidP="00A62D3A" w:rsidRDefault="00A62D3A" w14:paraId="42523EFC" w14:textId="77777777">
      <w:pPr>
        <w:spacing w:after="0" w:line="240" w:lineRule="auto"/>
        <w:ind w:left="0" w:right="0"/>
        <w:rPr>
          <w:rFonts w:ascii="Arial" w:hAnsi="Arial"/>
          <w:b/>
          <w:bCs/>
          <w:sz w:val="20"/>
        </w:rPr>
      </w:pPr>
    </w:p>
    <w:p w:rsidRPr="00F740A5" w:rsidR="00A62D3A" w:rsidP="00F740A5" w:rsidRDefault="00A62D3A" w14:paraId="0C3C5D9B" w14:textId="28A928F6">
      <w:pPr>
        <w:keepNext/>
        <w:spacing w:line="240" w:lineRule="auto"/>
        <w:ind w:left="0" w:right="0"/>
        <w:outlineLvl w:val="0"/>
        <w:rPr>
          <w:rFonts w:ascii="Arial" w:hAnsi="Arial"/>
          <w:b/>
          <w:bCs/>
        </w:rPr>
      </w:pPr>
      <w:bookmarkStart w:name="_Toc115174260" w:id="6"/>
      <w:r w:rsidRPr="00F740A5">
        <w:rPr>
          <w:rFonts w:ascii="Arial" w:hAnsi="Arial"/>
          <w:b/>
          <w:bCs/>
        </w:rPr>
        <w:t>PAD-</w:t>
      </w:r>
      <w:r w:rsidR="004B00A6">
        <w:rPr>
          <w:rFonts w:ascii="Arial" w:hAnsi="Arial"/>
          <w:b/>
          <w:bCs/>
        </w:rPr>
        <w:t>svar</w:t>
      </w:r>
      <w:r w:rsidRPr="00F740A5">
        <w:rPr>
          <w:rFonts w:ascii="Arial" w:hAnsi="Arial"/>
          <w:b/>
          <w:bCs/>
        </w:rPr>
        <w:t xml:space="preserve"> </w:t>
      </w:r>
      <w:r w:rsidR="004B00A6">
        <w:rPr>
          <w:rFonts w:ascii="Arial" w:hAnsi="Arial"/>
          <w:b/>
          <w:bCs/>
        </w:rPr>
        <w:t>och</w:t>
      </w:r>
      <w:r w:rsidRPr="00F740A5">
        <w:rPr>
          <w:rFonts w:ascii="Arial" w:hAnsi="Arial"/>
          <w:b/>
          <w:bCs/>
        </w:rPr>
        <w:t xml:space="preserve"> </w:t>
      </w:r>
      <w:r w:rsidR="004B00A6">
        <w:rPr>
          <w:rFonts w:ascii="Arial" w:hAnsi="Arial"/>
          <w:b/>
          <w:bCs/>
        </w:rPr>
        <w:t>behandling</w:t>
      </w:r>
      <w:bookmarkEnd w:id="6"/>
    </w:p>
    <w:p w:rsidR="23C017E0" w:rsidP="28394704" w:rsidRDefault="23C017E0" w14:paraId="67B470A9" w14:textId="424B2265">
      <w:pPr>
        <w:pStyle w:val="Normal"/>
        <w:spacing w:line="240" w:lineRule="auto"/>
        <w:ind w:left="0"/>
        <w:rPr>
          <w:noProof w:val="0"/>
          <w:sz w:val="24"/>
          <w:szCs w:val="24"/>
          <w:lang w:val="sv-SE"/>
        </w:rPr>
      </w:pPr>
      <w:r w:rsidR="23C017E0">
        <w:rPr/>
        <w:t xml:space="preserve">PAD-svaret är klart efter </w:t>
      </w:r>
      <w:proofErr w:type="gramStart"/>
      <w:r w:rsidR="23C017E0">
        <w:rPr/>
        <w:t>1-2</w:t>
      </w:r>
      <w:proofErr w:type="gramEnd"/>
      <w:r w:rsidR="23C017E0">
        <w:rPr/>
        <w:t xml:space="preserve"> veckor och det är först då man vet om ytterligare behandling ska ges.</w:t>
      </w:r>
      <w:r w:rsidR="4D9FADA2">
        <w:rPr/>
        <w:t xml:space="preserve"> Ytterligare behandling bestäms även av ev. kvarvarande tumör.</w:t>
      </w:r>
    </w:p>
    <w:p w:rsidR="23C017E0" w:rsidP="00113481" w:rsidRDefault="23C017E0" w14:paraId="5974C852" w14:textId="33445D1E">
      <w:pPr>
        <w:spacing w:line="240" w:lineRule="auto"/>
        <w:ind w:left="0"/>
      </w:pPr>
      <w:r w:rsidRPr="7EC9B819">
        <w:t xml:space="preserve">PAD-svaret brukar lämnas av läkare på Barncancercentrum. Vid kraniofaryngeom och </w:t>
      </w:r>
      <w:proofErr w:type="spellStart"/>
      <w:r w:rsidRPr="7EC9B819">
        <w:t>Rathke´s</w:t>
      </w:r>
      <w:proofErr w:type="spellEnd"/>
      <w:r w:rsidRPr="7EC9B819">
        <w:t xml:space="preserve"> cysta behöver inte spinal MRT utföras eftersom </w:t>
      </w:r>
      <w:proofErr w:type="spellStart"/>
      <w:r w:rsidRPr="7EC9B819">
        <w:t>metastasering</w:t>
      </w:r>
      <w:proofErr w:type="spellEnd"/>
      <w:r w:rsidRPr="7EC9B819">
        <w:t xml:space="preserve"> ej sker.</w:t>
      </w:r>
    </w:p>
    <w:p w:rsidR="23C017E0" w:rsidP="00113481" w:rsidRDefault="23C017E0" w14:paraId="700F26B3" w14:textId="0CC0F0E0">
      <w:pPr>
        <w:spacing w:line="240" w:lineRule="auto"/>
        <w:ind w:left="0"/>
      </w:pPr>
      <w:r w:rsidRPr="7EC9B819">
        <w:t xml:space="preserve">I de fall där patienten har en annan hypofysnära tumör än kraniofaryngeom kan det bli aktuellt med andra undersökningar </w:t>
      </w:r>
      <w:proofErr w:type="gramStart"/>
      <w:r w:rsidRPr="7EC9B819">
        <w:t>t ex</w:t>
      </w:r>
      <w:proofErr w:type="gramEnd"/>
      <w:r w:rsidRPr="7EC9B819">
        <w:t xml:space="preserve"> lumbalpunktion med cytologi AFP och β-HCG (markörer för </w:t>
      </w:r>
      <w:proofErr w:type="spellStart"/>
      <w:r w:rsidRPr="7EC9B819">
        <w:t>germinom</w:t>
      </w:r>
      <w:proofErr w:type="spellEnd"/>
      <w:r w:rsidRPr="7EC9B819">
        <w:t xml:space="preserve">), samt spinal MRT för att undersöka ev. </w:t>
      </w:r>
      <w:proofErr w:type="spellStart"/>
      <w:r w:rsidRPr="7EC9B819">
        <w:t>metastasering</w:t>
      </w:r>
      <w:proofErr w:type="spellEnd"/>
      <w:r w:rsidRPr="7EC9B819">
        <w:t xml:space="preserve"> av tumören.</w:t>
      </w:r>
    </w:p>
    <w:p w:rsidR="00A62D3A" w:rsidP="00A62D3A" w:rsidRDefault="00A62D3A" w14:paraId="056B5E62" w14:textId="77777777">
      <w:pPr>
        <w:spacing w:after="0" w:line="240" w:lineRule="auto"/>
        <w:ind w:left="0" w:right="0"/>
        <w:rPr>
          <w:rFonts w:ascii="Arial" w:hAnsi="Arial"/>
          <w:sz w:val="20"/>
        </w:rPr>
      </w:pPr>
    </w:p>
    <w:p w:rsidR="00861658" w:rsidP="00A62D3A" w:rsidRDefault="00861658" w14:paraId="42661C06" w14:textId="77777777">
      <w:pPr>
        <w:spacing w:after="0" w:line="240" w:lineRule="auto"/>
        <w:ind w:left="0" w:right="0"/>
        <w:rPr>
          <w:rFonts w:ascii="Arial" w:hAnsi="Arial"/>
          <w:sz w:val="20"/>
        </w:rPr>
      </w:pPr>
    </w:p>
    <w:p w:rsidRPr="00A62D3A" w:rsidR="00861658" w:rsidP="00A62D3A" w:rsidRDefault="00861658" w14:paraId="60A101CA" w14:textId="77777777">
      <w:pPr>
        <w:spacing w:after="0" w:line="240" w:lineRule="auto"/>
        <w:ind w:left="0" w:right="0"/>
        <w:rPr>
          <w:rFonts w:ascii="Arial" w:hAnsi="Arial"/>
          <w:sz w:val="20"/>
        </w:rPr>
      </w:pPr>
    </w:p>
    <w:p w:rsidRPr="00F740A5" w:rsidR="00A62D3A" w:rsidP="00F740A5" w:rsidRDefault="49520434" w14:paraId="03108316" w14:textId="77777777">
      <w:pPr>
        <w:ind w:left="0"/>
        <w:rPr>
          <w:rFonts w:ascii="Arial" w:hAnsi="Arial"/>
          <w:b/>
          <w:bCs/>
          <w:sz w:val="20"/>
          <w:szCs w:val="20"/>
        </w:rPr>
      </w:pPr>
      <w:r w:rsidRPr="00F740A5">
        <w:rPr>
          <w:rFonts w:ascii="Arial" w:hAnsi="Arial"/>
          <w:b/>
          <w:bCs/>
          <w:sz w:val="20"/>
          <w:szCs w:val="20"/>
        </w:rPr>
        <w:t>Strålbehandling</w:t>
      </w:r>
    </w:p>
    <w:p w:rsidR="4E1D13CE" w:rsidP="00113481" w:rsidRDefault="4E1D13CE" w14:paraId="38F6857F" w14:textId="532F6CCA">
      <w:pPr>
        <w:spacing w:line="240" w:lineRule="auto"/>
        <w:ind w:left="0"/>
      </w:pPr>
      <w:r w:rsidRPr="7EC9B819">
        <w:t xml:space="preserve">Tumörvävnaden är mycket känslig för strålning och eventuell kvarvarande tumörrest eller ett recidiv av tumören strålbehandlas oftast. Enbart själva tumören strålbehandlas (med liten marginal). Typen av strålbehandling avgörs av storleken på tumörrest/recidiv. En liten tumörrest kan behandlas med gammastrålning med strålkniv. En lite större tumörrest behandlas med konventionell strålning eller eventuellt protonstrålning. Barn under 5 år med resttumör efter operationen följs med täta MRT i första hand och strålbehandling ges enbart vid säker progress. </w:t>
      </w:r>
    </w:p>
    <w:p w:rsidR="4E1D13CE" w:rsidP="00113481" w:rsidRDefault="4E1D13CE" w14:paraId="4EFF94B7" w14:textId="14230281">
      <w:pPr>
        <w:spacing w:line="240" w:lineRule="auto"/>
        <w:ind w:left="0"/>
      </w:pPr>
      <w:r w:rsidRPr="7EC9B819">
        <w:t xml:space="preserve">När det gäller behandlingen av annan hypofysnära tumör </w:t>
      </w:r>
      <w:proofErr w:type="gramStart"/>
      <w:r w:rsidRPr="7EC9B819">
        <w:t>t ex</w:t>
      </w:r>
      <w:proofErr w:type="gramEnd"/>
      <w:r w:rsidRPr="7EC9B819">
        <w:t xml:space="preserve"> </w:t>
      </w:r>
      <w:proofErr w:type="spellStart"/>
      <w:r w:rsidRPr="7EC9B819">
        <w:t>germinom</w:t>
      </w:r>
      <w:proofErr w:type="spellEnd"/>
      <w:r w:rsidRPr="7EC9B819">
        <w:t xml:space="preserve"> kan strålbehandling (med större strålfält) och eller cytostatikabehandling bli aktuellt.</w:t>
      </w:r>
    </w:p>
    <w:p w:rsidR="7EC9B819" w:rsidP="7EC9B819" w:rsidRDefault="7EC9B819" w14:paraId="1BD9203F" w14:textId="5FEFB969">
      <w:pPr>
        <w:spacing w:after="0" w:line="240" w:lineRule="auto"/>
        <w:ind w:left="0" w:right="0"/>
        <w:rPr>
          <w:rFonts w:ascii="Arial" w:hAnsi="Arial"/>
          <w:sz w:val="20"/>
          <w:szCs w:val="20"/>
        </w:rPr>
      </w:pPr>
    </w:p>
    <w:p w:rsidRPr="00F740A5" w:rsidR="00A62D3A" w:rsidP="00F740A5" w:rsidRDefault="00A62D3A" w14:paraId="45AA6ECE" w14:textId="2EF8E53B">
      <w:pPr>
        <w:keepNext/>
        <w:spacing w:line="240" w:lineRule="auto"/>
        <w:ind w:left="0" w:right="0"/>
        <w:outlineLvl w:val="0"/>
        <w:rPr>
          <w:rFonts w:ascii="Arial" w:hAnsi="Arial"/>
          <w:b/>
          <w:bCs/>
        </w:rPr>
      </w:pPr>
      <w:bookmarkStart w:name="_Toc115174261" w:id="7"/>
      <w:r w:rsidRPr="00F740A5">
        <w:rPr>
          <w:rFonts w:ascii="Arial" w:hAnsi="Arial"/>
          <w:b/>
          <w:bCs/>
        </w:rPr>
        <w:t>U</w:t>
      </w:r>
      <w:r w:rsidR="008B385A">
        <w:rPr>
          <w:rFonts w:ascii="Arial" w:hAnsi="Arial"/>
          <w:b/>
          <w:bCs/>
        </w:rPr>
        <w:t>ppföljning</w:t>
      </w:r>
      <w:r w:rsidRPr="00F740A5">
        <w:rPr>
          <w:rFonts w:ascii="Arial" w:hAnsi="Arial"/>
          <w:b/>
          <w:bCs/>
        </w:rPr>
        <w:t xml:space="preserve"> </w:t>
      </w:r>
      <w:r w:rsidR="008B385A">
        <w:rPr>
          <w:rFonts w:ascii="Arial" w:hAnsi="Arial"/>
          <w:b/>
          <w:bCs/>
        </w:rPr>
        <w:t>efter</w:t>
      </w:r>
      <w:r w:rsidRPr="00F740A5">
        <w:rPr>
          <w:rFonts w:ascii="Arial" w:hAnsi="Arial"/>
          <w:b/>
          <w:bCs/>
        </w:rPr>
        <w:t xml:space="preserve"> </w:t>
      </w:r>
      <w:r w:rsidR="008B385A">
        <w:rPr>
          <w:rFonts w:ascii="Arial" w:hAnsi="Arial"/>
          <w:b/>
          <w:bCs/>
        </w:rPr>
        <w:t>strålbehandling</w:t>
      </w:r>
      <w:bookmarkEnd w:id="7"/>
      <w:r w:rsidRPr="00F740A5">
        <w:rPr>
          <w:rFonts w:ascii="Arial" w:hAnsi="Arial"/>
          <w:b/>
          <w:bCs/>
        </w:rPr>
        <w:t xml:space="preserve"> </w:t>
      </w:r>
    </w:p>
    <w:p w:rsidRPr="00A62D3A" w:rsidR="00A62D3A" w:rsidP="00A62D3A" w:rsidRDefault="00A62D3A" w14:paraId="3669A071" w14:textId="77777777">
      <w:pPr>
        <w:spacing w:after="0" w:line="240" w:lineRule="auto"/>
        <w:ind w:left="0" w:right="0"/>
        <w:rPr>
          <w:rFonts w:ascii="Arial" w:hAnsi="Arial"/>
          <w:b/>
          <w:bCs/>
          <w:sz w:val="20"/>
        </w:rPr>
      </w:pPr>
    </w:p>
    <w:p w:rsidRPr="00A62D3A" w:rsidR="00A62D3A" w:rsidP="7EC9B819" w:rsidRDefault="709EAC6B" w14:paraId="0D3CCD18" w14:textId="38BED45D">
      <w:pPr>
        <w:spacing w:after="0" w:line="240" w:lineRule="auto"/>
        <w:ind w:left="0" w:right="0"/>
      </w:pPr>
      <w:r w:rsidRPr="7EC9B819">
        <w:t xml:space="preserve">Om strålbehandling givits beror framtida hormonpåverkan på stråldos och strålfält. Strålbehandling kan i det akuta efterförloppet ge trötthet och illamående ca </w:t>
      </w:r>
      <w:proofErr w:type="gramStart"/>
      <w:r w:rsidRPr="7EC9B819">
        <w:t>2-4</w:t>
      </w:r>
      <w:proofErr w:type="gramEnd"/>
      <w:r w:rsidRPr="7EC9B819">
        <w:t xml:space="preserve"> veckor efter avslutad behandling. Strålbehandlingen påverkar också hypofysfunktionen så att den så småningom försämras ytterligare om den inte redan är utslagen efter operationen. Hypofysens utsöndring av tillväxthormon är känsligast och påverkas ofta först av strålbehandlingen. Tiden från strålning till att man upptäcker störningar av hormonella funktioner är oftast kort vid kraniofaryngeom eftersom stråldosen är relativt hög. Patienter som fått strålbehandling måste därför fortsätta följas upp hormonellt även om de inte har någon hormonpåverkan efter operationen.   </w:t>
      </w:r>
    </w:p>
    <w:p w:rsidRPr="00A62D3A" w:rsidR="00A62D3A" w:rsidP="00A62D3A" w:rsidRDefault="00A62D3A" w14:paraId="7094D47A" w14:textId="77777777">
      <w:pPr>
        <w:spacing w:after="0" w:line="240" w:lineRule="auto"/>
        <w:ind w:left="0" w:right="0"/>
        <w:rPr>
          <w:rFonts w:ascii="Arial" w:hAnsi="Arial"/>
          <w:sz w:val="20"/>
        </w:rPr>
      </w:pPr>
    </w:p>
    <w:p w:rsidRPr="00A62D3A" w:rsidR="00A62D3A" w:rsidP="00A62D3A" w:rsidRDefault="00A62D3A" w14:paraId="18A84675" w14:textId="77777777">
      <w:pPr>
        <w:spacing w:after="0" w:line="240" w:lineRule="auto"/>
        <w:ind w:left="0" w:right="0"/>
        <w:rPr>
          <w:rFonts w:ascii="Arial" w:hAnsi="Arial"/>
          <w:sz w:val="20"/>
        </w:rPr>
      </w:pPr>
      <w:r w:rsidRPr="00A62D3A">
        <w:rPr>
          <w:rFonts w:ascii="Arial" w:hAnsi="Arial"/>
        </w:rPr>
        <w:tab/>
      </w:r>
    </w:p>
    <w:p w:rsidRPr="00F740A5" w:rsidR="00A62D3A" w:rsidP="00F740A5" w:rsidRDefault="00A62D3A" w14:paraId="0AA3ACFB" w14:textId="0212E347">
      <w:pPr>
        <w:keepNext/>
        <w:spacing w:line="240" w:lineRule="auto"/>
        <w:ind w:left="0" w:right="0"/>
        <w:outlineLvl w:val="0"/>
        <w:rPr>
          <w:rFonts w:ascii="Arial" w:hAnsi="Arial"/>
          <w:b/>
          <w:bCs/>
        </w:rPr>
      </w:pPr>
      <w:bookmarkStart w:name="_Toc115174262" w:id="8"/>
      <w:r w:rsidRPr="00F740A5">
        <w:rPr>
          <w:rFonts w:ascii="Arial" w:hAnsi="Arial"/>
          <w:b/>
          <w:bCs/>
        </w:rPr>
        <w:t>F</w:t>
      </w:r>
      <w:r w:rsidR="008B385A">
        <w:rPr>
          <w:rFonts w:ascii="Arial" w:hAnsi="Arial"/>
          <w:b/>
          <w:bCs/>
        </w:rPr>
        <w:t>öräldrainformation</w:t>
      </w:r>
      <w:bookmarkEnd w:id="8"/>
      <w:r w:rsidRPr="00F740A5">
        <w:rPr>
          <w:rFonts w:ascii="Arial" w:hAnsi="Arial"/>
          <w:b/>
          <w:bCs/>
        </w:rPr>
        <w:t xml:space="preserve">  </w:t>
      </w:r>
    </w:p>
    <w:p w:rsidRPr="00A62D3A" w:rsidR="00A62D3A" w:rsidP="00A62D3A" w:rsidRDefault="49520434" w14:paraId="442FCEAF" w14:textId="77777777">
      <w:pPr>
        <w:spacing w:after="0" w:line="240" w:lineRule="auto"/>
        <w:ind w:left="0" w:right="0"/>
        <w:rPr>
          <w:rFonts w:ascii="Arial" w:hAnsi="Arial"/>
          <w:sz w:val="20"/>
        </w:rPr>
      </w:pPr>
      <w:r w:rsidRPr="7EC9B819">
        <w:rPr>
          <w:rFonts w:ascii="Arial" w:hAnsi="Arial"/>
          <w:sz w:val="20"/>
          <w:szCs w:val="20"/>
        </w:rPr>
        <w:t xml:space="preserve">   </w:t>
      </w:r>
    </w:p>
    <w:p w:rsidRPr="00861658" w:rsidR="00A62D3A" w:rsidP="00861658" w:rsidRDefault="125EF29C" w14:paraId="49F92D9D" w14:textId="2663ECD9">
      <w:pPr>
        <w:spacing w:line="240" w:lineRule="auto"/>
        <w:ind w:left="0"/>
      </w:pPr>
      <w:r w:rsidRPr="7EC9B819">
        <w:t>För kraniofaryngeom finns en skriftlig föräldrainformation som även kan vara betydelsefull för skolpersonal (se referenslitteratur). Denna eller delar av den kan ibland även användas vid andra hypofysnära tumörer. Rådgör med läkare.</w:t>
      </w:r>
    </w:p>
    <w:p w:rsidRPr="00A62D3A" w:rsidR="00A62D3A" w:rsidP="00A62D3A" w:rsidRDefault="00A62D3A" w14:paraId="7757B85F" w14:textId="77777777">
      <w:pPr>
        <w:spacing w:after="0" w:line="240" w:lineRule="auto"/>
        <w:ind w:left="0" w:right="0"/>
        <w:rPr>
          <w:rFonts w:ascii="Arial" w:hAnsi="Arial"/>
          <w:b/>
          <w:bCs/>
          <w:sz w:val="20"/>
        </w:rPr>
      </w:pPr>
    </w:p>
    <w:p w:rsidRPr="00A62D3A" w:rsidR="00A62D3A" w:rsidP="00F740A5" w:rsidRDefault="00A62D3A" w14:paraId="7B491AA1" w14:textId="74D7D9E3">
      <w:pPr>
        <w:keepNext/>
        <w:spacing w:line="240" w:lineRule="auto"/>
        <w:ind w:left="0" w:right="0"/>
        <w:outlineLvl w:val="0"/>
        <w:rPr>
          <w:rFonts w:ascii="Arial" w:hAnsi="Arial"/>
          <w:b/>
          <w:bCs/>
        </w:rPr>
      </w:pPr>
      <w:bookmarkStart w:name="_Toc115174263" w:id="9"/>
      <w:r w:rsidRPr="00A62D3A">
        <w:rPr>
          <w:rFonts w:ascii="Arial" w:hAnsi="Arial"/>
          <w:b/>
          <w:bCs/>
        </w:rPr>
        <w:t>T</w:t>
      </w:r>
      <w:r w:rsidR="008B385A">
        <w:rPr>
          <w:rFonts w:ascii="Arial" w:hAnsi="Arial"/>
          <w:b/>
          <w:bCs/>
        </w:rPr>
        <w:t>eamuppföljning</w:t>
      </w:r>
      <w:r w:rsidRPr="00A62D3A">
        <w:rPr>
          <w:rFonts w:ascii="Arial" w:hAnsi="Arial"/>
          <w:b/>
          <w:bCs/>
        </w:rPr>
        <w:t xml:space="preserve"> </w:t>
      </w:r>
      <w:r w:rsidR="008B385A">
        <w:rPr>
          <w:rFonts w:ascii="Arial" w:hAnsi="Arial"/>
          <w:b/>
          <w:bCs/>
        </w:rPr>
        <w:t>av</w:t>
      </w:r>
      <w:r w:rsidRPr="00A62D3A">
        <w:rPr>
          <w:rFonts w:ascii="Arial" w:hAnsi="Arial"/>
          <w:b/>
          <w:bCs/>
        </w:rPr>
        <w:t xml:space="preserve"> </w:t>
      </w:r>
      <w:r w:rsidR="008B385A">
        <w:rPr>
          <w:rFonts w:ascii="Arial" w:hAnsi="Arial"/>
          <w:b/>
          <w:bCs/>
        </w:rPr>
        <w:t>barn</w:t>
      </w:r>
      <w:r w:rsidRPr="00A62D3A">
        <w:rPr>
          <w:rFonts w:ascii="Arial" w:hAnsi="Arial"/>
          <w:b/>
          <w:bCs/>
        </w:rPr>
        <w:t xml:space="preserve"> </w:t>
      </w:r>
      <w:r w:rsidR="008B385A">
        <w:rPr>
          <w:rFonts w:ascii="Arial" w:hAnsi="Arial"/>
          <w:b/>
          <w:bCs/>
        </w:rPr>
        <w:t>med</w:t>
      </w:r>
      <w:r w:rsidRPr="00A62D3A">
        <w:rPr>
          <w:rFonts w:ascii="Arial" w:hAnsi="Arial"/>
          <w:b/>
          <w:bCs/>
        </w:rPr>
        <w:t xml:space="preserve"> </w:t>
      </w:r>
      <w:r w:rsidR="00AA0100">
        <w:rPr>
          <w:rFonts w:ascii="Arial" w:hAnsi="Arial"/>
          <w:b/>
          <w:bCs/>
        </w:rPr>
        <w:t>k</w:t>
      </w:r>
      <w:r w:rsidRPr="2924963E" w:rsidR="63CE63DC">
        <w:rPr>
          <w:rFonts w:ascii="Arial" w:hAnsi="Arial"/>
          <w:b/>
          <w:bCs/>
        </w:rPr>
        <w:t>raniofaryngeom</w:t>
      </w:r>
      <w:r w:rsidRPr="00A62D3A">
        <w:rPr>
          <w:rFonts w:ascii="Arial" w:hAnsi="Arial"/>
          <w:b/>
          <w:bCs/>
        </w:rPr>
        <w:t>/</w:t>
      </w:r>
      <w:r w:rsidRPr="2009D2E6" w:rsidR="42B83539">
        <w:rPr>
          <w:rFonts w:ascii="Arial" w:hAnsi="Arial"/>
          <w:b/>
          <w:bCs/>
        </w:rPr>
        <w:t>hypofysnära</w:t>
      </w:r>
      <w:r w:rsidRPr="2009D2E6">
        <w:rPr>
          <w:rFonts w:ascii="Arial" w:hAnsi="Arial"/>
          <w:b/>
          <w:bCs/>
        </w:rPr>
        <w:t xml:space="preserve"> </w:t>
      </w:r>
      <w:r w:rsidRPr="2009D2E6" w:rsidR="24F8B05B">
        <w:rPr>
          <w:rFonts w:ascii="Arial" w:hAnsi="Arial"/>
          <w:b/>
          <w:bCs/>
        </w:rPr>
        <w:t>tumör</w:t>
      </w:r>
      <w:bookmarkEnd w:id="9"/>
    </w:p>
    <w:p w:rsidRPr="00A62D3A" w:rsidR="00A62D3A" w:rsidP="00A62D3A" w:rsidRDefault="00A62D3A" w14:paraId="25CA58BD" w14:textId="77777777">
      <w:pPr>
        <w:spacing w:after="0" w:line="240" w:lineRule="auto"/>
        <w:ind w:left="0" w:right="0"/>
        <w:rPr>
          <w:rFonts w:ascii="Arial" w:hAnsi="Arial"/>
          <w:sz w:val="20"/>
        </w:rPr>
      </w:pPr>
    </w:p>
    <w:p w:rsidRPr="00A62D3A" w:rsidR="00A62D3A" w:rsidP="00A62D3A" w:rsidRDefault="00A62D3A" w14:paraId="5EBB0ED8" w14:textId="77777777">
      <w:pPr>
        <w:spacing w:after="0" w:line="240" w:lineRule="auto"/>
        <w:ind w:left="0" w:right="0"/>
        <w:rPr>
          <w:rFonts w:ascii="Arial" w:hAnsi="Arial"/>
          <w:b/>
          <w:bCs/>
          <w:sz w:val="20"/>
        </w:rPr>
      </w:pPr>
      <w:r w:rsidRPr="00A62D3A">
        <w:rPr>
          <w:rFonts w:ascii="Arial" w:hAnsi="Arial"/>
          <w:b/>
          <w:bCs/>
          <w:sz w:val="20"/>
        </w:rPr>
        <w:t>Tvärvetenskapligt team</w:t>
      </w:r>
    </w:p>
    <w:p w:rsidRPr="00A62D3A" w:rsidR="00A62D3A" w:rsidP="00A62D3A" w:rsidRDefault="00A62D3A" w14:paraId="4935598C" w14:textId="77777777">
      <w:pPr>
        <w:spacing w:after="0" w:line="240" w:lineRule="auto"/>
        <w:ind w:left="0" w:right="0"/>
        <w:rPr>
          <w:rFonts w:ascii="Arial" w:hAnsi="Arial"/>
          <w:b/>
          <w:bCs/>
          <w:sz w:val="20"/>
        </w:rPr>
      </w:pPr>
    </w:p>
    <w:p w:rsidR="23FCADB0" w:rsidP="00113481" w:rsidRDefault="23FCADB0" w14:paraId="54400B50" w14:textId="56911151">
      <w:pPr>
        <w:spacing w:line="240" w:lineRule="auto"/>
        <w:ind w:left="0"/>
      </w:pPr>
      <w:r w:rsidRPr="7EC9B819">
        <w:t>Kraniofaryngeom är en ovanlig diagnos och bieffekter och svårighetsgrad varierar från fall till fall.</w:t>
      </w:r>
    </w:p>
    <w:p w:rsidR="23FCADB0" w:rsidP="00113481" w:rsidRDefault="23FCADB0" w14:paraId="6481134B" w14:textId="677D7ADC">
      <w:pPr>
        <w:spacing w:line="240" w:lineRule="auto"/>
        <w:ind w:left="0"/>
      </w:pPr>
      <w:r w:rsidRPr="7EC9B819">
        <w:t xml:space="preserve">Genom studier och erfarenhet vet man att tvärvetenskapligt teamarbete har lett till förbättrade resultat när det gäller att minska sena komplikationer och förbättra livskvalitén. Det multidisciplinära teamet består av; endokrinolog - läkare och sjuksköterska, onkolog - läkare och sjuksköterska, dietist, psykolog, kurator och sjukgymnast. </w:t>
      </w:r>
      <w:proofErr w:type="gramStart"/>
      <w:r w:rsidRPr="7EC9B819">
        <w:t>Team medlemmarnas</w:t>
      </w:r>
      <w:proofErr w:type="gramEnd"/>
      <w:r w:rsidRPr="7EC9B819">
        <w:t xml:space="preserve"> uppgift är att informera och behandla relaterat till sina olika kunskapsområden samtidigt som man håller samma övergripande mål. </w:t>
      </w:r>
    </w:p>
    <w:p w:rsidR="23FCADB0" w:rsidP="00113481" w:rsidRDefault="23FCADB0" w14:paraId="0908C096" w14:textId="241DE9DD">
      <w:pPr>
        <w:spacing w:line="240" w:lineRule="auto"/>
        <w:ind w:left="0"/>
      </w:pPr>
      <w:r w:rsidRPr="7EC9B819">
        <w:t xml:space="preserve">Effektiv uppföljning av patienter med Kraniofaryngeom kräver kommunikation och koordinering i det multidisciplinära teamet. Där har sjuksköterskan en viktig funktion. Familjen behöver också information och undervisning om betydelsen av långtidsuppföljning. För familjen kan det ofta bli överväldigande med livslång </w:t>
      </w:r>
      <w:r w:rsidRPr="7EC9B819">
        <w:t>medicinering, röntgenkontroller och sjukhusbesök. Det är därför viktigt att stötta familjen i detta.</w:t>
      </w:r>
    </w:p>
    <w:p w:rsidR="23FCADB0" w:rsidP="7EC9B819" w:rsidRDefault="23FCADB0" w14:paraId="51B40BA4" w14:textId="798CA88D">
      <w:pPr>
        <w:ind w:left="0"/>
        <w:rPr>
          <w:rFonts w:ascii="Arial" w:hAnsi="Arial"/>
          <w:b/>
          <w:bCs/>
          <w:sz w:val="20"/>
          <w:szCs w:val="20"/>
        </w:rPr>
      </w:pPr>
      <w:r w:rsidRPr="7EC9B819">
        <w:rPr>
          <w:rFonts w:ascii="Arial" w:hAnsi="Arial"/>
          <w:b/>
          <w:bCs/>
          <w:sz w:val="20"/>
          <w:szCs w:val="20"/>
        </w:rPr>
        <w:t>Centraliserad uppföljning</w:t>
      </w:r>
    </w:p>
    <w:p w:rsidR="23FCADB0" w:rsidP="00113481" w:rsidRDefault="23FCADB0" w14:paraId="2A1653C1" w14:textId="4C7A5907">
      <w:pPr>
        <w:spacing w:line="240" w:lineRule="auto"/>
        <w:ind w:left="0"/>
      </w:pPr>
      <w:r w:rsidRPr="7EC9B819">
        <w:t xml:space="preserve">Den första tiden efter operationen bör uppföljande kontroller ske på </w:t>
      </w:r>
      <w:proofErr w:type="spellStart"/>
      <w:r w:rsidRPr="7EC9B819">
        <w:t>barnonkologiskt</w:t>
      </w:r>
      <w:proofErr w:type="spellEnd"/>
      <w:r w:rsidRPr="7EC9B819">
        <w:t xml:space="preserve">/ barnendokrinologiskt centra med täta intervaller ca 1ggr/månad och sedan v 3.e månad. </w:t>
      </w:r>
    </w:p>
    <w:p w:rsidRPr="00113481" w:rsidR="00A62D3A" w:rsidP="00113481" w:rsidRDefault="23FCADB0" w14:paraId="117C0EBB" w14:textId="5AB36E08">
      <w:pPr>
        <w:spacing w:line="240" w:lineRule="auto"/>
        <w:ind w:left="0"/>
      </w:pPr>
      <w:r w:rsidRPr="7EC9B819">
        <w:t xml:space="preserve">Det multidisciplinära teamets uppgift är att förebygga och identifiera komplikationer samt vidta åtgärder och rekommendera åtgärder för uppföljning vid länssjukhus. I de fall där kontakter är etablerade med berörda teamprofessioner på hemorten kan det efter ca </w:t>
      </w:r>
      <w:proofErr w:type="gramStart"/>
      <w:r w:rsidRPr="7EC9B819">
        <w:t>1-2</w:t>
      </w:r>
      <w:proofErr w:type="gramEnd"/>
      <w:r w:rsidRPr="7EC9B819">
        <w:t xml:space="preserve"> år räcka med ett återbesök per år vid </w:t>
      </w:r>
      <w:proofErr w:type="spellStart"/>
      <w:r w:rsidRPr="7EC9B819">
        <w:t>barnonkologiskt</w:t>
      </w:r>
      <w:proofErr w:type="spellEnd"/>
      <w:r w:rsidRPr="7EC9B819">
        <w:t>/barnendokrinologiskt centra. Detta bedöms av teamet.</w:t>
      </w:r>
    </w:p>
    <w:p w:rsidRPr="00A62D3A" w:rsidR="00A62D3A" w:rsidP="00A62D3A" w:rsidRDefault="00A62D3A" w14:paraId="5F4DDC98" w14:textId="77777777">
      <w:pPr>
        <w:spacing w:after="0" w:line="240" w:lineRule="auto"/>
        <w:ind w:left="0" w:right="0"/>
        <w:rPr>
          <w:rFonts w:ascii="Arial" w:hAnsi="Arial"/>
          <w:sz w:val="20"/>
        </w:rPr>
      </w:pPr>
    </w:p>
    <w:p w:rsidR="596A62DF" w:rsidP="596A62DF" w:rsidRDefault="596A62DF" w14:paraId="7DDF1289" w14:textId="78205B11">
      <w:pPr>
        <w:spacing w:after="0" w:line="240" w:lineRule="auto"/>
        <w:ind w:left="0" w:right="0"/>
        <w:rPr>
          <w:rFonts w:ascii="Arial" w:hAnsi="Arial"/>
          <w:b w:val="1"/>
          <w:bCs w:val="1"/>
          <w:sz w:val="20"/>
          <w:szCs w:val="20"/>
        </w:rPr>
      </w:pPr>
    </w:p>
    <w:p w:rsidRPr="00A62D3A" w:rsidR="00A62D3A" w:rsidP="596A62DF" w:rsidRDefault="00A62D3A" w14:paraId="4914AA0E" w14:textId="6DC8C79D">
      <w:pPr>
        <w:spacing w:after="0" w:line="240" w:lineRule="auto"/>
        <w:ind w:left="0" w:right="0"/>
        <w:rPr>
          <w:rFonts w:ascii="Arial" w:hAnsi="Arial"/>
          <w:b w:val="1"/>
          <w:bCs w:val="1"/>
          <w:sz w:val="20"/>
          <w:szCs w:val="20"/>
        </w:rPr>
      </w:pPr>
      <w:r w:rsidRPr="596A62DF" w:rsidR="00A62D3A">
        <w:rPr>
          <w:rFonts w:ascii="Arial" w:hAnsi="Arial"/>
          <w:b w:val="1"/>
          <w:bCs w:val="1"/>
          <w:sz w:val="20"/>
          <w:szCs w:val="20"/>
        </w:rPr>
        <w:t xml:space="preserve">KOGNITIV UTREDNING </w:t>
      </w:r>
      <w:r w:rsidRPr="596A62DF" w:rsidR="57E8A57C">
        <w:rPr>
          <w:rFonts w:ascii="Arial" w:hAnsi="Arial"/>
          <w:b w:val="1"/>
          <w:bCs w:val="1"/>
          <w:sz w:val="20"/>
          <w:szCs w:val="20"/>
        </w:rPr>
        <w:t>NEUROLOGISK UTREDNINGSMOTTAGNING BARN</w:t>
      </w:r>
    </w:p>
    <w:p w:rsidRPr="00A62D3A" w:rsidR="00A62D3A" w:rsidP="00A62D3A" w:rsidRDefault="00A62D3A" w14:paraId="38CCB813" w14:textId="77777777">
      <w:pPr>
        <w:spacing w:after="0" w:line="240" w:lineRule="auto"/>
        <w:ind w:left="0" w:right="0"/>
        <w:rPr>
          <w:rFonts w:ascii="Arial" w:hAnsi="Arial"/>
          <w:b/>
          <w:bCs/>
          <w:sz w:val="20"/>
        </w:rPr>
      </w:pPr>
    </w:p>
    <w:p w:rsidRPr="00A62D3A" w:rsidR="00A62D3A" w:rsidP="5C911B1D" w:rsidRDefault="54BAC893" w14:paraId="4581F35D" w14:textId="405BD1C7">
      <w:pPr>
        <w:spacing w:after="0" w:line="240" w:lineRule="auto"/>
        <w:ind w:left="0"/>
      </w:pPr>
      <w:r w:rsidR="54BAC893">
        <w:rPr/>
        <w:t xml:space="preserve">Barn med Kraniofaryngeom/hypofysnära tumör ingår också i utredningsprogrammet ”Kognitiv utredning för barn som behandlats för hjärntumör” se PM. De remitteras till </w:t>
      </w:r>
      <w:r w:rsidR="789632E3">
        <w:rPr/>
        <w:t xml:space="preserve">Neurologisk utredningsmottagning barn </w:t>
      </w:r>
      <w:r w:rsidR="54BAC893">
        <w:rPr/>
        <w:t>i Göteborg för utredning. Första utredningen består av 2 dagars utredning 6 månader efter avslutad behandling, för att kartlägga barnets behov och situation. Den större och mer omfattande utredningen kommer görs 2 år efter avslutad behandling och då under två veckors tid. Utredningen ger underlag för råd och stöd till habiliteringen på hemorten, sjukhuset på hemorten, skolan och teamet för barn med kraniofaryngeom som sedan följer upp och vidtar lämpliga åtgärder.</w:t>
      </w:r>
    </w:p>
    <w:p w:rsidRPr="00A62D3A" w:rsidR="00A62D3A" w:rsidP="00A62D3A" w:rsidRDefault="00A62D3A" w14:paraId="256214BF" w14:textId="77777777">
      <w:pPr>
        <w:spacing w:after="0" w:line="240" w:lineRule="auto"/>
        <w:ind w:left="0" w:right="0"/>
        <w:rPr>
          <w:b/>
          <w:bCs/>
          <w:sz w:val="20"/>
        </w:rPr>
      </w:pPr>
    </w:p>
    <w:p w:rsidRPr="004B00A6" w:rsidR="00A62D3A" w:rsidP="00A62D3A" w:rsidRDefault="49520434" w14:paraId="3EC2B4AF" w14:textId="77777777">
      <w:pPr>
        <w:keepNext/>
        <w:spacing w:line="240" w:lineRule="auto"/>
        <w:ind w:left="0" w:right="0"/>
        <w:outlineLvl w:val="0"/>
        <w:rPr>
          <w:rFonts w:ascii="Arial" w:hAnsi="Arial"/>
          <w:b/>
          <w:bCs/>
        </w:rPr>
      </w:pPr>
      <w:bookmarkStart w:name="_Toc115174264" w:id="10"/>
      <w:r w:rsidRPr="7EC9B819">
        <w:rPr>
          <w:rFonts w:ascii="Arial" w:hAnsi="Arial"/>
          <w:b/>
          <w:bCs/>
        </w:rPr>
        <w:t>Ansvar</w:t>
      </w:r>
      <w:bookmarkEnd w:id="10"/>
    </w:p>
    <w:p w:rsidR="7EC9B819" w:rsidP="5C911B1D" w:rsidRDefault="5719CEE0" w14:paraId="26C830CF" w14:textId="679AE941">
      <w:pPr>
        <w:spacing w:after="0" w:line="240" w:lineRule="auto"/>
        <w:ind w:left="0"/>
      </w:pPr>
      <w:r>
        <w:t xml:space="preserve">Gäller för all personal på Barncancercentrum. Ansvar för spridning och implementering har </w:t>
      </w:r>
      <w:r w:rsidR="00113481">
        <w:t>avdelningschefen</w:t>
      </w:r>
      <w:r>
        <w:t>. Verksamhetschefen ansvarar för att de rutiner och riktlinjer som verksamheten kräver finns tillgängliga och att verksamheten arbetar enligt SOSFS 2011:9.</w:t>
      </w:r>
    </w:p>
    <w:p w:rsidRPr="00A62D3A" w:rsidR="00A62D3A" w:rsidP="00A62D3A" w:rsidRDefault="00A62D3A" w14:paraId="1759C9E1" w14:textId="77777777">
      <w:pPr>
        <w:spacing w:after="0" w:line="240" w:lineRule="auto"/>
        <w:ind w:left="0" w:right="0"/>
        <w:rPr>
          <w:rFonts w:ascii="Arial" w:hAnsi="Arial" w:cs="Arial"/>
          <w:bCs/>
          <w:sz w:val="20"/>
        </w:rPr>
      </w:pPr>
      <w:r w:rsidRPr="00A62D3A">
        <w:rPr>
          <w:rFonts w:ascii="Arial" w:hAnsi="Arial" w:cs="Arial"/>
          <w:bCs/>
          <w:sz w:val="20"/>
        </w:rPr>
        <w:t xml:space="preserve"> </w:t>
      </w:r>
    </w:p>
    <w:p w:rsidRPr="00A62D3A" w:rsidR="00A62D3A" w:rsidP="00A62D3A" w:rsidRDefault="49520434" w14:paraId="6AA2869E" w14:textId="77777777">
      <w:pPr>
        <w:keepNext/>
        <w:spacing w:line="240" w:lineRule="auto"/>
        <w:ind w:left="0" w:right="0"/>
        <w:outlineLvl w:val="0"/>
        <w:rPr>
          <w:rFonts w:ascii="Arial" w:hAnsi="Arial"/>
          <w:b/>
        </w:rPr>
      </w:pPr>
      <w:bookmarkStart w:name="_Toc115174265" w:id="11"/>
      <w:r w:rsidRPr="7EC9B819">
        <w:rPr>
          <w:rFonts w:ascii="Arial" w:hAnsi="Arial"/>
          <w:b/>
          <w:bCs/>
        </w:rPr>
        <w:t>Uppföljning, utvärdering och revision</w:t>
      </w:r>
      <w:bookmarkEnd w:id="11"/>
    </w:p>
    <w:p w:rsidR="7DDC2580" w:rsidP="00113481" w:rsidRDefault="7DDC2580" w14:paraId="62ED4A13" w14:textId="79562DA3">
      <w:pPr>
        <w:spacing w:after="0" w:line="240" w:lineRule="auto"/>
        <w:ind w:left="0"/>
      </w:pPr>
      <w:r w:rsidRPr="7EC9B819">
        <w:t xml:space="preserve">Innehållsansvarig ansvarar för uppföljning/revision av innehållet i riktlinjen. </w:t>
      </w:r>
    </w:p>
    <w:p w:rsidR="7DDC2580" w:rsidP="00113481" w:rsidRDefault="7DDC2580" w14:paraId="36E1D991" w14:textId="6C1F6557">
      <w:pPr>
        <w:spacing w:line="240" w:lineRule="auto"/>
        <w:ind w:left="0"/>
      </w:pPr>
      <w:r w:rsidRPr="7EC9B819">
        <w:t xml:space="preserve">Medvetet avsteg från rutinen dokumenteras i Melior om rutinen är kopplad till patient. Övriga orsaker till avsteg från rutinen rapporteras i </w:t>
      </w:r>
      <w:proofErr w:type="spellStart"/>
      <w:r w:rsidRPr="7EC9B819">
        <w:t>MedControlPRO</w:t>
      </w:r>
      <w:proofErr w:type="spellEnd"/>
      <w:r w:rsidRPr="7EC9B819">
        <w:t>.</w:t>
      </w:r>
    </w:p>
    <w:p w:rsidR="7EC9B819" w:rsidP="7EC9B819" w:rsidRDefault="7EC9B819" w14:paraId="5B3728D3" w14:textId="581F82D8">
      <w:pPr>
        <w:spacing w:after="0" w:line="240" w:lineRule="auto"/>
        <w:ind w:left="0" w:right="0"/>
        <w:rPr>
          <w:rFonts w:ascii="Arial" w:hAnsi="Arial" w:cs="Arial"/>
          <w:sz w:val="20"/>
          <w:szCs w:val="20"/>
        </w:rPr>
      </w:pPr>
    </w:p>
    <w:p w:rsidR="5CB8F336" w:rsidP="5CB8F336" w:rsidRDefault="5CB8F336" w14:paraId="7EBA41CE" w14:textId="59898C0C">
      <w:pPr>
        <w:spacing w:after="0" w:line="240" w:lineRule="auto"/>
        <w:ind w:left="0" w:right="0"/>
        <w:rPr>
          <w:rFonts w:ascii="Arial" w:hAnsi="Arial" w:cs="Arial"/>
          <w:sz w:val="20"/>
          <w:szCs w:val="20"/>
        </w:rPr>
      </w:pPr>
    </w:p>
    <w:p w:rsidR="22672A6C" w:rsidP="00861658" w:rsidRDefault="707B8E7C" w14:paraId="148A90B7" w14:textId="6571A1F4">
      <w:pPr>
        <w:keepNext w:val="1"/>
        <w:spacing w:line="240" w:lineRule="auto"/>
        <w:ind w:left="0" w:right="0"/>
        <w:outlineLvl w:val="0"/>
        <w:rPr>
          <w:rFonts w:ascii="Arial" w:hAnsi="Arial"/>
          <w:b w:val="1"/>
          <w:bCs w:val="1"/>
        </w:rPr>
      </w:pPr>
      <w:r w:rsidRPr="5CB8F336" w:rsidR="689AFC34">
        <w:rPr>
          <w:rFonts w:ascii="Arial" w:hAnsi="Arial"/>
          <w:b w:val="1"/>
          <w:bCs w:val="1"/>
        </w:rPr>
        <w:t>Innehållsgranskare</w:t>
      </w:r>
    </w:p>
    <w:p w:rsidR="689AFC34" w:rsidP="5CB8F336" w:rsidRDefault="689AFC34" w14:paraId="12BA164F" w14:textId="46F0016D">
      <w:pPr>
        <w:spacing w:after="0" w:line="240" w:lineRule="auto"/>
        <w:ind w:left="0" w:right="0"/>
        <w:rPr>
          <w:rFonts w:ascii="Arial" w:hAnsi="Arial" w:cs="Arial"/>
          <w:sz w:val="20"/>
          <w:szCs w:val="20"/>
        </w:rPr>
      </w:pPr>
      <w:r w:rsidRPr="5CB8F336" w:rsidR="689AFC34">
        <w:rPr>
          <w:rFonts w:ascii="Arial" w:hAnsi="Arial" w:cs="Arial"/>
          <w:sz w:val="20"/>
          <w:szCs w:val="20"/>
        </w:rPr>
        <w:t>Hans Fors, överläkare, Medicin barn</w:t>
      </w:r>
    </w:p>
    <w:p w:rsidR="689AFC34" w:rsidP="5CB8F336" w:rsidRDefault="689AFC34" w14:paraId="6EF4C972" w14:textId="237BCE77">
      <w:pPr>
        <w:pStyle w:val="Normal"/>
        <w:spacing w:after="0" w:line="240" w:lineRule="auto"/>
        <w:ind w:left="0" w:right="0"/>
      </w:pPr>
      <w:r w:rsidRPr="5CB8F336" w:rsidR="689AFC34">
        <w:rPr>
          <w:rFonts w:ascii="Arial" w:hAnsi="Arial" w:cs="Arial"/>
          <w:sz w:val="20"/>
          <w:szCs w:val="20"/>
        </w:rPr>
        <w:t>Helena-Jamin Ly, överläkare, Medicin barn</w:t>
      </w:r>
    </w:p>
    <w:p w:rsidR="5CB8F336" w:rsidP="5CB8F336" w:rsidRDefault="5CB8F336" w14:paraId="77055354" w14:textId="4F4BAEAC">
      <w:pPr>
        <w:pStyle w:val="Normal"/>
        <w:spacing w:after="0" w:line="240" w:lineRule="auto"/>
        <w:ind w:left="0" w:right="0"/>
        <w:rPr>
          <w:rFonts w:ascii="Arial" w:hAnsi="Arial" w:cs="Arial"/>
          <w:sz w:val="20"/>
          <w:szCs w:val="20"/>
        </w:rPr>
      </w:pPr>
    </w:p>
    <w:p w:rsidR="5CB8F336" w:rsidP="5CB8F336" w:rsidRDefault="5CB8F336" w14:paraId="447EF672" w14:textId="35AC50B7">
      <w:pPr>
        <w:spacing w:after="0" w:line="240" w:lineRule="auto"/>
        <w:ind w:left="0" w:right="0"/>
        <w:rPr>
          <w:rFonts w:ascii="Arial" w:hAnsi="Arial" w:cs="Arial"/>
          <w:sz w:val="20"/>
          <w:szCs w:val="20"/>
        </w:rPr>
      </w:pPr>
    </w:p>
    <w:p w:rsidR="5C911B1D" w:rsidP="5C911B1D" w:rsidRDefault="5C911B1D" w14:paraId="38C1F24C" w14:textId="39EB7D0C">
      <w:pPr>
        <w:spacing w:after="0" w:line="240" w:lineRule="auto"/>
        <w:ind w:left="0" w:right="0"/>
        <w:rPr>
          <w:rFonts w:ascii="Arial" w:hAnsi="Arial" w:cs="Arial"/>
          <w:sz w:val="20"/>
          <w:szCs w:val="20"/>
        </w:rPr>
      </w:pPr>
    </w:p>
    <w:p w:rsidRPr="00A62D3A" w:rsidR="00A62D3A" w:rsidP="00A62D3A" w:rsidRDefault="49520434" w14:paraId="125397EF" w14:textId="77777777">
      <w:pPr>
        <w:keepNext/>
        <w:spacing w:line="240" w:lineRule="auto"/>
        <w:ind w:left="0" w:right="0"/>
        <w:outlineLvl w:val="0"/>
        <w:rPr>
          <w:rFonts w:ascii="Arial" w:hAnsi="Arial"/>
          <w:b/>
        </w:rPr>
      </w:pPr>
      <w:bookmarkStart w:name="_Toc115174267" w:id="13"/>
      <w:r w:rsidRPr="7EC9B819">
        <w:rPr>
          <w:rFonts w:ascii="Arial" w:hAnsi="Arial"/>
          <w:b/>
          <w:bCs/>
        </w:rPr>
        <w:t>Relaterad information</w:t>
      </w:r>
      <w:bookmarkEnd w:id="13"/>
    </w:p>
    <w:p w:rsidR="130EA87B" w:rsidP="7EC9B819" w:rsidRDefault="130EA87B" w14:paraId="3C22EC98" w14:textId="5E44E207">
      <w:pPr>
        <w:ind w:left="0"/>
      </w:pPr>
      <w:r w:rsidRPr="7EC9B819">
        <w:t>Se bilagor</w:t>
      </w:r>
      <w:r w:rsidR="00113481">
        <w:t>;</w:t>
      </w:r>
    </w:p>
    <w:p w:rsidR="130EA87B" w:rsidP="00113481" w:rsidRDefault="130EA87B" w14:paraId="3E97C0A0" w14:textId="5D95EC55">
      <w:pPr>
        <w:ind w:left="426"/>
      </w:pPr>
      <w:r w:rsidRPr="7EC9B819">
        <w:t xml:space="preserve">Uppföljningsschema för barn med Kraniofaryngeom - kontroller som ska utföras på regionsjukhuset t o m 1 år efter </w:t>
      </w:r>
      <w:proofErr w:type="spellStart"/>
      <w:r w:rsidRPr="7EC9B819">
        <w:t>op</w:t>
      </w:r>
      <w:proofErr w:type="spellEnd"/>
    </w:p>
    <w:p w:rsidR="130EA87B" w:rsidP="00113481" w:rsidRDefault="130EA87B" w14:paraId="7F51A166" w14:textId="5E317932">
      <w:pPr>
        <w:ind w:left="426"/>
      </w:pPr>
      <w:r w:rsidRPr="7EC9B819">
        <w:t>Uppföljningsschema för barn med Kraniofaryngeom - kontroller som ska utföras på regionsjukhuset 1 – 5 år efter operation och behandling</w:t>
      </w:r>
    </w:p>
    <w:p w:rsidR="7EC9B819" w:rsidP="7EC9B819" w:rsidRDefault="7EC9B819" w14:paraId="49FE0B7E" w14:textId="77839E48">
      <w:pPr>
        <w:spacing w:after="0" w:line="240" w:lineRule="auto"/>
        <w:ind w:left="720" w:right="0"/>
        <w:rPr>
          <w:rFonts w:ascii="Arial" w:hAnsi="Arial" w:cs="Arial"/>
          <w:sz w:val="20"/>
          <w:szCs w:val="20"/>
        </w:rPr>
      </w:pPr>
    </w:p>
    <w:p w:rsidRPr="00A62D3A" w:rsidR="00A62D3A" w:rsidP="00A62D3A" w:rsidRDefault="00A62D3A" w14:paraId="72AEE51F" w14:textId="77777777">
      <w:pPr>
        <w:spacing w:after="0" w:line="240" w:lineRule="auto"/>
        <w:ind w:left="0" w:right="0"/>
        <w:rPr>
          <w:rFonts w:ascii="Arial" w:hAnsi="Arial" w:cs="Arial"/>
          <w:bCs/>
          <w:sz w:val="20"/>
          <w:szCs w:val="20"/>
        </w:rPr>
      </w:pPr>
    </w:p>
    <w:p w:rsidRPr="00AA0100" w:rsidR="00A62D3A" w:rsidP="00A62D3A" w:rsidRDefault="00113481" w14:paraId="10327567" w14:textId="5FA3639B">
      <w:pPr>
        <w:keepNext/>
        <w:spacing w:line="240" w:lineRule="auto"/>
        <w:ind w:left="0" w:right="0"/>
        <w:outlineLvl w:val="0"/>
        <w:rPr>
          <w:rFonts w:ascii="Arial" w:hAnsi="Arial"/>
          <w:b/>
          <w:bCs/>
        </w:rPr>
      </w:pPr>
      <w:bookmarkStart w:name="_Toc115174268" w:id="14"/>
      <w:r w:rsidRPr="00AA0100">
        <w:rPr>
          <w:rFonts w:ascii="Arial" w:hAnsi="Arial"/>
          <w:b/>
          <w:bCs/>
        </w:rPr>
        <w:t>K</w:t>
      </w:r>
      <w:r w:rsidRPr="00AA0100" w:rsidR="00A62D3A">
        <w:rPr>
          <w:rFonts w:ascii="Arial" w:hAnsi="Arial"/>
          <w:b/>
          <w:bCs/>
        </w:rPr>
        <w:t>unskapsöversikt</w:t>
      </w:r>
      <w:bookmarkEnd w:id="14"/>
    </w:p>
    <w:p w:rsidRPr="00A62D3A" w:rsidR="00A62D3A" w:rsidP="00A62D3A" w:rsidRDefault="00A62D3A" w14:paraId="7ACEAE4E" w14:textId="77777777">
      <w:pPr>
        <w:tabs>
          <w:tab w:val="left" w:pos="3675"/>
        </w:tabs>
        <w:spacing w:after="0" w:line="240" w:lineRule="auto"/>
        <w:ind w:left="0" w:right="0"/>
        <w:rPr>
          <w:rFonts w:ascii="Arial" w:hAnsi="Arial"/>
          <w:sz w:val="20"/>
          <w:lang w:val="en-US"/>
        </w:rPr>
      </w:pPr>
    </w:p>
    <w:p w:rsidR="58FD8FE4" w:rsidP="7EC9B819" w:rsidRDefault="58FD8FE4" w14:paraId="12C9C059" w14:textId="5FE382BF">
      <w:pPr>
        <w:numPr>
          <w:ilvl w:val="0"/>
          <w:numId w:val="26"/>
        </w:numPr>
        <w:tabs>
          <w:tab w:val="left" w:pos="3675"/>
        </w:tabs>
        <w:spacing w:after="0" w:line="240" w:lineRule="auto"/>
        <w:ind w:right="0"/>
        <w:rPr>
          <w:lang w:val="en-GB"/>
        </w:rPr>
      </w:pPr>
      <w:r w:rsidRPr="7EC9B819">
        <w:rPr>
          <w:lang w:val="en-GB"/>
        </w:rPr>
        <w:t xml:space="preserve">Muller H L, Childhood-onset </w:t>
      </w:r>
      <w:proofErr w:type="spellStart"/>
      <w:r w:rsidRPr="7EC9B819">
        <w:rPr>
          <w:lang w:val="en-GB"/>
        </w:rPr>
        <w:t>Craniopharyngeoma</w:t>
      </w:r>
      <w:proofErr w:type="spellEnd"/>
      <w:r w:rsidRPr="7EC9B819">
        <w:rPr>
          <w:lang w:val="en-GB"/>
        </w:rPr>
        <w:t>, state of the art of care in 2018. European journal of endocrinology; 2019</w:t>
      </w:r>
    </w:p>
    <w:p w:rsidR="58FD8FE4" w:rsidP="7EC9B819" w:rsidRDefault="58FD8FE4" w14:paraId="6A5BF7F0" w14:textId="12E6B311">
      <w:pPr>
        <w:pStyle w:val="Liststycke"/>
        <w:numPr>
          <w:ilvl w:val="0"/>
          <w:numId w:val="26"/>
        </w:numPr>
        <w:rPr>
          <w:lang w:val="en-GB"/>
        </w:rPr>
      </w:pPr>
      <w:r w:rsidRPr="7EC9B819">
        <w:rPr>
          <w:lang w:val="en-GB"/>
        </w:rPr>
        <w:t xml:space="preserve"> </w:t>
      </w:r>
      <w:proofErr w:type="spellStart"/>
      <w:r w:rsidRPr="7EC9B819">
        <w:rPr>
          <w:lang w:val="en-GB"/>
        </w:rPr>
        <w:t>Karavitaki</w:t>
      </w:r>
      <w:proofErr w:type="spellEnd"/>
      <w:r w:rsidRPr="7EC9B819">
        <w:rPr>
          <w:lang w:val="en-GB"/>
        </w:rPr>
        <w:t xml:space="preserve"> N, </w:t>
      </w:r>
      <w:proofErr w:type="spellStart"/>
      <w:r w:rsidRPr="7EC9B819">
        <w:rPr>
          <w:lang w:val="en-GB"/>
        </w:rPr>
        <w:t>Craniopharyngeomas</w:t>
      </w:r>
      <w:proofErr w:type="spellEnd"/>
      <w:r w:rsidRPr="7EC9B819">
        <w:rPr>
          <w:lang w:val="en-GB"/>
        </w:rPr>
        <w:t>. Endocrine reviews. 2006; 27 371-97</w:t>
      </w:r>
    </w:p>
    <w:p w:rsidR="58FD8FE4" w:rsidP="7EC9B819" w:rsidRDefault="58FD8FE4" w14:paraId="439A8973" w14:textId="7ADD6CD4">
      <w:pPr>
        <w:pStyle w:val="Liststycke"/>
        <w:numPr>
          <w:ilvl w:val="0"/>
          <w:numId w:val="26"/>
        </w:numPr>
        <w:rPr>
          <w:lang w:val="en-GB"/>
        </w:rPr>
      </w:pPr>
      <w:r w:rsidRPr="7EC9B819">
        <w:rPr>
          <w:lang w:val="en-GB"/>
        </w:rPr>
        <w:t xml:space="preserve"> </w:t>
      </w:r>
      <w:proofErr w:type="spellStart"/>
      <w:r w:rsidRPr="7EC9B819">
        <w:rPr>
          <w:lang w:val="en-GB"/>
        </w:rPr>
        <w:t>Wijner</w:t>
      </w:r>
      <w:proofErr w:type="spellEnd"/>
      <w:r w:rsidRPr="7EC9B819">
        <w:rPr>
          <w:lang w:val="en-GB"/>
        </w:rPr>
        <w:t xml:space="preserve"> M, </w:t>
      </w:r>
      <w:proofErr w:type="gramStart"/>
      <w:r w:rsidRPr="7EC9B819">
        <w:rPr>
          <w:lang w:val="en-GB"/>
        </w:rPr>
        <w:t>Very</w:t>
      </w:r>
      <w:proofErr w:type="gramEnd"/>
      <w:r w:rsidRPr="7EC9B819">
        <w:rPr>
          <w:lang w:val="en-GB"/>
        </w:rPr>
        <w:t xml:space="preserve"> long term </w:t>
      </w:r>
      <w:proofErr w:type="spellStart"/>
      <w:r w:rsidRPr="7EC9B819">
        <w:rPr>
          <w:lang w:val="en-GB"/>
        </w:rPr>
        <w:t>sequele</w:t>
      </w:r>
      <w:proofErr w:type="spellEnd"/>
      <w:r w:rsidRPr="7EC9B819">
        <w:rPr>
          <w:lang w:val="en-GB"/>
        </w:rPr>
        <w:t xml:space="preserve"> of </w:t>
      </w:r>
      <w:proofErr w:type="spellStart"/>
      <w:r w:rsidRPr="7EC9B819">
        <w:rPr>
          <w:lang w:val="en-GB"/>
        </w:rPr>
        <w:t>craniopharyngeomas</w:t>
      </w:r>
      <w:proofErr w:type="spellEnd"/>
      <w:r w:rsidRPr="7EC9B819">
        <w:rPr>
          <w:lang w:val="en-GB"/>
        </w:rPr>
        <w:t>. European journal of endocrinology 2017: 176: 755-67</w:t>
      </w:r>
    </w:p>
    <w:p w:rsidR="58FD8FE4" w:rsidP="7EC9B819" w:rsidRDefault="58FD8FE4" w14:paraId="6428BAA5" w14:textId="7FA42FAE">
      <w:pPr>
        <w:pStyle w:val="Liststycke"/>
        <w:numPr>
          <w:ilvl w:val="0"/>
          <w:numId w:val="26"/>
        </w:numPr>
        <w:rPr>
          <w:lang w:val="en-GB"/>
        </w:rPr>
      </w:pPr>
      <w:r w:rsidRPr="7EC9B819">
        <w:rPr>
          <w:lang w:val="en-GB"/>
        </w:rPr>
        <w:t xml:space="preserve"> Van </w:t>
      </w:r>
      <w:proofErr w:type="spellStart"/>
      <w:r w:rsidRPr="7EC9B819">
        <w:rPr>
          <w:lang w:val="en-GB"/>
        </w:rPr>
        <w:t>Iersel</w:t>
      </w:r>
      <w:proofErr w:type="spellEnd"/>
      <w:r w:rsidRPr="7EC9B819">
        <w:rPr>
          <w:lang w:val="en-GB"/>
        </w:rPr>
        <w:t xml:space="preserve"> L, </w:t>
      </w:r>
      <w:proofErr w:type="spellStart"/>
      <w:r w:rsidRPr="7EC9B819">
        <w:rPr>
          <w:lang w:val="en-GB"/>
        </w:rPr>
        <w:t>Patophysiology</w:t>
      </w:r>
      <w:proofErr w:type="spellEnd"/>
      <w:r w:rsidRPr="7EC9B819">
        <w:rPr>
          <w:lang w:val="en-GB"/>
        </w:rPr>
        <w:t xml:space="preserve"> and individualized treatment of hypothalamic obesity following craniopharyngioma and other suprasellar </w:t>
      </w:r>
      <w:proofErr w:type="spellStart"/>
      <w:r w:rsidRPr="7EC9B819">
        <w:rPr>
          <w:lang w:val="en-GB"/>
        </w:rPr>
        <w:t>tumors</w:t>
      </w:r>
      <w:proofErr w:type="spellEnd"/>
      <w:r w:rsidRPr="7EC9B819">
        <w:rPr>
          <w:lang w:val="en-GB"/>
        </w:rPr>
        <w:t>, A systemic review. Endocrine reviews 2019 40: 193-235</w:t>
      </w:r>
    </w:p>
    <w:p w:rsidR="58FD8FE4" w:rsidP="7EC9B819" w:rsidRDefault="58FD8FE4" w14:paraId="5B42322B" w14:textId="2BB586BB">
      <w:pPr>
        <w:pStyle w:val="Liststycke"/>
        <w:numPr>
          <w:ilvl w:val="0"/>
          <w:numId w:val="26"/>
        </w:numPr>
        <w:rPr>
          <w:lang w:val="en-GB"/>
        </w:rPr>
      </w:pPr>
      <w:r w:rsidRPr="7EC9B819">
        <w:rPr>
          <w:lang w:val="en-GB"/>
        </w:rPr>
        <w:t xml:space="preserve">Walker D, </w:t>
      </w:r>
      <w:proofErr w:type="spellStart"/>
      <w:r w:rsidRPr="7EC9B819">
        <w:rPr>
          <w:lang w:val="en-GB"/>
        </w:rPr>
        <w:t>Perilongo</w:t>
      </w:r>
      <w:proofErr w:type="spellEnd"/>
      <w:r w:rsidRPr="7EC9B819">
        <w:rPr>
          <w:lang w:val="en-GB"/>
        </w:rPr>
        <w:t xml:space="preserve"> G, Punt J &amp; Taylor R, Brain and spinal </w:t>
      </w:r>
      <w:proofErr w:type="spellStart"/>
      <w:r w:rsidRPr="7EC9B819">
        <w:rPr>
          <w:lang w:val="en-GB"/>
        </w:rPr>
        <w:t>tumors</w:t>
      </w:r>
      <w:proofErr w:type="spellEnd"/>
      <w:r w:rsidRPr="7EC9B819">
        <w:rPr>
          <w:lang w:val="en-GB"/>
        </w:rPr>
        <w:t xml:space="preserve"> of childhood (2004</w:t>
      </w:r>
      <w:proofErr w:type="gramStart"/>
      <w:r w:rsidRPr="7EC9B819">
        <w:rPr>
          <w:lang w:val="en-GB"/>
        </w:rPr>
        <w:t>),Oxford</w:t>
      </w:r>
      <w:proofErr w:type="gramEnd"/>
      <w:r w:rsidRPr="7EC9B819">
        <w:rPr>
          <w:lang w:val="en-GB"/>
        </w:rPr>
        <w:t xml:space="preserve"> University Press Inc, USA.</w:t>
      </w:r>
    </w:p>
    <w:p w:rsidR="58FD8FE4" w:rsidP="7EC9B819" w:rsidRDefault="58FD8FE4" w14:paraId="7E25F48C" w14:textId="0C831FBF">
      <w:pPr>
        <w:pStyle w:val="Liststycke"/>
        <w:numPr>
          <w:ilvl w:val="0"/>
          <w:numId w:val="26"/>
        </w:numPr>
        <w:rPr>
          <w:lang w:val="en-GB"/>
        </w:rPr>
      </w:pPr>
      <w:r w:rsidRPr="7EC9B819">
        <w:rPr>
          <w:lang w:val="en-GB"/>
        </w:rPr>
        <w:t xml:space="preserve"> Muller H L, Childhood Craniopharyngioma. Hormone Research. 2008; 69:193-202</w:t>
      </w:r>
    </w:p>
    <w:p w:rsidR="58FD8FE4" w:rsidP="7EC9B819" w:rsidRDefault="58FD8FE4" w14:paraId="750C3EAC" w14:textId="5A0BE3B6">
      <w:pPr>
        <w:pStyle w:val="Liststycke"/>
        <w:numPr>
          <w:ilvl w:val="0"/>
          <w:numId w:val="26"/>
        </w:numPr>
        <w:rPr>
          <w:lang w:val="en-GB"/>
        </w:rPr>
      </w:pPr>
      <w:r w:rsidRPr="7EC9B819">
        <w:rPr>
          <w:lang w:val="en-GB"/>
        </w:rPr>
        <w:t xml:space="preserve"> Alvarez M, Craniopharyngiomas. Journal of Neuroscience Nursing. 2006;38(5):362-8</w:t>
      </w:r>
    </w:p>
    <w:p w:rsidR="58FD8FE4" w:rsidP="7EC9B819" w:rsidRDefault="58FD8FE4" w14:paraId="089925D7" w14:textId="6B4E5188">
      <w:pPr>
        <w:pStyle w:val="Liststycke"/>
        <w:numPr>
          <w:ilvl w:val="0"/>
          <w:numId w:val="26"/>
        </w:numPr>
        <w:rPr>
          <w:lang w:val="en-GB"/>
        </w:rPr>
      </w:pPr>
      <w:r w:rsidRPr="7EC9B819">
        <w:rPr>
          <w:lang w:val="en-GB"/>
        </w:rPr>
        <w:t xml:space="preserve"> Poretti A et al Outcome of </w:t>
      </w:r>
      <w:proofErr w:type="spellStart"/>
      <w:r w:rsidRPr="7EC9B819">
        <w:rPr>
          <w:lang w:val="en-GB"/>
        </w:rPr>
        <w:t>craniopharyngeoma</w:t>
      </w:r>
      <w:proofErr w:type="spellEnd"/>
      <w:r w:rsidRPr="7EC9B819">
        <w:rPr>
          <w:lang w:val="en-GB"/>
        </w:rPr>
        <w:t xml:space="preserve"> in children: long-term complications and quality</w:t>
      </w:r>
      <w:r w:rsidRPr="7EC9B819" w:rsidR="233C40B8">
        <w:rPr>
          <w:lang w:val="en-GB"/>
        </w:rPr>
        <w:t xml:space="preserve"> </w:t>
      </w:r>
      <w:r w:rsidRPr="7EC9B819">
        <w:rPr>
          <w:lang w:val="en-GB"/>
        </w:rPr>
        <w:t>of life. Developmental Medicine and Child Neurology 2004, 46: 220-229</w:t>
      </w:r>
    </w:p>
    <w:p w:rsidR="58FD8FE4" w:rsidP="7EC9B819" w:rsidRDefault="58FD8FE4" w14:paraId="485AC075" w14:textId="5C8DFB76">
      <w:pPr>
        <w:pStyle w:val="Liststycke"/>
        <w:numPr>
          <w:ilvl w:val="0"/>
          <w:numId w:val="26"/>
        </w:numPr>
        <w:rPr>
          <w:lang w:val="en-GB"/>
        </w:rPr>
      </w:pPr>
      <w:r w:rsidRPr="7EC9B819">
        <w:rPr>
          <w:lang w:val="en-GB"/>
        </w:rPr>
        <w:t xml:space="preserve"> B Lannering och </w:t>
      </w:r>
      <w:proofErr w:type="spellStart"/>
      <w:r w:rsidRPr="7EC9B819">
        <w:rPr>
          <w:lang w:val="en-GB"/>
        </w:rPr>
        <w:t>Vårdplaneringsgruppen</w:t>
      </w:r>
      <w:proofErr w:type="spellEnd"/>
      <w:r w:rsidRPr="7EC9B819">
        <w:rPr>
          <w:lang w:val="en-GB"/>
        </w:rPr>
        <w:t xml:space="preserve"> för CNS-</w:t>
      </w:r>
      <w:proofErr w:type="spellStart"/>
      <w:r w:rsidRPr="7EC9B819">
        <w:rPr>
          <w:lang w:val="en-GB"/>
        </w:rPr>
        <w:t>tumörer</w:t>
      </w:r>
      <w:proofErr w:type="spellEnd"/>
      <w:r w:rsidRPr="7EC9B819">
        <w:rPr>
          <w:lang w:val="en-GB"/>
        </w:rPr>
        <w:t xml:space="preserve"> </w:t>
      </w:r>
      <w:proofErr w:type="spellStart"/>
      <w:r w:rsidRPr="7EC9B819">
        <w:rPr>
          <w:lang w:val="en-GB"/>
        </w:rPr>
        <w:t>hos</w:t>
      </w:r>
      <w:proofErr w:type="spellEnd"/>
      <w:r w:rsidRPr="7EC9B819">
        <w:rPr>
          <w:lang w:val="en-GB"/>
        </w:rPr>
        <w:t xml:space="preserve"> barn (VCTB),</w:t>
      </w:r>
    </w:p>
    <w:p w:rsidR="58FD8FE4" w:rsidP="7EC9B819" w:rsidRDefault="58FD8FE4" w14:paraId="4F94DD32" w14:textId="50DEBA8C">
      <w:pPr>
        <w:pStyle w:val="Liststycke"/>
        <w:numPr>
          <w:ilvl w:val="0"/>
          <w:numId w:val="26"/>
        </w:numPr>
        <w:rPr>
          <w:lang w:val="en-GB"/>
        </w:rPr>
      </w:pPr>
      <w:r w:rsidRPr="7EC9B819">
        <w:rPr>
          <w:lang w:val="en-GB"/>
        </w:rPr>
        <w:t xml:space="preserve">Kraniofaryngeom </w:t>
      </w:r>
      <w:proofErr w:type="spellStart"/>
      <w:r w:rsidRPr="7EC9B819">
        <w:rPr>
          <w:lang w:val="en-GB"/>
        </w:rPr>
        <w:t>hos</w:t>
      </w:r>
      <w:proofErr w:type="spellEnd"/>
      <w:r w:rsidRPr="7EC9B819">
        <w:rPr>
          <w:lang w:val="en-GB"/>
        </w:rPr>
        <w:t xml:space="preserve"> barn: Information till </w:t>
      </w:r>
      <w:proofErr w:type="spellStart"/>
      <w:r w:rsidRPr="7EC9B819">
        <w:rPr>
          <w:lang w:val="en-GB"/>
        </w:rPr>
        <w:t>föräldrar</w:t>
      </w:r>
      <w:proofErr w:type="spellEnd"/>
      <w:r w:rsidRPr="7EC9B819">
        <w:rPr>
          <w:lang w:val="en-GB"/>
        </w:rPr>
        <w:t>.</w:t>
      </w:r>
    </w:p>
    <w:p w:rsidR="58FD8FE4" w:rsidP="7EC9B819" w:rsidRDefault="58FD8FE4" w14:paraId="09CC7DDE" w14:textId="47374393">
      <w:pPr>
        <w:pStyle w:val="Liststycke"/>
        <w:numPr>
          <w:ilvl w:val="0"/>
          <w:numId w:val="26"/>
        </w:numPr>
      </w:pPr>
      <w:r w:rsidRPr="7EC9B819">
        <w:rPr>
          <w:lang w:val="en-GB"/>
        </w:rPr>
        <w:t xml:space="preserve">VCTBs </w:t>
      </w:r>
      <w:proofErr w:type="spellStart"/>
      <w:r w:rsidRPr="7EC9B819">
        <w:rPr>
          <w:lang w:val="en-GB"/>
        </w:rPr>
        <w:t>Behandlingsstrategi</w:t>
      </w:r>
      <w:proofErr w:type="spellEnd"/>
      <w:r w:rsidRPr="7EC9B819">
        <w:rPr>
          <w:lang w:val="en-GB"/>
        </w:rPr>
        <w:t xml:space="preserve"> för </w:t>
      </w:r>
      <w:proofErr w:type="spellStart"/>
      <w:r w:rsidRPr="7EC9B819">
        <w:rPr>
          <w:lang w:val="en-GB"/>
        </w:rPr>
        <w:t>hjärntumörer</w:t>
      </w:r>
      <w:proofErr w:type="spellEnd"/>
      <w:r w:rsidRPr="7EC9B819">
        <w:rPr>
          <w:lang w:val="en-GB"/>
        </w:rPr>
        <w:t xml:space="preserve">, Kraniofaryngeom 2006. </w:t>
      </w:r>
      <w:hyperlink r:id="rId17">
        <w:r w:rsidRPr="7EC9B819">
          <w:rPr>
            <w:rStyle w:val="Hyperlnk"/>
            <w:lang w:val="en-GB"/>
          </w:rPr>
          <w:t>http://www.blf.net/onko/page7/page18/files/VCTB%20KRANIOFARYNGIOM.pdf</w:t>
        </w:r>
      </w:hyperlink>
    </w:p>
    <w:p w:rsidR="58FD8FE4" w:rsidP="7EC9B819" w:rsidRDefault="58FD8FE4" w14:paraId="033AE0E4" w14:textId="7E20EF97">
      <w:pPr>
        <w:pStyle w:val="Liststycke"/>
        <w:numPr>
          <w:ilvl w:val="0"/>
          <w:numId w:val="26"/>
        </w:numPr>
        <w:rPr>
          <w:lang w:val="en-GB"/>
        </w:rPr>
      </w:pPr>
      <w:r w:rsidRPr="7EC9B819">
        <w:rPr>
          <w:lang w:val="en-GB"/>
        </w:rPr>
        <w:t xml:space="preserve"> Svenska </w:t>
      </w:r>
      <w:proofErr w:type="spellStart"/>
      <w:r w:rsidRPr="7EC9B819">
        <w:rPr>
          <w:lang w:val="en-GB"/>
        </w:rPr>
        <w:t>Arbetsgruppen</w:t>
      </w:r>
      <w:proofErr w:type="spellEnd"/>
      <w:r w:rsidRPr="7EC9B819">
        <w:rPr>
          <w:lang w:val="en-GB"/>
        </w:rPr>
        <w:t xml:space="preserve"> för </w:t>
      </w:r>
      <w:proofErr w:type="spellStart"/>
      <w:r w:rsidRPr="7EC9B819">
        <w:rPr>
          <w:lang w:val="en-GB"/>
        </w:rPr>
        <w:t>Långtidsuppföljning</w:t>
      </w:r>
      <w:proofErr w:type="spellEnd"/>
      <w:r w:rsidRPr="7EC9B819">
        <w:rPr>
          <w:lang w:val="en-GB"/>
        </w:rPr>
        <w:t xml:space="preserve"> </w:t>
      </w:r>
      <w:proofErr w:type="spellStart"/>
      <w:r w:rsidRPr="7EC9B819">
        <w:rPr>
          <w:lang w:val="en-GB"/>
        </w:rPr>
        <w:t>efter</w:t>
      </w:r>
      <w:proofErr w:type="spellEnd"/>
      <w:r w:rsidRPr="7EC9B819">
        <w:rPr>
          <w:lang w:val="en-GB"/>
        </w:rPr>
        <w:t xml:space="preserve"> </w:t>
      </w:r>
      <w:proofErr w:type="spellStart"/>
      <w:r w:rsidRPr="7EC9B819">
        <w:rPr>
          <w:lang w:val="en-GB"/>
        </w:rPr>
        <w:t>Barncancer</w:t>
      </w:r>
      <w:proofErr w:type="spellEnd"/>
      <w:r w:rsidRPr="7EC9B819">
        <w:rPr>
          <w:lang w:val="en-GB"/>
        </w:rPr>
        <w:t xml:space="preserve"> (SALUB). </w:t>
      </w:r>
      <w:proofErr w:type="spellStart"/>
      <w:r w:rsidRPr="7EC9B819">
        <w:rPr>
          <w:lang w:val="en-GB"/>
        </w:rPr>
        <w:t>Uppföljning</w:t>
      </w:r>
      <w:proofErr w:type="spellEnd"/>
      <w:r w:rsidRPr="7EC9B819">
        <w:rPr>
          <w:lang w:val="en-GB"/>
        </w:rPr>
        <w:t xml:space="preserve"> </w:t>
      </w:r>
      <w:proofErr w:type="spellStart"/>
      <w:r w:rsidRPr="7EC9B819">
        <w:rPr>
          <w:lang w:val="en-GB"/>
        </w:rPr>
        <w:t>efter</w:t>
      </w:r>
      <w:proofErr w:type="spellEnd"/>
      <w:r w:rsidRPr="7EC9B819">
        <w:rPr>
          <w:lang w:val="en-GB"/>
        </w:rPr>
        <w:t xml:space="preserve"> </w:t>
      </w:r>
      <w:proofErr w:type="spellStart"/>
      <w:r w:rsidRPr="7EC9B819">
        <w:rPr>
          <w:lang w:val="en-GB"/>
        </w:rPr>
        <w:t>barncancer</w:t>
      </w:r>
      <w:proofErr w:type="spellEnd"/>
      <w:r w:rsidRPr="7EC9B819">
        <w:rPr>
          <w:lang w:val="en-GB"/>
        </w:rPr>
        <w:t>. http://</w:t>
      </w:r>
      <w:hyperlink r:id="rId18">
        <w:r w:rsidRPr="7EC9B819">
          <w:rPr>
            <w:rStyle w:val="Hyperlnk"/>
            <w:lang w:val="en-GB"/>
          </w:rPr>
          <w:t>www.blf.net/onko</w:t>
        </w:r>
      </w:hyperlink>
      <w:r w:rsidRPr="7EC9B819">
        <w:rPr>
          <w:lang w:val="en-GB"/>
        </w:rPr>
        <w:t>/page6/page14/files/100401_SALUB2010v5%20.pdf</w:t>
      </w:r>
    </w:p>
    <w:p w:rsidR="58FD8FE4" w:rsidP="7EC9B819" w:rsidRDefault="58FD8FE4" w14:paraId="4C24DFD5" w14:textId="026CB45A">
      <w:pPr>
        <w:pStyle w:val="Liststycke"/>
        <w:numPr>
          <w:ilvl w:val="0"/>
          <w:numId w:val="26"/>
        </w:numPr>
        <w:rPr>
          <w:lang w:val="en-GB"/>
        </w:rPr>
      </w:pPr>
      <w:r w:rsidRPr="7EC9B819">
        <w:rPr>
          <w:lang w:val="en-GB"/>
        </w:rPr>
        <w:t xml:space="preserve"> </w:t>
      </w:r>
      <w:proofErr w:type="spellStart"/>
      <w:r w:rsidRPr="7EC9B819">
        <w:rPr>
          <w:lang w:val="en-GB"/>
        </w:rPr>
        <w:t>Crom</w:t>
      </w:r>
      <w:proofErr w:type="spellEnd"/>
      <w:r w:rsidRPr="7EC9B819">
        <w:rPr>
          <w:lang w:val="en-GB"/>
        </w:rPr>
        <w:t xml:space="preserve"> DB, Smith D, </w:t>
      </w:r>
      <w:proofErr w:type="spellStart"/>
      <w:r w:rsidRPr="7EC9B819">
        <w:rPr>
          <w:lang w:val="en-GB"/>
        </w:rPr>
        <w:t>Xiong</w:t>
      </w:r>
      <w:proofErr w:type="spellEnd"/>
      <w:r w:rsidRPr="7EC9B819">
        <w:rPr>
          <w:lang w:val="en-GB"/>
        </w:rPr>
        <w:t xml:space="preserve"> Z, </w:t>
      </w:r>
      <w:proofErr w:type="spellStart"/>
      <w:r w:rsidRPr="7EC9B819">
        <w:rPr>
          <w:lang w:val="en-GB"/>
        </w:rPr>
        <w:t>Onar</w:t>
      </w:r>
      <w:proofErr w:type="spellEnd"/>
      <w:r w:rsidRPr="7EC9B819">
        <w:rPr>
          <w:lang w:val="en-GB"/>
        </w:rPr>
        <w:t xml:space="preserve"> A, Hudson MM, Merchant TE, Morris EB. Health status in long-term survivors of </w:t>
      </w:r>
      <w:proofErr w:type="spellStart"/>
      <w:r w:rsidRPr="7EC9B819">
        <w:rPr>
          <w:lang w:val="en-GB"/>
        </w:rPr>
        <w:t>pediatric</w:t>
      </w:r>
      <w:proofErr w:type="spellEnd"/>
      <w:r w:rsidRPr="7EC9B819">
        <w:rPr>
          <w:lang w:val="en-GB"/>
        </w:rPr>
        <w:t xml:space="preserve"> craniopharyngiomas. J </w:t>
      </w:r>
      <w:proofErr w:type="spellStart"/>
      <w:r w:rsidRPr="7EC9B819">
        <w:rPr>
          <w:lang w:val="en-GB"/>
        </w:rPr>
        <w:t>Neurosci</w:t>
      </w:r>
      <w:proofErr w:type="spellEnd"/>
      <w:r w:rsidRPr="7EC9B819">
        <w:rPr>
          <w:lang w:val="en-GB"/>
        </w:rPr>
        <w:t xml:space="preserve"> </w:t>
      </w:r>
      <w:proofErr w:type="spellStart"/>
      <w:r w:rsidRPr="7EC9B819">
        <w:rPr>
          <w:lang w:val="en-GB"/>
        </w:rPr>
        <w:t>Nurs</w:t>
      </w:r>
      <w:proofErr w:type="spellEnd"/>
      <w:r w:rsidRPr="7EC9B819">
        <w:rPr>
          <w:lang w:val="en-GB"/>
        </w:rPr>
        <w:t xml:space="preserve"> 2010 Dec;42(6):323-8; quiz 329-30.</w:t>
      </w:r>
    </w:p>
    <w:p w:rsidR="58FD8FE4" w:rsidP="7EC9B819" w:rsidRDefault="58FD8FE4" w14:paraId="6F8263DD" w14:textId="13E39399">
      <w:pPr>
        <w:pStyle w:val="Liststycke"/>
        <w:numPr>
          <w:ilvl w:val="0"/>
          <w:numId w:val="26"/>
        </w:numPr>
        <w:rPr>
          <w:lang w:val="en-GB"/>
        </w:rPr>
      </w:pPr>
      <w:r w:rsidRPr="7EC9B819">
        <w:rPr>
          <w:lang w:val="en-GB"/>
        </w:rPr>
        <w:t xml:space="preserve"> </w:t>
      </w:r>
      <w:proofErr w:type="spellStart"/>
      <w:r w:rsidRPr="7EC9B819">
        <w:rPr>
          <w:lang w:val="en-GB"/>
        </w:rPr>
        <w:t>Wallance</w:t>
      </w:r>
      <w:proofErr w:type="spellEnd"/>
      <w:r w:rsidRPr="7EC9B819">
        <w:rPr>
          <w:lang w:val="en-GB"/>
        </w:rPr>
        <w:t xml:space="preserve"> WHB, </w:t>
      </w:r>
      <w:proofErr w:type="spellStart"/>
      <w:r w:rsidRPr="7EC9B819">
        <w:rPr>
          <w:lang w:val="en-GB"/>
        </w:rPr>
        <w:t>Kelnar</w:t>
      </w:r>
      <w:proofErr w:type="spellEnd"/>
      <w:r w:rsidRPr="7EC9B819">
        <w:rPr>
          <w:lang w:val="en-GB"/>
        </w:rPr>
        <w:t xml:space="preserve"> CJH. Endocrinopathy after childhood cancer treatment. </w:t>
      </w:r>
      <w:proofErr w:type="spellStart"/>
      <w:r w:rsidRPr="7EC9B819">
        <w:rPr>
          <w:lang w:val="en-GB"/>
        </w:rPr>
        <w:t>Endocr</w:t>
      </w:r>
      <w:proofErr w:type="spellEnd"/>
      <w:r w:rsidRPr="7EC9B819">
        <w:rPr>
          <w:lang w:val="en-GB"/>
        </w:rPr>
        <w:t xml:space="preserve"> Dev. Basel, Karger 2009.</w:t>
      </w:r>
    </w:p>
    <w:p w:rsidR="58FD8FE4" w:rsidP="7EC9B819" w:rsidRDefault="58FD8FE4" w14:paraId="67AE44CD" w14:textId="1BD27DFC">
      <w:pPr>
        <w:pStyle w:val="Liststycke"/>
        <w:numPr>
          <w:ilvl w:val="0"/>
          <w:numId w:val="26"/>
        </w:numPr>
        <w:rPr>
          <w:lang w:val="en-GB"/>
        </w:rPr>
      </w:pPr>
      <w:r w:rsidRPr="7EC9B819">
        <w:rPr>
          <w:lang w:val="en-GB"/>
        </w:rPr>
        <w:t xml:space="preserve"> Brook C, Clayton P, Brown R. Brook´s Clinical Pediatric Endocrinology, 6th edition. Hardcover Wiley-Blackwell 2009.</w:t>
      </w:r>
    </w:p>
    <w:p w:rsidR="7EC9B819" w:rsidP="7EC9B819" w:rsidRDefault="7EC9B819" w14:paraId="2B88C1A1" w14:textId="27AF2DA9">
      <w:pPr>
        <w:tabs>
          <w:tab w:val="left" w:pos="3675"/>
        </w:tabs>
        <w:spacing w:after="0" w:line="240" w:lineRule="auto"/>
        <w:ind w:left="0" w:right="0"/>
        <w:rPr>
          <w:rFonts w:ascii="Arial" w:hAnsi="Arial"/>
          <w:sz w:val="20"/>
          <w:szCs w:val="20"/>
          <w:lang w:val="en-GB"/>
        </w:rPr>
      </w:pPr>
    </w:p>
    <w:p w:rsidR="002E06C7" w:rsidRDefault="002E06C7" w14:paraId="12996DC9" w14:textId="37BAC28F">
      <w:pPr>
        <w:spacing w:after="0" w:line="240" w:lineRule="auto"/>
        <w:ind w:left="0" w:right="0"/>
        <w:rPr>
          <w:rFonts w:ascii="Arial" w:hAnsi="Arial" w:cs="Arial"/>
          <w:sz w:val="20"/>
        </w:rPr>
      </w:pPr>
      <w:r>
        <w:rPr>
          <w:rFonts w:ascii="Arial" w:hAnsi="Arial" w:cs="Arial"/>
          <w:sz w:val="20"/>
        </w:rPr>
        <w:br w:type="page"/>
      </w:r>
    </w:p>
    <w:p w:rsidRPr="00A62D3A" w:rsidR="00A62D3A" w:rsidP="00A62D3A" w:rsidRDefault="00A62D3A" w14:paraId="12C6B820" w14:textId="77777777">
      <w:pPr>
        <w:spacing w:after="0" w:line="240" w:lineRule="auto"/>
        <w:ind w:left="0" w:right="0"/>
        <w:rPr>
          <w:rFonts w:ascii="Arial" w:hAnsi="Arial" w:cs="Arial"/>
          <w:sz w:val="20"/>
        </w:rPr>
      </w:pPr>
    </w:p>
    <w:p w:rsidRPr="00AA0100" w:rsidR="00A62D3A" w:rsidP="00E16A73" w:rsidRDefault="00AA0100" w14:paraId="2B5E8F64" w14:textId="634DD36C">
      <w:pPr>
        <w:keepNext/>
        <w:spacing w:line="240" w:lineRule="auto"/>
        <w:ind w:left="1304" w:right="0" w:hanging="1304"/>
        <w:outlineLvl w:val="0"/>
        <w:rPr>
          <w:rFonts w:ascii="Arial" w:hAnsi="Arial"/>
          <w:b/>
          <w:bCs/>
        </w:rPr>
      </w:pPr>
      <w:bookmarkStart w:name="_Toc115174269" w:id="15"/>
      <w:r>
        <w:rPr>
          <w:rFonts w:ascii="Arial" w:hAnsi="Arial"/>
          <w:b/>
          <w:bCs/>
        </w:rPr>
        <w:t>Bilaga 1</w:t>
      </w:r>
      <w:r w:rsidR="00E16A73">
        <w:rPr>
          <w:rFonts w:ascii="Arial" w:hAnsi="Arial"/>
          <w:b/>
          <w:bCs/>
        </w:rPr>
        <w:t xml:space="preserve"> </w:t>
      </w:r>
      <w:r w:rsidR="00E16A73">
        <w:tab/>
      </w:r>
      <w:r w:rsidRPr="00AA0100" w:rsidR="49520434">
        <w:rPr>
          <w:rFonts w:ascii="Arial" w:hAnsi="Arial"/>
          <w:b/>
          <w:bCs/>
        </w:rPr>
        <w:t>Uppföljningsschema för barn med Kraniofaryngeom</w:t>
      </w:r>
      <w:r w:rsidR="00E16A73">
        <w:rPr>
          <w:rFonts w:ascii="Arial" w:hAnsi="Arial"/>
          <w:b/>
          <w:bCs/>
        </w:rPr>
        <w:t xml:space="preserve"> </w:t>
      </w:r>
      <w:r w:rsidR="00E16A73">
        <w:br/>
      </w:r>
      <w:r w:rsidRPr="00AA0100" w:rsidR="00A62D3A">
        <w:rPr>
          <w:rFonts w:ascii="Arial" w:hAnsi="Arial"/>
          <w:b/>
          <w:bCs/>
        </w:rPr>
        <w:t>Kontroller som ska utföras på regionsjukhuset</w:t>
      </w:r>
      <w:r w:rsidR="00E16A73">
        <w:rPr>
          <w:rFonts w:ascii="Arial" w:hAnsi="Arial"/>
          <w:b/>
          <w:bCs/>
        </w:rPr>
        <w:t xml:space="preserve"> </w:t>
      </w:r>
      <w:r w:rsidR="00E16A73">
        <w:br/>
      </w:r>
      <w:r w:rsidRPr="00AA0100" w:rsidR="00A62D3A">
        <w:rPr>
          <w:rFonts w:ascii="Arial" w:hAnsi="Arial"/>
          <w:b/>
          <w:bCs/>
        </w:rPr>
        <w:t xml:space="preserve">T o m 1 år efter </w:t>
      </w:r>
      <w:proofErr w:type="spellStart"/>
      <w:r w:rsidRPr="00AA0100" w:rsidR="00A62D3A">
        <w:rPr>
          <w:rFonts w:ascii="Arial" w:hAnsi="Arial"/>
          <w:b/>
          <w:bCs/>
        </w:rPr>
        <w:t>op</w:t>
      </w:r>
      <w:bookmarkEnd w:id="15"/>
      <w:proofErr w:type="spellEnd"/>
    </w:p>
    <w:p w:rsidRPr="00A62D3A" w:rsidR="00A62D3A" w:rsidP="00A62D3A" w:rsidRDefault="00A62D3A" w14:paraId="65AFA978" w14:textId="77777777">
      <w:pPr>
        <w:spacing w:after="0" w:line="240" w:lineRule="auto"/>
        <w:ind w:left="0" w:right="0"/>
        <w:rPr>
          <w:rFonts w:ascii="Arial" w:hAnsi="Arial" w:cs="Arial"/>
          <w:b/>
          <w:bCs/>
        </w:rPr>
      </w:pPr>
      <w:r w:rsidRPr="00A62D3A">
        <w:rPr>
          <w:rFonts w:ascii="Arial" w:hAnsi="Arial" w:cs="Arial"/>
          <w:b/>
          <w:bCs/>
        </w:rPr>
        <w:t>Personnr:</w:t>
      </w:r>
    </w:p>
    <w:p w:rsidRPr="00A62D3A" w:rsidR="00A62D3A" w:rsidP="00A62D3A" w:rsidRDefault="00A62D3A" w14:paraId="1F055F00" w14:textId="77777777">
      <w:pPr>
        <w:spacing w:after="0" w:line="240" w:lineRule="auto"/>
        <w:ind w:left="0" w:right="0"/>
        <w:rPr>
          <w:rFonts w:ascii="Arial" w:hAnsi="Arial" w:cs="Arial"/>
          <w:b/>
          <w:bCs/>
        </w:rPr>
      </w:pPr>
      <w:r w:rsidRPr="00A62D3A">
        <w:rPr>
          <w:rFonts w:ascii="Arial" w:hAnsi="Arial" w:cs="Arial"/>
          <w:b/>
          <w:bCs/>
        </w:rPr>
        <w:t>Namn:</w:t>
      </w:r>
    </w:p>
    <w:p w:rsidRPr="00A62D3A" w:rsidR="00A62D3A" w:rsidP="00A62D3A" w:rsidRDefault="00A62D3A" w14:paraId="2C1A46E3" w14:textId="77777777">
      <w:pPr>
        <w:spacing w:after="0" w:line="240" w:lineRule="auto"/>
        <w:ind w:left="0" w:right="0"/>
        <w:rPr>
          <w:rFonts w:ascii="Arial" w:hAnsi="Arial" w:cs="Arial"/>
          <w:b/>
          <w:bCs/>
        </w:rPr>
      </w:pPr>
      <w:r w:rsidRPr="00A62D3A">
        <w:rPr>
          <w:rFonts w:ascii="Arial" w:hAnsi="Arial" w:cs="Arial"/>
          <w:b/>
          <w:bCs/>
        </w:rPr>
        <w:t>Operationsdatum:</w:t>
      </w:r>
    </w:p>
    <w:p w:rsidRPr="00A62D3A" w:rsidR="00A62D3A" w:rsidP="00A62D3A" w:rsidRDefault="00A62D3A" w14:paraId="071E3BAC" w14:textId="77777777">
      <w:pPr>
        <w:spacing w:after="0" w:line="240" w:lineRule="auto"/>
        <w:ind w:left="0" w:right="0"/>
        <w:rPr>
          <w:rFonts w:ascii="Arial" w:hAnsi="Arial" w:cs="Arial"/>
          <w:b/>
          <w:bCs/>
        </w:rPr>
      </w:pPr>
    </w:p>
    <w:p w:rsidRPr="00A62D3A" w:rsidR="00A62D3A" w:rsidP="00A62D3A" w:rsidRDefault="00A62D3A" w14:paraId="2DE3FAB8" w14:textId="0EB1A795">
      <w:pPr>
        <w:spacing w:after="0" w:line="240" w:lineRule="auto"/>
        <w:ind w:left="0" w:right="0"/>
        <w:rPr>
          <w:rFonts w:ascii="Arial" w:hAnsi="Arial" w:cs="Arial"/>
          <w:b w:val="1"/>
          <w:bCs w:val="1"/>
          <w:lang w:val="de-DE"/>
        </w:rPr>
      </w:pPr>
      <w:r w:rsidRPr="28394704" w:rsidR="00A62D3A">
        <w:rPr>
          <w:rFonts w:ascii="Arial" w:hAnsi="Arial" w:cs="Arial"/>
          <w:b w:val="1"/>
          <w:bCs w:val="1"/>
          <w:lang w:val="de-DE"/>
        </w:rPr>
        <w:t xml:space="preserve">Datum:           _____   ______       ________    ________      ______       ______   </w:t>
      </w:r>
    </w:p>
    <w:p w:rsidRPr="00A62D3A" w:rsidR="00A62D3A" w:rsidP="00A62D3A" w:rsidRDefault="00A62D3A" w14:paraId="1E163864" w14:textId="77777777">
      <w:pPr>
        <w:spacing w:after="0" w:line="240" w:lineRule="auto"/>
        <w:ind w:left="0" w:right="0"/>
        <w:rPr>
          <w:rFonts w:ascii="Arial" w:hAnsi="Arial"/>
          <w:lang w:val="de-DE"/>
        </w:rPr>
      </w:pPr>
    </w:p>
    <w:tbl>
      <w:tblPr>
        <w:tblW w:w="90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160"/>
        <w:gridCol w:w="720"/>
        <w:gridCol w:w="1227"/>
        <w:gridCol w:w="1134"/>
        <w:gridCol w:w="1418"/>
        <w:gridCol w:w="1276"/>
        <w:gridCol w:w="1134"/>
      </w:tblGrid>
      <w:tr w:rsidRPr="00662D07" w:rsidR="00662D07" w:rsidTr="596A62DF" w14:paraId="3DB833DA" w14:textId="77777777">
        <w:tc>
          <w:tcPr>
            <w:tcW w:w="216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1494ED03" w14:textId="77777777">
            <w:pPr>
              <w:spacing w:after="0" w:line="240" w:lineRule="auto"/>
              <w:ind w:left="0" w:right="0"/>
              <w:rPr>
                <w:rFonts w:ascii="Arial" w:hAnsi="Arial"/>
                <w:b/>
                <w:bCs/>
                <w:lang w:val="de-DE"/>
              </w:rPr>
            </w:pPr>
            <w:r w:rsidRPr="00662D07">
              <w:rPr>
                <w:rFonts w:ascii="Arial" w:hAnsi="Arial"/>
                <w:b/>
                <w:bCs/>
                <w:lang w:val="de-DE"/>
              </w:rPr>
              <w:t>Kontroller</w:t>
            </w:r>
          </w:p>
        </w:tc>
        <w:tc>
          <w:tcPr>
            <w:tcW w:w="72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3055391F" w14:textId="77777777">
            <w:pPr>
              <w:spacing w:after="0" w:line="240" w:lineRule="auto"/>
              <w:ind w:left="0" w:right="0"/>
              <w:rPr>
                <w:rFonts w:ascii="Arial" w:hAnsi="Arial"/>
                <w:b/>
                <w:bCs/>
                <w:lang w:val="de-DE"/>
              </w:rPr>
            </w:pPr>
            <w:r w:rsidRPr="00662D07">
              <w:rPr>
                <w:rFonts w:ascii="Arial" w:hAnsi="Arial"/>
                <w:b/>
                <w:bCs/>
                <w:lang w:val="de-DE"/>
              </w:rPr>
              <w:t xml:space="preserve">Post </w:t>
            </w:r>
            <w:proofErr w:type="spellStart"/>
            <w:r w:rsidRPr="00662D07">
              <w:rPr>
                <w:rFonts w:ascii="Arial" w:hAnsi="Arial"/>
                <w:b/>
                <w:bCs/>
                <w:lang w:val="de-DE"/>
              </w:rPr>
              <w:t>op</w:t>
            </w:r>
            <w:proofErr w:type="spellEnd"/>
          </w:p>
        </w:tc>
        <w:tc>
          <w:tcPr>
            <w:tcW w:w="1227"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507D3A78" w14:textId="77777777">
            <w:pPr>
              <w:spacing w:after="0" w:line="240" w:lineRule="auto"/>
              <w:ind w:left="0" w:right="0"/>
              <w:rPr>
                <w:rFonts w:ascii="Arial" w:hAnsi="Arial"/>
                <w:b/>
                <w:bCs/>
              </w:rPr>
            </w:pPr>
            <w:r w:rsidRPr="00662D07">
              <w:rPr>
                <w:rFonts w:ascii="Arial" w:hAnsi="Arial"/>
                <w:b/>
                <w:bCs/>
              </w:rPr>
              <w:t xml:space="preserve">1 mån efter </w:t>
            </w:r>
            <w:proofErr w:type="spellStart"/>
            <w:r w:rsidRPr="00662D07">
              <w:rPr>
                <w:rFonts w:ascii="Arial" w:hAnsi="Arial"/>
                <w:b/>
                <w:bCs/>
              </w:rPr>
              <w:t>op</w:t>
            </w:r>
            <w:proofErr w:type="spellEnd"/>
            <w:r w:rsidRPr="00662D07">
              <w:rPr>
                <w:rFonts w:ascii="Arial" w:hAnsi="Arial"/>
                <w:b/>
                <w:bCs/>
              </w:rPr>
              <w:t xml:space="preserve"> </w:t>
            </w: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6F38F01F" w14:textId="77777777">
            <w:pPr>
              <w:spacing w:after="0" w:line="240" w:lineRule="auto"/>
              <w:ind w:left="0" w:right="0"/>
              <w:rPr>
                <w:rFonts w:ascii="Arial" w:hAnsi="Arial"/>
                <w:b/>
                <w:bCs/>
              </w:rPr>
            </w:pPr>
            <w:r w:rsidRPr="00662D07">
              <w:rPr>
                <w:rFonts w:ascii="Arial" w:hAnsi="Arial"/>
                <w:b/>
                <w:bCs/>
              </w:rPr>
              <w:t xml:space="preserve">2 mån efter </w:t>
            </w:r>
            <w:proofErr w:type="spellStart"/>
            <w:r w:rsidRPr="00662D07">
              <w:rPr>
                <w:rFonts w:ascii="Arial" w:hAnsi="Arial"/>
                <w:b/>
                <w:bCs/>
              </w:rPr>
              <w:t>op</w:t>
            </w:r>
            <w:proofErr w:type="spellEnd"/>
          </w:p>
        </w:tc>
        <w:tc>
          <w:tcPr>
            <w:tcW w:w="1418"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7660CFFE" w14:textId="77777777">
            <w:pPr>
              <w:spacing w:after="0" w:line="240" w:lineRule="auto"/>
              <w:ind w:left="0" w:right="0"/>
              <w:rPr>
                <w:rFonts w:ascii="Arial" w:hAnsi="Arial"/>
                <w:b/>
                <w:bCs/>
              </w:rPr>
            </w:pPr>
            <w:r w:rsidRPr="00662D07">
              <w:rPr>
                <w:rFonts w:ascii="Arial" w:hAnsi="Arial"/>
                <w:b/>
                <w:bCs/>
              </w:rPr>
              <w:t xml:space="preserve">4 mån efter </w:t>
            </w:r>
            <w:proofErr w:type="spellStart"/>
            <w:r w:rsidRPr="00662D07">
              <w:rPr>
                <w:rFonts w:ascii="Arial" w:hAnsi="Arial"/>
                <w:b/>
                <w:bCs/>
              </w:rPr>
              <w:t>op</w:t>
            </w:r>
            <w:proofErr w:type="spellEnd"/>
          </w:p>
        </w:tc>
        <w:tc>
          <w:tcPr>
            <w:tcW w:w="1276"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7B18317D" w14:textId="77777777">
            <w:pPr>
              <w:spacing w:after="0" w:line="240" w:lineRule="auto"/>
              <w:ind w:left="0" w:right="0"/>
              <w:rPr>
                <w:rFonts w:ascii="Arial" w:hAnsi="Arial"/>
                <w:b/>
                <w:bCs/>
              </w:rPr>
            </w:pPr>
            <w:r w:rsidRPr="00662D07">
              <w:rPr>
                <w:rFonts w:ascii="Arial" w:hAnsi="Arial"/>
                <w:b/>
                <w:bCs/>
              </w:rPr>
              <w:t xml:space="preserve">6 mån efter </w:t>
            </w:r>
            <w:proofErr w:type="spellStart"/>
            <w:r w:rsidRPr="00662D07">
              <w:rPr>
                <w:rFonts w:ascii="Arial" w:hAnsi="Arial"/>
                <w:b/>
                <w:bCs/>
              </w:rPr>
              <w:t>op</w:t>
            </w:r>
            <w:proofErr w:type="spellEnd"/>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6A2F901A" w14:textId="77777777">
            <w:pPr>
              <w:spacing w:after="0" w:line="240" w:lineRule="auto"/>
              <w:ind w:left="0" w:right="0"/>
              <w:rPr>
                <w:rFonts w:ascii="Arial" w:hAnsi="Arial"/>
                <w:b/>
                <w:bCs/>
              </w:rPr>
            </w:pPr>
            <w:r w:rsidRPr="00662D07">
              <w:rPr>
                <w:rFonts w:ascii="Arial" w:hAnsi="Arial"/>
                <w:b/>
                <w:bCs/>
              </w:rPr>
              <w:t xml:space="preserve">  1 år efter </w:t>
            </w:r>
            <w:proofErr w:type="spellStart"/>
            <w:r w:rsidRPr="00662D07">
              <w:rPr>
                <w:rFonts w:ascii="Arial" w:hAnsi="Arial"/>
                <w:b/>
                <w:bCs/>
              </w:rPr>
              <w:t>op</w:t>
            </w:r>
            <w:proofErr w:type="spellEnd"/>
          </w:p>
        </w:tc>
      </w:tr>
      <w:tr w:rsidRPr="00662D07" w:rsidR="00662D07" w:rsidTr="596A62DF" w14:paraId="54F1EB52" w14:textId="77777777">
        <w:tc>
          <w:tcPr>
            <w:tcW w:w="216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5EA9F614" w14:textId="77777777">
            <w:pPr>
              <w:spacing w:after="0" w:line="240" w:lineRule="auto"/>
              <w:ind w:left="0" w:right="0"/>
              <w:rPr>
                <w:rFonts w:ascii="Arial" w:hAnsi="Arial"/>
              </w:rPr>
            </w:pPr>
            <w:r w:rsidRPr="00662D07">
              <w:rPr>
                <w:rFonts w:ascii="Arial" w:hAnsi="Arial"/>
              </w:rPr>
              <w:t xml:space="preserve">Medicinskkontroll </w:t>
            </w:r>
          </w:p>
          <w:p w:rsidRPr="00662D07" w:rsidR="00662D07" w:rsidP="00662D07" w:rsidRDefault="00662D07" w14:paraId="39524CD6" w14:textId="77777777">
            <w:pPr>
              <w:spacing w:after="0" w:line="240" w:lineRule="auto"/>
              <w:ind w:left="0" w:right="0"/>
              <w:rPr>
                <w:rFonts w:ascii="Arial" w:hAnsi="Arial"/>
              </w:rPr>
            </w:pPr>
            <w:r w:rsidRPr="00662D07">
              <w:rPr>
                <w:rFonts w:ascii="Arial" w:hAnsi="Arial"/>
              </w:rPr>
              <w:t>Onkolog endokrinolog</w:t>
            </w:r>
          </w:p>
        </w:tc>
        <w:tc>
          <w:tcPr>
            <w:tcW w:w="72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255A72FA" w14:textId="77777777">
            <w:pPr>
              <w:spacing w:after="0" w:line="240" w:lineRule="auto"/>
              <w:ind w:left="0" w:right="0"/>
              <w:rPr>
                <w:rFonts w:ascii="Arial" w:hAnsi="Arial"/>
                <w:lang w:val="fi-FI"/>
              </w:rPr>
            </w:pPr>
            <w:r w:rsidRPr="00662D07">
              <w:rPr>
                <w:rFonts w:ascii="Arial" w:hAnsi="Arial"/>
                <w:lang w:val="fi-FI"/>
              </w:rPr>
              <w:t>Ja</w:t>
            </w:r>
          </w:p>
        </w:tc>
        <w:tc>
          <w:tcPr>
            <w:tcW w:w="1227"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19F9B45E" w14:textId="77777777">
            <w:pPr>
              <w:spacing w:after="0" w:line="240" w:lineRule="auto"/>
              <w:ind w:left="0" w:right="0"/>
              <w:rPr>
                <w:rFonts w:ascii="Arial" w:hAnsi="Arial"/>
                <w:lang w:val="fi-FI"/>
              </w:rPr>
            </w:pPr>
            <w:r w:rsidRPr="00662D07">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1B8941EF" w14:textId="77777777">
            <w:pPr>
              <w:spacing w:after="0" w:line="240" w:lineRule="auto"/>
              <w:ind w:left="0" w:right="0"/>
              <w:rPr>
                <w:rFonts w:ascii="Arial" w:hAnsi="Arial"/>
                <w:lang w:val="fi-FI"/>
              </w:rPr>
            </w:pPr>
            <w:r w:rsidRPr="00662D07">
              <w:rPr>
                <w:rFonts w:ascii="Arial" w:hAnsi="Arial"/>
                <w:lang w:val="fi-FI"/>
              </w:rPr>
              <w:t>Ja</w:t>
            </w:r>
          </w:p>
        </w:tc>
        <w:tc>
          <w:tcPr>
            <w:tcW w:w="1418"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7BB321BF" w14:textId="77777777">
            <w:pPr>
              <w:spacing w:after="0" w:line="240" w:lineRule="auto"/>
              <w:ind w:left="0" w:right="0"/>
              <w:rPr>
                <w:rFonts w:ascii="Arial" w:hAnsi="Arial"/>
                <w:lang w:val="fi-FI"/>
              </w:rPr>
            </w:pPr>
          </w:p>
        </w:tc>
        <w:tc>
          <w:tcPr>
            <w:tcW w:w="1276"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222297DF" w14:textId="77777777">
            <w:pPr>
              <w:spacing w:after="0" w:line="240" w:lineRule="auto"/>
              <w:ind w:left="0" w:right="0"/>
              <w:rPr>
                <w:rFonts w:ascii="Arial" w:hAnsi="Arial"/>
                <w:lang w:val="fi-FI"/>
              </w:rPr>
            </w:pPr>
            <w:r w:rsidRPr="00662D07">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242906AD" w14:textId="77777777">
            <w:pPr>
              <w:spacing w:after="0" w:line="240" w:lineRule="auto"/>
              <w:ind w:left="0" w:right="0"/>
              <w:rPr>
                <w:rFonts w:ascii="Arial" w:hAnsi="Arial"/>
                <w:lang w:val="fi-FI"/>
              </w:rPr>
            </w:pPr>
            <w:r w:rsidRPr="00662D07">
              <w:rPr>
                <w:rFonts w:ascii="Arial" w:hAnsi="Arial"/>
                <w:lang w:val="fi-FI"/>
              </w:rPr>
              <w:t>Ja</w:t>
            </w:r>
          </w:p>
        </w:tc>
      </w:tr>
      <w:tr w:rsidRPr="00662D07" w:rsidR="00662D07" w:rsidTr="596A62DF" w14:paraId="7C7DF261" w14:textId="77777777">
        <w:tc>
          <w:tcPr>
            <w:tcW w:w="216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5FDD85C6" w14:textId="25522872">
            <w:pPr>
              <w:spacing w:after="0" w:line="240" w:lineRule="auto"/>
              <w:ind w:left="0" w:right="0"/>
              <w:rPr>
                <w:rFonts w:ascii="Arial" w:hAnsi="Arial"/>
                <w:lang w:val="fi-FI"/>
              </w:rPr>
            </w:pPr>
            <w:r w:rsidRPr="28394704" w:rsidR="65E00EA5">
              <w:rPr>
                <w:rFonts w:ascii="Arial" w:hAnsi="Arial"/>
                <w:lang w:val="fi-FI"/>
              </w:rPr>
              <w:t>MR</w:t>
            </w:r>
          </w:p>
        </w:tc>
        <w:tc>
          <w:tcPr>
            <w:tcW w:w="72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5061E6BA" w14:textId="451871C1">
            <w:pPr>
              <w:spacing w:after="0" w:line="240" w:lineRule="auto"/>
              <w:ind w:left="0" w:right="0"/>
              <w:rPr>
                <w:rFonts w:ascii="Arial" w:hAnsi="Arial"/>
                <w:lang w:val="fi-FI"/>
              </w:rPr>
            </w:pPr>
            <w:r w:rsidRPr="28394704" w:rsidR="12D36615">
              <w:rPr>
                <w:rFonts w:ascii="Arial" w:hAnsi="Arial"/>
                <w:lang w:val="fi-FI"/>
              </w:rPr>
              <w:t xml:space="preserve">Ja, </w:t>
            </w:r>
            <w:proofErr w:type="spellStart"/>
            <w:r w:rsidRPr="28394704" w:rsidR="12D36615">
              <w:rPr>
                <w:rFonts w:ascii="Arial" w:hAnsi="Arial"/>
                <w:sz w:val="18"/>
                <w:szCs w:val="18"/>
                <w:lang w:val="fi-FI"/>
              </w:rPr>
              <w:t>i</w:t>
            </w:r>
            <w:r w:rsidRPr="28394704" w:rsidR="6F0F6997">
              <w:rPr>
                <w:rFonts w:ascii="Arial" w:hAnsi="Arial"/>
                <w:sz w:val="18"/>
                <w:szCs w:val="18"/>
                <w:lang w:val="fi-FI"/>
              </w:rPr>
              <w:t>nom</w:t>
            </w:r>
            <w:proofErr w:type="spellEnd"/>
            <w:r w:rsidRPr="28394704" w:rsidR="31CBF1C5">
              <w:rPr>
                <w:rFonts w:ascii="Arial" w:hAnsi="Arial"/>
                <w:sz w:val="18"/>
                <w:szCs w:val="18"/>
                <w:lang w:val="fi-FI"/>
              </w:rPr>
              <w:t xml:space="preserve"> 7</w:t>
            </w:r>
            <w:r w:rsidRPr="28394704" w:rsidR="32AC48B3">
              <w:rPr>
                <w:rFonts w:ascii="Arial" w:hAnsi="Arial"/>
                <w:sz w:val="18"/>
                <w:szCs w:val="18"/>
                <w:lang w:val="fi-FI"/>
              </w:rPr>
              <w:t xml:space="preserve">2h </w:t>
            </w:r>
          </w:p>
        </w:tc>
        <w:tc>
          <w:tcPr>
            <w:tcW w:w="1227"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56DD59B1" w14:textId="77777777">
            <w:pPr>
              <w:spacing w:after="0" w:line="240" w:lineRule="auto"/>
              <w:ind w:left="0" w:right="0"/>
              <w:rPr>
                <w:rFonts w:ascii="Arial" w:hAnsi="Arial"/>
                <w:lang w:val="fi-FI"/>
              </w:rPr>
            </w:pP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28394704" w:rsidRDefault="00662D07" w14:paraId="096E4FE7" w14:textId="470194C1">
            <w:pPr>
              <w:spacing w:after="0" w:line="240" w:lineRule="auto"/>
              <w:ind w:left="0" w:right="0"/>
              <w:rPr>
                <w:rFonts w:ascii="Arial" w:hAnsi="Arial"/>
                <w:lang w:val="fi-FI"/>
              </w:rPr>
            </w:pPr>
            <w:r w:rsidRPr="28394704" w:rsidR="65E00EA5">
              <w:rPr>
                <w:rFonts w:ascii="Arial" w:hAnsi="Arial"/>
                <w:lang w:val="fi-FI"/>
              </w:rPr>
              <w:t>Ja</w:t>
            </w:r>
            <w:r w:rsidRPr="28394704" w:rsidR="3987C130">
              <w:rPr>
                <w:rFonts w:ascii="Arial" w:hAnsi="Arial"/>
                <w:lang w:val="fi-FI"/>
              </w:rPr>
              <w:t xml:space="preserve">, </w:t>
            </w:r>
          </w:p>
          <w:p w:rsidRPr="00662D07" w:rsidR="00662D07" w:rsidP="00662D07" w:rsidRDefault="00662D07" w14:paraId="04C6B944" w14:textId="659E9D2F">
            <w:pPr>
              <w:spacing w:after="0" w:line="240" w:lineRule="auto"/>
              <w:ind w:left="0" w:right="0"/>
              <w:rPr>
                <w:rFonts w:ascii="Arial" w:hAnsi="Arial"/>
                <w:lang w:val="fi-FI"/>
              </w:rPr>
            </w:pPr>
            <w:r w:rsidRPr="28394704" w:rsidR="621C72F1">
              <w:rPr>
                <w:rFonts w:ascii="Arial" w:hAnsi="Arial"/>
                <w:sz w:val="18"/>
                <w:szCs w:val="18"/>
                <w:lang w:val="fi-FI"/>
              </w:rPr>
              <w:t>(</w:t>
            </w:r>
            <w:r w:rsidRPr="28394704" w:rsidR="3987C130">
              <w:rPr>
                <w:rFonts w:ascii="Arial" w:hAnsi="Arial"/>
                <w:sz w:val="18"/>
                <w:szCs w:val="18"/>
                <w:lang w:val="fi-FI"/>
              </w:rPr>
              <w:t xml:space="preserve">2-3 </w:t>
            </w:r>
            <w:proofErr w:type="spellStart"/>
            <w:r w:rsidRPr="28394704" w:rsidR="3987C130">
              <w:rPr>
                <w:rFonts w:ascii="Arial" w:hAnsi="Arial"/>
                <w:sz w:val="18"/>
                <w:szCs w:val="18"/>
                <w:lang w:val="fi-FI"/>
              </w:rPr>
              <w:t>mån</w:t>
            </w:r>
            <w:proofErr w:type="spellEnd"/>
            <w:r w:rsidRPr="28394704" w:rsidR="3987C130">
              <w:rPr>
                <w:rFonts w:ascii="Arial" w:hAnsi="Arial"/>
                <w:sz w:val="18"/>
                <w:szCs w:val="18"/>
                <w:lang w:val="fi-FI"/>
              </w:rPr>
              <w:t xml:space="preserve"> </w:t>
            </w:r>
            <w:proofErr w:type="spellStart"/>
            <w:r w:rsidRPr="28394704" w:rsidR="3987C130">
              <w:rPr>
                <w:rFonts w:ascii="Arial" w:hAnsi="Arial"/>
                <w:sz w:val="18"/>
                <w:szCs w:val="18"/>
                <w:lang w:val="fi-FI"/>
              </w:rPr>
              <w:t>post</w:t>
            </w:r>
            <w:proofErr w:type="spellEnd"/>
            <w:r w:rsidRPr="28394704" w:rsidR="3987C130">
              <w:rPr>
                <w:rFonts w:ascii="Arial" w:hAnsi="Arial"/>
                <w:sz w:val="18"/>
                <w:szCs w:val="18"/>
                <w:lang w:val="fi-FI"/>
              </w:rPr>
              <w:t xml:space="preserve"> op</w:t>
            </w:r>
            <w:r w:rsidRPr="28394704" w:rsidR="4E8AF985">
              <w:rPr>
                <w:rFonts w:ascii="Arial" w:hAnsi="Arial"/>
                <w:sz w:val="18"/>
                <w:szCs w:val="18"/>
                <w:lang w:val="fi-FI"/>
              </w:rPr>
              <w:t>)</w:t>
            </w:r>
          </w:p>
        </w:tc>
        <w:tc>
          <w:tcPr>
            <w:tcW w:w="1418"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56BE10A3" w14:textId="77777777">
            <w:pPr>
              <w:spacing w:after="0" w:line="240" w:lineRule="auto"/>
              <w:ind w:left="0" w:right="0"/>
              <w:rPr>
                <w:rFonts w:ascii="Arial" w:hAnsi="Arial"/>
                <w:lang w:val="fi-FI"/>
              </w:rPr>
            </w:pPr>
          </w:p>
        </w:tc>
        <w:tc>
          <w:tcPr>
            <w:tcW w:w="1276"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54911A20" w14:textId="77777777">
            <w:pPr>
              <w:spacing w:after="0" w:line="240" w:lineRule="auto"/>
              <w:ind w:left="0" w:right="0"/>
              <w:rPr>
                <w:rFonts w:ascii="Arial" w:hAnsi="Arial"/>
                <w:lang w:val="fi-FI"/>
              </w:rPr>
            </w:pPr>
            <w:r w:rsidRPr="00662D07">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5DA42074" w14:textId="77777777">
            <w:pPr>
              <w:spacing w:after="0" w:line="240" w:lineRule="auto"/>
              <w:ind w:left="0" w:right="0"/>
              <w:rPr>
                <w:rFonts w:ascii="Arial" w:hAnsi="Arial"/>
                <w:lang w:val="fi-FI"/>
              </w:rPr>
            </w:pPr>
            <w:r w:rsidRPr="00662D07">
              <w:rPr>
                <w:rFonts w:ascii="Arial" w:hAnsi="Arial"/>
                <w:lang w:val="fi-FI"/>
              </w:rPr>
              <w:t xml:space="preserve">Ja </w:t>
            </w:r>
          </w:p>
        </w:tc>
      </w:tr>
      <w:tr w:rsidRPr="00662D07" w:rsidR="00662D07" w:rsidTr="596A62DF" w14:paraId="39A60AFC" w14:textId="77777777">
        <w:tc>
          <w:tcPr>
            <w:tcW w:w="216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06C87731" w14:textId="77777777">
            <w:pPr>
              <w:spacing w:after="0" w:line="240" w:lineRule="auto"/>
              <w:ind w:left="0" w:right="0"/>
              <w:rPr>
                <w:rFonts w:ascii="Arial" w:hAnsi="Arial"/>
                <w:lang w:val="fi-FI"/>
              </w:rPr>
            </w:pPr>
            <w:proofErr w:type="spellStart"/>
            <w:r w:rsidRPr="00662D07">
              <w:rPr>
                <w:rFonts w:ascii="Arial" w:hAnsi="Arial"/>
                <w:lang w:val="fi-FI"/>
              </w:rPr>
              <w:t>Synkontroll</w:t>
            </w:r>
            <w:proofErr w:type="spellEnd"/>
          </w:p>
        </w:tc>
        <w:tc>
          <w:tcPr>
            <w:tcW w:w="72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53914155" w14:textId="77777777">
            <w:pPr>
              <w:spacing w:after="0" w:line="240" w:lineRule="auto"/>
              <w:ind w:left="0" w:right="0"/>
              <w:rPr>
                <w:rFonts w:ascii="Arial" w:hAnsi="Arial"/>
                <w:lang w:val="fi-FI"/>
              </w:rPr>
            </w:pPr>
          </w:p>
        </w:tc>
        <w:tc>
          <w:tcPr>
            <w:tcW w:w="1227"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06842C01" w14:textId="77777777">
            <w:pPr>
              <w:spacing w:after="0" w:line="240" w:lineRule="auto"/>
              <w:ind w:left="0" w:right="0"/>
              <w:rPr>
                <w:rFonts w:ascii="Arial" w:hAnsi="Arial"/>
                <w:lang w:val="fi-FI"/>
              </w:rPr>
            </w:pP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1798D8D7" w14:textId="77777777">
            <w:pPr>
              <w:spacing w:after="0" w:line="240" w:lineRule="auto"/>
              <w:ind w:left="0" w:right="0"/>
              <w:rPr>
                <w:rFonts w:ascii="Arial" w:hAnsi="Arial"/>
                <w:lang w:val="fi-FI"/>
              </w:rPr>
            </w:pPr>
            <w:r w:rsidRPr="00662D07">
              <w:rPr>
                <w:rFonts w:ascii="Arial" w:hAnsi="Arial"/>
                <w:lang w:val="fi-FI"/>
              </w:rPr>
              <w:t>Ja</w:t>
            </w:r>
          </w:p>
        </w:tc>
        <w:tc>
          <w:tcPr>
            <w:tcW w:w="1418"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5DC3659A" w14:textId="77777777">
            <w:pPr>
              <w:spacing w:after="0" w:line="240" w:lineRule="auto"/>
              <w:ind w:left="0" w:right="0"/>
              <w:rPr>
                <w:rFonts w:ascii="Arial" w:hAnsi="Arial"/>
                <w:lang w:val="fi-FI"/>
              </w:rPr>
            </w:pPr>
          </w:p>
        </w:tc>
        <w:tc>
          <w:tcPr>
            <w:tcW w:w="1276"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2C1DB94F" w14:textId="77777777">
            <w:pPr>
              <w:spacing w:after="0" w:line="240" w:lineRule="auto"/>
              <w:ind w:left="0" w:right="0"/>
              <w:rPr>
                <w:rFonts w:ascii="Arial" w:hAnsi="Arial"/>
                <w:lang w:val="fi-FI"/>
              </w:rPr>
            </w:pPr>
            <w:r w:rsidRPr="00662D07">
              <w:rPr>
                <w:rFonts w:ascii="Arial" w:hAnsi="Arial"/>
                <w:lang w:val="fi-FI"/>
              </w:rPr>
              <w:t xml:space="preserve">Ja </w:t>
            </w: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0B5AE8EA" w14:textId="77777777">
            <w:pPr>
              <w:spacing w:after="0" w:line="240" w:lineRule="auto"/>
              <w:ind w:left="0" w:right="0"/>
              <w:rPr>
                <w:rFonts w:ascii="Arial" w:hAnsi="Arial"/>
                <w:lang w:val="fi-FI"/>
              </w:rPr>
            </w:pPr>
            <w:r w:rsidRPr="00662D07">
              <w:rPr>
                <w:rFonts w:ascii="Arial" w:hAnsi="Arial"/>
                <w:lang w:val="fi-FI"/>
              </w:rPr>
              <w:t>Ja</w:t>
            </w:r>
          </w:p>
        </w:tc>
      </w:tr>
      <w:tr w:rsidRPr="00662D07" w:rsidR="00662D07" w:rsidTr="596A62DF" w14:paraId="3DDE2A53" w14:textId="77777777">
        <w:tc>
          <w:tcPr>
            <w:tcW w:w="216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3200454E" w14:textId="77777777">
            <w:pPr>
              <w:spacing w:after="0" w:line="240" w:lineRule="auto"/>
              <w:ind w:left="0" w:right="0"/>
              <w:rPr>
                <w:rFonts w:ascii="Arial" w:hAnsi="Arial"/>
                <w:lang w:val="fi-FI"/>
              </w:rPr>
            </w:pPr>
            <w:proofErr w:type="spellStart"/>
            <w:r w:rsidRPr="00662D07">
              <w:rPr>
                <w:rFonts w:ascii="Arial" w:hAnsi="Arial"/>
                <w:lang w:val="fi-FI"/>
              </w:rPr>
              <w:t>Dietist</w:t>
            </w:r>
            <w:proofErr w:type="spellEnd"/>
          </w:p>
        </w:tc>
        <w:tc>
          <w:tcPr>
            <w:tcW w:w="72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4F6FA06B" w14:textId="77777777">
            <w:pPr>
              <w:spacing w:after="0" w:line="240" w:lineRule="auto"/>
              <w:ind w:left="0" w:right="0"/>
              <w:rPr>
                <w:rFonts w:ascii="Arial" w:hAnsi="Arial"/>
                <w:lang w:val="fi-FI"/>
              </w:rPr>
            </w:pPr>
            <w:r w:rsidRPr="00662D07">
              <w:rPr>
                <w:rFonts w:ascii="Arial" w:hAnsi="Arial"/>
                <w:lang w:val="fi-FI"/>
              </w:rPr>
              <w:t>Ja</w:t>
            </w:r>
          </w:p>
        </w:tc>
        <w:tc>
          <w:tcPr>
            <w:tcW w:w="1227"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086A15F8" w14:textId="77777777">
            <w:pPr>
              <w:spacing w:after="0" w:line="240" w:lineRule="auto"/>
              <w:ind w:left="0" w:right="0"/>
              <w:rPr>
                <w:rFonts w:ascii="Arial" w:hAnsi="Arial"/>
                <w:lang w:val="fi-FI"/>
              </w:rPr>
            </w:pPr>
            <w:r w:rsidRPr="00662D07">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68D9908D" w14:textId="77777777">
            <w:pPr>
              <w:spacing w:after="0" w:line="240" w:lineRule="auto"/>
              <w:ind w:left="0" w:right="0"/>
              <w:rPr>
                <w:rFonts w:ascii="Arial" w:hAnsi="Arial"/>
                <w:lang w:val="fi-FI"/>
              </w:rPr>
            </w:pPr>
            <w:proofErr w:type="spellStart"/>
            <w:r w:rsidRPr="00662D07">
              <w:rPr>
                <w:rFonts w:ascii="Arial" w:hAnsi="Arial"/>
                <w:lang w:val="fi-FI"/>
              </w:rPr>
              <w:t>ev.Ja</w:t>
            </w:r>
            <w:proofErr w:type="spellEnd"/>
          </w:p>
        </w:tc>
        <w:tc>
          <w:tcPr>
            <w:tcW w:w="1418"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7D8B59AB" w14:textId="77777777">
            <w:pPr>
              <w:spacing w:after="0" w:line="240" w:lineRule="auto"/>
              <w:ind w:left="0" w:right="0"/>
              <w:rPr>
                <w:rFonts w:ascii="Arial" w:hAnsi="Arial"/>
                <w:lang w:val="fi-FI"/>
              </w:rPr>
            </w:pPr>
            <w:r w:rsidRPr="00662D07">
              <w:rPr>
                <w:rFonts w:ascii="Arial" w:hAnsi="Arial"/>
                <w:lang w:val="fi-FI"/>
              </w:rPr>
              <w:t>ev. Ja</w:t>
            </w:r>
          </w:p>
        </w:tc>
        <w:tc>
          <w:tcPr>
            <w:tcW w:w="1276"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65FBFD44" w14:textId="77777777">
            <w:pPr>
              <w:spacing w:after="0" w:line="240" w:lineRule="auto"/>
              <w:ind w:left="0" w:right="0"/>
              <w:rPr>
                <w:rFonts w:ascii="Arial" w:hAnsi="Arial"/>
                <w:lang w:val="fi-FI"/>
              </w:rPr>
            </w:pPr>
            <w:r w:rsidRPr="00662D07">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0F2FF532" w14:textId="77777777">
            <w:pPr>
              <w:spacing w:after="0" w:line="240" w:lineRule="auto"/>
              <w:ind w:left="0" w:right="0"/>
              <w:rPr>
                <w:rFonts w:ascii="Arial" w:hAnsi="Arial"/>
                <w:lang w:val="fi-FI"/>
              </w:rPr>
            </w:pPr>
            <w:r w:rsidRPr="00662D07">
              <w:rPr>
                <w:rFonts w:ascii="Arial" w:hAnsi="Arial"/>
                <w:lang w:val="fi-FI"/>
              </w:rPr>
              <w:t>Ja</w:t>
            </w:r>
          </w:p>
        </w:tc>
      </w:tr>
      <w:tr w:rsidRPr="00662D07" w:rsidR="00662D07" w:rsidTr="596A62DF" w14:paraId="384519C0" w14:textId="77777777">
        <w:tc>
          <w:tcPr>
            <w:tcW w:w="216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0F0A7D9C" w14:textId="77777777">
            <w:pPr>
              <w:spacing w:after="0" w:line="240" w:lineRule="auto"/>
              <w:ind w:left="0" w:right="0"/>
              <w:rPr>
                <w:rFonts w:ascii="Arial" w:hAnsi="Arial"/>
                <w:lang w:val="fi-FI"/>
              </w:rPr>
            </w:pPr>
            <w:r w:rsidRPr="00662D07">
              <w:rPr>
                <w:rFonts w:ascii="Arial" w:hAnsi="Arial"/>
                <w:lang w:val="sv-FI"/>
              </w:rPr>
              <w:t>Psykolog</w:t>
            </w:r>
            <w:r w:rsidRPr="00662D07">
              <w:rPr>
                <w:rFonts w:ascii="Arial" w:hAnsi="Arial"/>
                <w:lang w:val="fi-FI"/>
              </w:rPr>
              <w:t>/</w:t>
            </w:r>
            <w:proofErr w:type="spellStart"/>
            <w:r w:rsidRPr="00662D07">
              <w:rPr>
                <w:rFonts w:ascii="Arial" w:hAnsi="Arial"/>
                <w:lang w:val="fi-FI"/>
              </w:rPr>
              <w:t>kurator</w:t>
            </w:r>
            <w:proofErr w:type="spellEnd"/>
          </w:p>
        </w:tc>
        <w:tc>
          <w:tcPr>
            <w:tcW w:w="72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208179C7" w14:textId="77777777">
            <w:pPr>
              <w:spacing w:after="0" w:line="240" w:lineRule="auto"/>
              <w:ind w:left="0" w:right="0"/>
              <w:rPr>
                <w:rFonts w:ascii="Arial" w:hAnsi="Arial"/>
                <w:lang w:val="fi-FI"/>
              </w:rPr>
            </w:pPr>
          </w:p>
        </w:tc>
        <w:tc>
          <w:tcPr>
            <w:tcW w:w="1227"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2229924C" w14:textId="77777777">
            <w:pPr>
              <w:spacing w:after="0" w:line="240" w:lineRule="auto"/>
              <w:ind w:left="0" w:right="0"/>
              <w:rPr>
                <w:rFonts w:ascii="Arial" w:hAnsi="Arial"/>
                <w:lang w:val="fi-FI"/>
              </w:rPr>
            </w:pPr>
            <w:r w:rsidRPr="00662D07">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2FDE40A2" w14:textId="77777777">
            <w:pPr>
              <w:spacing w:after="0" w:line="240" w:lineRule="auto"/>
              <w:ind w:left="0" w:right="0"/>
              <w:rPr>
                <w:rFonts w:ascii="Arial" w:hAnsi="Arial"/>
                <w:lang w:val="fi-FI"/>
              </w:rPr>
            </w:pPr>
            <w:r w:rsidRPr="00662D07">
              <w:rPr>
                <w:rFonts w:ascii="Arial" w:hAnsi="Arial"/>
                <w:lang w:val="fi-FI"/>
              </w:rPr>
              <w:t>ev. Ja</w:t>
            </w:r>
          </w:p>
        </w:tc>
        <w:tc>
          <w:tcPr>
            <w:tcW w:w="1418"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7C624437" w14:textId="77777777">
            <w:pPr>
              <w:spacing w:after="0" w:line="240" w:lineRule="auto"/>
              <w:ind w:left="0" w:right="0"/>
              <w:rPr>
                <w:rFonts w:ascii="Arial" w:hAnsi="Arial"/>
                <w:lang w:val="fi-FI"/>
              </w:rPr>
            </w:pPr>
            <w:r w:rsidRPr="00662D07">
              <w:rPr>
                <w:rFonts w:ascii="Arial" w:hAnsi="Arial"/>
                <w:lang w:val="fi-FI"/>
              </w:rPr>
              <w:t>ev. Ja</w:t>
            </w:r>
          </w:p>
        </w:tc>
        <w:tc>
          <w:tcPr>
            <w:tcW w:w="1276"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60DFE91D" w14:textId="77777777">
            <w:pPr>
              <w:spacing w:after="0" w:line="240" w:lineRule="auto"/>
              <w:ind w:left="0" w:right="0"/>
              <w:rPr>
                <w:rFonts w:ascii="Arial" w:hAnsi="Arial"/>
                <w:lang w:val="fi-FI"/>
              </w:rPr>
            </w:pPr>
            <w:r w:rsidRPr="00662D07">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08FEF68C" w14:textId="77777777">
            <w:pPr>
              <w:spacing w:after="0" w:line="240" w:lineRule="auto"/>
              <w:ind w:left="0" w:right="0"/>
              <w:rPr>
                <w:rFonts w:ascii="Arial" w:hAnsi="Arial"/>
              </w:rPr>
            </w:pPr>
            <w:r w:rsidRPr="00662D07">
              <w:rPr>
                <w:rFonts w:ascii="Arial" w:hAnsi="Arial"/>
              </w:rPr>
              <w:t>ev. Ja</w:t>
            </w:r>
          </w:p>
        </w:tc>
      </w:tr>
      <w:tr w:rsidRPr="00662D07" w:rsidR="00662D07" w:rsidTr="596A62DF" w14:paraId="575BB2B1" w14:textId="77777777">
        <w:tc>
          <w:tcPr>
            <w:tcW w:w="216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4DF999C4" w14:textId="77777777">
            <w:pPr>
              <w:spacing w:after="0" w:line="240" w:lineRule="auto"/>
              <w:ind w:left="0" w:right="0"/>
              <w:rPr>
                <w:rFonts w:ascii="Arial" w:hAnsi="Arial"/>
              </w:rPr>
            </w:pPr>
            <w:r w:rsidRPr="00662D07">
              <w:rPr>
                <w:rFonts w:ascii="Arial" w:hAnsi="Arial"/>
              </w:rPr>
              <w:t>Sjukgymnast</w:t>
            </w:r>
          </w:p>
        </w:tc>
        <w:tc>
          <w:tcPr>
            <w:tcW w:w="72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7B8CC4D3" w14:textId="77777777">
            <w:pPr>
              <w:spacing w:after="0" w:line="240" w:lineRule="auto"/>
              <w:ind w:left="0" w:right="0"/>
              <w:rPr>
                <w:rFonts w:ascii="Arial" w:hAnsi="Arial"/>
                <w:lang w:val="fi-FI"/>
              </w:rPr>
            </w:pPr>
            <w:r w:rsidRPr="00662D07">
              <w:rPr>
                <w:rFonts w:ascii="Arial" w:hAnsi="Arial"/>
                <w:lang w:val="fi-FI"/>
              </w:rPr>
              <w:t>Ja</w:t>
            </w:r>
          </w:p>
        </w:tc>
        <w:tc>
          <w:tcPr>
            <w:tcW w:w="1227"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6267BD93" w14:textId="77777777">
            <w:pPr>
              <w:spacing w:after="0" w:line="240" w:lineRule="auto"/>
              <w:ind w:left="0" w:right="0"/>
              <w:rPr>
                <w:rFonts w:ascii="Arial" w:hAnsi="Arial"/>
                <w:lang w:val="fi-FI"/>
              </w:rPr>
            </w:pPr>
            <w:r w:rsidRPr="00662D07">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40E09209" w14:textId="77777777">
            <w:pPr>
              <w:spacing w:after="0" w:line="240" w:lineRule="auto"/>
              <w:ind w:left="0" w:right="0"/>
              <w:rPr>
                <w:rFonts w:ascii="Arial" w:hAnsi="Arial"/>
                <w:lang w:val="fi-FI"/>
              </w:rPr>
            </w:pPr>
            <w:r w:rsidRPr="00662D07">
              <w:rPr>
                <w:rFonts w:ascii="Arial" w:hAnsi="Arial"/>
                <w:lang w:val="fi-FI"/>
              </w:rPr>
              <w:t>Ja</w:t>
            </w:r>
          </w:p>
        </w:tc>
        <w:tc>
          <w:tcPr>
            <w:tcW w:w="1418"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024F30C0" w14:textId="77777777">
            <w:pPr>
              <w:spacing w:after="0" w:line="240" w:lineRule="auto"/>
              <w:ind w:left="0" w:right="0"/>
              <w:rPr>
                <w:rFonts w:ascii="Arial" w:hAnsi="Arial"/>
                <w:lang w:val="fi-FI"/>
              </w:rPr>
            </w:pPr>
            <w:r w:rsidRPr="00662D07">
              <w:rPr>
                <w:rFonts w:ascii="Arial" w:hAnsi="Arial"/>
                <w:lang w:val="fi-FI"/>
              </w:rPr>
              <w:t>Ja</w:t>
            </w:r>
          </w:p>
        </w:tc>
        <w:tc>
          <w:tcPr>
            <w:tcW w:w="1276"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330DE22F" w14:textId="77777777">
            <w:pPr>
              <w:spacing w:after="0" w:line="240" w:lineRule="auto"/>
              <w:ind w:left="0" w:right="0"/>
              <w:rPr>
                <w:rFonts w:ascii="Arial" w:hAnsi="Arial"/>
                <w:lang w:val="fi-FI"/>
              </w:rPr>
            </w:pPr>
            <w:r w:rsidRPr="00662D07">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36AAF3E7" w14:textId="77777777">
            <w:pPr>
              <w:spacing w:after="0" w:line="240" w:lineRule="auto"/>
              <w:ind w:left="0" w:right="0"/>
              <w:rPr>
                <w:rFonts w:ascii="Arial" w:hAnsi="Arial"/>
                <w:lang w:val="fi-FI"/>
              </w:rPr>
            </w:pPr>
            <w:r w:rsidRPr="00662D07">
              <w:rPr>
                <w:rFonts w:ascii="Arial" w:hAnsi="Arial"/>
                <w:lang w:val="fi-FI"/>
              </w:rPr>
              <w:t>Ja</w:t>
            </w:r>
          </w:p>
        </w:tc>
      </w:tr>
      <w:tr w:rsidRPr="00662D07" w:rsidR="00662D07" w:rsidTr="596A62DF" w14:paraId="4EA9CE5F" w14:textId="77777777">
        <w:tc>
          <w:tcPr>
            <w:tcW w:w="216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73E31EF8" w14:textId="4D4BADA4">
            <w:pPr>
              <w:spacing w:after="0" w:line="240" w:lineRule="auto"/>
              <w:ind w:left="0" w:right="0"/>
              <w:rPr>
                <w:rFonts w:ascii="Arial" w:hAnsi="Arial"/>
              </w:rPr>
            </w:pPr>
            <w:r w:rsidRPr="596A62DF" w:rsidR="4057E416">
              <w:rPr>
                <w:rFonts w:ascii="Arial" w:hAnsi="Arial"/>
              </w:rPr>
              <w:t>Habilitering /</w:t>
            </w:r>
            <w:r w:rsidRPr="596A62DF" w:rsidR="26234A93">
              <w:rPr>
                <w:rFonts w:ascii="Arial" w:hAnsi="Arial"/>
              </w:rPr>
              <w:t>Neurologisk utredningsmott. barn</w:t>
            </w:r>
          </w:p>
        </w:tc>
        <w:tc>
          <w:tcPr>
            <w:tcW w:w="720"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6B27F4CC" w14:textId="77777777">
            <w:pPr>
              <w:spacing w:after="0" w:line="240" w:lineRule="auto"/>
              <w:ind w:left="0" w:right="0"/>
              <w:rPr>
                <w:rFonts w:ascii="Arial" w:hAnsi="Arial"/>
              </w:rPr>
            </w:pPr>
          </w:p>
        </w:tc>
        <w:tc>
          <w:tcPr>
            <w:tcW w:w="1227"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76E714BE" w14:textId="77777777">
            <w:pPr>
              <w:spacing w:after="0" w:line="240" w:lineRule="auto"/>
              <w:ind w:left="0" w:right="0"/>
              <w:rPr>
                <w:rFonts w:ascii="Arial" w:hAnsi="Arial"/>
              </w:rPr>
            </w:pP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1A13A6C0" w14:textId="77777777">
            <w:pPr>
              <w:spacing w:after="0" w:line="240" w:lineRule="auto"/>
              <w:ind w:left="0" w:right="0"/>
              <w:rPr>
                <w:rFonts w:ascii="Arial" w:hAnsi="Arial"/>
              </w:rPr>
            </w:pPr>
          </w:p>
        </w:tc>
        <w:tc>
          <w:tcPr>
            <w:tcW w:w="1418"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7EF0D29C" w14:textId="77777777">
            <w:pPr>
              <w:spacing w:after="0" w:line="240" w:lineRule="auto"/>
              <w:ind w:left="0" w:right="0"/>
              <w:rPr>
                <w:rFonts w:ascii="Arial" w:hAnsi="Arial"/>
              </w:rPr>
            </w:pPr>
          </w:p>
        </w:tc>
        <w:tc>
          <w:tcPr>
            <w:tcW w:w="1276"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77CCBA15" w14:textId="77777777">
            <w:pPr>
              <w:spacing w:after="0" w:line="240" w:lineRule="auto"/>
              <w:ind w:left="0" w:right="0"/>
              <w:rPr>
                <w:rFonts w:ascii="Arial" w:hAnsi="Arial"/>
              </w:rPr>
            </w:pPr>
            <w:r w:rsidRPr="00662D07">
              <w:rPr>
                <w:rFonts w:ascii="Arial" w:hAnsi="Arial"/>
              </w:rPr>
              <w:t>Ja</w:t>
            </w:r>
          </w:p>
        </w:tc>
        <w:tc>
          <w:tcPr>
            <w:tcW w:w="1134" w:type="dxa"/>
            <w:tcBorders>
              <w:top w:val="single" w:color="auto" w:sz="4" w:space="0"/>
              <w:left w:val="single" w:color="auto" w:sz="4" w:space="0"/>
              <w:bottom w:val="single" w:color="auto" w:sz="4" w:space="0"/>
              <w:right w:val="single" w:color="auto" w:sz="4" w:space="0"/>
            </w:tcBorders>
            <w:tcMar/>
          </w:tcPr>
          <w:p w:rsidRPr="00662D07" w:rsidR="00662D07" w:rsidP="00662D07" w:rsidRDefault="00662D07" w14:paraId="040BAAF3" w14:textId="77777777">
            <w:pPr>
              <w:spacing w:after="0" w:line="240" w:lineRule="auto"/>
              <w:ind w:left="0" w:right="0"/>
              <w:rPr>
                <w:rFonts w:ascii="Arial" w:hAnsi="Arial"/>
              </w:rPr>
            </w:pPr>
          </w:p>
        </w:tc>
      </w:tr>
    </w:tbl>
    <w:p w:rsidR="1BCCBD21" w:rsidP="7EC9B819" w:rsidRDefault="1BCCBD21" w14:paraId="1BDE70FA" w14:textId="357D3ACF">
      <w:pPr>
        <w:spacing w:after="0" w:line="240" w:lineRule="auto"/>
        <w:ind w:left="0" w:right="0"/>
      </w:pPr>
    </w:p>
    <w:p w:rsidRPr="00A62D3A" w:rsidR="00A62D3A" w:rsidP="00A62D3A" w:rsidRDefault="00A62D3A" w14:paraId="44CCF852" w14:textId="77777777">
      <w:pPr>
        <w:spacing w:after="0" w:line="240" w:lineRule="auto"/>
        <w:ind w:left="0" w:right="0"/>
        <w:rPr>
          <w:rFonts w:ascii="Arial" w:hAnsi="Arial"/>
          <w:sz w:val="20"/>
        </w:rPr>
      </w:pPr>
    </w:p>
    <w:p w:rsidR="0CC5887E" w:rsidP="7EC9B819" w:rsidRDefault="0CC5887E" w14:paraId="471CC8C4" w14:textId="2360B0A7">
      <w:pPr>
        <w:numPr>
          <w:ilvl w:val="0"/>
          <w:numId w:val="23"/>
        </w:numPr>
        <w:spacing w:after="0" w:line="240" w:lineRule="auto"/>
        <w:ind w:right="0"/>
      </w:pPr>
      <w:r w:rsidRPr="7EC9B819">
        <w:t>Dessa kontakter initieras och följs upp på regionsjukhuset. När barnet tillhör ett länssjukhus kan röntgen o synkontroller samt uppföljning mellan kontrollerna ske där och besök till regionsjukhuset för granskning av MR-bilder o resultat av ögonundersökning görs enl. schemat.</w:t>
      </w:r>
    </w:p>
    <w:p w:rsidR="0CC5887E" w:rsidP="7EC9B819" w:rsidRDefault="0CC5887E" w14:paraId="120D67D5" w14:textId="79F35591">
      <w:pPr>
        <w:pStyle w:val="Liststycke"/>
        <w:numPr>
          <w:ilvl w:val="0"/>
          <w:numId w:val="23"/>
        </w:numPr>
      </w:pPr>
      <w:r w:rsidRPr="7EC9B819">
        <w:t>Endokrinsjuksköterskan och Konsultsjuksköterskan för barn med hjärntumör tillsammans med behandlande läkare på regionsjukhuset, kontrollerar att uppföljningsschemat initieras och följs.</w:t>
      </w:r>
    </w:p>
    <w:p w:rsidR="7EC9B819" w:rsidP="7EC9B819" w:rsidRDefault="7EC9B819" w14:paraId="2AEC7BB8" w14:textId="2B94BF9B">
      <w:pPr>
        <w:spacing w:after="0" w:line="240" w:lineRule="auto"/>
        <w:ind w:left="0" w:right="0"/>
        <w:rPr>
          <w:rFonts w:ascii="Arial" w:hAnsi="Arial"/>
          <w:sz w:val="20"/>
          <w:szCs w:val="20"/>
        </w:rPr>
      </w:pPr>
    </w:p>
    <w:p w:rsidRPr="00A62D3A" w:rsidR="00A62D3A" w:rsidP="00A62D3A" w:rsidRDefault="00A62D3A" w14:paraId="1E7845C5" w14:textId="77777777">
      <w:pPr>
        <w:spacing w:after="0" w:line="240" w:lineRule="auto"/>
        <w:ind w:left="0" w:right="0"/>
        <w:rPr>
          <w:rFonts w:ascii="Arial" w:hAnsi="Arial"/>
          <w:b/>
          <w:bCs/>
          <w:sz w:val="20"/>
        </w:rPr>
      </w:pPr>
    </w:p>
    <w:p w:rsidRPr="00A62D3A" w:rsidR="00A62D3A" w:rsidP="00A62D3A" w:rsidRDefault="00A62D3A" w14:paraId="0719556F" w14:textId="77777777">
      <w:pPr>
        <w:spacing w:after="0" w:line="240" w:lineRule="auto"/>
        <w:ind w:left="360" w:right="0"/>
        <w:rPr>
          <w:rFonts w:ascii="Arial" w:hAnsi="Arial"/>
          <w:b/>
          <w:bCs/>
          <w:sz w:val="20"/>
        </w:rPr>
      </w:pPr>
      <w:r w:rsidRPr="00A62D3A">
        <w:rPr>
          <w:rFonts w:ascii="Arial" w:hAnsi="Arial"/>
          <w:b/>
          <w:bCs/>
          <w:sz w:val="20"/>
        </w:rPr>
        <w:t>Vad ingår i respektive kontroll:</w:t>
      </w:r>
    </w:p>
    <w:p w:rsidRPr="00A62D3A" w:rsidR="00A62D3A" w:rsidP="00A62D3A" w:rsidRDefault="00A62D3A" w14:paraId="71EF4602" w14:textId="77777777">
      <w:pPr>
        <w:spacing w:after="0" w:line="240" w:lineRule="auto"/>
        <w:ind w:left="360" w:right="0"/>
        <w:rPr>
          <w:rFonts w:ascii="Arial" w:hAnsi="Arial"/>
          <w:sz w:val="20"/>
        </w:rPr>
      </w:pPr>
    </w:p>
    <w:p w:rsidRPr="00A62D3A" w:rsidR="00A62D3A" w:rsidP="00A62D3A" w:rsidRDefault="49520434" w14:paraId="035DADE5" w14:textId="77777777">
      <w:pPr>
        <w:spacing w:after="0" w:line="240" w:lineRule="auto"/>
        <w:ind w:left="360" w:right="0"/>
        <w:rPr>
          <w:rFonts w:ascii="Arial" w:hAnsi="Arial"/>
          <w:b/>
          <w:bCs/>
          <w:sz w:val="20"/>
        </w:rPr>
      </w:pPr>
      <w:r w:rsidRPr="7EC9B819">
        <w:rPr>
          <w:rFonts w:ascii="Arial" w:hAnsi="Arial"/>
          <w:b/>
          <w:bCs/>
          <w:sz w:val="20"/>
          <w:szCs w:val="20"/>
        </w:rPr>
        <w:t>Onkologisk</w:t>
      </w:r>
    </w:p>
    <w:p w:rsidR="7AE18FFF" w:rsidP="00470419" w:rsidRDefault="7AE18FFF" w14:paraId="6DC386E8" w14:textId="03C6E5CF">
      <w:pPr>
        <w:spacing w:line="240" w:lineRule="auto"/>
        <w:ind w:left="360"/>
      </w:pPr>
      <w:r w:rsidRPr="7EC9B819">
        <w:t xml:space="preserve">Vid postoperativ utskrivning ska läkaren skriva remiss för MR och synkontroll 2 mån post </w:t>
      </w:r>
      <w:proofErr w:type="spellStart"/>
      <w:r w:rsidRPr="7EC9B819">
        <w:t>op</w:t>
      </w:r>
      <w:proofErr w:type="spellEnd"/>
      <w:r w:rsidRPr="7EC9B819">
        <w:t>, samt ansvara för att kontakten med endokrin/onkologiteamet är tagen. Därefter följer besök enligt schema. Vi följer allmäntillståndet och följer upp svar på undersökningar. Vi bedömer MR undersökningar tillsammans med röntgenläkare och neurokirurg.</w:t>
      </w:r>
    </w:p>
    <w:p w:rsidRPr="00A62D3A" w:rsidR="00A62D3A" w:rsidP="00470419" w:rsidRDefault="00A62D3A" w14:paraId="5726EEA3" w14:textId="77777777">
      <w:pPr>
        <w:spacing w:after="0" w:line="240" w:lineRule="auto"/>
        <w:ind w:left="0" w:right="0"/>
        <w:rPr>
          <w:rFonts w:ascii="Arial" w:hAnsi="Arial"/>
          <w:sz w:val="20"/>
        </w:rPr>
      </w:pPr>
      <w:r w:rsidRPr="00A62D3A">
        <w:rPr>
          <w:rFonts w:ascii="Arial" w:hAnsi="Arial"/>
          <w:sz w:val="20"/>
        </w:rPr>
        <w:t xml:space="preserve"> </w:t>
      </w:r>
    </w:p>
    <w:p w:rsidRPr="00A62D3A" w:rsidR="00A62D3A" w:rsidP="00A62D3A" w:rsidRDefault="49520434" w14:paraId="0B9DB8DD" w14:textId="77777777">
      <w:pPr>
        <w:spacing w:after="0" w:line="240" w:lineRule="auto"/>
        <w:ind w:left="360" w:right="0"/>
        <w:rPr>
          <w:rFonts w:ascii="Arial" w:hAnsi="Arial"/>
          <w:b/>
          <w:bCs/>
          <w:sz w:val="20"/>
        </w:rPr>
      </w:pPr>
      <w:r w:rsidRPr="7EC9B819">
        <w:rPr>
          <w:rFonts w:ascii="Arial" w:hAnsi="Arial"/>
          <w:b/>
          <w:bCs/>
          <w:sz w:val="20"/>
          <w:szCs w:val="20"/>
        </w:rPr>
        <w:t>Endokrinologisk</w:t>
      </w:r>
    </w:p>
    <w:p w:rsidR="636C890A" w:rsidP="00470419" w:rsidRDefault="636C890A" w14:paraId="5726D505" w14:textId="7971CDE1">
      <w:pPr>
        <w:spacing w:line="240" w:lineRule="auto"/>
        <w:ind w:left="360"/>
      </w:pPr>
      <w:r w:rsidRPr="7EC9B819">
        <w:t>Endokrinologisk uppföljning är viktig med flera besök första året postoperativt och sedan halvårskontroller med längd-, viktuppföljning, bedömning av hormonella bristsymtom och pubertetsutveckling. Vid vuxen ålder är det viktigt med överlämnande till vuxenendokrinolog.</w:t>
      </w:r>
    </w:p>
    <w:p w:rsidR="7EC9B819" w:rsidP="7EC9B819" w:rsidRDefault="7EC9B819" w14:paraId="38CC3B0C" w14:textId="153C1E1E">
      <w:pPr>
        <w:spacing w:after="0" w:line="240" w:lineRule="auto"/>
        <w:ind w:left="0" w:right="0"/>
        <w:rPr>
          <w:rFonts w:ascii="Arial" w:hAnsi="Arial"/>
          <w:b/>
          <w:bCs/>
          <w:sz w:val="20"/>
          <w:szCs w:val="20"/>
        </w:rPr>
      </w:pPr>
    </w:p>
    <w:p w:rsidR="00470419" w:rsidP="00A62D3A" w:rsidRDefault="00470419" w14:paraId="7DEE6236" w14:textId="77777777">
      <w:pPr>
        <w:spacing w:after="0" w:line="240" w:lineRule="auto"/>
        <w:ind w:left="360" w:right="0"/>
        <w:rPr>
          <w:rFonts w:ascii="Arial" w:hAnsi="Arial"/>
          <w:b/>
          <w:bCs/>
          <w:sz w:val="20"/>
          <w:szCs w:val="20"/>
        </w:rPr>
      </w:pPr>
    </w:p>
    <w:p w:rsidR="480A6E5C" w:rsidP="480A6E5C" w:rsidRDefault="480A6E5C" w14:paraId="5FA1DAB0" w14:textId="2A7DA46D">
      <w:pPr>
        <w:spacing w:after="0" w:line="240" w:lineRule="auto"/>
        <w:ind w:left="360" w:right="0"/>
        <w:rPr>
          <w:rFonts w:ascii="Arial" w:hAnsi="Arial"/>
          <w:b/>
          <w:bCs/>
          <w:sz w:val="20"/>
          <w:szCs w:val="20"/>
        </w:rPr>
      </w:pPr>
    </w:p>
    <w:p w:rsidRPr="00A62D3A" w:rsidR="00A62D3A" w:rsidP="00A62D3A" w:rsidRDefault="49520434" w14:paraId="0DCD5186" w14:textId="42EFA088">
      <w:pPr>
        <w:spacing w:after="0" w:line="240" w:lineRule="auto"/>
        <w:ind w:left="360" w:right="0"/>
        <w:rPr>
          <w:rFonts w:ascii="Arial" w:hAnsi="Arial"/>
          <w:b/>
          <w:bCs/>
          <w:sz w:val="20"/>
        </w:rPr>
      </w:pPr>
      <w:r w:rsidRPr="7EC9B819">
        <w:rPr>
          <w:rFonts w:ascii="Arial" w:hAnsi="Arial"/>
          <w:b/>
          <w:bCs/>
          <w:sz w:val="20"/>
          <w:szCs w:val="20"/>
        </w:rPr>
        <w:t>Dietist</w:t>
      </w:r>
    </w:p>
    <w:p w:rsidRPr="00470419" w:rsidR="7EC9B819" w:rsidP="00470419" w:rsidRDefault="25C64674" w14:paraId="4A170A8B" w14:textId="72E7DF02">
      <w:pPr>
        <w:spacing w:line="240" w:lineRule="auto"/>
        <w:ind w:left="360"/>
      </w:pPr>
      <w:r w:rsidRPr="7EC9B819">
        <w:t>Träffar patienten i samband med diagnos och har sedan regelbunden kontakt under det 1: a året. Därefter i samband med årskontroll och/eller vid behov. Dietist ger råd och stöd kring nutritions vanor för att förebygga viktproblematik. Dietist undersöker vad och hur mycket patienten äter och dricker och om det finns en aptitpåverkan att ta hänsyn till. Stöd och rådgivning utifrån dessa faktorer.</w:t>
      </w:r>
    </w:p>
    <w:p w:rsidRPr="00A62D3A" w:rsidR="00A62D3A" w:rsidP="00A62D3A" w:rsidRDefault="00A62D3A" w14:paraId="2C5FA035" w14:textId="77777777">
      <w:pPr>
        <w:spacing w:after="0" w:line="240" w:lineRule="auto"/>
        <w:ind w:left="360" w:right="0"/>
        <w:rPr>
          <w:rFonts w:ascii="Arial" w:hAnsi="Arial"/>
          <w:sz w:val="20"/>
        </w:rPr>
      </w:pPr>
    </w:p>
    <w:p w:rsidRPr="00A62D3A" w:rsidR="00A62D3A" w:rsidP="00A62D3A" w:rsidRDefault="49520434" w14:paraId="6B91D5F6" w14:textId="77777777">
      <w:pPr>
        <w:spacing w:after="0" w:line="240" w:lineRule="auto"/>
        <w:ind w:left="360" w:right="0"/>
        <w:rPr>
          <w:rFonts w:ascii="Arial" w:hAnsi="Arial"/>
          <w:sz w:val="20"/>
        </w:rPr>
      </w:pPr>
      <w:r w:rsidRPr="7EC9B819">
        <w:rPr>
          <w:rFonts w:ascii="Arial" w:hAnsi="Arial"/>
          <w:b/>
          <w:bCs/>
          <w:sz w:val="20"/>
          <w:szCs w:val="20"/>
        </w:rPr>
        <w:t>Sjukgymnast</w:t>
      </w:r>
    </w:p>
    <w:p w:rsidRPr="00470419" w:rsidR="7EC9B819" w:rsidP="00470419" w:rsidRDefault="7297A6E2" w14:paraId="55148696" w14:textId="159E88D8">
      <w:pPr>
        <w:spacing w:line="240" w:lineRule="auto"/>
        <w:ind w:left="360"/>
      </w:pPr>
      <w:r w:rsidRPr="7EC9B819">
        <w:t>Initialt informeras och stimuleras patienten och familjen till aktivitet i vardagen. Det är viktigt att möta barnets och familjens behov och önskan och att föreslå aktiviteter som är relevanta och åldersrelaterade. Då barnet följs under en längre period är det värdefullt att variera aktiviteter och stimulera utifrån aktuella behov. Barnet regelbundna uppföljningar planeras här på DSBUS. Det är bra att etablera kontakt med sjukgymnast på hemorten. Ibland kan det vara aktuellt med skolgymnastikbesök.</w:t>
      </w:r>
    </w:p>
    <w:p w:rsidRPr="00A62D3A" w:rsidR="00A62D3A" w:rsidP="00A62D3A" w:rsidRDefault="00A62D3A" w14:paraId="6B4E358C" w14:textId="77777777">
      <w:pPr>
        <w:spacing w:after="0" w:line="240" w:lineRule="auto"/>
        <w:ind w:left="360" w:right="0"/>
        <w:rPr>
          <w:rFonts w:ascii="Arial" w:hAnsi="Arial"/>
          <w:b/>
          <w:bCs/>
          <w:sz w:val="20"/>
        </w:rPr>
      </w:pPr>
    </w:p>
    <w:p w:rsidRPr="00A62D3A" w:rsidR="00A62D3A" w:rsidP="00A62D3A" w:rsidRDefault="49520434" w14:paraId="326939E4" w14:textId="77777777">
      <w:pPr>
        <w:spacing w:after="0" w:line="240" w:lineRule="auto"/>
        <w:ind w:left="360" w:right="0"/>
        <w:rPr>
          <w:rFonts w:ascii="Arial" w:hAnsi="Arial"/>
          <w:b/>
          <w:bCs/>
          <w:sz w:val="20"/>
        </w:rPr>
      </w:pPr>
      <w:r w:rsidRPr="7EC9B819">
        <w:rPr>
          <w:rFonts w:ascii="Arial" w:hAnsi="Arial"/>
          <w:b/>
          <w:bCs/>
          <w:sz w:val="20"/>
          <w:szCs w:val="20"/>
        </w:rPr>
        <w:t>Psykosocialt stöd</w:t>
      </w:r>
    </w:p>
    <w:p w:rsidRPr="00A62D3A" w:rsidR="00A62D3A" w:rsidP="7EC9B819" w:rsidRDefault="3C58093B" w14:paraId="7EEBD410" w14:textId="0031F758">
      <w:pPr>
        <w:spacing w:line="240" w:lineRule="auto"/>
        <w:ind w:left="360"/>
      </w:pPr>
      <w:r w:rsidRPr="7EC9B819">
        <w:t>Familjen träffar rutinmässigt psykolog och kurator i anslutning till diagnos för information och erbjudande om psykosocialt stöd. Tillsammans med familjen diskuteras hur detta stöd kan se ut utifrån familjens behov och önskemål. Utrymme finns för individuella och familjeinriktade insatser från både psykolog och kurator. I insatsen ingår social rådgivning och erbjudande om fortsatt samtalskontakt.</w:t>
      </w:r>
    </w:p>
    <w:p w:rsidRPr="00A62D3A" w:rsidR="00A62D3A" w:rsidP="7EC9B819" w:rsidRDefault="00A62D3A" w14:paraId="09DEA763" w14:textId="746B42E7">
      <w:pPr>
        <w:spacing w:line="240" w:lineRule="auto"/>
        <w:ind w:left="360" w:right="0"/>
        <w:rPr>
          <w:rFonts w:ascii="Arial" w:hAnsi="Arial" w:cs="Arial"/>
          <w:sz w:val="20"/>
          <w:szCs w:val="20"/>
        </w:rPr>
      </w:pPr>
    </w:p>
    <w:p w:rsidRPr="00A62D3A" w:rsidR="00A62D3A" w:rsidP="00A62D3A" w:rsidRDefault="00A62D3A" w14:paraId="3DC84659" w14:textId="77777777">
      <w:pPr>
        <w:spacing w:after="0" w:line="240" w:lineRule="auto"/>
        <w:ind w:left="0" w:right="0"/>
        <w:rPr>
          <w:rFonts w:ascii="Arial" w:hAnsi="Arial" w:cs="Arial"/>
          <w:sz w:val="20"/>
        </w:rPr>
      </w:pPr>
    </w:p>
    <w:p w:rsidRPr="00A62D3A" w:rsidR="00A62D3A" w:rsidP="00A62D3A" w:rsidRDefault="00A62D3A" w14:paraId="473FA5D0" w14:textId="77777777">
      <w:pPr>
        <w:spacing w:after="0" w:line="240" w:lineRule="auto"/>
        <w:ind w:left="0" w:right="0"/>
        <w:rPr>
          <w:rFonts w:ascii="Arial" w:hAnsi="Arial" w:cs="Arial"/>
          <w:sz w:val="20"/>
        </w:rPr>
      </w:pPr>
    </w:p>
    <w:p w:rsidRPr="00A62D3A" w:rsidR="00A62D3A" w:rsidP="00A62D3A" w:rsidRDefault="00A62D3A" w14:paraId="6FC90276" w14:textId="77777777">
      <w:pPr>
        <w:spacing w:after="0" w:line="240" w:lineRule="auto"/>
        <w:ind w:left="0" w:right="0"/>
      </w:pPr>
    </w:p>
    <w:p w:rsidRPr="00A62D3A" w:rsidR="00A62D3A" w:rsidP="00A62D3A" w:rsidRDefault="00A62D3A" w14:paraId="0D706A46" w14:textId="77777777">
      <w:pPr>
        <w:spacing w:after="0" w:line="240" w:lineRule="auto"/>
        <w:ind w:left="0" w:right="0"/>
      </w:pPr>
    </w:p>
    <w:p w:rsidRPr="00A62D3A" w:rsidR="00A62D3A" w:rsidP="00A62D3A" w:rsidRDefault="00A62D3A" w14:paraId="2CA9A738" w14:textId="77777777">
      <w:pPr>
        <w:spacing w:after="0" w:line="240" w:lineRule="auto"/>
        <w:ind w:left="0" w:right="0"/>
      </w:pPr>
    </w:p>
    <w:p w:rsidRPr="00A62D3A" w:rsidR="00A62D3A" w:rsidP="00A62D3A" w:rsidRDefault="00A62D3A" w14:paraId="0380D422" w14:textId="77777777">
      <w:pPr>
        <w:spacing w:after="0" w:line="240" w:lineRule="auto"/>
        <w:ind w:left="0" w:right="0"/>
      </w:pPr>
    </w:p>
    <w:p w:rsidRPr="00A62D3A" w:rsidR="00A62D3A" w:rsidP="00A62D3A" w:rsidRDefault="00A62D3A" w14:paraId="0056C617" w14:textId="77777777">
      <w:pPr>
        <w:spacing w:after="0" w:line="240" w:lineRule="auto"/>
        <w:ind w:left="0" w:right="0"/>
      </w:pPr>
    </w:p>
    <w:p w:rsidRPr="00A62D3A" w:rsidR="00A62D3A" w:rsidP="00A62D3A" w:rsidRDefault="00A62D3A" w14:paraId="1BFA1A81" w14:textId="77777777">
      <w:pPr>
        <w:spacing w:after="0" w:line="240" w:lineRule="auto"/>
        <w:ind w:left="0" w:right="0"/>
      </w:pPr>
    </w:p>
    <w:p w:rsidRPr="00A62D3A" w:rsidR="00A62D3A" w:rsidP="00A62D3A" w:rsidRDefault="00A62D3A" w14:paraId="64D7788A" w14:textId="77777777">
      <w:pPr>
        <w:spacing w:after="0" w:line="240" w:lineRule="auto"/>
        <w:ind w:left="0" w:right="0"/>
      </w:pPr>
    </w:p>
    <w:p w:rsidRPr="00A62D3A" w:rsidR="00A62D3A" w:rsidP="00A62D3A" w:rsidRDefault="00A62D3A" w14:paraId="39383EC5" w14:textId="77777777">
      <w:pPr>
        <w:spacing w:after="0" w:line="240" w:lineRule="auto"/>
        <w:ind w:left="0" w:right="0"/>
      </w:pPr>
    </w:p>
    <w:p w:rsidRPr="00A62D3A" w:rsidR="00A62D3A" w:rsidP="00A62D3A" w:rsidRDefault="00A62D3A" w14:paraId="3DCCCFFA" w14:textId="77777777">
      <w:pPr>
        <w:spacing w:after="0" w:line="240" w:lineRule="auto"/>
        <w:ind w:left="0" w:right="0"/>
      </w:pPr>
    </w:p>
    <w:p w:rsidRPr="00A62D3A" w:rsidR="00A62D3A" w:rsidP="00A62D3A" w:rsidRDefault="00A62D3A" w14:paraId="75537D70" w14:textId="77777777">
      <w:pPr>
        <w:spacing w:after="0" w:line="240" w:lineRule="auto"/>
        <w:ind w:left="0" w:right="0"/>
      </w:pPr>
    </w:p>
    <w:p w:rsidRPr="00A62D3A" w:rsidR="00A62D3A" w:rsidP="00A62D3A" w:rsidRDefault="00A62D3A" w14:paraId="1F0026CE" w14:textId="77777777">
      <w:pPr>
        <w:spacing w:after="0" w:line="240" w:lineRule="auto"/>
        <w:ind w:left="0" w:right="0"/>
      </w:pPr>
    </w:p>
    <w:p w:rsidRPr="00A62D3A" w:rsidR="00A62D3A" w:rsidP="00A62D3A" w:rsidRDefault="00A62D3A" w14:paraId="63DD5CB7" w14:textId="77777777">
      <w:pPr>
        <w:spacing w:after="0" w:line="240" w:lineRule="auto"/>
        <w:ind w:left="0" w:right="0"/>
      </w:pPr>
    </w:p>
    <w:p w:rsidRPr="00A62D3A" w:rsidR="00A62D3A" w:rsidP="00A62D3A" w:rsidRDefault="00A62D3A" w14:paraId="3E3AB4F1" w14:textId="77777777">
      <w:pPr>
        <w:spacing w:after="0" w:line="240" w:lineRule="auto"/>
        <w:ind w:left="0" w:right="0"/>
      </w:pPr>
    </w:p>
    <w:p w:rsidRPr="00A62D3A" w:rsidR="00A62D3A" w:rsidP="00A62D3A" w:rsidRDefault="00A62D3A" w14:paraId="6D3C60EF" w14:textId="77777777">
      <w:pPr>
        <w:spacing w:after="0" w:line="240" w:lineRule="auto"/>
        <w:ind w:left="0" w:right="0"/>
      </w:pPr>
    </w:p>
    <w:p w:rsidRPr="00A62D3A" w:rsidR="00A62D3A" w:rsidP="00A62D3A" w:rsidRDefault="00A62D3A" w14:paraId="405F936E" w14:textId="77777777">
      <w:pPr>
        <w:spacing w:after="0" w:line="240" w:lineRule="auto"/>
        <w:ind w:left="0" w:right="0" w:firstLine="360"/>
        <w:rPr>
          <w:rFonts w:ascii="Arial" w:hAnsi="Arial" w:cs="Arial"/>
          <w:b/>
          <w:bCs/>
          <w:sz w:val="32"/>
          <w:szCs w:val="32"/>
        </w:rPr>
      </w:pPr>
    </w:p>
    <w:p w:rsidRPr="00A62D3A" w:rsidR="00A62D3A" w:rsidP="00A62D3A" w:rsidRDefault="00A62D3A" w14:paraId="2DA7BE4D" w14:textId="77777777">
      <w:pPr>
        <w:spacing w:after="0" w:line="240" w:lineRule="auto"/>
        <w:ind w:left="0" w:right="0" w:firstLine="360"/>
        <w:rPr>
          <w:rFonts w:ascii="Arial" w:hAnsi="Arial" w:cs="Arial"/>
          <w:b/>
          <w:bCs/>
          <w:sz w:val="32"/>
          <w:szCs w:val="32"/>
        </w:rPr>
      </w:pPr>
    </w:p>
    <w:p w:rsidRPr="00A62D3A" w:rsidR="00A62D3A" w:rsidP="00A62D3A" w:rsidRDefault="00A62D3A" w14:paraId="173C5390" w14:textId="77777777">
      <w:pPr>
        <w:spacing w:after="0" w:line="240" w:lineRule="auto"/>
        <w:ind w:left="0" w:right="0" w:firstLine="360"/>
        <w:rPr>
          <w:rFonts w:ascii="Arial" w:hAnsi="Arial" w:cs="Arial"/>
          <w:b/>
          <w:bCs/>
          <w:sz w:val="32"/>
          <w:szCs w:val="32"/>
        </w:rPr>
      </w:pPr>
    </w:p>
    <w:p w:rsidR="7EC9B819" w:rsidP="7EC9B819" w:rsidRDefault="7EC9B819" w14:paraId="08FF04E8" w14:textId="5D9D61F1">
      <w:pPr>
        <w:spacing w:after="0" w:line="240" w:lineRule="auto"/>
        <w:ind w:left="0" w:right="0" w:firstLine="360"/>
        <w:rPr>
          <w:rFonts w:ascii="Arial" w:hAnsi="Arial" w:cs="Arial"/>
          <w:b/>
          <w:bCs/>
          <w:sz w:val="32"/>
          <w:szCs w:val="32"/>
        </w:rPr>
      </w:pPr>
    </w:p>
    <w:p w:rsidR="00802208" w:rsidRDefault="00802208" w14:paraId="15B9E38E" w14:textId="77777777">
      <w:pPr>
        <w:spacing w:after="0" w:line="240" w:lineRule="auto"/>
        <w:ind w:left="0" w:right="0"/>
        <w:rPr>
          <w:rFonts w:ascii="Arial" w:hAnsi="Arial" w:cs="Arial"/>
          <w:b/>
          <w:bCs/>
          <w:sz w:val="32"/>
          <w:szCs w:val="32"/>
        </w:rPr>
      </w:pPr>
      <w:r>
        <w:rPr>
          <w:rFonts w:ascii="Arial" w:hAnsi="Arial" w:cs="Arial"/>
          <w:b/>
          <w:bCs/>
          <w:sz w:val="32"/>
          <w:szCs w:val="32"/>
        </w:rPr>
        <w:br w:type="page"/>
      </w:r>
    </w:p>
    <w:p w:rsidRPr="00AA0100" w:rsidR="00A62D3A" w:rsidP="00E16A73" w:rsidRDefault="00AA0100" w14:paraId="153A20B8" w14:textId="70928166">
      <w:pPr>
        <w:keepNext/>
        <w:spacing w:line="240" w:lineRule="auto"/>
        <w:ind w:left="0" w:right="0"/>
        <w:outlineLvl w:val="0"/>
        <w:rPr>
          <w:rFonts w:ascii="Arial" w:hAnsi="Arial"/>
          <w:b/>
          <w:bCs/>
        </w:rPr>
      </w:pPr>
      <w:bookmarkStart w:name="_Toc115174270" w:id="16"/>
      <w:r>
        <w:rPr>
          <w:rFonts w:ascii="Arial" w:hAnsi="Arial"/>
          <w:b/>
          <w:bCs/>
        </w:rPr>
        <w:t>Bilaga 2</w:t>
      </w:r>
      <w:r w:rsidR="00E16A73">
        <w:rPr>
          <w:rFonts w:ascii="Arial" w:hAnsi="Arial"/>
          <w:b/>
          <w:bCs/>
        </w:rPr>
        <w:t xml:space="preserve"> </w:t>
      </w:r>
      <w:r w:rsidR="00E16A73">
        <w:br/>
      </w:r>
      <w:r w:rsidRPr="00AA0100" w:rsidR="49520434">
        <w:rPr>
          <w:rFonts w:ascii="Arial" w:hAnsi="Arial"/>
          <w:b/>
          <w:bCs/>
        </w:rPr>
        <w:t>Uppföljningsschema för barn med Kraniofaryngeom</w:t>
      </w:r>
      <w:r w:rsidR="00E16A73">
        <w:rPr>
          <w:rFonts w:ascii="Arial" w:hAnsi="Arial"/>
          <w:b/>
          <w:bCs/>
        </w:rPr>
        <w:t xml:space="preserve"> </w:t>
      </w:r>
      <w:r w:rsidR="00E16A73">
        <w:br/>
      </w:r>
      <w:r w:rsidRPr="00AA0100" w:rsidR="00A62D3A">
        <w:rPr>
          <w:rFonts w:ascii="Arial" w:hAnsi="Arial"/>
          <w:b/>
          <w:bCs/>
        </w:rPr>
        <w:t xml:space="preserve">Kontroller som ska utföras på regionsjukhuset </w:t>
      </w:r>
      <w:r w:rsidR="00E16A73">
        <w:rPr>
          <w:rFonts w:ascii="Arial" w:hAnsi="Arial"/>
          <w:b/>
          <w:bCs/>
        </w:rPr>
        <w:t xml:space="preserve"> </w:t>
      </w:r>
      <w:r w:rsidR="00E16A73">
        <w:br/>
      </w:r>
      <w:r w:rsidRPr="00AA0100" w:rsidR="00A62D3A">
        <w:rPr>
          <w:rFonts w:ascii="Arial" w:hAnsi="Arial"/>
          <w:b/>
          <w:bCs/>
        </w:rPr>
        <w:t>1 – 5 år efter operation och behandling</w:t>
      </w:r>
      <w:bookmarkEnd w:id="16"/>
    </w:p>
    <w:p w:rsidRPr="00A62D3A" w:rsidR="00A62D3A" w:rsidP="00A62D3A" w:rsidRDefault="00A62D3A" w14:paraId="7205FE25" w14:textId="77777777">
      <w:pPr>
        <w:spacing w:after="0" w:line="240" w:lineRule="auto"/>
        <w:ind w:left="0" w:right="0"/>
        <w:jc w:val="center"/>
        <w:rPr>
          <w:rFonts w:ascii="Arial" w:hAnsi="Arial" w:cs="Arial"/>
          <w:b/>
          <w:bCs/>
          <w:sz w:val="28"/>
          <w:szCs w:val="28"/>
        </w:rPr>
      </w:pPr>
    </w:p>
    <w:p w:rsidRPr="00A62D3A" w:rsidR="00A62D3A" w:rsidP="00A62D3A" w:rsidRDefault="00A62D3A" w14:paraId="6AF3C055" w14:textId="77777777">
      <w:pPr>
        <w:spacing w:after="0" w:line="240" w:lineRule="auto"/>
        <w:ind w:left="0" w:right="0"/>
        <w:jc w:val="center"/>
        <w:rPr>
          <w:rFonts w:ascii="Arial" w:hAnsi="Arial" w:cs="Arial"/>
          <w:b/>
          <w:bCs/>
          <w:sz w:val="28"/>
          <w:szCs w:val="28"/>
        </w:rPr>
      </w:pPr>
    </w:p>
    <w:p w:rsidRPr="00A62D3A" w:rsidR="00A62D3A" w:rsidP="00A62D3A" w:rsidRDefault="00A62D3A" w14:paraId="2426767D" w14:textId="77777777">
      <w:pPr>
        <w:spacing w:after="0" w:line="240" w:lineRule="auto"/>
        <w:ind w:left="0" w:right="0"/>
        <w:rPr>
          <w:rFonts w:ascii="Arial" w:hAnsi="Arial" w:cs="Arial"/>
          <w:b/>
          <w:bCs/>
        </w:rPr>
      </w:pPr>
      <w:r w:rsidRPr="00A62D3A">
        <w:rPr>
          <w:rFonts w:ascii="Arial" w:hAnsi="Arial" w:cs="Arial"/>
          <w:b/>
          <w:bCs/>
        </w:rPr>
        <w:t>Personnr:</w:t>
      </w:r>
    </w:p>
    <w:p w:rsidRPr="00A62D3A" w:rsidR="00A62D3A" w:rsidP="00A62D3A" w:rsidRDefault="00A62D3A" w14:paraId="729C6BC1" w14:textId="77777777">
      <w:pPr>
        <w:spacing w:after="0" w:line="240" w:lineRule="auto"/>
        <w:ind w:left="0" w:right="0"/>
        <w:rPr>
          <w:rFonts w:ascii="Arial" w:hAnsi="Arial" w:cs="Arial"/>
          <w:b/>
          <w:bCs/>
        </w:rPr>
      </w:pPr>
      <w:r w:rsidRPr="00A62D3A">
        <w:rPr>
          <w:rFonts w:ascii="Arial" w:hAnsi="Arial" w:cs="Arial"/>
          <w:b/>
          <w:bCs/>
        </w:rPr>
        <w:t>Namn:</w:t>
      </w:r>
    </w:p>
    <w:p w:rsidRPr="00A62D3A" w:rsidR="00A62D3A" w:rsidP="00A62D3A" w:rsidRDefault="00A62D3A" w14:paraId="75DEBCDA" w14:textId="77777777">
      <w:pPr>
        <w:spacing w:after="0" w:line="240" w:lineRule="auto"/>
        <w:ind w:left="0" w:right="0"/>
        <w:rPr>
          <w:rFonts w:ascii="Arial" w:hAnsi="Arial" w:cs="Arial"/>
          <w:b/>
          <w:bCs/>
        </w:rPr>
      </w:pPr>
      <w:r w:rsidRPr="00A62D3A">
        <w:rPr>
          <w:rFonts w:ascii="Arial" w:hAnsi="Arial" w:cs="Arial"/>
          <w:b/>
          <w:bCs/>
        </w:rPr>
        <w:t>Operationsdatum:</w:t>
      </w:r>
    </w:p>
    <w:p w:rsidRPr="00A62D3A" w:rsidR="00A62D3A" w:rsidP="00A62D3A" w:rsidRDefault="00A62D3A" w14:paraId="7CFFED34" w14:textId="77777777">
      <w:pPr>
        <w:spacing w:after="0" w:line="240" w:lineRule="auto"/>
        <w:ind w:left="0" w:right="0"/>
        <w:rPr>
          <w:rFonts w:ascii="Arial" w:hAnsi="Arial" w:cs="Arial"/>
          <w:b/>
          <w:bCs/>
        </w:rPr>
      </w:pPr>
    </w:p>
    <w:p w:rsidRPr="00A62D3A" w:rsidR="00A62D3A" w:rsidP="00A62D3A" w:rsidRDefault="00A62D3A" w14:paraId="013BE765" w14:textId="77777777">
      <w:pPr>
        <w:spacing w:after="0" w:line="240" w:lineRule="auto"/>
        <w:ind w:left="0" w:right="0"/>
        <w:rPr>
          <w:rFonts w:ascii="Arial" w:hAnsi="Arial" w:cs="Arial"/>
          <w:b/>
          <w:bCs/>
        </w:rPr>
      </w:pPr>
      <w:r w:rsidRPr="00A62D3A">
        <w:rPr>
          <w:rFonts w:ascii="Arial" w:hAnsi="Arial" w:cs="Arial"/>
          <w:b/>
          <w:bCs/>
        </w:rPr>
        <w:t>Datum:                   _______    ______   _______    ______   ______     _______</w:t>
      </w:r>
    </w:p>
    <w:p w:rsidRPr="00A62D3A" w:rsidR="00A62D3A" w:rsidP="00A62D3A" w:rsidRDefault="00A62D3A" w14:paraId="7228B8C6" w14:textId="77777777">
      <w:pPr>
        <w:spacing w:after="0" w:line="240" w:lineRule="auto"/>
        <w:ind w:left="0" w:right="0"/>
        <w:rPr>
          <w:rFonts w:ascii="Arial" w:hAnsi="Arial"/>
        </w:rPr>
      </w:pPr>
    </w:p>
    <w:tbl>
      <w:tblPr>
        <w:tblW w:w="87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160"/>
        <w:gridCol w:w="1239"/>
        <w:gridCol w:w="921"/>
        <w:gridCol w:w="1205"/>
        <w:gridCol w:w="992"/>
        <w:gridCol w:w="1134"/>
        <w:gridCol w:w="1134"/>
      </w:tblGrid>
      <w:tr w:rsidRPr="00892E64" w:rsidR="00892E64" w:rsidTr="596A62DF" w14:paraId="23531BA1" w14:textId="77777777">
        <w:tc>
          <w:tcPr>
            <w:tcW w:w="2160"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711837E9" w14:textId="77777777">
            <w:pPr>
              <w:spacing w:after="0" w:line="240" w:lineRule="auto"/>
              <w:ind w:left="0" w:right="0"/>
              <w:rPr>
                <w:rFonts w:ascii="Arial" w:hAnsi="Arial"/>
                <w:b/>
                <w:bCs/>
              </w:rPr>
            </w:pPr>
            <w:r w:rsidRPr="00892E64">
              <w:rPr>
                <w:rFonts w:ascii="Arial" w:hAnsi="Arial"/>
                <w:b/>
                <w:bCs/>
              </w:rPr>
              <w:t>Kontroller</w:t>
            </w:r>
          </w:p>
        </w:tc>
        <w:tc>
          <w:tcPr>
            <w:tcW w:w="1239"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4925D7D6" w14:textId="77777777">
            <w:pPr>
              <w:spacing w:after="0" w:line="240" w:lineRule="auto"/>
              <w:ind w:left="0" w:right="0"/>
              <w:rPr>
                <w:rFonts w:ascii="Arial" w:hAnsi="Arial"/>
                <w:b/>
                <w:bCs/>
              </w:rPr>
            </w:pPr>
            <w:r w:rsidRPr="00892E64">
              <w:rPr>
                <w:rFonts w:ascii="Arial" w:hAnsi="Arial"/>
                <w:b/>
                <w:bCs/>
              </w:rPr>
              <w:t xml:space="preserve">1år och </w:t>
            </w:r>
          </w:p>
          <w:p w:rsidRPr="00892E64" w:rsidR="00892E64" w:rsidP="00892E64" w:rsidRDefault="00892E64" w14:paraId="4BD5FFB0" w14:textId="77777777">
            <w:pPr>
              <w:spacing w:after="0" w:line="240" w:lineRule="auto"/>
              <w:ind w:left="0" w:right="0"/>
              <w:rPr>
                <w:rFonts w:ascii="Arial" w:hAnsi="Arial"/>
                <w:b/>
                <w:bCs/>
              </w:rPr>
            </w:pPr>
            <w:r w:rsidRPr="00892E64">
              <w:rPr>
                <w:rFonts w:ascii="Arial" w:hAnsi="Arial"/>
                <w:b/>
                <w:bCs/>
              </w:rPr>
              <w:t xml:space="preserve">6 mån efter </w:t>
            </w:r>
            <w:proofErr w:type="spellStart"/>
            <w:r w:rsidRPr="00892E64">
              <w:rPr>
                <w:rFonts w:ascii="Arial" w:hAnsi="Arial"/>
                <w:b/>
                <w:bCs/>
              </w:rPr>
              <w:t>op</w:t>
            </w:r>
            <w:proofErr w:type="spellEnd"/>
          </w:p>
        </w:tc>
        <w:tc>
          <w:tcPr>
            <w:tcW w:w="921"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6BBEDFB2" w14:textId="77777777">
            <w:pPr>
              <w:spacing w:after="0" w:line="240" w:lineRule="auto"/>
              <w:ind w:left="0" w:right="0"/>
              <w:rPr>
                <w:rFonts w:ascii="Arial" w:hAnsi="Arial"/>
                <w:b/>
                <w:bCs/>
              </w:rPr>
            </w:pPr>
            <w:r w:rsidRPr="00892E64">
              <w:rPr>
                <w:rFonts w:ascii="Arial" w:hAnsi="Arial"/>
                <w:b/>
                <w:bCs/>
              </w:rPr>
              <w:t>2 år efter</w:t>
            </w:r>
          </w:p>
          <w:p w:rsidRPr="00892E64" w:rsidR="00892E64" w:rsidP="00892E64" w:rsidRDefault="00892E64" w14:paraId="1498AAED" w14:textId="77777777">
            <w:pPr>
              <w:spacing w:after="0" w:line="240" w:lineRule="auto"/>
              <w:ind w:left="0" w:right="0"/>
              <w:rPr>
                <w:rFonts w:ascii="Arial" w:hAnsi="Arial"/>
                <w:b/>
                <w:bCs/>
              </w:rPr>
            </w:pPr>
            <w:proofErr w:type="spellStart"/>
            <w:r w:rsidRPr="00892E64">
              <w:rPr>
                <w:rFonts w:ascii="Arial" w:hAnsi="Arial"/>
                <w:b/>
                <w:bCs/>
              </w:rPr>
              <w:t>op</w:t>
            </w:r>
            <w:proofErr w:type="spellEnd"/>
            <w:r w:rsidRPr="00892E64">
              <w:rPr>
                <w:rFonts w:ascii="Arial" w:hAnsi="Arial"/>
                <w:b/>
                <w:bCs/>
              </w:rPr>
              <w:t xml:space="preserve"> </w:t>
            </w:r>
          </w:p>
        </w:tc>
        <w:tc>
          <w:tcPr>
            <w:tcW w:w="1205"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3FE1F1EE" w14:textId="77777777">
            <w:pPr>
              <w:spacing w:after="0" w:line="240" w:lineRule="auto"/>
              <w:ind w:left="0" w:right="0"/>
              <w:rPr>
                <w:rFonts w:ascii="Arial" w:hAnsi="Arial"/>
                <w:b/>
                <w:bCs/>
              </w:rPr>
            </w:pPr>
            <w:r w:rsidRPr="00892E64">
              <w:rPr>
                <w:rFonts w:ascii="Arial" w:hAnsi="Arial"/>
                <w:b/>
                <w:bCs/>
              </w:rPr>
              <w:t>2 år och</w:t>
            </w:r>
          </w:p>
          <w:p w:rsidRPr="00892E64" w:rsidR="00892E64" w:rsidP="00892E64" w:rsidRDefault="00892E64" w14:paraId="5A0B1B44" w14:textId="77777777">
            <w:pPr>
              <w:spacing w:after="0" w:line="240" w:lineRule="auto"/>
              <w:ind w:left="0" w:right="0"/>
              <w:rPr>
                <w:rFonts w:ascii="Arial" w:hAnsi="Arial"/>
                <w:b/>
                <w:bCs/>
              </w:rPr>
            </w:pPr>
            <w:r w:rsidRPr="00892E64">
              <w:rPr>
                <w:rFonts w:ascii="Arial" w:hAnsi="Arial"/>
                <w:b/>
                <w:bCs/>
              </w:rPr>
              <w:t xml:space="preserve">6mån </w:t>
            </w:r>
          </w:p>
          <w:p w:rsidRPr="00892E64" w:rsidR="00892E64" w:rsidP="00892E64" w:rsidRDefault="00892E64" w14:paraId="7721D771" w14:textId="77777777">
            <w:pPr>
              <w:spacing w:after="0" w:line="240" w:lineRule="auto"/>
              <w:ind w:left="0" w:right="0"/>
              <w:rPr>
                <w:rFonts w:ascii="Arial" w:hAnsi="Arial"/>
                <w:b/>
                <w:bCs/>
              </w:rPr>
            </w:pPr>
            <w:r w:rsidRPr="00892E64">
              <w:rPr>
                <w:rFonts w:ascii="Arial" w:hAnsi="Arial"/>
                <w:b/>
                <w:bCs/>
              </w:rPr>
              <w:t xml:space="preserve">efter </w:t>
            </w:r>
            <w:proofErr w:type="spellStart"/>
            <w:r w:rsidRPr="00892E64">
              <w:rPr>
                <w:rFonts w:ascii="Arial" w:hAnsi="Arial"/>
                <w:b/>
                <w:bCs/>
              </w:rPr>
              <w:t>op</w:t>
            </w:r>
            <w:proofErr w:type="spellEnd"/>
          </w:p>
        </w:tc>
        <w:tc>
          <w:tcPr>
            <w:tcW w:w="992"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6852FEC9" w14:textId="77777777">
            <w:pPr>
              <w:spacing w:after="0" w:line="240" w:lineRule="auto"/>
              <w:ind w:left="0" w:right="0"/>
              <w:rPr>
                <w:rFonts w:ascii="Arial" w:hAnsi="Arial"/>
                <w:b/>
                <w:bCs/>
              </w:rPr>
            </w:pPr>
            <w:r w:rsidRPr="00892E64">
              <w:rPr>
                <w:rFonts w:ascii="Arial" w:hAnsi="Arial"/>
                <w:b/>
                <w:bCs/>
              </w:rPr>
              <w:t xml:space="preserve">3 år efter </w:t>
            </w:r>
            <w:proofErr w:type="spellStart"/>
            <w:r w:rsidRPr="00892E64">
              <w:rPr>
                <w:rFonts w:ascii="Arial" w:hAnsi="Arial"/>
                <w:b/>
                <w:bCs/>
              </w:rPr>
              <w:t>op</w:t>
            </w:r>
            <w:proofErr w:type="spellEnd"/>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53056539" w14:textId="77777777">
            <w:pPr>
              <w:spacing w:after="0" w:line="240" w:lineRule="auto"/>
              <w:ind w:left="0" w:right="0"/>
              <w:rPr>
                <w:rFonts w:ascii="Arial" w:hAnsi="Arial"/>
                <w:b/>
                <w:bCs/>
              </w:rPr>
            </w:pPr>
            <w:r w:rsidRPr="00892E64">
              <w:rPr>
                <w:rFonts w:ascii="Arial" w:hAnsi="Arial"/>
                <w:b/>
                <w:bCs/>
              </w:rPr>
              <w:t xml:space="preserve"> 4 år efter </w:t>
            </w:r>
            <w:proofErr w:type="spellStart"/>
            <w:r w:rsidRPr="00892E64">
              <w:rPr>
                <w:rFonts w:ascii="Arial" w:hAnsi="Arial"/>
                <w:b/>
                <w:bCs/>
              </w:rPr>
              <w:t>op</w:t>
            </w:r>
            <w:proofErr w:type="spellEnd"/>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11090D62" w14:textId="77777777">
            <w:pPr>
              <w:spacing w:after="0" w:line="240" w:lineRule="auto"/>
              <w:ind w:left="0" w:right="0"/>
              <w:rPr>
                <w:rFonts w:ascii="Arial" w:hAnsi="Arial"/>
                <w:b/>
                <w:bCs/>
              </w:rPr>
            </w:pPr>
            <w:r w:rsidRPr="00892E64">
              <w:rPr>
                <w:rFonts w:ascii="Arial" w:hAnsi="Arial"/>
                <w:b/>
                <w:bCs/>
              </w:rPr>
              <w:t xml:space="preserve">  5 år efter </w:t>
            </w:r>
            <w:proofErr w:type="spellStart"/>
            <w:r w:rsidRPr="00892E64">
              <w:rPr>
                <w:rFonts w:ascii="Arial" w:hAnsi="Arial"/>
                <w:b/>
                <w:bCs/>
              </w:rPr>
              <w:t>op</w:t>
            </w:r>
            <w:proofErr w:type="spellEnd"/>
          </w:p>
        </w:tc>
      </w:tr>
      <w:tr w:rsidRPr="00892E64" w:rsidR="00892E64" w:rsidTr="596A62DF" w14:paraId="2DB4F6F6" w14:textId="77777777">
        <w:tc>
          <w:tcPr>
            <w:tcW w:w="2160"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4657BDB7" w14:textId="77777777">
            <w:pPr>
              <w:spacing w:after="0" w:line="240" w:lineRule="auto"/>
              <w:ind w:left="0" w:right="0"/>
              <w:rPr>
                <w:rFonts w:ascii="Arial" w:hAnsi="Arial"/>
              </w:rPr>
            </w:pPr>
            <w:r w:rsidRPr="00892E64">
              <w:rPr>
                <w:rFonts w:ascii="Arial" w:hAnsi="Arial"/>
              </w:rPr>
              <w:t xml:space="preserve">Medicinskkontroll </w:t>
            </w:r>
          </w:p>
          <w:p w:rsidRPr="00892E64" w:rsidR="00892E64" w:rsidP="00892E64" w:rsidRDefault="00892E64" w14:paraId="2F15E13C" w14:textId="77777777">
            <w:pPr>
              <w:spacing w:after="0" w:line="240" w:lineRule="auto"/>
              <w:ind w:left="0" w:right="0"/>
              <w:rPr>
                <w:rFonts w:ascii="Arial" w:hAnsi="Arial"/>
              </w:rPr>
            </w:pPr>
            <w:r w:rsidRPr="00892E64">
              <w:rPr>
                <w:rFonts w:ascii="Arial" w:hAnsi="Arial"/>
              </w:rPr>
              <w:t>Onkolog endokrinolog</w:t>
            </w:r>
          </w:p>
        </w:tc>
        <w:tc>
          <w:tcPr>
            <w:tcW w:w="1239"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756E86C5" w14:textId="77777777">
            <w:pPr>
              <w:spacing w:after="0" w:line="240" w:lineRule="auto"/>
              <w:ind w:left="0" w:right="0"/>
              <w:rPr>
                <w:rFonts w:ascii="Arial" w:hAnsi="Arial"/>
                <w:lang w:val="fi-FI"/>
              </w:rPr>
            </w:pPr>
            <w:r w:rsidRPr="00892E64">
              <w:rPr>
                <w:rFonts w:ascii="Arial" w:hAnsi="Arial"/>
                <w:lang w:val="fi-FI"/>
              </w:rPr>
              <w:t>Ja</w:t>
            </w:r>
          </w:p>
        </w:tc>
        <w:tc>
          <w:tcPr>
            <w:tcW w:w="921"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2C353AD0" w14:textId="77777777">
            <w:pPr>
              <w:spacing w:after="0" w:line="240" w:lineRule="auto"/>
              <w:ind w:left="0" w:right="0"/>
              <w:rPr>
                <w:rFonts w:ascii="Arial" w:hAnsi="Arial"/>
                <w:lang w:val="fi-FI"/>
              </w:rPr>
            </w:pPr>
            <w:r w:rsidRPr="00892E64">
              <w:rPr>
                <w:rFonts w:ascii="Arial" w:hAnsi="Arial"/>
                <w:lang w:val="fi-FI"/>
              </w:rPr>
              <w:t>Ja</w:t>
            </w:r>
          </w:p>
        </w:tc>
        <w:tc>
          <w:tcPr>
            <w:tcW w:w="1205"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111E1229" w14:textId="77777777">
            <w:pPr>
              <w:spacing w:after="0" w:line="240" w:lineRule="auto"/>
              <w:ind w:left="0" w:right="0"/>
              <w:rPr>
                <w:rFonts w:ascii="Arial" w:hAnsi="Arial"/>
                <w:lang w:val="fi-FI"/>
              </w:rPr>
            </w:pPr>
            <w:r w:rsidRPr="00892E64">
              <w:rPr>
                <w:rFonts w:ascii="Arial" w:hAnsi="Arial"/>
                <w:lang w:val="fi-FI"/>
              </w:rPr>
              <w:t>Ja</w:t>
            </w:r>
          </w:p>
        </w:tc>
        <w:tc>
          <w:tcPr>
            <w:tcW w:w="992"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49AB6524" w14:textId="77777777">
            <w:pPr>
              <w:spacing w:after="0" w:line="240" w:lineRule="auto"/>
              <w:ind w:left="0" w:right="0"/>
              <w:rPr>
                <w:rFonts w:ascii="Arial" w:hAnsi="Arial"/>
                <w:lang w:val="fi-FI"/>
              </w:rPr>
            </w:pPr>
            <w:r w:rsidRPr="00892E64">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4F540366" w14:textId="77777777">
            <w:pPr>
              <w:spacing w:after="0" w:line="240" w:lineRule="auto"/>
              <w:ind w:left="0" w:right="0"/>
              <w:rPr>
                <w:rFonts w:ascii="Arial" w:hAnsi="Arial"/>
                <w:lang w:val="fi-FI"/>
              </w:rPr>
            </w:pPr>
            <w:r w:rsidRPr="00892E64">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65133A6B" w14:textId="77777777">
            <w:pPr>
              <w:spacing w:after="0" w:line="240" w:lineRule="auto"/>
              <w:ind w:left="0" w:right="0"/>
              <w:rPr>
                <w:rFonts w:ascii="Arial" w:hAnsi="Arial"/>
                <w:lang w:val="fi-FI"/>
              </w:rPr>
            </w:pPr>
            <w:r w:rsidRPr="00892E64">
              <w:rPr>
                <w:rFonts w:ascii="Arial" w:hAnsi="Arial"/>
                <w:lang w:val="fi-FI"/>
              </w:rPr>
              <w:t>Ja</w:t>
            </w:r>
          </w:p>
        </w:tc>
      </w:tr>
      <w:tr w:rsidRPr="00892E64" w:rsidR="00892E64" w:rsidTr="596A62DF" w14:paraId="537B28D2" w14:textId="77777777">
        <w:tc>
          <w:tcPr>
            <w:tcW w:w="2160"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1272F7EA" w14:textId="77777777">
            <w:pPr>
              <w:spacing w:after="0" w:line="240" w:lineRule="auto"/>
              <w:ind w:left="0" w:right="0"/>
              <w:rPr>
                <w:rFonts w:ascii="Arial" w:hAnsi="Arial"/>
                <w:lang w:val="fi-FI"/>
              </w:rPr>
            </w:pPr>
            <w:r w:rsidRPr="00892E64">
              <w:rPr>
                <w:rFonts w:ascii="Arial" w:hAnsi="Arial"/>
                <w:lang w:val="fi-FI"/>
              </w:rPr>
              <w:t>MR röntgen</w:t>
            </w:r>
          </w:p>
        </w:tc>
        <w:tc>
          <w:tcPr>
            <w:tcW w:w="1239"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5F9D767E" w14:textId="77777777">
            <w:pPr>
              <w:spacing w:after="0" w:line="240" w:lineRule="auto"/>
              <w:ind w:left="0" w:right="0"/>
              <w:rPr>
                <w:rFonts w:ascii="Arial" w:hAnsi="Arial"/>
                <w:lang w:val="fi-FI"/>
              </w:rPr>
            </w:pPr>
            <w:r w:rsidRPr="00892E64">
              <w:rPr>
                <w:rFonts w:ascii="Arial" w:hAnsi="Arial"/>
                <w:lang w:val="fi-FI"/>
              </w:rPr>
              <w:t>Ja</w:t>
            </w:r>
          </w:p>
        </w:tc>
        <w:tc>
          <w:tcPr>
            <w:tcW w:w="921"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36D7993D" w14:textId="77777777">
            <w:pPr>
              <w:spacing w:after="0" w:line="240" w:lineRule="auto"/>
              <w:ind w:left="0" w:right="0"/>
              <w:rPr>
                <w:rFonts w:ascii="Arial" w:hAnsi="Arial"/>
                <w:lang w:val="fi-FI"/>
              </w:rPr>
            </w:pPr>
            <w:r w:rsidRPr="00892E64">
              <w:rPr>
                <w:rFonts w:ascii="Arial" w:hAnsi="Arial"/>
                <w:lang w:val="fi-FI"/>
              </w:rPr>
              <w:t>Ja</w:t>
            </w:r>
          </w:p>
        </w:tc>
        <w:tc>
          <w:tcPr>
            <w:tcW w:w="1205"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081E8E5B" w14:textId="77777777">
            <w:pPr>
              <w:spacing w:after="0" w:line="240" w:lineRule="auto"/>
              <w:ind w:left="0" w:right="0"/>
              <w:rPr>
                <w:rFonts w:ascii="Arial" w:hAnsi="Arial"/>
                <w:lang w:val="fi-FI"/>
              </w:rPr>
            </w:pPr>
            <w:r w:rsidRPr="00892E64">
              <w:rPr>
                <w:rFonts w:ascii="Arial" w:hAnsi="Arial"/>
                <w:lang w:val="fi-FI"/>
              </w:rPr>
              <w:t>Ja</w:t>
            </w:r>
          </w:p>
        </w:tc>
        <w:tc>
          <w:tcPr>
            <w:tcW w:w="992"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174800B1" w14:textId="77777777">
            <w:pPr>
              <w:spacing w:after="0" w:line="240" w:lineRule="auto"/>
              <w:ind w:left="0" w:right="0"/>
              <w:rPr>
                <w:rFonts w:ascii="Arial" w:hAnsi="Arial"/>
                <w:lang w:val="fi-FI"/>
              </w:rPr>
            </w:pPr>
            <w:r w:rsidRPr="00892E64">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404F52A7" w14:textId="77777777">
            <w:pPr>
              <w:spacing w:after="0" w:line="240" w:lineRule="auto"/>
              <w:ind w:left="0" w:right="0"/>
              <w:rPr>
                <w:rFonts w:ascii="Arial" w:hAnsi="Arial"/>
                <w:lang w:val="fi-FI"/>
              </w:rPr>
            </w:pPr>
            <w:r w:rsidRPr="00892E64">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3E22AE07" w14:textId="77777777">
            <w:pPr>
              <w:spacing w:after="0" w:line="240" w:lineRule="auto"/>
              <w:ind w:left="0" w:right="0"/>
              <w:rPr>
                <w:rFonts w:ascii="Arial" w:hAnsi="Arial"/>
                <w:lang w:val="fi-FI"/>
              </w:rPr>
            </w:pPr>
            <w:r w:rsidRPr="00892E64">
              <w:rPr>
                <w:rFonts w:ascii="Arial" w:hAnsi="Arial"/>
                <w:lang w:val="fi-FI"/>
              </w:rPr>
              <w:t>Ja (</w:t>
            </w:r>
            <w:proofErr w:type="spellStart"/>
            <w:r w:rsidRPr="00892E64">
              <w:rPr>
                <w:rFonts w:ascii="Arial" w:hAnsi="Arial"/>
                <w:sz w:val="16"/>
                <w:szCs w:val="16"/>
                <w:lang w:val="fi-FI"/>
              </w:rPr>
              <w:t>därefter</w:t>
            </w:r>
            <w:proofErr w:type="spellEnd"/>
            <w:r w:rsidRPr="00892E64">
              <w:rPr>
                <w:rFonts w:ascii="Arial" w:hAnsi="Arial"/>
                <w:sz w:val="16"/>
                <w:szCs w:val="16"/>
                <w:lang w:val="fi-FI"/>
              </w:rPr>
              <w:t xml:space="preserve"> </w:t>
            </w:r>
            <w:proofErr w:type="spellStart"/>
            <w:r w:rsidRPr="00892E64">
              <w:rPr>
                <w:rFonts w:ascii="Arial" w:hAnsi="Arial"/>
                <w:sz w:val="16"/>
                <w:szCs w:val="16"/>
                <w:lang w:val="fi-FI"/>
              </w:rPr>
              <w:t>glesas</w:t>
            </w:r>
            <w:proofErr w:type="spellEnd"/>
            <w:r w:rsidRPr="00892E64">
              <w:rPr>
                <w:rFonts w:ascii="Arial" w:hAnsi="Arial"/>
                <w:sz w:val="16"/>
                <w:szCs w:val="16"/>
                <w:lang w:val="fi-FI"/>
              </w:rPr>
              <w:t xml:space="preserve"> MR </w:t>
            </w:r>
            <w:proofErr w:type="spellStart"/>
            <w:r w:rsidRPr="00892E64">
              <w:rPr>
                <w:rFonts w:ascii="Arial" w:hAnsi="Arial"/>
                <w:sz w:val="16"/>
                <w:szCs w:val="16"/>
                <w:lang w:val="fi-FI"/>
              </w:rPr>
              <w:t>kontroller</w:t>
            </w:r>
            <w:proofErr w:type="spellEnd"/>
            <w:r w:rsidRPr="00892E64">
              <w:rPr>
                <w:rFonts w:ascii="Arial" w:hAnsi="Arial"/>
                <w:sz w:val="16"/>
                <w:szCs w:val="16"/>
                <w:lang w:val="fi-FI"/>
              </w:rPr>
              <w:t xml:space="preserve"> </w:t>
            </w:r>
            <w:proofErr w:type="spellStart"/>
            <w:r w:rsidRPr="00892E64">
              <w:rPr>
                <w:rFonts w:ascii="Arial" w:hAnsi="Arial"/>
                <w:sz w:val="16"/>
                <w:szCs w:val="16"/>
                <w:lang w:val="fi-FI"/>
              </w:rPr>
              <w:t>til</w:t>
            </w:r>
            <w:proofErr w:type="spellEnd"/>
            <w:r w:rsidRPr="00892E64">
              <w:rPr>
                <w:rFonts w:ascii="Arial" w:hAnsi="Arial"/>
                <w:sz w:val="16"/>
                <w:szCs w:val="16"/>
                <w:lang w:val="fi-FI"/>
              </w:rPr>
              <w:t xml:space="preserve"> </w:t>
            </w:r>
            <w:proofErr w:type="spellStart"/>
            <w:r w:rsidRPr="00892E64">
              <w:rPr>
                <w:rFonts w:ascii="Arial" w:hAnsi="Arial"/>
                <w:sz w:val="16"/>
                <w:szCs w:val="16"/>
                <w:lang w:val="fi-FI"/>
              </w:rPr>
              <w:t>varannat</w:t>
            </w:r>
            <w:proofErr w:type="spellEnd"/>
            <w:r w:rsidRPr="00892E64">
              <w:rPr>
                <w:rFonts w:ascii="Arial" w:hAnsi="Arial"/>
                <w:sz w:val="16"/>
                <w:szCs w:val="16"/>
                <w:lang w:val="fi-FI"/>
              </w:rPr>
              <w:t xml:space="preserve"> – </w:t>
            </w:r>
            <w:proofErr w:type="spellStart"/>
            <w:r w:rsidRPr="00892E64">
              <w:rPr>
                <w:rFonts w:ascii="Arial" w:hAnsi="Arial"/>
                <w:sz w:val="16"/>
                <w:szCs w:val="16"/>
                <w:lang w:val="fi-FI"/>
              </w:rPr>
              <w:t>var</w:t>
            </w:r>
            <w:proofErr w:type="spellEnd"/>
            <w:r w:rsidRPr="00892E64">
              <w:rPr>
                <w:rFonts w:ascii="Arial" w:hAnsi="Arial"/>
                <w:sz w:val="16"/>
                <w:szCs w:val="16"/>
                <w:lang w:val="fi-FI"/>
              </w:rPr>
              <w:t xml:space="preserve"> </w:t>
            </w:r>
            <w:proofErr w:type="spellStart"/>
            <w:r w:rsidRPr="00892E64">
              <w:rPr>
                <w:rFonts w:ascii="Arial" w:hAnsi="Arial"/>
                <w:sz w:val="16"/>
                <w:szCs w:val="16"/>
                <w:lang w:val="fi-FI"/>
              </w:rPr>
              <w:t>treje</w:t>
            </w:r>
            <w:proofErr w:type="spellEnd"/>
            <w:r w:rsidRPr="00892E64">
              <w:rPr>
                <w:rFonts w:ascii="Arial" w:hAnsi="Arial"/>
                <w:sz w:val="16"/>
                <w:szCs w:val="16"/>
                <w:lang w:val="fi-FI"/>
              </w:rPr>
              <w:t xml:space="preserve"> </w:t>
            </w:r>
            <w:proofErr w:type="spellStart"/>
            <w:proofErr w:type="gramStart"/>
            <w:r w:rsidRPr="00892E64">
              <w:rPr>
                <w:rFonts w:ascii="Arial" w:hAnsi="Arial"/>
                <w:sz w:val="16"/>
                <w:szCs w:val="16"/>
                <w:lang w:val="fi-FI"/>
              </w:rPr>
              <w:t>år</w:t>
            </w:r>
            <w:proofErr w:type="spellEnd"/>
            <w:r w:rsidRPr="00892E64">
              <w:rPr>
                <w:rFonts w:ascii="Arial" w:hAnsi="Arial"/>
                <w:sz w:val="16"/>
                <w:szCs w:val="16"/>
                <w:lang w:val="fi-FI"/>
              </w:rPr>
              <w:t>)l</w:t>
            </w:r>
            <w:proofErr w:type="gramEnd"/>
            <w:r w:rsidRPr="00892E64">
              <w:rPr>
                <w:rFonts w:ascii="Arial" w:hAnsi="Arial"/>
                <w:lang w:val="fi-FI"/>
              </w:rPr>
              <w:t xml:space="preserve"> </w:t>
            </w:r>
          </w:p>
        </w:tc>
      </w:tr>
      <w:tr w:rsidRPr="00892E64" w:rsidR="00892E64" w:rsidTr="596A62DF" w14:paraId="56B9507F" w14:textId="77777777">
        <w:tc>
          <w:tcPr>
            <w:tcW w:w="2160"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36D9D7CE" w14:textId="77777777">
            <w:pPr>
              <w:spacing w:after="0" w:line="240" w:lineRule="auto"/>
              <w:ind w:left="0" w:right="0"/>
              <w:rPr>
                <w:rFonts w:ascii="Arial" w:hAnsi="Arial"/>
                <w:lang w:val="fi-FI"/>
              </w:rPr>
            </w:pPr>
            <w:proofErr w:type="spellStart"/>
            <w:r w:rsidRPr="00892E64">
              <w:rPr>
                <w:rFonts w:ascii="Arial" w:hAnsi="Arial"/>
                <w:lang w:val="fi-FI"/>
              </w:rPr>
              <w:t>Synkontroll</w:t>
            </w:r>
            <w:proofErr w:type="spellEnd"/>
          </w:p>
        </w:tc>
        <w:tc>
          <w:tcPr>
            <w:tcW w:w="1239"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5E38D9AB" w14:textId="77777777">
            <w:pPr>
              <w:spacing w:after="0" w:line="240" w:lineRule="auto"/>
              <w:ind w:left="0" w:right="0"/>
              <w:rPr>
                <w:rFonts w:ascii="Arial" w:hAnsi="Arial"/>
                <w:lang w:val="fi-FI"/>
              </w:rPr>
            </w:pPr>
            <w:r w:rsidRPr="00892E64">
              <w:rPr>
                <w:rFonts w:ascii="Arial" w:hAnsi="Arial"/>
                <w:lang w:val="fi-FI"/>
              </w:rPr>
              <w:t>Ja</w:t>
            </w:r>
          </w:p>
        </w:tc>
        <w:tc>
          <w:tcPr>
            <w:tcW w:w="921"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46035B2C" w14:textId="77777777">
            <w:pPr>
              <w:spacing w:after="0" w:line="240" w:lineRule="auto"/>
              <w:ind w:left="0" w:right="0"/>
              <w:rPr>
                <w:rFonts w:ascii="Arial" w:hAnsi="Arial"/>
                <w:lang w:val="fi-FI"/>
              </w:rPr>
            </w:pPr>
            <w:r w:rsidRPr="00892E64">
              <w:rPr>
                <w:rFonts w:ascii="Arial" w:hAnsi="Arial"/>
                <w:lang w:val="fi-FI"/>
              </w:rPr>
              <w:t>Ja</w:t>
            </w:r>
          </w:p>
        </w:tc>
        <w:tc>
          <w:tcPr>
            <w:tcW w:w="1205"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09CD8FF6" w14:textId="77777777">
            <w:pPr>
              <w:spacing w:after="0" w:line="240" w:lineRule="auto"/>
              <w:ind w:left="0" w:right="0"/>
              <w:rPr>
                <w:rFonts w:ascii="Arial" w:hAnsi="Arial"/>
                <w:lang w:val="fi-FI"/>
              </w:rPr>
            </w:pPr>
            <w:r w:rsidRPr="00892E64">
              <w:rPr>
                <w:rFonts w:ascii="Arial" w:hAnsi="Arial"/>
                <w:lang w:val="fi-FI"/>
              </w:rPr>
              <w:t>Ja</w:t>
            </w:r>
          </w:p>
        </w:tc>
        <w:tc>
          <w:tcPr>
            <w:tcW w:w="992"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2E189634" w14:textId="77777777">
            <w:pPr>
              <w:spacing w:after="0" w:line="240" w:lineRule="auto"/>
              <w:ind w:left="0" w:right="0"/>
              <w:rPr>
                <w:rFonts w:ascii="Arial" w:hAnsi="Arial"/>
                <w:lang w:val="fi-FI"/>
              </w:rPr>
            </w:pPr>
            <w:r w:rsidRPr="00892E64">
              <w:rPr>
                <w:rFonts w:ascii="Arial" w:hAnsi="Arial"/>
                <w:lang w:val="fi-FI"/>
              </w:rPr>
              <w:t>Ja</w:t>
            </w: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00470776" w14:textId="77777777">
            <w:pPr>
              <w:spacing w:after="0" w:line="240" w:lineRule="auto"/>
              <w:ind w:left="0" w:right="0"/>
              <w:rPr>
                <w:rFonts w:ascii="Arial" w:hAnsi="Arial"/>
                <w:lang w:val="fi-FI"/>
              </w:rPr>
            </w:pPr>
            <w:r w:rsidRPr="00892E64">
              <w:rPr>
                <w:rFonts w:ascii="Arial" w:hAnsi="Arial"/>
                <w:lang w:val="fi-FI"/>
              </w:rPr>
              <w:t xml:space="preserve">Ja </w:t>
            </w: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3FF5E0AE" w14:textId="77777777">
            <w:pPr>
              <w:spacing w:after="0" w:line="240" w:lineRule="auto"/>
              <w:ind w:left="0" w:right="0"/>
              <w:rPr>
                <w:rFonts w:ascii="Arial" w:hAnsi="Arial"/>
                <w:lang w:val="fi-FI"/>
              </w:rPr>
            </w:pPr>
            <w:r w:rsidRPr="00892E64">
              <w:rPr>
                <w:rFonts w:ascii="Arial" w:hAnsi="Arial"/>
                <w:lang w:val="fi-FI"/>
              </w:rPr>
              <w:t>Ja</w:t>
            </w:r>
          </w:p>
        </w:tc>
      </w:tr>
      <w:tr w:rsidRPr="00892E64" w:rsidR="00892E64" w:rsidTr="596A62DF" w14:paraId="5A8F2D89" w14:textId="77777777">
        <w:tc>
          <w:tcPr>
            <w:tcW w:w="2160"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1E5205D6" w14:textId="77777777">
            <w:pPr>
              <w:spacing w:after="0" w:line="240" w:lineRule="auto"/>
              <w:ind w:left="0" w:right="0"/>
              <w:rPr>
                <w:rFonts w:ascii="Arial" w:hAnsi="Arial"/>
                <w:lang w:val="fi-FI"/>
              </w:rPr>
            </w:pPr>
            <w:proofErr w:type="spellStart"/>
            <w:r w:rsidRPr="00892E64">
              <w:rPr>
                <w:rFonts w:ascii="Arial" w:hAnsi="Arial"/>
                <w:lang w:val="fi-FI"/>
              </w:rPr>
              <w:t>Dietist</w:t>
            </w:r>
            <w:proofErr w:type="spellEnd"/>
          </w:p>
        </w:tc>
        <w:tc>
          <w:tcPr>
            <w:tcW w:w="1239"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4BB69338" w14:textId="77777777">
            <w:pPr>
              <w:spacing w:after="0" w:line="240" w:lineRule="auto"/>
              <w:ind w:left="0" w:right="0"/>
              <w:rPr>
                <w:rFonts w:ascii="Arial" w:hAnsi="Arial"/>
                <w:lang w:val="fi-FI"/>
              </w:rPr>
            </w:pPr>
            <w:r w:rsidRPr="00892E64">
              <w:rPr>
                <w:rFonts w:ascii="Arial" w:hAnsi="Arial"/>
                <w:lang w:val="fi-FI"/>
              </w:rPr>
              <w:t>Ja</w:t>
            </w:r>
          </w:p>
        </w:tc>
        <w:tc>
          <w:tcPr>
            <w:tcW w:w="921"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363AB931" w14:textId="77777777">
            <w:pPr>
              <w:spacing w:after="0" w:line="240" w:lineRule="auto"/>
              <w:ind w:left="0" w:right="0"/>
              <w:rPr>
                <w:rFonts w:ascii="Arial" w:hAnsi="Arial"/>
                <w:lang w:val="fi-FI"/>
              </w:rPr>
            </w:pPr>
            <w:r w:rsidRPr="00892E64">
              <w:rPr>
                <w:rFonts w:ascii="Arial" w:hAnsi="Arial"/>
                <w:lang w:val="fi-FI"/>
              </w:rPr>
              <w:t>Ja</w:t>
            </w:r>
          </w:p>
        </w:tc>
        <w:tc>
          <w:tcPr>
            <w:tcW w:w="1205"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05DF4B38" w14:textId="77777777">
            <w:pPr>
              <w:spacing w:after="0" w:line="240" w:lineRule="auto"/>
              <w:ind w:left="0" w:right="0"/>
              <w:rPr>
                <w:rFonts w:ascii="Arial" w:hAnsi="Arial"/>
                <w:lang w:val="fi-FI"/>
              </w:rPr>
            </w:pPr>
            <w:proofErr w:type="spellStart"/>
            <w:r w:rsidRPr="00892E64">
              <w:rPr>
                <w:rFonts w:ascii="Arial" w:hAnsi="Arial"/>
                <w:lang w:val="fi-FI"/>
              </w:rPr>
              <w:t>ev.Ja</w:t>
            </w:r>
            <w:proofErr w:type="spellEnd"/>
          </w:p>
        </w:tc>
        <w:tc>
          <w:tcPr>
            <w:tcW w:w="992"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62556295" w14:textId="77777777">
            <w:pPr>
              <w:spacing w:after="0" w:line="240" w:lineRule="auto"/>
              <w:ind w:left="0" w:right="0"/>
              <w:rPr>
                <w:rFonts w:ascii="Arial" w:hAnsi="Arial"/>
                <w:lang w:val="fi-FI"/>
              </w:rPr>
            </w:pPr>
            <w:r w:rsidRPr="00892E64">
              <w:rPr>
                <w:rFonts w:ascii="Arial" w:hAnsi="Arial"/>
                <w:lang w:val="fi-FI"/>
              </w:rPr>
              <w:t>ev. Ja</w:t>
            </w: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00B3D3A9" w14:textId="77777777">
            <w:pPr>
              <w:spacing w:after="0" w:line="240" w:lineRule="auto"/>
              <w:ind w:left="0" w:right="0"/>
              <w:rPr>
                <w:rFonts w:ascii="Arial" w:hAnsi="Arial"/>
                <w:lang w:val="fi-FI"/>
              </w:rPr>
            </w:pPr>
            <w:r w:rsidRPr="00892E64">
              <w:rPr>
                <w:rFonts w:ascii="Arial" w:hAnsi="Arial"/>
                <w:lang w:val="fi-FI"/>
              </w:rPr>
              <w:t>ev. Ja</w:t>
            </w: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0DCBB298" w14:textId="77777777">
            <w:pPr>
              <w:spacing w:after="0" w:line="240" w:lineRule="auto"/>
              <w:ind w:left="0" w:right="0"/>
              <w:rPr>
                <w:rFonts w:ascii="Arial" w:hAnsi="Arial"/>
              </w:rPr>
            </w:pPr>
            <w:proofErr w:type="spellStart"/>
            <w:r w:rsidRPr="00892E64">
              <w:rPr>
                <w:rFonts w:ascii="Arial" w:hAnsi="Arial"/>
              </w:rPr>
              <w:t>ev.Ja</w:t>
            </w:r>
            <w:proofErr w:type="spellEnd"/>
          </w:p>
        </w:tc>
      </w:tr>
      <w:tr w:rsidRPr="00892E64" w:rsidR="00892E64" w:rsidTr="596A62DF" w14:paraId="3816C422" w14:textId="77777777">
        <w:tc>
          <w:tcPr>
            <w:tcW w:w="2160"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41D2CE94" w14:textId="77777777">
            <w:pPr>
              <w:spacing w:after="0" w:line="240" w:lineRule="auto"/>
              <w:ind w:left="0" w:right="0"/>
              <w:rPr>
                <w:rFonts w:ascii="Arial" w:hAnsi="Arial"/>
              </w:rPr>
            </w:pPr>
            <w:r w:rsidRPr="00892E64">
              <w:rPr>
                <w:rFonts w:ascii="Arial" w:hAnsi="Arial"/>
              </w:rPr>
              <w:t>Psykolog/kurator</w:t>
            </w:r>
          </w:p>
        </w:tc>
        <w:tc>
          <w:tcPr>
            <w:tcW w:w="1239"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4F4BD1D7" w14:textId="77777777">
            <w:pPr>
              <w:spacing w:after="0" w:line="240" w:lineRule="auto"/>
              <w:ind w:left="0" w:right="0"/>
              <w:rPr>
                <w:rFonts w:ascii="Arial" w:hAnsi="Arial"/>
                <w:lang w:val="fi-FI"/>
              </w:rPr>
            </w:pPr>
            <w:r w:rsidRPr="00892E64">
              <w:rPr>
                <w:rFonts w:ascii="Arial" w:hAnsi="Arial"/>
                <w:lang w:val="fi-FI"/>
              </w:rPr>
              <w:t>Ja</w:t>
            </w:r>
          </w:p>
        </w:tc>
        <w:tc>
          <w:tcPr>
            <w:tcW w:w="921"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2ABE0949" w14:textId="77777777">
            <w:pPr>
              <w:spacing w:after="0" w:line="240" w:lineRule="auto"/>
              <w:ind w:left="0" w:right="0"/>
              <w:rPr>
                <w:rFonts w:ascii="Arial" w:hAnsi="Arial"/>
                <w:lang w:val="fi-FI"/>
              </w:rPr>
            </w:pPr>
            <w:r w:rsidRPr="00892E64">
              <w:rPr>
                <w:rFonts w:ascii="Arial" w:hAnsi="Arial"/>
                <w:lang w:val="fi-FI"/>
              </w:rPr>
              <w:t>Ja</w:t>
            </w:r>
          </w:p>
        </w:tc>
        <w:tc>
          <w:tcPr>
            <w:tcW w:w="1205"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577709BD" w14:textId="77777777">
            <w:pPr>
              <w:spacing w:after="0" w:line="240" w:lineRule="auto"/>
              <w:ind w:left="0" w:right="0"/>
              <w:rPr>
                <w:rFonts w:ascii="Arial" w:hAnsi="Arial"/>
                <w:lang w:val="fi-FI"/>
              </w:rPr>
            </w:pPr>
            <w:r w:rsidRPr="00892E64">
              <w:rPr>
                <w:rFonts w:ascii="Arial" w:hAnsi="Arial"/>
                <w:lang w:val="fi-FI"/>
              </w:rPr>
              <w:t>ev. Ja</w:t>
            </w:r>
          </w:p>
        </w:tc>
        <w:tc>
          <w:tcPr>
            <w:tcW w:w="992"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0CBD77CC" w14:textId="77777777">
            <w:pPr>
              <w:spacing w:after="0" w:line="240" w:lineRule="auto"/>
              <w:ind w:left="0" w:right="0"/>
              <w:rPr>
                <w:rFonts w:ascii="Arial" w:hAnsi="Arial"/>
                <w:lang w:val="fi-FI"/>
              </w:rPr>
            </w:pPr>
            <w:r w:rsidRPr="00892E64">
              <w:rPr>
                <w:rFonts w:ascii="Arial" w:hAnsi="Arial"/>
                <w:lang w:val="fi-FI"/>
              </w:rPr>
              <w:t>ev. Ja</w:t>
            </w: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5BA9824F" w14:textId="77777777">
            <w:pPr>
              <w:spacing w:after="0" w:line="240" w:lineRule="auto"/>
              <w:ind w:left="0" w:right="0"/>
              <w:rPr>
                <w:rFonts w:ascii="Arial" w:hAnsi="Arial"/>
                <w:lang w:val="fi-FI"/>
              </w:rPr>
            </w:pPr>
            <w:proofErr w:type="spellStart"/>
            <w:r w:rsidRPr="00892E64">
              <w:rPr>
                <w:rFonts w:ascii="Arial" w:hAnsi="Arial"/>
                <w:lang w:val="fi-FI"/>
              </w:rPr>
              <w:t>ev.Ja</w:t>
            </w:r>
            <w:proofErr w:type="spellEnd"/>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10F8E931" w14:textId="77777777">
            <w:pPr>
              <w:spacing w:after="0" w:line="240" w:lineRule="auto"/>
              <w:ind w:left="0" w:right="0"/>
              <w:rPr>
                <w:rFonts w:ascii="Arial" w:hAnsi="Arial"/>
              </w:rPr>
            </w:pPr>
            <w:r w:rsidRPr="00892E64">
              <w:rPr>
                <w:rFonts w:ascii="Arial" w:hAnsi="Arial"/>
              </w:rPr>
              <w:t>ev. Ja</w:t>
            </w:r>
          </w:p>
        </w:tc>
      </w:tr>
      <w:tr w:rsidRPr="00892E64" w:rsidR="00892E64" w:rsidTr="596A62DF" w14:paraId="72E46980" w14:textId="77777777">
        <w:tc>
          <w:tcPr>
            <w:tcW w:w="2160"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5C6F2331" w14:textId="77777777">
            <w:pPr>
              <w:spacing w:after="0" w:line="240" w:lineRule="auto"/>
              <w:ind w:left="0" w:right="0"/>
              <w:rPr>
                <w:rFonts w:ascii="Arial" w:hAnsi="Arial"/>
              </w:rPr>
            </w:pPr>
            <w:r w:rsidRPr="00892E64">
              <w:rPr>
                <w:rFonts w:ascii="Arial" w:hAnsi="Arial"/>
              </w:rPr>
              <w:t>Sjukgymnast</w:t>
            </w:r>
          </w:p>
        </w:tc>
        <w:tc>
          <w:tcPr>
            <w:tcW w:w="1239"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2EA5FCA6" w14:textId="77777777">
            <w:pPr>
              <w:spacing w:after="0" w:line="240" w:lineRule="auto"/>
              <w:ind w:left="0" w:right="0"/>
              <w:rPr>
                <w:rFonts w:ascii="Arial" w:hAnsi="Arial"/>
                <w:lang w:val="fi-FI"/>
              </w:rPr>
            </w:pPr>
            <w:r w:rsidRPr="00892E64">
              <w:rPr>
                <w:rFonts w:ascii="Arial" w:hAnsi="Arial"/>
                <w:lang w:val="fi-FI"/>
              </w:rPr>
              <w:t>Ja</w:t>
            </w:r>
          </w:p>
        </w:tc>
        <w:tc>
          <w:tcPr>
            <w:tcW w:w="921"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30DA2AB9" w14:textId="77777777">
            <w:pPr>
              <w:spacing w:after="0" w:line="240" w:lineRule="auto"/>
              <w:ind w:left="0" w:right="0"/>
              <w:rPr>
                <w:rFonts w:ascii="Arial" w:hAnsi="Arial"/>
                <w:lang w:val="fi-FI"/>
              </w:rPr>
            </w:pPr>
            <w:r w:rsidRPr="00892E64">
              <w:rPr>
                <w:rFonts w:ascii="Arial" w:hAnsi="Arial"/>
                <w:lang w:val="fi-FI"/>
              </w:rPr>
              <w:t>Ja</w:t>
            </w:r>
          </w:p>
        </w:tc>
        <w:tc>
          <w:tcPr>
            <w:tcW w:w="1205"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3CA5BA72" w14:textId="77777777">
            <w:pPr>
              <w:spacing w:after="0" w:line="240" w:lineRule="auto"/>
              <w:ind w:left="0" w:right="0"/>
              <w:rPr>
                <w:rFonts w:ascii="Arial" w:hAnsi="Arial"/>
                <w:lang w:val="fi-FI"/>
              </w:rPr>
            </w:pPr>
            <w:proofErr w:type="spellStart"/>
            <w:r w:rsidRPr="00892E64">
              <w:rPr>
                <w:rFonts w:ascii="Arial" w:hAnsi="Arial"/>
                <w:lang w:val="fi-FI"/>
              </w:rPr>
              <w:t>ev.Ja</w:t>
            </w:r>
            <w:proofErr w:type="spellEnd"/>
          </w:p>
        </w:tc>
        <w:tc>
          <w:tcPr>
            <w:tcW w:w="992"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3CEE8CF1" w14:textId="77777777">
            <w:pPr>
              <w:spacing w:after="0" w:line="240" w:lineRule="auto"/>
              <w:ind w:left="0" w:right="0"/>
              <w:rPr>
                <w:rFonts w:ascii="Arial" w:hAnsi="Arial"/>
                <w:lang w:val="fi-FI"/>
              </w:rPr>
            </w:pPr>
            <w:r w:rsidRPr="00892E64">
              <w:rPr>
                <w:rFonts w:ascii="Arial" w:hAnsi="Arial"/>
                <w:lang w:val="fi-FI"/>
              </w:rPr>
              <w:t>ev. Ja</w:t>
            </w: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26A1D81D" w14:textId="77777777">
            <w:pPr>
              <w:spacing w:after="0" w:line="240" w:lineRule="auto"/>
              <w:ind w:left="0" w:right="0"/>
              <w:rPr>
                <w:rFonts w:ascii="Arial" w:hAnsi="Arial"/>
                <w:lang w:val="fi-FI"/>
              </w:rPr>
            </w:pPr>
            <w:r w:rsidRPr="00892E64">
              <w:rPr>
                <w:rFonts w:ascii="Arial" w:hAnsi="Arial"/>
                <w:lang w:val="fi-FI"/>
              </w:rPr>
              <w:t>ev. Ja</w:t>
            </w: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29EC8CDB" w14:textId="77777777">
            <w:pPr>
              <w:spacing w:after="0" w:line="240" w:lineRule="auto"/>
              <w:ind w:left="0" w:right="0"/>
              <w:rPr>
                <w:rFonts w:ascii="Arial" w:hAnsi="Arial"/>
              </w:rPr>
            </w:pPr>
            <w:proofErr w:type="spellStart"/>
            <w:r w:rsidRPr="00892E64">
              <w:rPr>
                <w:rFonts w:ascii="Arial" w:hAnsi="Arial"/>
              </w:rPr>
              <w:t>ev.Ja</w:t>
            </w:r>
            <w:proofErr w:type="spellEnd"/>
          </w:p>
        </w:tc>
      </w:tr>
      <w:tr w:rsidRPr="00892E64" w:rsidR="00892E64" w:rsidTr="596A62DF" w14:paraId="7376FCB6" w14:textId="77777777">
        <w:tc>
          <w:tcPr>
            <w:tcW w:w="2160"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3FB03954" w14:textId="77777777">
            <w:pPr>
              <w:spacing w:after="0" w:line="240" w:lineRule="auto"/>
              <w:ind w:left="0" w:right="0"/>
              <w:rPr>
                <w:rFonts w:ascii="Arial" w:hAnsi="Arial"/>
              </w:rPr>
            </w:pPr>
            <w:r w:rsidRPr="00892E64">
              <w:rPr>
                <w:rFonts w:ascii="Arial" w:hAnsi="Arial"/>
              </w:rPr>
              <w:t>Habilitering</w:t>
            </w:r>
          </w:p>
          <w:p w:rsidRPr="00892E64" w:rsidR="00892E64" w:rsidP="00892E64" w:rsidRDefault="00892E64" w14:paraId="66941FA8" w14:textId="4CFFFB5A">
            <w:pPr>
              <w:spacing w:after="0" w:line="240" w:lineRule="auto"/>
              <w:ind w:left="0" w:right="0"/>
              <w:rPr>
                <w:rFonts w:ascii="Arial" w:hAnsi="Arial"/>
              </w:rPr>
            </w:pPr>
            <w:r w:rsidRPr="596A62DF" w:rsidR="3C2A818B">
              <w:rPr>
                <w:rFonts w:ascii="Arial" w:hAnsi="Arial"/>
              </w:rPr>
              <w:t>/</w:t>
            </w:r>
            <w:r w:rsidRPr="596A62DF" w:rsidR="62DFA277">
              <w:rPr>
                <w:rFonts w:ascii="Arial" w:hAnsi="Arial"/>
              </w:rPr>
              <w:t>Neurologisk utredningsmott. barn</w:t>
            </w:r>
          </w:p>
        </w:tc>
        <w:tc>
          <w:tcPr>
            <w:tcW w:w="1239"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5B8F6F8F" w14:textId="77777777">
            <w:pPr>
              <w:spacing w:after="0" w:line="240" w:lineRule="auto"/>
              <w:ind w:left="0" w:right="0"/>
              <w:rPr>
                <w:rFonts w:ascii="Arial" w:hAnsi="Arial"/>
              </w:rPr>
            </w:pPr>
          </w:p>
        </w:tc>
        <w:tc>
          <w:tcPr>
            <w:tcW w:w="921"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28B7A0A2" w14:textId="77777777">
            <w:pPr>
              <w:spacing w:after="0" w:line="240" w:lineRule="auto"/>
              <w:ind w:left="0" w:right="0"/>
              <w:rPr>
                <w:rFonts w:ascii="Arial" w:hAnsi="Arial"/>
              </w:rPr>
            </w:pPr>
            <w:r w:rsidRPr="00892E64">
              <w:rPr>
                <w:rFonts w:ascii="Arial" w:hAnsi="Arial"/>
              </w:rPr>
              <w:t>Ja</w:t>
            </w:r>
          </w:p>
        </w:tc>
        <w:tc>
          <w:tcPr>
            <w:tcW w:w="1205"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279A3EF8" w14:textId="77777777">
            <w:pPr>
              <w:spacing w:after="0" w:line="240" w:lineRule="auto"/>
              <w:ind w:left="0" w:right="0"/>
              <w:rPr>
                <w:rFonts w:ascii="Arial" w:hAnsi="Arial"/>
              </w:rPr>
            </w:pPr>
          </w:p>
        </w:tc>
        <w:tc>
          <w:tcPr>
            <w:tcW w:w="992"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636E7AF2" w14:textId="77777777">
            <w:pPr>
              <w:spacing w:after="0" w:line="240" w:lineRule="auto"/>
              <w:ind w:left="0" w:right="0"/>
              <w:rPr>
                <w:rFonts w:ascii="Arial" w:hAnsi="Arial"/>
              </w:rPr>
            </w:pP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206F815D" w14:textId="77777777">
            <w:pPr>
              <w:spacing w:after="0" w:line="240" w:lineRule="auto"/>
              <w:ind w:left="0" w:right="0"/>
              <w:rPr>
                <w:rFonts w:ascii="Arial" w:hAnsi="Arial"/>
              </w:rPr>
            </w:pPr>
          </w:p>
        </w:tc>
        <w:tc>
          <w:tcPr>
            <w:tcW w:w="1134" w:type="dxa"/>
            <w:tcBorders>
              <w:top w:val="single" w:color="auto" w:sz="4" w:space="0"/>
              <w:left w:val="single" w:color="auto" w:sz="4" w:space="0"/>
              <w:bottom w:val="single" w:color="auto" w:sz="4" w:space="0"/>
              <w:right w:val="single" w:color="auto" w:sz="4" w:space="0"/>
            </w:tcBorders>
            <w:tcMar/>
          </w:tcPr>
          <w:p w:rsidRPr="00892E64" w:rsidR="00892E64" w:rsidP="00892E64" w:rsidRDefault="00892E64" w14:paraId="70C29264" w14:textId="77777777">
            <w:pPr>
              <w:spacing w:after="0" w:line="240" w:lineRule="auto"/>
              <w:ind w:left="0" w:right="0"/>
              <w:rPr>
                <w:rFonts w:ascii="Arial" w:hAnsi="Arial"/>
              </w:rPr>
            </w:pPr>
          </w:p>
        </w:tc>
      </w:tr>
    </w:tbl>
    <w:p w:rsidRPr="00A62D3A" w:rsidR="00A62D3A" w:rsidP="7EC9B819" w:rsidRDefault="00A62D3A" w14:paraId="4696FD61" w14:textId="175B85B2">
      <w:pPr>
        <w:spacing w:after="0" w:line="240" w:lineRule="auto"/>
        <w:ind w:left="0" w:right="0"/>
      </w:pPr>
    </w:p>
    <w:p w:rsidR="7EC9B819" w:rsidP="00892E64" w:rsidRDefault="4124AEA5" w14:paraId="2E0B85C7" w14:textId="4BAACACA">
      <w:pPr>
        <w:numPr>
          <w:ilvl w:val="0"/>
          <w:numId w:val="24"/>
        </w:numPr>
        <w:spacing w:after="0" w:line="240" w:lineRule="auto"/>
        <w:ind w:right="0"/>
      </w:pPr>
      <w:r w:rsidRPr="7EC9B819">
        <w:t>Vid recidiv ges strålbehandling direkt.</w:t>
      </w:r>
    </w:p>
    <w:p w:rsidR="00892E64" w:rsidP="00892E64" w:rsidRDefault="00892E64" w14:paraId="18E45EBE" w14:textId="77777777">
      <w:pPr>
        <w:spacing w:after="0" w:line="240" w:lineRule="auto"/>
        <w:ind w:left="720" w:right="0"/>
      </w:pPr>
    </w:p>
    <w:p w:rsidR="4124AEA5" w:rsidP="7EC9B819" w:rsidRDefault="4124AEA5" w14:paraId="3E4175B2" w14:textId="6E335E24">
      <w:pPr>
        <w:pStyle w:val="Liststycke"/>
        <w:numPr>
          <w:ilvl w:val="0"/>
          <w:numId w:val="24"/>
        </w:numPr>
      </w:pPr>
      <w:r w:rsidRPr="7EC9B819">
        <w:t>Efter strålbehandling vid resttumör eller recidiv kontrolleras patienten enligt följande: MRT/synundersökning 2 månader, 6 och 12 månader efter strålbehandling. Därefter som ovan v. 6:e månad under andra året efter strålbehandling och v. 12:e månad upp till 5 år efter strålbehandling, därefter vartannat-var tredje år.</w:t>
      </w:r>
    </w:p>
    <w:p w:rsidR="7EC9B819" w:rsidP="7EC9B819" w:rsidRDefault="7EC9B819" w14:paraId="7E40B7C0" w14:textId="57CB4356">
      <w:pPr>
        <w:spacing w:after="0" w:line="240" w:lineRule="auto"/>
        <w:ind w:left="0" w:right="0"/>
        <w:rPr>
          <w:rFonts w:ascii="Arial" w:hAnsi="Arial"/>
          <w:sz w:val="20"/>
          <w:szCs w:val="20"/>
        </w:rPr>
      </w:pPr>
    </w:p>
    <w:p w:rsidRPr="00A62D3A" w:rsidR="00A62D3A" w:rsidP="00A62D3A" w:rsidRDefault="00A62D3A" w14:paraId="46BE5F3C" w14:textId="77777777">
      <w:pPr>
        <w:spacing w:after="0" w:line="240" w:lineRule="auto"/>
        <w:ind w:left="0" w:right="0"/>
      </w:pPr>
    </w:p>
    <w:p w:rsidRPr="00A62D3A" w:rsidR="00A62D3A" w:rsidP="00A62D3A" w:rsidRDefault="00A62D3A" w14:paraId="10585DF0"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A62D3A">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B3D7C" w:rsidRDefault="000B3D7C" w14:paraId="06127CD6" w14:textId="77777777">
      <w:r>
        <w:separator/>
      </w:r>
    </w:p>
  </w:endnote>
  <w:endnote w:type="continuationSeparator" w:id="0">
    <w:p w:rsidR="000B3D7C" w:rsidRDefault="000B3D7C" w14:paraId="0E7239D6" w14:textId="77777777">
      <w:r>
        <w:continuationSeparator/>
      </w:r>
    </w:p>
  </w:endnote>
  <w:endnote w:type="continuationNotice" w:id="1">
    <w:p w:rsidR="000B3D7C" w:rsidRDefault="000B3D7C" w14:paraId="546E501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B3D7C" w:rsidRDefault="000B3D7C" w14:paraId="7B3A50F4" w14:textId="77777777"/>
  </w:footnote>
  <w:footnote w:type="continuationSeparator" w:id="0">
    <w:p w:rsidR="000B3D7C" w:rsidRDefault="000B3D7C" w14:paraId="570AFD55" w14:textId="77777777">
      <w:r>
        <w:continuationSeparator/>
      </w:r>
    </w:p>
  </w:footnote>
  <w:footnote w:type="continuationNotice" w:id="1">
    <w:p w:rsidR="000B3D7C" w:rsidRDefault="000B3D7C" w14:paraId="79ED474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oel="http://schemas.microsoft.com/office/2019/extlst">
          <w:pict w14:anchorId="2592352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xmlns:oel="http://schemas.microsoft.com/office/2019/extlst">
          <w:pict w14:anchorId="2E8D5D9D">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1B458E4"/>
    <w:multiLevelType w:val="hybridMultilevel"/>
    <w:tmpl w:val="36BC5A1E"/>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82555C0"/>
    <w:multiLevelType w:val="hybridMultilevel"/>
    <w:tmpl w:val="3C3415BE"/>
    <w:lvl w:ilvl="0" w:tplc="FFFFFFFF">
      <w:start w:val="1"/>
      <w:numFmt w:val="decimal"/>
      <w:lvlText w:val="%1."/>
      <w:lvlJc w:val="left"/>
      <w:pPr>
        <w:ind w:left="720" w:hanging="360"/>
      </w:pPr>
      <w:rPr>
        <w:rFonts w:hint="default" w:ascii="Times New Roman" w:hAnsi="Times New Roman" w:cs="Times New Roman"/>
      </w:rPr>
    </w:lvl>
    <w:lvl w:ilvl="1" w:tplc="FFFFFFFF">
      <w:start w:val="1"/>
      <w:numFmt w:val="lowerLetter"/>
      <w:lvlText w:val="%2."/>
      <w:lvlJc w:val="left"/>
      <w:pPr>
        <w:ind w:left="1440" w:hanging="360"/>
      </w:pPr>
      <w:rPr>
        <w:rFonts w:ascii="Times New Roman" w:hAnsi="Times New Roman" w:cs="Times New Roman"/>
      </w:rPr>
    </w:lvl>
    <w:lvl w:ilvl="2" w:tplc="FFFFFFFF">
      <w:start w:val="1"/>
      <w:numFmt w:val="lowerRoman"/>
      <w:lvlText w:val="%3."/>
      <w:lvlJc w:val="right"/>
      <w:pPr>
        <w:ind w:left="2160" w:hanging="180"/>
      </w:pPr>
      <w:rPr>
        <w:rFonts w:ascii="Times New Roman" w:hAnsi="Times New Roman" w:cs="Times New Roman"/>
      </w:rPr>
    </w:lvl>
    <w:lvl w:ilvl="3" w:tplc="FFFFFFFF">
      <w:start w:val="1"/>
      <w:numFmt w:val="decimal"/>
      <w:lvlText w:val="%4."/>
      <w:lvlJc w:val="left"/>
      <w:pPr>
        <w:ind w:left="2880" w:hanging="360"/>
      </w:pPr>
      <w:rPr>
        <w:rFonts w:ascii="Times New Roman" w:hAnsi="Times New Roman" w:cs="Times New Roman"/>
      </w:rPr>
    </w:lvl>
    <w:lvl w:ilvl="4" w:tplc="FFFFFFFF">
      <w:start w:val="1"/>
      <w:numFmt w:val="lowerLetter"/>
      <w:lvlText w:val="%5."/>
      <w:lvlJc w:val="left"/>
      <w:pPr>
        <w:ind w:left="3600" w:hanging="360"/>
      </w:pPr>
      <w:rPr>
        <w:rFonts w:ascii="Times New Roman" w:hAnsi="Times New Roman" w:cs="Times New Roman"/>
      </w:rPr>
    </w:lvl>
    <w:lvl w:ilvl="5" w:tplc="FFFFFFFF">
      <w:start w:val="1"/>
      <w:numFmt w:val="lowerRoman"/>
      <w:lvlText w:val="%6."/>
      <w:lvlJc w:val="right"/>
      <w:pPr>
        <w:ind w:left="4320" w:hanging="180"/>
      </w:pPr>
      <w:rPr>
        <w:rFonts w:ascii="Times New Roman" w:hAnsi="Times New Roman" w:cs="Times New Roman"/>
      </w:rPr>
    </w:lvl>
    <w:lvl w:ilvl="6" w:tplc="FFFFFFFF">
      <w:start w:val="1"/>
      <w:numFmt w:val="decimal"/>
      <w:lvlText w:val="%7."/>
      <w:lvlJc w:val="left"/>
      <w:pPr>
        <w:ind w:left="5040" w:hanging="360"/>
      </w:pPr>
      <w:rPr>
        <w:rFonts w:ascii="Times New Roman" w:hAnsi="Times New Roman" w:cs="Times New Roman"/>
      </w:rPr>
    </w:lvl>
    <w:lvl w:ilvl="7" w:tplc="FFFFFFFF">
      <w:start w:val="1"/>
      <w:numFmt w:val="lowerLetter"/>
      <w:lvlText w:val="%8."/>
      <w:lvlJc w:val="left"/>
      <w:pPr>
        <w:ind w:left="5760" w:hanging="360"/>
      </w:pPr>
      <w:rPr>
        <w:rFonts w:ascii="Times New Roman" w:hAnsi="Times New Roman" w:cs="Times New Roman"/>
      </w:rPr>
    </w:lvl>
    <w:lvl w:ilvl="8" w:tplc="FFFFFFFF">
      <w:start w:val="1"/>
      <w:numFmt w:val="lowerRoman"/>
      <w:lvlText w:val="%9."/>
      <w:lvlJc w:val="right"/>
      <w:pPr>
        <w:ind w:left="6480" w:hanging="180"/>
      </w:pPr>
      <w:rPr>
        <w:rFonts w:ascii="Times New Roman" w:hAnsi="Times New Roman" w:cs="Times New Roman"/>
      </w:rPr>
    </w:lvl>
  </w:abstractNum>
  <w:abstractNum w:abstractNumId="10" w15:restartNumberingAfterBreak="0">
    <w:nsid w:val="2D315A04"/>
    <w:multiLevelType w:val="multilevel"/>
    <w:tmpl w:val="78B0526C"/>
    <w:lvl w:ilvl="0">
      <w:start w:val="1"/>
      <w:numFmt w:val="bullet"/>
      <w:lvlText w:val=""/>
      <w:lvlJc w:val="left"/>
      <w:pPr>
        <w:tabs>
          <w:tab w:val="num" w:pos="720"/>
        </w:tabs>
        <w:ind w:left="720" w:hanging="360"/>
      </w:pPr>
      <w:rPr>
        <w:rFonts w:hint="default" w:ascii="Symbol" w:hAnsi="Symbol" w:cs="Times New Roman"/>
        <w:color w:val="auto"/>
        <w:sz w:val="24"/>
        <w:szCs w:val="28"/>
      </w:rPr>
    </w:lvl>
    <w:lvl w:ilvl="1">
      <w:start w:val="1"/>
      <w:numFmt w:val="bullet"/>
      <w:lvlText w:val="o"/>
      <w:lvlJc w:val="left"/>
      <w:pPr>
        <w:tabs>
          <w:tab w:val="num" w:pos="1440"/>
        </w:tabs>
        <w:ind w:left="1440" w:hanging="360"/>
      </w:pPr>
      <w:rPr>
        <w:rFonts w:hint="default" w:ascii="Courier New" w:hAnsi="Courier New" w:cs="Courier New"/>
      </w:rPr>
    </w:lvl>
    <w:lvl w:ilvl="2">
      <w:start w:val="1"/>
      <w:numFmt w:val="bullet"/>
      <w:lvlText w:val=""/>
      <w:lvlJc w:val="left"/>
      <w:pPr>
        <w:tabs>
          <w:tab w:val="num" w:pos="2160"/>
        </w:tabs>
        <w:ind w:left="2160" w:hanging="360"/>
      </w:pPr>
      <w:rPr>
        <w:rFonts w:hint="default" w:ascii="Wingdings" w:hAnsi="Wingdings" w:cs="Times New Roman"/>
      </w:rPr>
    </w:lvl>
    <w:lvl w:ilvl="3">
      <w:start w:val="1"/>
      <w:numFmt w:val="bullet"/>
      <w:lvlText w:val=""/>
      <w:lvlJc w:val="left"/>
      <w:pPr>
        <w:tabs>
          <w:tab w:val="num" w:pos="2880"/>
        </w:tabs>
        <w:ind w:left="2880" w:hanging="360"/>
      </w:pPr>
      <w:rPr>
        <w:rFonts w:hint="default" w:ascii="Symbol" w:hAnsi="Symbol"/>
      </w:rPr>
    </w:lvl>
    <w:lvl w:ilvl="4">
      <w:start w:val="1"/>
      <w:numFmt w:val="bullet"/>
      <w:lvlText w:val="o"/>
      <w:lvlJc w:val="left"/>
      <w:pPr>
        <w:tabs>
          <w:tab w:val="num" w:pos="3600"/>
        </w:tabs>
        <w:ind w:left="3600" w:hanging="360"/>
      </w:pPr>
      <w:rPr>
        <w:rFonts w:hint="default" w:ascii="Courier New" w:hAnsi="Courier New" w:cs="Courier New"/>
      </w:rPr>
    </w:lvl>
    <w:lvl w:ilvl="5">
      <w:start w:val="1"/>
      <w:numFmt w:val="bullet"/>
      <w:lvlText w:val=""/>
      <w:lvlJc w:val="left"/>
      <w:pPr>
        <w:tabs>
          <w:tab w:val="num" w:pos="4320"/>
        </w:tabs>
        <w:ind w:left="4320" w:hanging="360"/>
      </w:pPr>
      <w:rPr>
        <w:rFonts w:hint="default" w:ascii="Wingdings" w:hAnsi="Wingdings"/>
      </w:rPr>
    </w:lvl>
    <w:lvl w:ilvl="6">
      <w:start w:val="1"/>
      <w:numFmt w:val="bullet"/>
      <w:lvlText w:val=""/>
      <w:lvlJc w:val="left"/>
      <w:pPr>
        <w:tabs>
          <w:tab w:val="num" w:pos="5040"/>
        </w:tabs>
        <w:ind w:left="5040" w:hanging="360"/>
      </w:pPr>
      <w:rPr>
        <w:rFonts w:hint="default" w:ascii="Symbol" w:hAnsi="Symbol"/>
      </w:rPr>
    </w:lvl>
    <w:lvl w:ilvl="7">
      <w:start w:val="1"/>
      <w:numFmt w:val="bullet"/>
      <w:lvlText w:val="o"/>
      <w:lvlJc w:val="left"/>
      <w:pPr>
        <w:tabs>
          <w:tab w:val="num" w:pos="5760"/>
        </w:tabs>
        <w:ind w:left="5760" w:hanging="360"/>
      </w:pPr>
      <w:rPr>
        <w:rFonts w:hint="default" w:ascii="Courier New" w:hAnsi="Courier New" w:cs="Courier New"/>
      </w:rPr>
    </w:lvl>
    <w:lvl w:ilvl="8">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10054F1"/>
    <w:multiLevelType w:val="hybridMultilevel"/>
    <w:tmpl w:val="F6F4A7EA"/>
    <w:lvl w:ilvl="0" w:tplc="FFFFFFFF">
      <w:start w:val="1"/>
      <w:numFmt w:val="bullet"/>
      <w:lvlText w:val=""/>
      <w:lvlJc w:val="left"/>
      <w:pPr>
        <w:ind w:left="720" w:hanging="360"/>
      </w:pPr>
      <w:rPr>
        <w:rFonts w:hint="default" w:ascii="Symbol" w:hAnsi="Symbol" w:cs="Times New Roman"/>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cs="Times New Roman"/>
      </w:rPr>
    </w:lvl>
    <w:lvl w:ilvl="3" w:tplc="FFFFFFFF">
      <w:start w:val="1"/>
      <w:numFmt w:val="bullet"/>
      <w:lvlText w:val=""/>
      <w:lvlJc w:val="left"/>
      <w:pPr>
        <w:ind w:left="2880" w:hanging="360"/>
      </w:pPr>
      <w:rPr>
        <w:rFonts w:hint="default" w:ascii="Symbol" w:hAnsi="Symbol" w:cs="Times New Roman"/>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cs="Times New Roman"/>
      </w:rPr>
    </w:lvl>
    <w:lvl w:ilvl="6" w:tplc="FFFFFFFF">
      <w:start w:val="1"/>
      <w:numFmt w:val="bullet"/>
      <w:lvlText w:val=""/>
      <w:lvlJc w:val="left"/>
      <w:pPr>
        <w:ind w:left="5040" w:hanging="360"/>
      </w:pPr>
      <w:rPr>
        <w:rFonts w:hint="default" w:ascii="Symbol" w:hAnsi="Symbol" w:cs="Times New Roman"/>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cs="Times New Roman"/>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7E5F7BD"/>
    <w:multiLevelType w:val="hybridMultilevel"/>
    <w:tmpl w:val="E53855DA"/>
    <w:lvl w:ilvl="0" w:tplc="118A5240">
      <w:start w:val="1"/>
      <w:numFmt w:val="bullet"/>
      <w:lvlText w:val=""/>
      <w:lvlJc w:val="left"/>
      <w:pPr>
        <w:ind w:left="720" w:hanging="360"/>
      </w:pPr>
      <w:rPr>
        <w:rFonts w:hint="default" w:ascii="Symbol" w:hAnsi="Symbol"/>
      </w:rPr>
    </w:lvl>
    <w:lvl w:ilvl="1" w:tplc="C7A82E1A">
      <w:start w:val="1"/>
      <w:numFmt w:val="bullet"/>
      <w:lvlText w:val=""/>
      <w:lvlJc w:val="left"/>
      <w:pPr>
        <w:ind w:left="1440" w:hanging="360"/>
      </w:pPr>
      <w:rPr>
        <w:rFonts w:hint="default" w:ascii="Symbol" w:hAnsi="Symbol"/>
      </w:rPr>
    </w:lvl>
    <w:lvl w:ilvl="2" w:tplc="16FAEDDE">
      <w:start w:val="1"/>
      <w:numFmt w:val="bullet"/>
      <w:lvlText w:val=""/>
      <w:lvlJc w:val="left"/>
      <w:pPr>
        <w:ind w:left="2160" w:hanging="360"/>
      </w:pPr>
      <w:rPr>
        <w:rFonts w:hint="default" w:ascii="Wingdings" w:hAnsi="Wingdings"/>
      </w:rPr>
    </w:lvl>
    <w:lvl w:ilvl="3" w:tplc="DB96A4B2">
      <w:start w:val="1"/>
      <w:numFmt w:val="bullet"/>
      <w:lvlText w:val=""/>
      <w:lvlJc w:val="left"/>
      <w:pPr>
        <w:ind w:left="2880" w:hanging="360"/>
      </w:pPr>
      <w:rPr>
        <w:rFonts w:hint="default" w:ascii="Symbol" w:hAnsi="Symbol"/>
      </w:rPr>
    </w:lvl>
    <w:lvl w:ilvl="4" w:tplc="DB666D94">
      <w:start w:val="1"/>
      <w:numFmt w:val="bullet"/>
      <w:lvlText w:val="o"/>
      <w:lvlJc w:val="left"/>
      <w:pPr>
        <w:ind w:left="3600" w:hanging="360"/>
      </w:pPr>
      <w:rPr>
        <w:rFonts w:hint="default" w:ascii="Courier New" w:hAnsi="Courier New"/>
      </w:rPr>
    </w:lvl>
    <w:lvl w:ilvl="5" w:tplc="69D804C2">
      <w:start w:val="1"/>
      <w:numFmt w:val="bullet"/>
      <w:lvlText w:val=""/>
      <w:lvlJc w:val="left"/>
      <w:pPr>
        <w:ind w:left="4320" w:hanging="360"/>
      </w:pPr>
      <w:rPr>
        <w:rFonts w:hint="default" w:ascii="Wingdings" w:hAnsi="Wingdings"/>
      </w:rPr>
    </w:lvl>
    <w:lvl w:ilvl="6" w:tplc="0A467CBC">
      <w:start w:val="1"/>
      <w:numFmt w:val="bullet"/>
      <w:lvlText w:val=""/>
      <w:lvlJc w:val="left"/>
      <w:pPr>
        <w:ind w:left="5040" w:hanging="360"/>
      </w:pPr>
      <w:rPr>
        <w:rFonts w:hint="default" w:ascii="Symbol" w:hAnsi="Symbol"/>
      </w:rPr>
    </w:lvl>
    <w:lvl w:ilvl="7" w:tplc="DE341B72">
      <w:start w:val="1"/>
      <w:numFmt w:val="bullet"/>
      <w:lvlText w:val="o"/>
      <w:lvlJc w:val="left"/>
      <w:pPr>
        <w:ind w:left="5760" w:hanging="360"/>
      </w:pPr>
      <w:rPr>
        <w:rFonts w:hint="default" w:ascii="Courier New" w:hAnsi="Courier New"/>
      </w:rPr>
    </w:lvl>
    <w:lvl w:ilvl="8" w:tplc="6A467940">
      <w:start w:val="1"/>
      <w:numFmt w:val="bullet"/>
      <w:lvlText w:val=""/>
      <w:lvlJc w:val="left"/>
      <w:pPr>
        <w:ind w:left="648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25B7E3A"/>
    <w:multiLevelType w:val="hybridMultilevel"/>
    <w:tmpl w:val="7DFCADA6"/>
    <w:lvl w:ilvl="0" w:tplc="FFFFFFFF">
      <w:start w:val="1"/>
      <w:numFmt w:val="bullet"/>
      <w:lvlText w:val=""/>
      <w:lvlJc w:val="left"/>
      <w:pPr>
        <w:tabs>
          <w:tab w:val="num" w:pos="720"/>
        </w:tabs>
        <w:ind w:left="720" w:hanging="360"/>
      </w:pPr>
      <w:rPr>
        <w:rFonts w:hint="default" w:ascii="Symbol" w:hAnsi="Symbol" w:eastAsia="Times New Roman"/>
      </w:rPr>
    </w:lvl>
    <w:lvl w:ilvl="1" w:tplc="FFFFFFFF">
      <w:start w:val="1"/>
      <w:numFmt w:val="bullet"/>
      <w:lvlText w:val="o"/>
      <w:lvlJc w:val="left"/>
      <w:pPr>
        <w:tabs>
          <w:tab w:val="num" w:pos="1440"/>
        </w:tabs>
        <w:ind w:left="1440" w:hanging="360"/>
      </w:pPr>
      <w:rPr>
        <w:rFonts w:hint="default" w:ascii="Courier New" w:hAnsi="Courier New" w:cs="Courier New"/>
      </w:rPr>
    </w:lvl>
    <w:lvl w:ilvl="2" w:tplc="FFFFFFFF">
      <w:start w:val="1"/>
      <w:numFmt w:val="bullet"/>
      <w:lvlText w:val=""/>
      <w:lvlJc w:val="left"/>
      <w:pPr>
        <w:tabs>
          <w:tab w:val="num" w:pos="2160"/>
        </w:tabs>
        <w:ind w:left="2160" w:hanging="360"/>
      </w:pPr>
      <w:rPr>
        <w:rFonts w:hint="default" w:ascii="Wingdings" w:hAnsi="Wingdings" w:cs="Times New Roman"/>
      </w:rPr>
    </w:lvl>
    <w:lvl w:ilvl="3" w:tplc="FFFFFFFF">
      <w:start w:val="1"/>
      <w:numFmt w:val="bullet"/>
      <w:lvlText w:val=""/>
      <w:lvlJc w:val="left"/>
      <w:pPr>
        <w:tabs>
          <w:tab w:val="num" w:pos="2880"/>
        </w:tabs>
        <w:ind w:left="2880" w:hanging="360"/>
      </w:pPr>
      <w:rPr>
        <w:rFonts w:hint="default" w:ascii="Symbol" w:hAnsi="Symbol" w:cs="Times New Roman"/>
      </w:rPr>
    </w:lvl>
    <w:lvl w:ilvl="4" w:tplc="FFFFFFFF">
      <w:start w:val="1"/>
      <w:numFmt w:val="bullet"/>
      <w:lvlText w:val="o"/>
      <w:lvlJc w:val="left"/>
      <w:pPr>
        <w:tabs>
          <w:tab w:val="num" w:pos="3600"/>
        </w:tabs>
        <w:ind w:left="3600" w:hanging="360"/>
      </w:pPr>
      <w:rPr>
        <w:rFonts w:hint="default" w:ascii="Courier New" w:hAnsi="Courier New" w:cs="Courier New"/>
      </w:rPr>
    </w:lvl>
    <w:lvl w:ilvl="5" w:tplc="FFFFFFFF">
      <w:start w:val="1"/>
      <w:numFmt w:val="bullet"/>
      <w:lvlText w:val=""/>
      <w:lvlJc w:val="left"/>
      <w:pPr>
        <w:tabs>
          <w:tab w:val="num" w:pos="4320"/>
        </w:tabs>
        <w:ind w:left="4320" w:hanging="360"/>
      </w:pPr>
      <w:rPr>
        <w:rFonts w:hint="default" w:ascii="Wingdings" w:hAnsi="Wingdings" w:cs="Times New Roman"/>
      </w:rPr>
    </w:lvl>
    <w:lvl w:ilvl="6" w:tplc="FFFFFFFF">
      <w:start w:val="1"/>
      <w:numFmt w:val="bullet"/>
      <w:lvlText w:val=""/>
      <w:lvlJc w:val="left"/>
      <w:pPr>
        <w:tabs>
          <w:tab w:val="num" w:pos="5040"/>
        </w:tabs>
        <w:ind w:left="5040" w:hanging="360"/>
      </w:pPr>
      <w:rPr>
        <w:rFonts w:hint="default" w:ascii="Symbol" w:hAnsi="Symbol" w:cs="Times New Roman"/>
      </w:rPr>
    </w:lvl>
    <w:lvl w:ilvl="7" w:tplc="FFFFFFFF">
      <w:start w:val="1"/>
      <w:numFmt w:val="bullet"/>
      <w:lvlText w:val="o"/>
      <w:lvlJc w:val="left"/>
      <w:pPr>
        <w:tabs>
          <w:tab w:val="num" w:pos="5760"/>
        </w:tabs>
        <w:ind w:left="5760" w:hanging="360"/>
      </w:pPr>
      <w:rPr>
        <w:rFonts w:hint="default" w:ascii="Courier New" w:hAnsi="Courier New" w:cs="Courier New"/>
      </w:rPr>
    </w:lvl>
    <w:lvl w:ilvl="8" w:tplc="FFFFFFFF">
      <w:start w:val="1"/>
      <w:numFmt w:val="bullet"/>
      <w:lvlText w:val=""/>
      <w:lvlJc w:val="left"/>
      <w:pPr>
        <w:tabs>
          <w:tab w:val="num" w:pos="6480"/>
        </w:tabs>
        <w:ind w:left="6480" w:hanging="360"/>
      </w:pPr>
      <w:rPr>
        <w:rFonts w:hint="default" w:ascii="Wingdings" w:hAnsi="Wingdings" w:cs="Times New Roman"/>
      </w:rPr>
    </w:lvl>
  </w:abstractNum>
  <w:abstractNum w:abstractNumId="21" w15:restartNumberingAfterBreak="0">
    <w:nsid w:val="63746C08"/>
    <w:multiLevelType w:val="hybridMultilevel"/>
    <w:tmpl w:val="F476F6E8"/>
    <w:lvl w:ilvl="0" w:tplc="D390D22C">
      <w:start w:val="1"/>
      <w:numFmt w:val="bullet"/>
      <w:lvlText w:val=""/>
      <w:lvlJc w:val="left"/>
      <w:pPr>
        <w:ind w:left="720" w:hanging="360"/>
      </w:pPr>
      <w:rPr>
        <w:rFonts w:hint="default" w:ascii="Symbol" w:hAnsi="Symbol"/>
      </w:rPr>
    </w:lvl>
    <w:lvl w:ilvl="1" w:tplc="71B6E106">
      <w:start w:val="1"/>
      <w:numFmt w:val="bullet"/>
      <w:lvlText w:val=""/>
      <w:lvlJc w:val="left"/>
      <w:pPr>
        <w:ind w:left="1440" w:hanging="360"/>
      </w:pPr>
      <w:rPr>
        <w:rFonts w:hint="default" w:ascii="Symbol" w:hAnsi="Symbol"/>
      </w:rPr>
    </w:lvl>
    <w:lvl w:ilvl="2" w:tplc="576C51F2">
      <w:start w:val="1"/>
      <w:numFmt w:val="bullet"/>
      <w:lvlText w:val=""/>
      <w:lvlJc w:val="left"/>
      <w:pPr>
        <w:ind w:left="2160" w:hanging="360"/>
      </w:pPr>
      <w:rPr>
        <w:rFonts w:hint="default" w:ascii="Wingdings" w:hAnsi="Wingdings"/>
      </w:rPr>
    </w:lvl>
    <w:lvl w:ilvl="3" w:tplc="457E8808">
      <w:start w:val="1"/>
      <w:numFmt w:val="bullet"/>
      <w:lvlText w:val=""/>
      <w:lvlJc w:val="left"/>
      <w:pPr>
        <w:ind w:left="2880" w:hanging="360"/>
      </w:pPr>
      <w:rPr>
        <w:rFonts w:hint="default" w:ascii="Symbol" w:hAnsi="Symbol"/>
      </w:rPr>
    </w:lvl>
    <w:lvl w:ilvl="4" w:tplc="2826855A">
      <w:start w:val="1"/>
      <w:numFmt w:val="bullet"/>
      <w:lvlText w:val="o"/>
      <w:lvlJc w:val="left"/>
      <w:pPr>
        <w:ind w:left="3600" w:hanging="360"/>
      </w:pPr>
      <w:rPr>
        <w:rFonts w:hint="default" w:ascii="Courier New" w:hAnsi="Courier New"/>
      </w:rPr>
    </w:lvl>
    <w:lvl w:ilvl="5" w:tplc="63F884A0">
      <w:start w:val="1"/>
      <w:numFmt w:val="bullet"/>
      <w:lvlText w:val=""/>
      <w:lvlJc w:val="left"/>
      <w:pPr>
        <w:ind w:left="4320" w:hanging="360"/>
      </w:pPr>
      <w:rPr>
        <w:rFonts w:hint="default" w:ascii="Wingdings" w:hAnsi="Wingdings"/>
      </w:rPr>
    </w:lvl>
    <w:lvl w:ilvl="6" w:tplc="81528B5E">
      <w:start w:val="1"/>
      <w:numFmt w:val="bullet"/>
      <w:lvlText w:val=""/>
      <w:lvlJc w:val="left"/>
      <w:pPr>
        <w:ind w:left="5040" w:hanging="360"/>
      </w:pPr>
      <w:rPr>
        <w:rFonts w:hint="default" w:ascii="Symbol" w:hAnsi="Symbol"/>
      </w:rPr>
    </w:lvl>
    <w:lvl w:ilvl="7" w:tplc="16981F84">
      <w:start w:val="1"/>
      <w:numFmt w:val="bullet"/>
      <w:lvlText w:val="o"/>
      <w:lvlJc w:val="left"/>
      <w:pPr>
        <w:ind w:left="5760" w:hanging="360"/>
      </w:pPr>
      <w:rPr>
        <w:rFonts w:hint="default" w:ascii="Courier New" w:hAnsi="Courier New"/>
      </w:rPr>
    </w:lvl>
    <w:lvl w:ilvl="8" w:tplc="61A43436">
      <w:start w:val="1"/>
      <w:numFmt w:val="bullet"/>
      <w:lvlText w:val=""/>
      <w:lvlJc w:val="left"/>
      <w:pPr>
        <w:ind w:left="6480" w:hanging="360"/>
      </w:pPr>
      <w:rPr>
        <w:rFonts w:hint="default" w:ascii="Wingdings" w:hAnsi="Wingdings"/>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6"/>
  </w:num>
  <w:num w:numId="2">
    <w:abstractNumId w:val="21"/>
  </w:num>
  <w:num w:numId="3">
    <w:abstractNumId w:val="24"/>
  </w:num>
  <w:num w:numId="4">
    <w:abstractNumId w:val="19"/>
  </w:num>
  <w:num w:numId="5">
    <w:abstractNumId w:val="0"/>
  </w:num>
  <w:num w:numId="6">
    <w:abstractNumId w:val="7"/>
  </w:num>
  <w:num w:numId="7">
    <w:abstractNumId w:val="22"/>
  </w:num>
  <w:num w:numId="8">
    <w:abstractNumId w:val="2"/>
  </w:num>
  <w:num w:numId="9">
    <w:abstractNumId w:val="15"/>
  </w:num>
  <w:num w:numId="10">
    <w:abstractNumId w:val="11"/>
  </w:num>
  <w:num w:numId="11">
    <w:abstractNumId w:val="1"/>
  </w:num>
  <w:num w:numId="12">
    <w:abstractNumId w:val="1"/>
  </w:num>
  <w:num w:numId="13">
    <w:abstractNumId w:val="3"/>
  </w:num>
  <w:num w:numId="14">
    <w:abstractNumId w:val="5"/>
  </w:num>
  <w:num w:numId="15">
    <w:abstractNumId w:val="18"/>
  </w:num>
  <w:num w:numId="16">
    <w:abstractNumId w:val="12"/>
  </w:num>
  <w:num w:numId="17">
    <w:abstractNumId w:val="8"/>
  </w:num>
  <w:num w:numId="18">
    <w:abstractNumId w:val="17"/>
  </w:num>
  <w:num w:numId="19">
    <w:abstractNumId w:val="6"/>
  </w:num>
  <w:num w:numId="20">
    <w:abstractNumId w:val="13"/>
  </w:num>
  <w:num w:numId="21">
    <w:abstractNumId w:val="23"/>
  </w:num>
  <w:num w:numId="22">
    <w:abstractNumId w:val="10"/>
  </w:num>
  <w:num w:numId="23">
    <w:abstractNumId w:val="20"/>
  </w:num>
  <w:num w:numId="24">
    <w:abstractNumId w:val="14"/>
  </w:num>
  <w:num w:numId="25">
    <w:abstractNumId w:val="9"/>
  </w:num>
  <w:num w:numId="26">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101D"/>
    <w:rsid w:val="000A4C35"/>
    <w:rsid w:val="000A611A"/>
    <w:rsid w:val="000B12D9"/>
    <w:rsid w:val="000B3D7C"/>
    <w:rsid w:val="000B4536"/>
    <w:rsid w:val="000B7715"/>
    <w:rsid w:val="000E463B"/>
    <w:rsid w:val="000E5A7E"/>
    <w:rsid w:val="000E7211"/>
    <w:rsid w:val="000F43A3"/>
    <w:rsid w:val="000F7681"/>
    <w:rsid w:val="00103031"/>
    <w:rsid w:val="001044FE"/>
    <w:rsid w:val="00113481"/>
    <w:rsid w:val="001139D4"/>
    <w:rsid w:val="00122B75"/>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5779"/>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06C7"/>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3A7F"/>
    <w:rsid w:val="00345EB1"/>
    <w:rsid w:val="00350CC4"/>
    <w:rsid w:val="00356BA2"/>
    <w:rsid w:val="00360E0D"/>
    <w:rsid w:val="0036357D"/>
    <w:rsid w:val="00363B23"/>
    <w:rsid w:val="0036594C"/>
    <w:rsid w:val="00367D19"/>
    <w:rsid w:val="00371BED"/>
    <w:rsid w:val="00374A07"/>
    <w:rsid w:val="00384019"/>
    <w:rsid w:val="003854F1"/>
    <w:rsid w:val="0039118E"/>
    <w:rsid w:val="00397F54"/>
    <w:rsid w:val="003A0D43"/>
    <w:rsid w:val="003B1288"/>
    <w:rsid w:val="003B2A4B"/>
    <w:rsid w:val="003D099E"/>
    <w:rsid w:val="003D21A2"/>
    <w:rsid w:val="003D29D2"/>
    <w:rsid w:val="003E0705"/>
    <w:rsid w:val="003E2FF7"/>
    <w:rsid w:val="003F1013"/>
    <w:rsid w:val="003F1ACF"/>
    <w:rsid w:val="003F51AB"/>
    <w:rsid w:val="00404948"/>
    <w:rsid w:val="00406BEA"/>
    <w:rsid w:val="00413A60"/>
    <w:rsid w:val="004230F7"/>
    <w:rsid w:val="0043167E"/>
    <w:rsid w:val="0043409A"/>
    <w:rsid w:val="00443C1E"/>
    <w:rsid w:val="00446255"/>
    <w:rsid w:val="00451935"/>
    <w:rsid w:val="00455F77"/>
    <w:rsid w:val="00460ED0"/>
    <w:rsid w:val="00465651"/>
    <w:rsid w:val="00470419"/>
    <w:rsid w:val="00470CE7"/>
    <w:rsid w:val="00470F4F"/>
    <w:rsid w:val="00472482"/>
    <w:rsid w:val="00480DC7"/>
    <w:rsid w:val="004876F6"/>
    <w:rsid w:val="004921A1"/>
    <w:rsid w:val="0049236A"/>
    <w:rsid w:val="00492718"/>
    <w:rsid w:val="004A355D"/>
    <w:rsid w:val="004A4970"/>
    <w:rsid w:val="004B00A6"/>
    <w:rsid w:val="004B2183"/>
    <w:rsid w:val="004B2A01"/>
    <w:rsid w:val="004C2559"/>
    <w:rsid w:val="004D7BA3"/>
    <w:rsid w:val="004F4518"/>
    <w:rsid w:val="004F4C62"/>
    <w:rsid w:val="00501433"/>
    <w:rsid w:val="0050483A"/>
    <w:rsid w:val="00505F2A"/>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1EFE"/>
    <w:rsid w:val="005E02B3"/>
    <w:rsid w:val="005E1E24"/>
    <w:rsid w:val="0060596B"/>
    <w:rsid w:val="00606D97"/>
    <w:rsid w:val="00614E64"/>
    <w:rsid w:val="00617710"/>
    <w:rsid w:val="00617EE6"/>
    <w:rsid w:val="0062184C"/>
    <w:rsid w:val="00623724"/>
    <w:rsid w:val="00627BEA"/>
    <w:rsid w:val="006319DB"/>
    <w:rsid w:val="0065595B"/>
    <w:rsid w:val="00660269"/>
    <w:rsid w:val="00660282"/>
    <w:rsid w:val="00662D07"/>
    <w:rsid w:val="0066507A"/>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7050"/>
    <w:rsid w:val="007A5C6F"/>
    <w:rsid w:val="007C0832"/>
    <w:rsid w:val="007C7943"/>
    <w:rsid w:val="007D4241"/>
    <w:rsid w:val="007D4317"/>
    <w:rsid w:val="007D4EA3"/>
    <w:rsid w:val="007F1CFF"/>
    <w:rsid w:val="007F5DD5"/>
    <w:rsid w:val="00802208"/>
    <w:rsid w:val="00821A1B"/>
    <w:rsid w:val="008262E9"/>
    <w:rsid w:val="00827E69"/>
    <w:rsid w:val="00835C4D"/>
    <w:rsid w:val="00843F48"/>
    <w:rsid w:val="00851423"/>
    <w:rsid w:val="00857848"/>
    <w:rsid w:val="00861658"/>
    <w:rsid w:val="008654B6"/>
    <w:rsid w:val="0087139C"/>
    <w:rsid w:val="00880E83"/>
    <w:rsid w:val="00892E64"/>
    <w:rsid w:val="00892F28"/>
    <w:rsid w:val="008A0C5F"/>
    <w:rsid w:val="008A3DEA"/>
    <w:rsid w:val="008A4EB9"/>
    <w:rsid w:val="008A74C0"/>
    <w:rsid w:val="008B1694"/>
    <w:rsid w:val="008B385A"/>
    <w:rsid w:val="008C4B27"/>
    <w:rsid w:val="008C7F2A"/>
    <w:rsid w:val="008E36F8"/>
    <w:rsid w:val="008E46B2"/>
    <w:rsid w:val="008E682C"/>
    <w:rsid w:val="008E78A1"/>
    <w:rsid w:val="008F589F"/>
    <w:rsid w:val="00906238"/>
    <w:rsid w:val="009078D3"/>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6720"/>
    <w:rsid w:val="00A264BE"/>
    <w:rsid w:val="00A272CA"/>
    <w:rsid w:val="00A33051"/>
    <w:rsid w:val="00A407AD"/>
    <w:rsid w:val="00A40923"/>
    <w:rsid w:val="00A41C05"/>
    <w:rsid w:val="00A42426"/>
    <w:rsid w:val="00A514B7"/>
    <w:rsid w:val="00A54A0B"/>
    <w:rsid w:val="00A62D3A"/>
    <w:rsid w:val="00A65FD4"/>
    <w:rsid w:val="00A81198"/>
    <w:rsid w:val="00A81E48"/>
    <w:rsid w:val="00A82035"/>
    <w:rsid w:val="00A90D77"/>
    <w:rsid w:val="00A92E07"/>
    <w:rsid w:val="00AA0100"/>
    <w:rsid w:val="00AA0B3A"/>
    <w:rsid w:val="00AA6EB4"/>
    <w:rsid w:val="00AA767D"/>
    <w:rsid w:val="00AA7891"/>
    <w:rsid w:val="00AAD58C"/>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1EB2"/>
    <w:rsid w:val="00BE7978"/>
    <w:rsid w:val="00C07DDB"/>
    <w:rsid w:val="00C4115D"/>
    <w:rsid w:val="00C43BDD"/>
    <w:rsid w:val="00C47778"/>
    <w:rsid w:val="00C5011E"/>
    <w:rsid w:val="00C50EE5"/>
    <w:rsid w:val="00C5240A"/>
    <w:rsid w:val="00C5398F"/>
    <w:rsid w:val="00C556F5"/>
    <w:rsid w:val="00C56986"/>
    <w:rsid w:val="00C70E19"/>
    <w:rsid w:val="00C72574"/>
    <w:rsid w:val="00C7430C"/>
    <w:rsid w:val="00C85DA1"/>
    <w:rsid w:val="00C9071C"/>
    <w:rsid w:val="00C908FF"/>
    <w:rsid w:val="00C9697F"/>
    <w:rsid w:val="00C97BD3"/>
    <w:rsid w:val="00CA39EF"/>
    <w:rsid w:val="00CA521F"/>
    <w:rsid w:val="00CB0493"/>
    <w:rsid w:val="00CB17FF"/>
    <w:rsid w:val="00CB1ED7"/>
    <w:rsid w:val="00CC167C"/>
    <w:rsid w:val="00CC3A13"/>
    <w:rsid w:val="00CC52D9"/>
    <w:rsid w:val="00CD6647"/>
    <w:rsid w:val="00CE4B73"/>
    <w:rsid w:val="00CF059C"/>
    <w:rsid w:val="00CF70BB"/>
    <w:rsid w:val="00D074DB"/>
    <w:rsid w:val="00D139CF"/>
    <w:rsid w:val="00D37E7F"/>
    <w:rsid w:val="00D47AD7"/>
    <w:rsid w:val="00D51529"/>
    <w:rsid w:val="00D55657"/>
    <w:rsid w:val="00D85218"/>
    <w:rsid w:val="00D915B1"/>
    <w:rsid w:val="00DA299D"/>
    <w:rsid w:val="00DA65C4"/>
    <w:rsid w:val="00DD2BE0"/>
    <w:rsid w:val="00DE4447"/>
    <w:rsid w:val="00DE5DA2"/>
    <w:rsid w:val="00DF0033"/>
    <w:rsid w:val="00E026BF"/>
    <w:rsid w:val="00E07B1B"/>
    <w:rsid w:val="00E11853"/>
    <w:rsid w:val="00E16A7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5E35"/>
    <w:rsid w:val="00F22264"/>
    <w:rsid w:val="00F2564D"/>
    <w:rsid w:val="00F35B05"/>
    <w:rsid w:val="00F413D9"/>
    <w:rsid w:val="00F5135F"/>
    <w:rsid w:val="00F51F78"/>
    <w:rsid w:val="00F740A5"/>
    <w:rsid w:val="00F86F47"/>
    <w:rsid w:val="00F87E04"/>
    <w:rsid w:val="00F90B64"/>
    <w:rsid w:val="00FB2F0F"/>
    <w:rsid w:val="00FB5086"/>
    <w:rsid w:val="00FB5411"/>
    <w:rsid w:val="00FB6392"/>
    <w:rsid w:val="00FD3C70"/>
    <w:rsid w:val="00FD6820"/>
    <w:rsid w:val="00FE12D8"/>
    <w:rsid w:val="00FF7C02"/>
    <w:rsid w:val="01244E8D"/>
    <w:rsid w:val="016C558F"/>
    <w:rsid w:val="024801E3"/>
    <w:rsid w:val="026F2A00"/>
    <w:rsid w:val="060AD967"/>
    <w:rsid w:val="060EE92D"/>
    <w:rsid w:val="099B736A"/>
    <w:rsid w:val="0B6DFED8"/>
    <w:rsid w:val="0CC5887E"/>
    <w:rsid w:val="0E13608A"/>
    <w:rsid w:val="0FF18C91"/>
    <w:rsid w:val="113090AA"/>
    <w:rsid w:val="114B014C"/>
    <w:rsid w:val="118D5CF2"/>
    <w:rsid w:val="125EF29C"/>
    <w:rsid w:val="12D36615"/>
    <w:rsid w:val="130EA87B"/>
    <w:rsid w:val="14211E2B"/>
    <w:rsid w:val="15ABB3B5"/>
    <w:rsid w:val="174653A9"/>
    <w:rsid w:val="18F48F4E"/>
    <w:rsid w:val="1BCCBD21"/>
    <w:rsid w:val="1BF251E5"/>
    <w:rsid w:val="1C28022B"/>
    <w:rsid w:val="1C341D96"/>
    <w:rsid w:val="1DCFEDF7"/>
    <w:rsid w:val="1DE290D8"/>
    <w:rsid w:val="1ECEE5F5"/>
    <w:rsid w:val="1F30A041"/>
    <w:rsid w:val="1F94536C"/>
    <w:rsid w:val="2009D2E6"/>
    <w:rsid w:val="21078EB9"/>
    <w:rsid w:val="2113EBA8"/>
    <w:rsid w:val="22672A6C"/>
    <w:rsid w:val="233C40B8"/>
    <w:rsid w:val="23C017E0"/>
    <w:rsid w:val="23D23338"/>
    <w:rsid w:val="23FCADB0"/>
    <w:rsid w:val="247DFF4C"/>
    <w:rsid w:val="24F8B05B"/>
    <w:rsid w:val="25B5DE29"/>
    <w:rsid w:val="25C64674"/>
    <w:rsid w:val="25F9A410"/>
    <w:rsid w:val="26234A93"/>
    <w:rsid w:val="26CF1D0E"/>
    <w:rsid w:val="2776D03D"/>
    <w:rsid w:val="28394704"/>
    <w:rsid w:val="2891D8D3"/>
    <w:rsid w:val="2924963E"/>
    <w:rsid w:val="2A2DA934"/>
    <w:rsid w:val="2ACD1533"/>
    <w:rsid w:val="2C20E2BA"/>
    <w:rsid w:val="2C37A453"/>
    <w:rsid w:val="2F011A57"/>
    <w:rsid w:val="2F5C9E5A"/>
    <w:rsid w:val="2FCA3DA8"/>
    <w:rsid w:val="3043545B"/>
    <w:rsid w:val="31C700ED"/>
    <w:rsid w:val="31CBF1C5"/>
    <w:rsid w:val="31DF24BC"/>
    <w:rsid w:val="31E818D2"/>
    <w:rsid w:val="32AC48B3"/>
    <w:rsid w:val="3345A669"/>
    <w:rsid w:val="3516C57E"/>
    <w:rsid w:val="351D99A0"/>
    <w:rsid w:val="36284766"/>
    <w:rsid w:val="37FA925A"/>
    <w:rsid w:val="38503394"/>
    <w:rsid w:val="3987C130"/>
    <w:rsid w:val="3C2A818B"/>
    <w:rsid w:val="3C4A3225"/>
    <w:rsid w:val="3C58093B"/>
    <w:rsid w:val="3E590F55"/>
    <w:rsid w:val="3FCA9314"/>
    <w:rsid w:val="4057E416"/>
    <w:rsid w:val="40BAFC08"/>
    <w:rsid w:val="4115CA67"/>
    <w:rsid w:val="4124AEA5"/>
    <w:rsid w:val="415E75EF"/>
    <w:rsid w:val="41E5123D"/>
    <w:rsid w:val="4256CC69"/>
    <w:rsid w:val="42B83539"/>
    <w:rsid w:val="43524308"/>
    <w:rsid w:val="4380E29E"/>
    <w:rsid w:val="439118E7"/>
    <w:rsid w:val="44BFED05"/>
    <w:rsid w:val="456A6D52"/>
    <w:rsid w:val="46F6776C"/>
    <w:rsid w:val="480A6E5C"/>
    <w:rsid w:val="4896083F"/>
    <w:rsid w:val="49520434"/>
    <w:rsid w:val="4B787937"/>
    <w:rsid w:val="4C3C19D9"/>
    <w:rsid w:val="4C400A55"/>
    <w:rsid w:val="4CD1EAC0"/>
    <w:rsid w:val="4D50E311"/>
    <w:rsid w:val="4D9FADA2"/>
    <w:rsid w:val="4DD97F95"/>
    <w:rsid w:val="4E1D13CE"/>
    <w:rsid w:val="4E8AF985"/>
    <w:rsid w:val="50FE7A1B"/>
    <w:rsid w:val="54A783C2"/>
    <w:rsid w:val="54BAC893"/>
    <w:rsid w:val="552F1F94"/>
    <w:rsid w:val="5582C729"/>
    <w:rsid w:val="55EE8786"/>
    <w:rsid w:val="5710DB92"/>
    <w:rsid w:val="5719CEE0"/>
    <w:rsid w:val="571E978A"/>
    <w:rsid w:val="57E8A57C"/>
    <w:rsid w:val="587DA32C"/>
    <w:rsid w:val="58FD8FE4"/>
    <w:rsid w:val="596A62DF"/>
    <w:rsid w:val="5B4D3FD9"/>
    <w:rsid w:val="5C911B1D"/>
    <w:rsid w:val="5CB8F336"/>
    <w:rsid w:val="5D1461D1"/>
    <w:rsid w:val="5D2CD839"/>
    <w:rsid w:val="5DACD5BB"/>
    <w:rsid w:val="5E4F3BE0"/>
    <w:rsid w:val="5EE884B9"/>
    <w:rsid w:val="5F48A61C"/>
    <w:rsid w:val="6014410D"/>
    <w:rsid w:val="60777B89"/>
    <w:rsid w:val="621C72F1"/>
    <w:rsid w:val="62DFA277"/>
    <w:rsid w:val="636C890A"/>
    <w:rsid w:val="63CE63DC"/>
    <w:rsid w:val="647B2B65"/>
    <w:rsid w:val="651D5663"/>
    <w:rsid w:val="658BBE04"/>
    <w:rsid w:val="65E00EA5"/>
    <w:rsid w:val="67BFDDA1"/>
    <w:rsid w:val="67D78959"/>
    <w:rsid w:val="689AFC34"/>
    <w:rsid w:val="68E12DFD"/>
    <w:rsid w:val="6A87B611"/>
    <w:rsid w:val="6B00A57D"/>
    <w:rsid w:val="6B285278"/>
    <w:rsid w:val="6B2CF8ED"/>
    <w:rsid w:val="6D403309"/>
    <w:rsid w:val="6DD9CE9A"/>
    <w:rsid w:val="6F0F6997"/>
    <w:rsid w:val="7077DE54"/>
    <w:rsid w:val="707B8E7C"/>
    <w:rsid w:val="708D0E82"/>
    <w:rsid w:val="709EAC6B"/>
    <w:rsid w:val="7297A6E2"/>
    <w:rsid w:val="732A106C"/>
    <w:rsid w:val="7333645D"/>
    <w:rsid w:val="73376E85"/>
    <w:rsid w:val="74B60C61"/>
    <w:rsid w:val="77EDAD23"/>
    <w:rsid w:val="789632E3"/>
    <w:rsid w:val="7A64181A"/>
    <w:rsid w:val="7AE18FFF"/>
    <w:rsid w:val="7BAF1E86"/>
    <w:rsid w:val="7C805475"/>
    <w:rsid w:val="7DDC2580"/>
    <w:rsid w:val="7E504A68"/>
    <w:rsid w:val="7EC9B819"/>
    <w:rsid w:val="7F00CE30"/>
    <w:rsid w:val="7F075FBD"/>
    <w:rsid w:val="7F37893D"/>
    <w:rsid w:val="7FB9BE2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6F6ED69-CB32-44DA-9B1A-555C01A48B6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CC3A1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paragraph" w:styleId="niv2" w:customStyle="1">
    <w:name w:val="nivå 2"/>
    <w:basedOn w:val="Normal"/>
    <w:link w:val="niv2Char"/>
    <w:qFormat/>
    <w:rsid w:val="00F740A5"/>
    <w:pPr>
      <w:tabs>
        <w:tab w:val="left" w:pos="2700"/>
      </w:tabs>
      <w:spacing w:after="0" w:line="240" w:lineRule="auto"/>
      <w:ind w:left="0"/>
    </w:pPr>
    <w:rPr>
      <w:rFonts w:ascii="Arial" w:hAnsi="Arial"/>
      <w:b/>
      <w:bCs/>
      <w:sz w:val="20"/>
      <w:szCs w:val="20"/>
    </w:rPr>
  </w:style>
  <w:style w:type="character" w:styleId="niv2Char" w:customStyle="1">
    <w:name w:val="nivå 2 Char"/>
    <w:basedOn w:val="Standardstycketeckensnitt"/>
    <w:link w:val="niv2"/>
    <w:rsid w:val="00F740A5"/>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blf.net/onko"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blf.net/onko/page7/page18/files/VCTB%20KRANIOFARYNGIOM.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7b11735e180c41c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d39c0108-903d-4b06-9e9b-abedbe99aab0}"/>
      </w:docPartPr>
      <w:docPartBody>
        <w:p xmlns:wp14="http://schemas.microsoft.com/office/word/2010/wordml" w14:paraId="7A4BF44B"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Kraniofaryngeom och andra hypofysnära tumörer hos barn - riktlinjer för vård och uppföljning</dc:title>
  <dc:subject/>
  <dc:creator>patrik.jens.johansson@vgregion.se</dc:creator>
  <keywords/>
  <lastModifiedBy>Jenny Brühn</lastModifiedBy>
  <revision>39</revision>
  <lastPrinted>2016-03-31T19:56:00.0000000Z</lastPrinted>
  <dcterms:created xsi:type="dcterms:W3CDTF">2022-05-05T16:32:00.0000000Z</dcterms:created>
  <dcterms:modified xsi:type="dcterms:W3CDTF">2025-11-21T09:31:39.0000000Z</dcterms:modified>
</coreProperties>
</file>