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="00415B0A" w:rsidP="00F35B05" w:rsidRDefault="00415B0A" w14:paraId="2E9AC492" w14:textId="77777777">
      <w:pPr>
        <w:pStyle w:val="Rubrik2"/>
        <w:sectPr w:rsidR="00415B0A" w:rsidSect="00415B0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A876C1" w:rsidP="00A876C1" w:rsidRDefault="00A876C1" w14:paraId="5A1BD6D6" w14:textId="420F8F92">
      <w:pPr>
        <w:pStyle w:val="Rubrik1"/>
        <w:ind w:left="567" w:right="-143"/>
      </w:pPr>
      <w:r>
        <w:t>Intranasal behandling Midazolam - Akuten</w:t>
      </w:r>
    </w:p>
    <w:p w:rsidRPr="00415B0A" w:rsidR="00415B0A" w:rsidP="00A876C1" w:rsidRDefault="00A91B4B" w14:paraId="0273E5F7" w14:textId="57273191">
      <w:pPr>
        <w:pStyle w:val="Rubrik2"/>
        <w:ind w:left="567" w:right="-143"/>
      </w:pPr>
      <w:r>
        <w:t>Förändringar sedan föregående version</w:t>
      </w:r>
    </w:p>
    <w:p w:rsidRPr="00415B0A" w:rsidR="00415B0A" w:rsidP="00A876C1" w:rsidRDefault="00415B0A" w14:paraId="3349EECD" w14:textId="2084F89F">
      <w:pPr>
        <w:ind w:left="567" w:right="-143"/>
      </w:pPr>
      <w:r w:rsidRPr="00415B0A">
        <w:t>Inga</w:t>
      </w:r>
    </w:p>
    <w:p w:rsidRPr="00415B0A" w:rsidR="00415B0A" w:rsidP="00A876C1" w:rsidRDefault="00415B0A" w14:paraId="5C0A7CDE" w14:textId="77777777">
      <w:pPr>
        <w:pStyle w:val="Rubrik2"/>
        <w:ind w:left="567" w:right="-143"/>
      </w:pPr>
      <w:r w:rsidRPr="00415B0A">
        <w:t>Syfte</w:t>
      </w:r>
    </w:p>
    <w:p w:rsidRPr="00415B0A" w:rsidR="00415B0A" w:rsidP="00A876C1" w:rsidRDefault="00415B0A" w14:paraId="196536C7" w14:textId="2927CC61">
      <w:pPr>
        <w:ind w:left="567" w:right="-143"/>
      </w:pPr>
      <w:r w:rsidRPr="00415B0A">
        <w:t>I de akuta fall där patientens tillstånd gör det svårt att administrera läkemedel intravenöst, är intranasal behandling ett alternativ som ger snabbt tillslag och är lätt att utföra.</w:t>
      </w:r>
    </w:p>
    <w:p w:rsidRPr="00415B0A" w:rsidR="00415B0A" w:rsidP="00A876C1" w:rsidRDefault="00415B0A" w14:paraId="40000816" w14:textId="77777777">
      <w:pPr>
        <w:pStyle w:val="Rubrik2"/>
        <w:ind w:left="567" w:right="-143"/>
      </w:pPr>
      <w:r w:rsidRPr="00415B0A">
        <w:t>Arbetsbeskrivning</w:t>
      </w:r>
    </w:p>
    <w:p w:rsidRPr="00415B0A" w:rsidR="00415B0A" w:rsidP="00415B0A" w:rsidRDefault="00415B0A" w14:paraId="5C43194B" w14:textId="77777777">
      <w:pPr>
        <w:spacing w:after="0" w:line="240" w:lineRule="auto"/>
        <w:ind w:left="0" w:right="0"/>
      </w:pPr>
    </w:p>
    <w:p w:rsidRPr="00415B0A" w:rsidR="00415B0A" w:rsidP="00A876C1" w:rsidRDefault="00415B0A" w14:paraId="152E4244" w14:textId="5171ECC1">
      <w:pPr>
        <w:ind w:left="567" w:right="-143"/>
      </w:pPr>
      <w:r w:rsidRPr="5A349110" w:rsidR="00415B0A">
        <w:rPr>
          <w:b w:val="1"/>
          <w:bCs w:val="1"/>
        </w:rPr>
        <w:t>Indikation:</w:t>
      </w:r>
      <w:r>
        <w:tab/>
      </w:r>
      <w:r w:rsidR="00415B0A">
        <w:rPr/>
        <w:t>Kramper</w:t>
      </w:r>
      <w:r w:rsidR="5D811ACD">
        <w:rPr/>
        <w:t>, a</w:t>
      </w:r>
      <w:r w:rsidR="00415B0A">
        <w:rPr/>
        <w:t xml:space="preserve">kut oro och ångesttillstånd, </w:t>
      </w:r>
      <w:r w:rsidR="2D5A35B0">
        <w:rPr/>
        <w:t>d</w:t>
      </w:r>
      <w:r w:rsidR="00415B0A">
        <w:rPr/>
        <w:t>är intravenös behandling</w:t>
      </w:r>
      <w:r w:rsidR="00A876C1">
        <w:rPr/>
        <w:t xml:space="preserve"> </w:t>
      </w:r>
      <w:r>
        <w:br/>
      </w:r>
      <w:r w:rsidR="00A876C1">
        <w:rPr/>
        <w:t xml:space="preserve">                                  i</w:t>
      </w:r>
      <w:r w:rsidR="00415B0A">
        <w:rPr/>
        <w:t>nte kan ges.</w:t>
      </w:r>
      <w:r w:rsidR="00A876C1">
        <w:rPr/>
        <w:t xml:space="preserve"> </w:t>
      </w:r>
      <w:r w:rsidR="00415B0A">
        <w:rPr/>
        <w:t>Tilläggsbehandling vid smärta.</w:t>
      </w:r>
    </w:p>
    <w:p w:rsidRPr="00415B0A" w:rsidR="00415B0A" w:rsidP="00A876C1" w:rsidRDefault="00415B0A" w14:paraId="6175D7C8" w14:textId="32F8C63C">
      <w:pPr>
        <w:ind w:left="567" w:right="-143"/>
      </w:pPr>
      <w:r w:rsidRPr="7FB8B7B4" w:rsidR="00415B0A">
        <w:rPr>
          <w:b w:val="1"/>
          <w:bCs w:val="1"/>
        </w:rPr>
        <w:t>Kontraindikation:</w:t>
      </w:r>
      <w:r>
        <w:tab/>
      </w:r>
      <w:r w:rsidR="00415B0A">
        <w:rPr/>
        <w:t xml:space="preserve">Näsfraktur. Kraftig näsblödning. </w:t>
      </w:r>
      <w:r w:rsidR="00415B0A">
        <w:rPr/>
        <w:t>Respiratorisk insufficiens.</w:t>
      </w:r>
    </w:p>
    <w:p w:rsidRPr="00415B0A" w:rsidR="00415B0A" w:rsidP="7FB8B7B4" w:rsidRDefault="00415B0A" w14:paraId="467C2BE2" w14:textId="67D0DC55">
      <w:pPr>
        <w:pStyle w:val="Rubrik3"/>
        <w:spacing w:after="0" w:line="240" w:lineRule="auto"/>
        <w:ind w:left="567" w:right="-143"/>
      </w:pPr>
      <w:r w:rsidR="00415B0A">
        <w:rPr/>
        <w:t>Utförande:</w:t>
      </w:r>
    </w:p>
    <w:p w:rsidRPr="00415B0A" w:rsidR="00415B0A" w:rsidP="00A876C1" w:rsidRDefault="00415B0A" w14:paraId="24AC49AE" w14:textId="77777777">
      <w:pPr>
        <w:pStyle w:val="Liststycke"/>
        <w:ind w:left="1276" w:right="-143"/>
      </w:pPr>
      <w:r w:rsidRPr="00415B0A">
        <w:t>Sug vid behov bort ytligt sekret i båda näsborrarna.</w:t>
      </w:r>
    </w:p>
    <w:p w:rsidRPr="00415B0A" w:rsidR="00415B0A" w:rsidP="00A876C1" w:rsidRDefault="00415B0A" w14:paraId="00936F95" w14:textId="51755B78">
      <w:pPr>
        <w:pStyle w:val="Liststycke"/>
        <w:ind w:left="1276" w:right="-143"/>
        <w:rPr/>
      </w:pPr>
      <w:r w:rsidR="00415B0A">
        <w:rPr/>
        <w:t xml:space="preserve">Kontrollera läkemedelsdosen </w:t>
      </w:r>
      <w:r w:rsidRPr="7FB8B7B4" w:rsidR="00415B0A">
        <w:rPr>
          <w:b w:val="1"/>
          <w:bCs w:val="1"/>
        </w:rPr>
        <w:t>Midazolam</w:t>
      </w:r>
      <w:r w:rsidRPr="7FB8B7B4" w:rsidR="00415B0A">
        <w:rPr>
          <w:b w:val="1"/>
          <w:bCs w:val="1"/>
        </w:rPr>
        <w:t xml:space="preserve"> 5 mg/ml. </w:t>
      </w:r>
      <w:r w:rsidR="00415B0A">
        <w:rPr/>
        <w:t>Vuxendos</w:t>
      </w:r>
      <w:r w:rsidR="00415B0A">
        <w:rPr/>
        <w:t xml:space="preserve"> 2,5-5mg.</w:t>
      </w:r>
    </w:p>
    <w:p w:rsidRPr="00415B0A" w:rsidR="00415B0A" w:rsidP="00A876C1" w:rsidRDefault="00415B0A" w14:paraId="332C52AA" w14:textId="1F9F4BD8">
      <w:pPr>
        <w:pStyle w:val="Liststycke"/>
        <w:ind w:left="1276" w:right="-143"/>
        <w:rPr/>
      </w:pPr>
      <w:r w:rsidR="00415B0A">
        <w:rPr/>
        <w:t>Dra upp i 2 m</w:t>
      </w:r>
      <w:r w:rsidR="264968C8">
        <w:rPr/>
        <w:t xml:space="preserve">l </w:t>
      </w:r>
      <w:r w:rsidR="00415B0A">
        <w:rPr/>
        <w:t>spruta</w:t>
      </w:r>
      <w:r w:rsidR="311D93EF">
        <w:rPr/>
        <w:t>.</w:t>
      </w:r>
      <w:r w:rsidR="00415B0A">
        <w:rPr/>
        <w:t xml:space="preserve"> </w:t>
      </w:r>
      <w:r w:rsidR="60C0EB6E">
        <w:rPr/>
        <w:t>Vid kramp ges</w:t>
      </w:r>
      <w:r w:rsidR="1A382F22">
        <w:rPr/>
        <w:t xml:space="preserve"> </w:t>
      </w:r>
      <w:r w:rsidR="2F2E9B6B">
        <w:rPr/>
        <w:t xml:space="preserve">0,5 </w:t>
      </w:r>
      <w:r w:rsidR="1A382F22">
        <w:rPr/>
        <w:t>ml i vardera näsborren</w:t>
      </w:r>
      <w:r w:rsidR="00415B0A">
        <w:rPr/>
        <w:t>.</w:t>
      </w:r>
    </w:p>
    <w:p w:rsidR="3C8B2E4D" w:rsidP="7FB8B7B4" w:rsidRDefault="3C8B2E4D" w14:paraId="64A2A5A7" w14:textId="4A0465F2">
      <w:pPr>
        <w:pStyle w:val="Liststycke"/>
        <w:ind w:left="1276" w:right="-143"/>
        <w:rPr>
          <w:noProof w:val="0"/>
          <w:lang w:val="sv-SE"/>
        </w:rPr>
      </w:pPr>
      <w:r w:rsidRPr="7FB8B7B4" w:rsidR="3C8B2E4D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Sätt in </w:t>
      </w:r>
      <w:r w:rsidRPr="7FB8B7B4" w:rsidR="3C8B2E4D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atomiseraren</w:t>
      </w:r>
      <w:r w:rsidRPr="7FB8B7B4" w:rsidR="3C8B2E4D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(MAD) i ena näsborren, tryck snabbt in halva dosen</w:t>
      </w:r>
      <w:r w:rsidRPr="7FB8B7B4" w:rsidR="3C8B2E4D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. Rikta </w:t>
      </w:r>
      <w:r w:rsidRPr="7FB8B7B4" w:rsidR="3C8B2E4D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spetsen </w:t>
      </w:r>
      <w:r w:rsidRPr="7FB8B7B4" w:rsidR="3C8B2E4D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bort från </w:t>
      </w:r>
      <w:r w:rsidRPr="7FB8B7B4" w:rsidR="3C8B2E4D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näs</w:t>
      </w:r>
      <w:r w:rsidRPr="7FB8B7B4" w:rsidR="3C8B2E4D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septum</w:t>
      </w:r>
      <w:r w:rsidRPr="7FB8B7B4" w:rsidR="3C8B2E4D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, </w:t>
      </w:r>
      <w:r w:rsidRPr="7FB8B7B4" w:rsidR="3C8B2E4D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snett uppåt </w:t>
      </w:r>
      <w:r w:rsidRPr="7FB8B7B4" w:rsidR="3C8B2E4D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mot </w:t>
      </w:r>
      <w:r w:rsidRPr="7FB8B7B4" w:rsidR="3C8B2E4D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mellanrummet mellan ögat och örat.</w:t>
      </w:r>
      <w:r w:rsidRPr="7FB8B7B4" w:rsidR="3C8B2E4D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 xml:space="preserve"> Upprepa i andra näsborren.</w:t>
      </w:r>
    </w:p>
    <w:p w:rsidRPr="00415B0A" w:rsidR="00415B0A" w:rsidP="00A876C1" w:rsidRDefault="00415B0A" w14:paraId="3A0952AA" w14:textId="77777777">
      <w:pPr>
        <w:pStyle w:val="Liststycke"/>
        <w:ind w:left="1276" w:right="-143"/>
        <w:rPr/>
      </w:pPr>
      <w:r w:rsidR="00415B0A">
        <w:rPr/>
        <w:t>Om kvarstående kramp efter några minuter ges upprepningsdos 2,5-5 mg.</w:t>
      </w:r>
      <w:r w:rsidRPr="7FB8B7B4" w:rsidR="00415B0A">
        <w:rPr>
          <w:b w:val="1"/>
          <w:bCs w:val="1"/>
        </w:rPr>
        <w:t xml:space="preserve"> </w:t>
      </w:r>
    </w:p>
    <w:p w:rsidR="00A876C1" w:rsidP="00415B0A" w:rsidRDefault="00A876C1" w14:paraId="1F3A8A7E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  <w:u w:val="single"/>
        </w:rPr>
      </w:pPr>
    </w:p>
    <w:p w:rsidR="00A876C1" w:rsidP="00415B0A" w:rsidRDefault="00A876C1" w14:paraId="5801A9DF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  <w:u w:val="single"/>
        </w:rPr>
      </w:pPr>
    </w:p>
    <w:p w:rsidR="00A876C1" w:rsidP="00415B0A" w:rsidRDefault="00A876C1" w14:paraId="42BF6686" w14:textId="77777777">
      <w:pPr>
        <w:spacing w:after="0" w:line="240" w:lineRule="auto"/>
        <w:ind w:left="0" w:right="0"/>
        <w:rPr>
          <w:rFonts w:ascii="Arial" w:hAnsi="Arial" w:cs="Arial"/>
          <w:b/>
          <w:bCs/>
          <w:sz w:val="20"/>
          <w:szCs w:val="20"/>
          <w:u w:val="single"/>
        </w:rPr>
      </w:pPr>
    </w:p>
    <w:p w:rsidR="00415B0A" w:rsidP="7FB8B7B4" w:rsidRDefault="00415B0A" w14:paraId="12B51F53" w14:textId="6DA3A635">
      <w:pPr>
        <w:pStyle w:val="Normal"/>
        <w:spacing w:after="0" w:line="240" w:lineRule="auto"/>
        <w:ind w:left="0" w:right="0"/>
        <w:jc w:val="center"/>
      </w:pPr>
      <w:r w:rsidR="4C9419AD">
        <w:drawing>
          <wp:inline wp14:editId="3E0F796C" wp14:anchorId="09610FCA">
            <wp:extent cx="3790950" cy="2314575"/>
            <wp:effectExtent l="0" t="0" r="0" b="0"/>
            <wp:docPr id="184137772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9d656e21905485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90950" cy="2314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415B0A" w:rsidR="00415B0A" w:rsidP="7FB8B7B4" w:rsidRDefault="00415B0A" w14:paraId="497F6547" w14:textId="24D0100F">
      <w:pPr>
        <w:pStyle w:val="Rubrik2"/>
        <w:spacing w:after="0" w:line="240" w:lineRule="auto"/>
        <w:ind w:left="0" w:right="0" w:firstLine="567"/>
        <w:rPr>
          <w:rFonts w:ascii="Arial" w:hAnsi="Arial" w:cs="Arial"/>
          <w:b w:val="1"/>
          <w:bCs w:val="1"/>
          <w:sz w:val="20"/>
          <w:szCs w:val="20"/>
          <w:u w:val="single"/>
        </w:rPr>
      </w:pPr>
      <w:r w:rsidR="00415B0A">
        <w:rPr/>
        <w:t>Ansvar</w:t>
      </w:r>
    </w:p>
    <w:p w:rsidRPr="00415B0A" w:rsidR="00415B0A" w:rsidP="00A876C1" w:rsidRDefault="00415B0A" w14:paraId="375D427D" w14:textId="77777777">
      <w:pPr>
        <w:ind w:left="567" w:right="-143"/>
      </w:pPr>
      <w:r w:rsidRPr="00415B0A">
        <w:t>Respektive linjechef ansvarar för att rutinen är känd och följs.</w:t>
      </w:r>
    </w:p>
    <w:p w:rsidRPr="00415B0A" w:rsidR="00415B0A" w:rsidP="00A876C1" w:rsidRDefault="00415B0A" w14:paraId="352D6119" w14:textId="77777777">
      <w:pPr>
        <w:pStyle w:val="Rubrik2"/>
        <w:ind w:left="567" w:right="-143"/>
      </w:pPr>
      <w:r w:rsidRPr="00415B0A">
        <w:t>Uppföljning, utvärdering och revision</w:t>
      </w:r>
    </w:p>
    <w:p w:rsidRPr="00415B0A" w:rsidR="00415B0A" w:rsidP="00863179" w:rsidRDefault="00415B0A" w14:paraId="02E97FBE" w14:textId="7AF8796A">
      <w:pPr>
        <w:ind w:left="567" w:right="-143"/>
      </w:pPr>
      <w:r w:rsidR="00415B0A">
        <w:rPr/>
        <w:t xml:space="preserve">Revisionsansvarig ansvarar för uppföljning/revision av innehållet i rutinen. </w:t>
      </w:r>
      <w:r w:rsidR="00415B0A">
        <w:rPr/>
        <w:t xml:space="preserve">Medvetet avsteg från rutinen dokumenteras i </w:t>
      </w:r>
      <w:r w:rsidR="00415B0A">
        <w:rPr/>
        <w:t>Melior</w:t>
      </w:r>
      <w:r w:rsidR="00415B0A">
        <w:rPr/>
        <w:t xml:space="preserve"> om rutinen är kopplad till patient. Övriga orsaker till avsteg från</w:t>
      </w:r>
      <w:r w:rsidR="00863179">
        <w:rPr/>
        <w:t xml:space="preserve"> </w:t>
      </w:r>
      <w:r w:rsidR="00415B0A">
        <w:rPr/>
        <w:t xml:space="preserve">rutinen rapporteras i </w:t>
      </w:r>
      <w:r w:rsidR="00415B0A">
        <w:rPr/>
        <w:t>MedControlPRO</w:t>
      </w:r>
      <w:r w:rsidR="00415B0A">
        <w:rPr/>
        <w:t>.</w:t>
      </w:r>
    </w:p>
    <w:p w:rsidRPr="00415B0A" w:rsidR="00415B0A" w:rsidP="00415B0A" w:rsidRDefault="00415B0A" w14:paraId="52D65B30" w14:textId="77777777">
      <w:pPr>
        <w:tabs>
          <w:tab w:val="left" w:pos="1843"/>
        </w:tabs>
        <w:spacing w:after="0" w:line="240" w:lineRule="auto"/>
        <w:ind w:left="1843" w:right="0" w:hanging="1701"/>
        <w:rPr>
          <w:rFonts w:ascii="Arial" w:hAnsi="Arial" w:cs="Arial"/>
          <w:sz w:val="20"/>
        </w:rPr>
      </w:pPr>
    </w:p>
    <w:p w:rsidRPr="00415B0A" w:rsidR="00415B0A" w:rsidP="00415B0A" w:rsidRDefault="00415B0A" w14:paraId="04751F01" w14:textId="77777777">
      <w:pPr>
        <w:tabs>
          <w:tab w:val="left" w:pos="1843"/>
        </w:tabs>
        <w:spacing w:after="0" w:line="240" w:lineRule="auto"/>
        <w:ind w:left="1843" w:right="0" w:hanging="1701"/>
        <w:rPr>
          <w:rFonts w:ascii="Arial" w:hAnsi="Arial" w:cs="Arial"/>
          <w:sz w:val="20"/>
          <w:lang w:val="fi-FI"/>
        </w:rPr>
      </w:pPr>
    </w:p>
    <w:p w:rsidRPr="00415B0A" w:rsidR="00415B0A" w:rsidP="00415B0A" w:rsidRDefault="00415B0A" w14:paraId="1C331653" w14:textId="77777777">
      <w:pPr>
        <w:tabs>
          <w:tab w:val="left" w:pos="1843"/>
        </w:tabs>
        <w:spacing w:after="0" w:line="240" w:lineRule="auto"/>
        <w:ind w:left="1843" w:right="0" w:hanging="1701"/>
        <w:rPr>
          <w:rFonts w:ascii="Arial" w:hAnsi="Arial" w:cs="Arial"/>
          <w:sz w:val="20"/>
          <w:lang w:val="fi-FI"/>
        </w:rPr>
      </w:pPr>
    </w:p>
    <w:p w:rsidRPr="00415B0A" w:rsidR="00415B0A" w:rsidP="00415B0A" w:rsidRDefault="00415B0A" w14:paraId="6EEC2107" w14:textId="77777777">
      <w:pPr>
        <w:tabs>
          <w:tab w:val="left" w:pos="1843"/>
        </w:tabs>
        <w:spacing w:after="0" w:line="240" w:lineRule="auto"/>
        <w:ind w:left="1843" w:right="0" w:hanging="1701"/>
        <w:rPr>
          <w:rFonts w:ascii="Arial" w:hAnsi="Arial" w:cs="Arial"/>
          <w:sz w:val="20"/>
        </w:rPr>
      </w:pPr>
    </w:p>
    <w:p w:rsidRPr="00415B0A" w:rsidR="00415B0A" w:rsidP="00415B0A" w:rsidRDefault="00415B0A" w14:paraId="73BBF031" w14:textId="77777777">
      <w:pPr>
        <w:tabs>
          <w:tab w:val="left" w:pos="1843"/>
        </w:tabs>
        <w:spacing w:after="0" w:line="240" w:lineRule="auto"/>
        <w:ind w:left="1843" w:right="0" w:hanging="1701"/>
        <w:rPr>
          <w:rFonts w:ascii="Arial" w:hAnsi="Arial" w:cs="Arial"/>
          <w:sz w:val="20"/>
        </w:rPr>
      </w:pPr>
    </w:p>
    <w:p w:rsidRPr="00415B0A" w:rsidR="00415B0A" w:rsidP="00415B0A" w:rsidRDefault="00415B0A" w14:paraId="0BFA8250" w14:textId="77777777">
      <w:pPr>
        <w:tabs>
          <w:tab w:val="left" w:pos="1843"/>
        </w:tabs>
        <w:spacing w:after="0" w:line="240" w:lineRule="auto"/>
        <w:ind w:left="1843" w:right="0" w:hanging="1701"/>
        <w:rPr>
          <w:rFonts w:ascii="Arial" w:hAnsi="Arial" w:cs="Arial"/>
          <w:sz w:val="20"/>
        </w:rPr>
      </w:pPr>
    </w:p>
    <w:p w:rsidRPr="00415B0A" w:rsidR="00415B0A" w:rsidP="00415B0A" w:rsidRDefault="00415B0A" w14:paraId="2465E9F1" w14:textId="77777777">
      <w:pPr>
        <w:tabs>
          <w:tab w:val="left" w:pos="1843"/>
        </w:tabs>
        <w:spacing w:after="0" w:line="240" w:lineRule="auto"/>
        <w:ind w:left="1843" w:right="0" w:hanging="1701"/>
        <w:rPr>
          <w:rFonts w:ascii="Arial" w:hAnsi="Arial" w:cs="Arial"/>
          <w:sz w:val="20"/>
        </w:rPr>
      </w:pPr>
    </w:p>
    <w:p w:rsidRPr="00415B0A" w:rsidR="00415B0A" w:rsidP="00415B0A" w:rsidRDefault="00415B0A" w14:paraId="74CC82D6" w14:textId="77777777">
      <w:pPr>
        <w:tabs>
          <w:tab w:val="left" w:pos="1843"/>
        </w:tabs>
        <w:spacing w:after="0" w:line="240" w:lineRule="auto"/>
        <w:ind w:left="1843" w:right="0" w:hanging="1701"/>
        <w:rPr>
          <w:rFonts w:ascii="Arial" w:hAnsi="Arial" w:cs="Arial"/>
          <w:sz w:val="20"/>
        </w:rPr>
      </w:pPr>
    </w:p>
    <w:p w:rsidRPr="00415B0A" w:rsidR="00415B0A" w:rsidP="00415B0A" w:rsidRDefault="00415B0A" w14:paraId="64C44619" w14:textId="77777777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:rsidRPr="00415B0A" w:rsidR="00415B0A" w:rsidP="00415B0A" w:rsidRDefault="00415B0A" w14:paraId="58C21EBF" w14:textId="77777777">
      <w:pPr>
        <w:spacing w:after="0" w:line="240" w:lineRule="auto"/>
        <w:ind w:left="0" w:right="0"/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415B0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E3AF5" w:rsidRDefault="00CE3AF5" w14:paraId="72D331EC" w14:textId="77777777">
      <w:r>
        <w:separator/>
      </w:r>
    </w:p>
  </w:endnote>
  <w:endnote w:type="continuationSeparator" w:id="0">
    <w:p w:rsidR="00CE3AF5" w:rsidRDefault="00CE3AF5" w14:paraId="4CA2FE85" w14:textId="77777777">
      <w:r>
        <w:continuationSeparator/>
      </w:r>
    </w:p>
  </w:endnote>
  <w:endnote w:type="continuationNotice" w:id="1">
    <w:p w:rsidR="00CE3AF5" w:rsidRDefault="00CE3AF5" w14:paraId="56590FA5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E3AF5" w:rsidRDefault="00CE3AF5" w14:paraId="16A69EED" w14:textId="77777777"/>
  </w:footnote>
  <w:footnote w:type="continuationSeparator" w:id="0">
    <w:p w:rsidR="00CE3AF5" w:rsidRDefault="00CE3AF5" w14:paraId="54879CB3" w14:textId="77777777">
      <w:r>
        <w:continuationSeparator/>
      </w:r>
    </w:p>
  </w:footnote>
  <w:footnote w:type="continuationNotice" w:id="1">
    <w:p w:rsidR="00CE3AF5" w:rsidRDefault="00CE3AF5" w14:paraId="3C71B212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25BC60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8C400B0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318204C"/>
    <w:multiLevelType w:val="hybridMultilevel"/>
    <w:tmpl w:val="B5006768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5423501">
    <w:abstractNumId w:val="18"/>
  </w:num>
  <w:num w:numId="2" w16cid:durableId="555358100">
    <w:abstractNumId w:val="15"/>
  </w:num>
  <w:num w:numId="3" w16cid:durableId="690686638">
    <w:abstractNumId w:val="0"/>
  </w:num>
  <w:num w:numId="4" w16cid:durableId="1924335469">
    <w:abstractNumId w:val="6"/>
  </w:num>
  <w:num w:numId="5" w16cid:durableId="1926646716">
    <w:abstractNumId w:val="16"/>
  </w:num>
  <w:num w:numId="6" w16cid:durableId="715197211">
    <w:abstractNumId w:val="2"/>
  </w:num>
  <w:num w:numId="7" w16cid:durableId="1553153236">
    <w:abstractNumId w:val="11"/>
  </w:num>
  <w:num w:numId="8" w16cid:durableId="1588464620">
    <w:abstractNumId w:val="8"/>
  </w:num>
  <w:num w:numId="9" w16cid:durableId="1606109386">
    <w:abstractNumId w:val="1"/>
  </w:num>
  <w:num w:numId="10" w16cid:durableId="1570383281">
    <w:abstractNumId w:val="1"/>
  </w:num>
  <w:num w:numId="11" w16cid:durableId="389816078">
    <w:abstractNumId w:val="3"/>
  </w:num>
  <w:num w:numId="12" w16cid:durableId="1961956230">
    <w:abstractNumId w:val="4"/>
  </w:num>
  <w:num w:numId="13" w16cid:durableId="1218933656">
    <w:abstractNumId w:val="14"/>
  </w:num>
  <w:num w:numId="14" w16cid:durableId="497311085">
    <w:abstractNumId w:val="9"/>
  </w:num>
  <w:num w:numId="15" w16cid:durableId="1783721009">
    <w:abstractNumId w:val="7"/>
  </w:num>
  <w:num w:numId="16" w16cid:durableId="661616865">
    <w:abstractNumId w:val="13"/>
  </w:num>
  <w:num w:numId="17" w16cid:durableId="604848483">
    <w:abstractNumId w:val="5"/>
  </w:num>
  <w:num w:numId="18" w16cid:durableId="1280185860">
    <w:abstractNumId w:val="10"/>
  </w:num>
  <w:num w:numId="19" w16cid:durableId="116920320">
    <w:abstractNumId w:val="17"/>
  </w:num>
  <w:num w:numId="20" w16cid:durableId="55009335">
    <w:abstractNumId w:val="1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view w:val="web"/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5B0A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3179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6C1"/>
    <w:rsid w:val="00A90D77"/>
    <w:rsid w:val="00A91B4B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3AF5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0F6C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6ADD7CC"/>
    <w:rsid w:val="096E77ED"/>
    <w:rsid w:val="17FE99B4"/>
    <w:rsid w:val="1A382F22"/>
    <w:rsid w:val="264968C8"/>
    <w:rsid w:val="2D5A35B0"/>
    <w:rsid w:val="2F2E9B6B"/>
    <w:rsid w:val="311D93EF"/>
    <w:rsid w:val="3C8B2E4D"/>
    <w:rsid w:val="4B100A47"/>
    <w:rsid w:val="4C9419AD"/>
    <w:rsid w:val="552E3054"/>
    <w:rsid w:val="5A349110"/>
    <w:rsid w:val="5A6E4692"/>
    <w:rsid w:val="5D1CF595"/>
    <w:rsid w:val="5D811ACD"/>
    <w:rsid w:val="5F1235CE"/>
    <w:rsid w:val="60C0EB6E"/>
    <w:rsid w:val="61563A22"/>
    <w:rsid w:val="647B2B65"/>
    <w:rsid w:val="6B2CF8ED"/>
    <w:rsid w:val="72E12518"/>
    <w:rsid w:val="79487A11"/>
    <w:rsid w:val="7FB8B7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e836771072c842b3" /><Relationship Type="http://schemas.openxmlformats.org/officeDocument/2006/relationships/image" Target="/media/image2.png" Id="R99d656e21905485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20192d-076d-4cc0-824f-a2ac9c5064c0}"/>
      </w:docPartPr>
      <w:docPartBody>
        <w:p xmlns:wp14="http://schemas.microsoft.com/office/word/2010/wordml" w14:paraId="66BCE76F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Intranasal behandling Midazolam - AKUTEN</dc:title>
  <dc:subject/>
  <dc:creator>patrik.jens.johansson@vgregion.se</dc:creator>
  <keywords/>
  <lastModifiedBy>Alexander Haner</lastModifiedBy>
  <revision>7</revision>
  <lastPrinted>2016-03-31T10:56:00.0000000Z</lastPrinted>
  <dcterms:created xsi:type="dcterms:W3CDTF">2022-06-07T11:05:00.0000000Z</dcterms:created>
  <dcterms:modified xsi:type="dcterms:W3CDTF">2025-07-22T12:44:18.0000000Z</dcterms:modified>
</coreProperties>
</file>