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CA7E74" w14:textId="77E01C86" w:rsidR="004D5BE9" w:rsidRDefault="449E0C07" w:rsidP="00D344F3">
      <w:pPr>
        <w:pStyle w:val="Heading1"/>
        <w:sectPr w:rsidR="004D5BE9" w:rsidSect="004D5BE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r>
        <w:t>Organisation ansvar funktioner och samverkan gällande strålsäkerhet</w:t>
      </w:r>
    </w:p>
    <w:p w14:paraId="4D61F6BD" w14:textId="77777777" w:rsidR="004D5BE9" w:rsidRPr="004D5BE9" w:rsidRDefault="004D5BE9" w:rsidP="00FF0C4E">
      <w:pPr>
        <w:pStyle w:val="Heading2"/>
      </w:pPr>
      <w:r w:rsidRPr="5FCA63CC">
        <w:t>Revideringar i denna version</w:t>
      </w:r>
    </w:p>
    <w:p w14:paraId="45D22C6B" w14:textId="71E6A227" w:rsidR="2956F3AD" w:rsidRDefault="000916D8" w:rsidP="00FF0C4E">
      <w:r>
        <w:t>Uppdaterat namn på verksamhet där sjukhusfysiker är anställda.</w:t>
      </w:r>
    </w:p>
    <w:p w14:paraId="37415E59" w14:textId="77777777" w:rsidR="004D5BE9" w:rsidRPr="004D5BE9" w:rsidRDefault="004D5BE9" w:rsidP="004D5BE9">
      <w:pPr>
        <w:spacing w:after="0" w:line="240" w:lineRule="auto"/>
        <w:ind w:left="0" w:right="0"/>
        <w:rPr>
          <w:rFonts w:ascii="Arial" w:hAnsi="Arial" w:cs="Arial"/>
          <w:sz w:val="20"/>
        </w:rPr>
      </w:pPr>
    </w:p>
    <w:p w14:paraId="61CD5F16" w14:textId="77777777" w:rsidR="004D5BE9" w:rsidRPr="004D5BE9" w:rsidRDefault="004D5BE9" w:rsidP="005C46E7">
      <w:pPr>
        <w:pStyle w:val="Heading2"/>
      </w:pPr>
      <w:r w:rsidRPr="004D5BE9">
        <w:t>Syfte</w:t>
      </w:r>
    </w:p>
    <w:p w14:paraId="1EC5B845" w14:textId="77777777" w:rsidR="004D5BE9" w:rsidRPr="004D5BE9" w:rsidRDefault="004D5BE9" w:rsidP="005C46E7">
      <w:r w:rsidRPr="004D5BE9">
        <w:t>Dokumentet beskriver organisation och ansvarsfördelning för strålsäkerhetsarbetet inom Sahlgrenska Universitetssjukhuset, SU.  Dokumentet beskriver vidare de funktioner som finns till stöd inom sjukhusets strålskyddsorganisation samt forum för samverkan för strålsäkerhetsarbetet inom de verksamhetsområden som bedriver verksamhet med joniserande strålning inom SU.</w:t>
      </w:r>
    </w:p>
    <w:p w14:paraId="223AEA69" w14:textId="77777777" w:rsidR="004D5BE9" w:rsidRPr="004D5BE9" w:rsidRDefault="004D5BE9" w:rsidP="004D5BE9">
      <w:pPr>
        <w:spacing w:after="0" w:line="240" w:lineRule="auto"/>
        <w:ind w:left="0" w:right="0"/>
        <w:rPr>
          <w:rFonts w:ascii="Arial" w:hAnsi="Arial" w:cs="Arial"/>
          <w:sz w:val="20"/>
          <w:szCs w:val="22"/>
        </w:rPr>
      </w:pPr>
    </w:p>
    <w:p w14:paraId="493F9297" w14:textId="77777777" w:rsidR="004D5BE9" w:rsidRPr="004D5BE9" w:rsidRDefault="004D5BE9" w:rsidP="005C46E7">
      <w:pPr>
        <w:rPr>
          <w:sz w:val="22"/>
        </w:rPr>
      </w:pPr>
      <w:r w:rsidRPr="004D5BE9">
        <w:t>Ansvarsfördelningen baserar sig på det strålsäkerhetsansvar som följer av Strålskyddslagen (SFS 2018:396), Strålskyddsförordningen (SFS 2018:256) och föreskrifter som meddelats av Strålsäkerhetsmyndigheten med stöd av lag och förordning.</w:t>
      </w:r>
    </w:p>
    <w:p w14:paraId="26E77988" w14:textId="77777777" w:rsidR="004D5BE9" w:rsidRPr="004D5BE9" w:rsidRDefault="004D5BE9" w:rsidP="004D5BE9">
      <w:pPr>
        <w:spacing w:after="0" w:line="240" w:lineRule="auto"/>
        <w:ind w:left="0" w:right="0"/>
        <w:rPr>
          <w:sz w:val="22"/>
          <w:szCs w:val="22"/>
        </w:rPr>
      </w:pPr>
    </w:p>
    <w:p w14:paraId="192E259C" w14:textId="77777777" w:rsidR="004D5BE9" w:rsidRPr="005C46E7" w:rsidRDefault="004D5BE9" w:rsidP="005C46E7">
      <w:pPr>
        <w:pStyle w:val="Heading2"/>
      </w:pPr>
      <w:r w:rsidRPr="005C46E7">
        <w:t>Ansvar</w:t>
      </w:r>
    </w:p>
    <w:p w14:paraId="1A6584ED" w14:textId="77777777" w:rsidR="004D5BE9" w:rsidRPr="005C46E7" w:rsidRDefault="004D5BE9" w:rsidP="005C46E7">
      <w:r w:rsidRPr="005C46E7">
        <w:t>Det yttersta ansvaret för strålsäkerheten åligger tillståndshavaren.</w:t>
      </w:r>
    </w:p>
    <w:p w14:paraId="43A934DD" w14:textId="77777777" w:rsidR="004D5BE9" w:rsidRPr="004D5BE9" w:rsidRDefault="004D5BE9" w:rsidP="005C46E7"/>
    <w:p w14:paraId="4D5DE80A" w14:textId="77777777" w:rsidR="004D5BE9" w:rsidRPr="005C46E7" w:rsidRDefault="004D5BE9" w:rsidP="005C46E7">
      <w:r w:rsidRPr="005C46E7">
        <w:t>Ansvar gällande verksamhet med strålning följer linjeorganisationen på SU.</w:t>
      </w:r>
    </w:p>
    <w:p w14:paraId="269B94BC" w14:textId="77777777" w:rsidR="004D5BE9" w:rsidRPr="005C46E7" w:rsidRDefault="004D5BE9" w:rsidP="005C46E7"/>
    <w:p w14:paraId="39A5C69D" w14:textId="77777777" w:rsidR="004D5BE9" w:rsidRPr="004D5BE9" w:rsidRDefault="004D5BE9" w:rsidP="00A64D99">
      <w:pPr>
        <w:pStyle w:val="Heading3"/>
      </w:pPr>
      <w:r w:rsidRPr="004D5BE9">
        <w:t>Organisatoriskt ansvar</w:t>
      </w:r>
    </w:p>
    <w:p w14:paraId="27C15878" w14:textId="77777777" w:rsidR="004D5BE9" w:rsidRPr="004D5BE9" w:rsidRDefault="004D5BE9" w:rsidP="00C91557">
      <w:pPr>
        <w:pStyle w:val="MellanrubrikVGR"/>
        <w:rPr>
          <w:sz w:val="22"/>
          <w:szCs w:val="22"/>
        </w:rPr>
      </w:pPr>
      <w:r w:rsidRPr="004D5BE9">
        <w:t>Sjukhusdirektören ansvarar för att:</w:t>
      </w:r>
    </w:p>
    <w:p w14:paraId="3F6BA87E" w14:textId="77777777" w:rsidR="004D5BE9" w:rsidRPr="004D5BE9" w:rsidRDefault="004D5BE9" w:rsidP="002A2523">
      <w:pPr>
        <w:pStyle w:val="ListBullet"/>
      </w:pPr>
      <w:r w:rsidRPr="004D5BE9">
        <w:t>strålsäkerhetsarbetet bedrivs enligt gällande lagstiftning och regionala riktlinjer</w:t>
      </w:r>
    </w:p>
    <w:p w14:paraId="202BCCC2" w14:textId="77777777" w:rsidR="004D5BE9" w:rsidRPr="004D5BE9" w:rsidRDefault="004D5BE9" w:rsidP="002A2523">
      <w:pPr>
        <w:pStyle w:val="ListBullet"/>
      </w:pPr>
      <w:r w:rsidRPr="004D5BE9">
        <w:t>verksamheten bedrivs med erforderliga tillstånd</w:t>
      </w:r>
    </w:p>
    <w:p w14:paraId="4B5ADFEE" w14:textId="77777777" w:rsidR="004D5BE9" w:rsidRPr="004D5BE9" w:rsidRDefault="004D5BE9" w:rsidP="002A2523">
      <w:pPr>
        <w:pStyle w:val="ListBullet"/>
      </w:pPr>
      <w:r w:rsidRPr="004D5BE9">
        <w:t>säkerställa att tillräckliga resurser (personella, ekonomiska och tekniska) avsätts för det sjukhusövergripande strålsäkerhetsarbetet</w:t>
      </w:r>
    </w:p>
    <w:p w14:paraId="784D82CD" w14:textId="77777777" w:rsidR="004D5BE9" w:rsidRPr="004D5BE9" w:rsidRDefault="004D5BE9" w:rsidP="002A2523">
      <w:pPr>
        <w:pStyle w:val="ListBullet"/>
      </w:pPr>
      <w:r w:rsidRPr="004D5BE9">
        <w:t>utse strålsäkerhetsstrateg</w:t>
      </w:r>
    </w:p>
    <w:p w14:paraId="509FEE67" w14:textId="77777777" w:rsidR="004D5BE9" w:rsidRPr="004D5BE9" w:rsidRDefault="004D5BE9" w:rsidP="002A2523">
      <w:pPr>
        <w:pStyle w:val="ListBullet"/>
      </w:pPr>
      <w:r w:rsidRPr="004D5BE9">
        <w:t>fastställa strålsäkerhetsmål</w:t>
      </w:r>
    </w:p>
    <w:p w14:paraId="2289D00B" w14:textId="77777777" w:rsidR="004D5BE9" w:rsidRPr="004D5BE9" w:rsidRDefault="004D5BE9" w:rsidP="002A2523">
      <w:pPr>
        <w:pStyle w:val="ListBullet"/>
      </w:pPr>
      <w:r w:rsidRPr="004D5BE9">
        <w:t>följa upp strålsäkerhetsarbetet genom årliga uppföljningar</w:t>
      </w:r>
    </w:p>
    <w:p w14:paraId="1BFEFBAF" w14:textId="77777777" w:rsidR="004D5BE9" w:rsidRPr="004D5BE9" w:rsidRDefault="004D5BE9" w:rsidP="002A2523">
      <w:pPr>
        <w:pStyle w:val="ListBullet"/>
      </w:pPr>
      <w:r w:rsidRPr="004D5BE9">
        <w:t>informera styrelsen om resultatet av strålsäkerhetsarbetet</w:t>
      </w:r>
    </w:p>
    <w:p w14:paraId="200A1934" w14:textId="77777777" w:rsidR="004D5BE9" w:rsidRPr="004D5BE9" w:rsidRDefault="004D5BE9" w:rsidP="004D5BE9">
      <w:pPr>
        <w:spacing w:after="0" w:line="240" w:lineRule="auto"/>
        <w:ind w:left="0" w:right="0"/>
        <w:rPr>
          <w:rFonts w:ascii="Arial" w:hAnsi="Arial" w:cs="Arial"/>
          <w:sz w:val="20"/>
          <w:szCs w:val="22"/>
        </w:rPr>
      </w:pPr>
    </w:p>
    <w:p w14:paraId="3E75B54F" w14:textId="77777777" w:rsidR="004D5BE9" w:rsidRPr="004D5BE9" w:rsidRDefault="004D5BE9" w:rsidP="00C91557">
      <w:pPr>
        <w:pStyle w:val="MellanrubrikVGR"/>
      </w:pPr>
      <w:r w:rsidRPr="004D5BE9">
        <w:t>Områdescheferna ansvarar för att:</w:t>
      </w:r>
    </w:p>
    <w:p w14:paraId="44B9743C" w14:textId="77777777" w:rsidR="004D5BE9" w:rsidRPr="004D5BE9" w:rsidRDefault="004D5BE9" w:rsidP="00E25BFC">
      <w:pPr>
        <w:pStyle w:val="ListBullet"/>
      </w:pPr>
      <w:r w:rsidRPr="004D5BE9">
        <w:t>utse områdessamordnare i strålsäkerhetsfrågor</w:t>
      </w:r>
    </w:p>
    <w:p w14:paraId="19AD0827" w14:textId="77777777" w:rsidR="004D5BE9" w:rsidRPr="004D5BE9" w:rsidRDefault="004D5BE9" w:rsidP="00E25BFC">
      <w:pPr>
        <w:pStyle w:val="ListBullet"/>
      </w:pPr>
      <w:r w:rsidRPr="004D5BE9">
        <w:t>följa upp strålsäkerhetsarbetet genom årliga uppföljningar</w:t>
      </w:r>
    </w:p>
    <w:p w14:paraId="1E1E784B" w14:textId="77777777" w:rsidR="004D5BE9" w:rsidRPr="004D5BE9" w:rsidRDefault="004D5BE9" w:rsidP="00E25BFC">
      <w:pPr>
        <w:pStyle w:val="ListBullet"/>
      </w:pPr>
      <w:r w:rsidRPr="004D5BE9">
        <w:t>tillräckliga resurser avsätts för strålsäkerhetsarbetet inom området</w:t>
      </w:r>
    </w:p>
    <w:p w14:paraId="11F98A99" w14:textId="77777777" w:rsidR="004D5BE9" w:rsidRPr="004D5BE9" w:rsidRDefault="004D5BE9" w:rsidP="004D5BE9">
      <w:pPr>
        <w:spacing w:after="0" w:line="240" w:lineRule="auto"/>
        <w:ind w:left="0" w:right="0"/>
        <w:rPr>
          <w:rFonts w:ascii="Arial" w:hAnsi="Arial" w:cs="Arial"/>
          <w:sz w:val="20"/>
          <w:szCs w:val="22"/>
        </w:rPr>
      </w:pPr>
    </w:p>
    <w:p w14:paraId="2D46CFA6" w14:textId="77777777" w:rsidR="004D5BE9" w:rsidRPr="004D5BE9" w:rsidRDefault="004D5BE9" w:rsidP="00C91557">
      <w:pPr>
        <w:pStyle w:val="MellanrubrikVGR"/>
      </w:pPr>
      <w:r w:rsidRPr="004D5BE9">
        <w:t>Verksamhetschefer ansvarar för att:</w:t>
      </w:r>
    </w:p>
    <w:p w14:paraId="1098D266" w14:textId="77777777" w:rsidR="004D5BE9" w:rsidRPr="004D5BE9" w:rsidRDefault="004D5BE9" w:rsidP="00E25BFC">
      <w:pPr>
        <w:pStyle w:val="ListBullet"/>
      </w:pPr>
      <w:r w:rsidRPr="004D5BE9">
        <w:t>strålsäkerhetsarbetet bedrivs enligt SU:s riktlinjer och rutiner</w:t>
      </w:r>
    </w:p>
    <w:p w14:paraId="51CC4448" w14:textId="77777777" w:rsidR="004D5BE9" w:rsidRPr="004D5BE9" w:rsidRDefault="004D5BE9" w:rsidP="00E25BFC">
      <w:pPr>
        <w:pStyle w:val="ListBullet"/>
      </w:pPr>
      <w:r w:rsidRPr="004D5BE9">
        <w:t>tillståndskrav från Strålsäkerhetsmyndigheten uppfylls</w:t>
      </w:r>
    </w:p>
    <w:p w14:paraId="246464F6" w14:textId="77777777" w:rsidR="004D5BE9" w:rsidRPr="004D5BE9" w:rsidRDefault="004D5BE9" w:rsidP="00E25BFC">
      <w:pPr>
        <w:pStyle w:val="ListBullet"/>
      </w:pPr>
      <w:r w:rsidRPr="004D5BE9">
        <w:t xml:space="preserve">tillräckliga resurser avsätts för strålsäkerhetsarbetet inom verksamheten </w:t>
      </w:r>
    </w:p>
    <w:p w14:paraId="3A81ECF0" w14:textId="77777777" w:rsidR="004D5BE9" w:rsidRPr="004D5BE9" w:rsidRDefault="004D5BE9" w:rsidP="00E25BFC">
      <w:pPr>
        <w:pStyle w:val="ListBullet"/>
      </w:pPr>
      <w:r w:rsidRPr="004D5BE9">
        <w:t xml:space="preserve">verksamhetsspecifika rutiner tas fram i lämplig omfattning </w:t>
      </w:r>
    </w:p>
    <w:p w14:paraId="256B762D" w14:textId="77777777" w:rsidR="004D5BE9" w:rsidRPr="004D5BE9" w:rsidRDefault="004D5BE9" w:rsidP="00E25BFC">
      <w:pPr>
        <w:pStyle w:val="ListBullet"/>
      </w:pPr>
      <w:r w:rsidRPr="004D5BE9">
        <w:t>strålsäkerhetsombud är utsedda för verksamheten</w:t>
      </w:r>
    </w:p>
    <w:p w14:paraId="26A15EA9" w14:textId="77777777" w:rsidR="004D5BE9" w:rsidRPr="004D5BE9" w:rsidRDefault="004D5BE9" w:rsidP="00E25BFC">
      <w:pPr>
        <w:pStyle w:val="ListBullet"/>
      </w:pPr>
      <w:r w:rsidRPr="004D5BE9">
        <w:t>riskanalys görs vid införande av nya metoder, utrustning eller radioaktiva strålkällor eller om andra verksamhetsförändringar görs som kan påverka strålsäkerheten</w:t>
      </w:r>
    </w:p>
    <w:p w14:paraId="17B949B8" w14:textId="77777777" w:rsidR="004D5BE9" w:rsidRPr="004D5BE9" w:rsidRDefault="004D5BE9" w:rsidP="00E25BFC">
      <w:pPr>
        <w:pStyle w:val="ListBullet"/>
      </w:pPr>
      <w:r w:rsidRPr="004D5BE9">
        <w:t>strålskyddsexpertfunktion och i de fall verksamheten omfattar medicinska bestrålningar även radiologisk ledningsfunktion samt strålningsfysikalisk ledningsfunktion finns knuten till verksamheten och att dessa resurser finns i tillräcklig omfattning</w:t>
      </w:r>
    </w:p>
    <w:p w14:paraId="3A4DE6E5" w14:textId="77777777" w:rsidR="004D5BE9" w:rsidRPr="004D5BE9" w:rsidRDefault="004D5BE9" w:rsidP="00E25BFC">
      <w:pPr>
        <w:pStyle w:val="ListBullet"/>
      </w:pPr>
      <w:r w:rsidRPr="004D5BE9">
        <w:t>följa upp rapporterade strålningsrelaterade avvikelser</w:t>
      </w:r>
    </w:p>
    <w:p w14:paraId="599FAADE" w14:textId="77777777" w:rsidR="004D5BE9" w:rsidRPr="004D5BE9" w:rsidRDefault="004D5BE9" w:rsidP="00E25BFC">
      <w:pPr>
        <w:pStyle w:val="ListBullet"/>
      </w:pPr>
      <w:r w:rsidRPr="004D5BE9">
        <w:t>följa upp strålsäkerhetsarbetet genom årliga uppföljningar</w:t>
      </w:r>
    </w:p>
    <w:p w14:paraId="5D6AF205" w14:textId="77777777" w:rsidR="004D5BE9" w:rsidRPr="004D5BE9" w:rsidRDefault="004D5BE9" w:rsidP="00E25BFC">
      <w:pPr>
        <w:pStyle w:val="ListBullet"/>
      </w:pPr>
      <w:r w:rsidRPr="004D5BE9">
        <w:t>förvissa sig om att underställd chef är medveten om sitt ansvar</w:t>
      </w:r>
    </w:p>
    <w:p w14:paraId="6AD38ED1" w14:textId="77777777" w:rsidR="004D5BE9" w:rsidRPr="004D5BE9" w:rsidRDefault="004D5BE9" w:rsidP="004D5BE9">
      <w:pPr>
        <w:spacing w:after="0" w:line="240" w:lineRule="auto"/>
        <w:ind w:left="0" w:right="0"/>
        <w:rPr>
          <w:rFonts w:ascii="Arial" w:hAnsi="Arial" w:cs="Arial"/>
          <w:sz w:val="20"/>
          <w:szCs w:val="22"/>
        </w:rPr>
      </w:pPr>
    </w:p>
    <w:p w14:paraId="511AE26F" w14:textId="77777777" w:rsidR="004D5BE9" w:rsidRPr="004D5BE9" w:rsidRDefault="004D5BE9" w:rsidP="00C91557">
      <w:pPr>
        <w:pStyle w:val="MellanrubrikVGR"/>
      </w:pPr>
      <w:r w:rsidRPr="004D5BE9">
        <w:t>Första linjens chef ansvarar för att:</w:t>
      </w:r>
    </w:p>
    <w:p w14:paraId="0F6D9591" w14:textId="77777777" w:rsidR="004D5BE9" w:rsidRPr="004D5BE9" w:rsidRDefault="004D5BE9" w:rsidP="00E25BFC">
      <w:pPr>
        <w:pStyle w:val="ListBullet"/>
      </w:pPr>
      <w:r w:rsidRPr="004D5BE9">
        <w:t>samtliga gällande rutiner tillämpas och är kända av alla medarbetare</w:t>
      </w:r>
    </w:p>
    <w:p w14:paraId="7A0F9BF6" w14:textId="77777777" w:rsidR="004D5BE9" w:rsidRPr="004D5BE9" w:rsidRDefault="004D5BE9" w:rsidP="00E25BFC">
      <w:pPr>
        <w:pStyle w:val="ListBullet"/>
      </w:pPr>
      <w:r w:rsidRPr="004D5BE9">
        <w:t>nya eller ändrade rutiner kommuniceras och implementeras</w:t>
      </w:r>
    </w:p>
    <w:p w14:paraId="43DF26BA" w14:textId="77777777" w:rsidR="004D5BE9" w:rsidRPr="004D5BE9" w:rsidRDefault="004D5BE9" w:rsidP="00E25BFC">
      <w:pPr>
        <w:pStyle w:val="ListBullet"/>
      </w:pPr>
      <w:r w:rsidRPr="004D5BE9">
        <w:t>nyanställda introduceras i arbetet</w:t>
      </w:r>
    </w:p>
    <w:p w14:paraId="62DD78DF" w14:textId="77777777" w:rsidR="004D5BE9" w:rsidRPr="004D5BE9" w:rsidRDefault="004D5BE9" w:rsidP="00E25BFC">
      <w:pPr>
        <w:pStyle w:val="ListBullet"/>
      </w:pPr>
      <w:r w:rsidRPr="004D5BE9">
        <w:t>medarbetare kategoriindelas</w:t>
      </w:r>
    </w:p>
    <w:p w14:paraId="6572F1E7" w14:textId="77777777" w:rsidR="004D5BE9" w:rsidRPr="004D5BE9" w:rsidRDefault="004D5BE9" w:rsidP="00E25BFC">
      <w:pPr>
        <w:pStyle w:val="ListBullet"/>
      </w:pPr>
      <w:r w:rsidRPr="004D5BE9">
        <w:t>medarbetare genomgår eventuell hälsoundersökning för tjänstbarhetsbedömning</w:t>
      </w:r>
    </w:p>
    <w:p w14:paraId="05B72488" w14:textId="77777777" w:rsidR="004D5BE9" w:rsidRPr="004D5BE9" w:rsidRDefault="004D5BE9" w:rsidP="00E25BFC">
      <w:pPr>
        <w:pStyle w:val="ListBullet"/>
      </w:pPr>
      <w:r w:rsidRPr="004D5BE9">
        <w:t xml:space="preserve">medarbetare genomgår beslutade utbildningar </w:t>
      </w:r>
    </w:p>
    <w:p w14:paraId="5E012150" w14:textId="77777777" w:rsidR="004D5BE9" w:rsidRPr="004D5BE9" w:rsidRDefault="004D5BE9" w:rsidP="00E25BFC">
      <w:pPr>
        <w:pStyle w:val="ListBullet"/>
      </w:pPr>
      <w:r w:rsidRPr="004D5BE9">
        <w:t>följa upp rapporterade strålningsrelaterade avvikelser</w:t>
      </w:r>
    </w:p>
    <w:p w14:paraId="6C67E4D5" w14:textId="77777777" w:rsidR="004D5BE9" w:rsidRPr="004D5BE9" w:rsidRDefault="004D5BE9" w:rsidP="00E25BFC">
      <w:pPr>
        <w:pStyle w:val="ListBullet"/>
      </w:pPr>
      <w:r w:rsidRPr="004D5BE9">
        <w:t>följa upp strålsäkerhetsarbetet genom årliga uppföljningar</w:t>
      </w:r>
    </w:p>
    <w:p w14:paraId="68C2B95C" w14:textId="77777777" w:rsidR="004D5BE9" w:rsidRPr="004D5BE9" w:rsidRDefault="004D5BE9" w:rsidP="004D5BE9">
      <w:pPr>
        <w:spacing w:after="0" w:line="240" w:lineRule="auto"/>
        <w:ind w:left="0" w:right="0"/>
        <w:rPr>
          <w:rFonts w:ascii="Arial" w:hAnsi="Arial" w:cs="Arial"/>
          <w:sz w:val="20"/>
          <w:szCs w:val="22"/>
        </w:rPr>
      </w:pPr>
    </w:p>
    <w:p w14:paraId="114DF38A" w14:textId="77777777" w:rsidR="004D5BE9" w:rsidRPr="004D5BE9" w:rsidRDefault="004D5BE9" w:rsidP="00C91557">
      <w:pPr>
        <w:pStyle w:val="MellanrubrikVGR"/>
      </w:pPr>
      <w:r w:rsidRPr="004D5BE9">
        <w:t xml:space="preserve">Medarbetarna ansvarar för att: </w:t>
      </w:r>
    </w:p>
    <w:p w14:paraId="7684A4EF" w14:textId="77777777" w:rsidR="004D5BE9" w:rsidRPr="004D5BE9" w:rsidRDefault="004D5BE9" w:rsidP="00E25BFC">
      <w:pPr>
        <w:pStyle w:val="ListBullet"/>
      </w:pPr>
      <w:r w:rsidRPr="004D5BE9">
        <w:t>följa de rutiner som finns</w:t>
      </w:r>
    </w:p>
    <w:p w14:paraId="59B860AE" w14:textId="77777777" w:rsidR="004D5BE9" w:rsidRPr="004D5BE9" w:rsidRDefault="004D5BE9" w:rsidP="00E25BFC">
      <w:pPr>
        <w:pStyle w:val="ListBullet"/>
      </w:pPr>
      <w:r w:rsidRPr="004D5BE9">
        <w:t>meddela omständigheter som påverkar strålsäkerhetsarbetet</w:t>
      </w:r>
    </w:p>
    <w:p w14:paraId="1161D6CB" w14:textId="77777777" w:rsidR="004D5BE9" w:rsidRPr="004D5BE9" w:rsidRDefault="004D5BE9" w:rsidP="00E25BFC">
      <w:pPr>
        <w:pStyle w:val="ListBullet"/>
      </w:pPr>
      <w:r w:rsidRPr="004D5BE9">
        <w:t xml:space="preserve">rapportera strålningsrelaterade avvikelser i MedControl Pro </w:t>
      </w:r>
    </w:p>
    <w:p w14:paraId="7179EC94" w14:textId="77777777" w:rsidR="004D5BE9" w:rsidRPr="004D5BE9" w:rsidRDefault="004D5BE9" w:rsidP="00E25BFC">
      <w:pPr>
        <w:pStyle w:val="ListBullet"/>
      </w:pPr>
      <w:r w:rsidRPr="004D5BE9">
        <w:t>arbeta med förbättringar av instruktioner och arbetssätt</w:t>
      </w:r>
    </w:p>
    <w:p w14:paraId="6D75EADD" w14:textId="77777777" w:rsidR="004D5BE9" w:rsidRPr="004D5BE9" w:rsidRDefault="004D5BE9" w:rsidP="002A2523">
      <w:pPr>
        <w:spacing w:after="0" w:line="240" w:lineRule="auto"/>
        <w:ind w:left="0" w:right="0"/>
        <w:rPr>
          <w:rFonts w:ascii="Arial" w:hAnsi="Arial" w:cs="Arial"/>
          <w:sz w:val="20"/>
          <w:szCs w:val="22"/>
        </w:rPr>
      </w:pPr>
    </w:p>
    <w:p w14:paraId="5FC01F49" w14:textId="77777777" w:rsidR="004D5BE9" w:rsidRPr="004D5BE9" w:rsidRDefault="004D5BE9" w:rsidP="004D5BE9">
      <w:pPr>
        <w:spacing w:after="0" w:line="240" w:lineRule="auto"/>
        <w:ind w:left="0" w:right="0"/>
        <w:rPr>
          <w:rFonts w:ascii="Arial" w:hAnsi="Arial" w:cs="Arial"/>
          <w:sz w:val="20"/>
          <w:szCs w:val="22"/>
        </w:rPr>
      </w:pPr>
    </w:p>
    <w:p w14:paraId="687D2F39" w14:textId="77777777" w:rsidR="004D5BE9" w:rsidRPr="004D5BE9" w:rsidRDefault="004D5BE9" w:rsidP="00C91557">
      <w:pPr>
        <w:pStyle w:val="Heading3"/>
      </w:pPr>
      <w:r w:rsidRPr="004D5BE9">
        <w:t>Expertfunktioner/</w:t>
      </w:r>
      <w:r w:rsidRPr="00C91557">
        <w:t>stödfunktioner</w:t>
      </w:r>
    </w:p>
    <w:p w14:paraId="258999A4" w14:textId="423DBF7D" w:rsidR="004D5BE9" w:rsidRPr="004D5BE9" w:rsidRDefault="004D5BE9" w:rsidP="00E25BFC">
      <w:pPr>
        <w:rPr>
          <w:b/>
          <w:color w:val="000000"/>
          <w:szCs w:val="20"/>
        </w:rPr>
      </w:pPr>
      <w:r w:rsidRPr="004D5BE9">
        <w:t xml:space="preserve">Expertfunktionerna strålskyddsexpertfunktion, strålningsfysikalisk ledningsfunktion samt radiologisk ledningsfunktion finns till stöd inom sjukhusets strålskyddsorganisation. Utöver dessa finns ytterligare stödfunktioner för strålsäkerhetsarbetet. </w:t>
      </w:r>
      <w:r w:rsidR="001259DC">
        <w:t>F</w:t>
      </w:r>
      <w:r w:rsidRPr="004D5BE9">
        <w:t>unktioner</w:t>
      </w:r>
      <w:r w:rsidR="00511361">
        <w:t>na</w:t>
      </w:r>
      <w:r w:rsidRPr="004D5BE9">
        <w:t xml:space="preserve"> syftar till att säkerställa att tillräcklig strålsäkerhetskompetens finns tillgänglig inom verksamheten samt att strålsäkerhetsarbetet kan organiseras på ett strålsäkert sätt.</w:t>
      </w:r>
      <w:r w:rsidRPr="004D5BE9">
        <w:rPr>
          <w:b/>
          <w:color w:val="000000"/>
          <w:szCs w:val="20"/>
        </w:rPr>
        <w:br/>
      </w:r>
    </w:p>
    <w:p w14:paraId="2AD7ECB1" w14:textId="7109E837" w:rsidR="004D5BE9" w:rsidRPr="004D5BE9" w:rsidRDefault="004D5BE9" w:rsidP="00E25BFC">
      <w:r w:rsidRPr="004D5BE9">
        <w:rPr>
          <w:b/>
        </w:rPr>
        <w:t>Strålsäkerhetsstrateg:</w:t>
      </w:r>
      <w:r w:rsidRPr="004D5BE9">
        <w:t xml:space="preserve"> Strålsäkerhetsstrategen är SU:s strålsäkerhetsexpert och är sjukhusdirektörens resurs avseende strålsäkerhetsarbetet. Uppdragsbeskrivning ska finnas dokumenterad i sjukhusövergripande styrande dokument. Strålsäkerhetsstrategen utses av sjukhusdirektören i samråd med verksamhetschef </w:t>
      </w:r>
      <w:r w:rsidR="003E2FB9">
        <w:t xml:space="preserve">för Verksamhet </w:t>
      </w:r>
      <w:r w:rsidR="00446A04">
        <w:t>Teknik och f</w:t>
      </w:r>
      <w:r w:rsidRPr="004D5BE9">
        <w:t>ysik.</w:t>
      </w:r>
    </w:p>
    <w:p w14:paraId="389FFA0C" w14:textId="77777777" w:rsidR="004D5BE9" w:rsidRPr="004D5BE9" w:rsidRDefault="004D5BE9" w:rsidP="00E25BFC"/>
    <w:p w14:paraId="6C487D97" w14:textId="11F94714" w:rsidR="004D5BE9" w:rsidRPr="004D5BE9" w:rsidRDefault="004D5BE9" w:rsidP="00E25BFC">
      <w:r w:rsidRPr="004D5BE9">
        <w:rPr>
          <w:b/>
        </w:rPr>
        <w:t>Strålskyddsexpertfunktion</w:t>
      </w:r>
      <w:r w:rsidRPr="004D5BE9">
        <w:t xml:space="preserve">: Strålskyddsexpertfunktionen hanterar och är rådgivande i strålsäkerhetsfrågor gällande arbetstagare samt allmänhet och miljön. Strålsäkerhetsstrategen samt ytterligare utsedda sjukhusfysiker (StrEx) utgör SU:s lokala strålskyddsexpertfunktion, vilken är en del av Västra Götalandsregionens strålskyddsexpertfunktion. Uppdragsbeskrivning ska finnas dokumenterad i sjukhusövergripande styrande dokument. StrEx utses av Verksamhetschef </w:t>
      </w:r>
      <w:r w:rsidR="003E2FB9">
        <w:t>för Teknik och</w:t>
      </w:r>
      <w:r w:rsidRPr="004D5BE9">
        <w:t xml:space="preserve"> fysik i samråd med strålsäkerhetsstrateg.</w:t>
      </w:r>
    </w:p>
    <w:p w14:paraId="340704E4" w14:textId="77777777" w:rsidR="004D5BE9" w:rsidRPr="004D5BE9" w:rsidRDefault="004D5BE9" w:rsidP="00E25BFC"/>
    <w:p w14:paraId="0C535C33" w14:textId="5A374E45" w:rsidR="004D5BE9" w:rsidRPr="004D5BE9" w:rsidRDefault="004D5BE9" w:rsidP="00E25BFC">
      <w:r w:rsidRPr="004D5BE9">
        <w:rPr>
          <w:b/>
        </w:rPr>
        <w:t xml:space="preserve">Strålningsfysikalisk ledningsfunktion: </w:t>
      </w:r>
      <w:r w:rsidRPr="004D5BE9">
        <w:t xml:space="preserve">Strålningsfysikalisk ledningsfunktion hanterar och är rådgivande i strålsäkerhetsfrågor gällande patient. Utsedda sjukhusfysiker (StråLF) utgör SU:s strålningsfysikaliska ledningsfunktion. Uppdragsbeskrivning ska finnas dokumenterad i sjukhusövergripande styrande dokument. StråLF utses av Verksamhetschef </w:t>
      </w:r>
      <w:r w:rsidR="003E2FB9">
        <w:t>för Verksamhet Teknik och</w:t>
      </w:r>
      <w:r w:rsidRPr="004D5BE9">
        <w:t xml:space="preserve"> fysik i samråd med strålsäkerhetsstrateg.</w:t>
      </w:r>
    </w:p>
    <w:p w14:paraId="7504BAEF" w14:textId="77777777" w:rsidR="004D5BE9" w:rsidRPr="004D5BE9" w:rsidRDefault="004D5BE9" w:rsidP="00E25BFC">
      <w:pPr>
        <w:rPr>
          <w:b/>
        </w:rPr>
      </w:pPr>
    </w:p>
    <w:p w14:paraId="51845BAF" w14:textId="42542F3D" w:rsidR="004D5BE9" w:rsidRPr="004D5BE9" w:rsidRDefault="004D5BE9" w:rsidP="00E25BFC">
      <w:pPr>
        <w:rPr>
          <w:szCs w:val="20"/>
        </w:rPr>
      </w:pPr>
      <w:r w:rsidRPr="5FCA63CC">
        <w:rPr>
          <w:b/>
          <w:bCs/>
          <w:szCs w:val="20"/>
        </w:rPr>
        <w:t xml:space="preserve">Verksamhetsnära sjukhusfysiker: </w:t>
      </w:r>
      <w:r w:rsidRPr="5FCA63CC">
        <w:rPr>
          <w:szCs w:val="20"/>
        </w:rPr>
        <w:t xml:space="preserve">Alla verksamhetsområden där joniserande strålning används ska ha tillgång till sjukhusfysiker som arbetar med medicinsk strålningsfysik och strålsäkerhet. Sjukhusfysiker är verksamheternas koppling till expertfunktionerna </w:t>
      </w:r>
      <w:r w:rsidRPr="5FCA63CC">
        <w:rPr>
          <w:i/>
          <w:iCs/>
          <w:szCs w:val="20"/>
        </w:rPr>
        <w:t>Strålningsfysikalisk ledningsfunktion</w:t>
      </w:r>
      <w:r w:rsidRPr="5FCA63CC">
        <w:rPr>
          <w:szCs w:val="20"/>
        </w:rPr>
        <w:t xml:space="preserve"> samt </w:t>
      </w:r>
      <w:r w:rsidRPr="5FCA63CC">
        <w:rPr>
          <w:i/>
          <w:iCs/>
          <w:szCs w:val="20"/>
        </w:rPr>
        <w:t>Strålskyddsexpertfunktion</w:t>
      </w:r>
      <w:r w:rsidRPr="5FCA63CC">
        <w:rPr>
          <w:szCs w:val="20"/>
        </w:rPr>
        <w:t xml:space="preserve"> i de fall StråLF samt StrEx inte är direkt kopplade till verksamheten. Sjukhusfysiker ska vara så insatt i verksamheten så att en bedömning av hanteringen av strålningsriskerna är möjlig. Verksamhetschef för respektive verksamhetsområde och verksamhetschef för </w:t>
      </w:r>
      <w:r w:rsidR="003E2FB9">
        <w:rPr>
          <w:szCs w:val="20"/>
        </w:rPr>
        <w:t>Verksamhet Teknik och</w:t>
      </w:r>
      <w:r w:rsidRPr="5FCA63CC">
        <w:rPr>
          <w:szCs w:val="20"/>
        </w:rPr>
        <w:t xml:space="preserve"> fysik ska samverka så att tillräckliga sjukhusfysikerresurser finns.</w:t>
      </w:r>
    </w:p>
    <w:p w14:paraId="55FF5BD4" w14:textId="3432817F" w:rsidR="5FCA63CC" w:rsidRDefault="5FCA63CC" w:rsidP="00E25BFC">
      <w:pPr>
        <w:rPr>
          <w:szCs w:val="20"/>
        </w:rPr>
      </w:pPr>
    </w:p>
    <w:p w14:paraId="5DBE21F6" w14:textId="77777777" w:rsidR="004D5BE9" w:rsidRPr="004D5BE9" w:rsidRDefault="004D5BE9" w:rsidP="00E25BFC">
      <w:r w:rsidRPr="004D5BE9">
        <w:rPr>
          <w:b/>
        </w:rPr>
        <w:t>Radiologisk ledningsfunktion:</w:t>
      </w:r>
      <w:r w:rsidRPr="004D5BE9">
        <w:t xml:space="preserve"> Alla verksamhetsområden där medicinska bestrålningar utförs, dvs där patienter behandlas eller genomgår undersökningar, ska ha tillgång till radiologisk ledningsfunktion. Utsedda läkare (RaLF) utgör SU:s radiologiska ledningsfunktion. Uppdragsbeskrivning ska finnas dokumenterad i sjukhusövergripande styrande dokument. RaLF utses av berörd verksamhetschef i samråd med strålsäkerhetsstrateg.</w:t>
      </w:r>
    </w:p>
    <w:p w14:paraId="6229CEF4" w14:textId="77777777" w:rsidR="004D5BE9" w:rsidRPr="004D5BE9" w:rsidRDefault="004D5BE9" w:rsidP="00E25BFC"/>
    <w:p w14:paraId="78F558C1" w14:textId="77777777" w:rsidR="004D5BE9" w:rsidRPr="004D5BE9" w:rsidRDefault="004D5BE9" w:rsidP="00E25BFC">
      <w:r w:rsidRPr="004D5BE9">
        <w:rPr>
          <w:b/>
        </w:rPr>
        <w:t>Områdessamordnare:</w:t>
      </w:r>
      <w:r w:rsidRPr="004D5BE9">
        <w:t xml:space="preserve"> Områdessamordnare inom strålsäkerhet är kontaktperson med strålsäkerhetssekretariatet vid t.ex. årlig uppföljning och revision av strålsäkerhetsarbetet och utgör en länk vid informationsspridning. Områdessamordnare som samordnar områdets strålsäkerhetsarbete utses av områdeschef.</w:t>
      </w:r>
    </w:p>
    <w:p w14:paraId="775AD673" w14:textId="77777777" w:rsidR="004D5BE9" w:rsidRPr="004D5BE9" w:rsidRDefault="004D5BE9" w:rsidP="00E25BFC"/>
    <w:p w14:paraId="72E2012C" w14:textId="77777777" w:rsidR="004D5BE9" w:rsidRPr="004D5BE9" w:rsidRDefault="004D5BE9" w:rsidP="00E25BFC">
      <w:pPr>
        <w:rPr>
          <w:sz w:val="22"/>
          <w:szCs w:val="22"/>
        </w:rPr>
      </w:pPr>
      <w:r w:rsidRPr="004D5BE9">
        <w:rPr>
          <w:b/>
        </w:rPr>
        <w:t>Strålsäkerhetsombud:</w:t>
      </w:r>
      <w:r w:rsidRPr="004D5BE9">
        <w:t xml:space="preserve"> Verksamhetsområden och vid behov också enheter ska ha ett strålsäkerhetsombud. Antal strålsäkerhetsombud (StrOmb) beslutas inom respektive verksamhet. Ombudets arbetsuppgifter kan både bestå av administrativa och praktiska uppgifter. Uppdragsbeskrivning ska finnas dokumenterad i sjukhusövergripande styrande dokument. Strålsäkerhetsombud utses av berörd chef.</w:t>
      </w:r>
    </w:p>
    <w:p w14:paraId="6353D783" w14:textId="77777777" w:rsidR="004D5BE9" w:rsidRPr="004D5BE9" w:rsidRDefault="004D5BE9" w:rsidP="004D5BE9">
      <w:pPr>
        <w:spacing w:after="0" w:line="240" w:lineRule="auto"/>
        <w:ind w:left="0" w:right="0"/>
        <w:rPr>
          <w:rFonts w:ascii="Arial" w:hAnsi="Arial" w:cs="Arial"/>
          <w:b/>
          <w:sz w:val="20"/>
          <w:szCs w:val="20"/>
        </w:rPr>
      </w:pPr>
    </w:p>
    <w:p w14:paraId="227FB766" w14:textId="77777777" w:rsidR="004D5BE9" w:rsidRPr="004D5BE9" w:rsidRDefault="004D5BE9" w:rsidP="004D5BE9">
      <w:pPr>
        <w:spacing w:after="0" w:line="240" w:lineRule="auto"/>
        <w:ind w:left="0" w:right="0"/>
        <w:rPr>
          <w:rFonts w:ascii="Arial" w:hAnsi="Arial" w:cs="Arial"/>
          <w:b/>
          <w:sz w:val="20"/>
          <w:szCs w:val="20"/>
        </w:rPr>
      </w:pPr>
    </w:p>
    <w:p w14:paraId="18AB92BB" w14:textId="77777777" w:rsidR="004D5BE9" w:rsidRPr="004D5BE9" w:rsidRDefault="004D5BE9" w:rsidP="00C91557">
      <w:pPr>
        <w:pStyle w:val="Heading3"/>
      </w:pPr>
      <w:r w:rsidRPr="004D5BE9">
        <w:t>Samarbetsformer</w:t>
      </w:r>
    </w:p>
    <w:p w14:paraId="0928DF23" w14:textId="77777777" w:rsidR="004D5BE9" w:rsidRPr="004D5BE9" w:rsidRDefault="004D5BE9" w:rsidP="004D5BE9">
      <w:pPr>
        <w:spacing w:after="0" w:line="240" w:lineRule="auto"/>
        <w:ind w:left="0" w:right="0"/>
        <w:rPr>
          <w:rFonts w:ascii="Arial" w:hAnsi="Arial" w:cs="Arial"/>
          <w:b/>
          <w:sz w:val="20"/>
          <w:szCs w:val="20"/>
        </w:rPr>
      </w:pPr>
    </w:p>
    <w:p w14:paraId="0004F4F8" w14:textId="77777777" w:rsidR="004D5BE9" w:rsidRPr="004D5BE9" w:rsidRDefault="004D5BE9" w:rsidP="00C91557">
      <w:r w:rsidRPr="004D5BE9">
        <w:rPr>
          <w:b/>
        </w:rPr>
        <w:t xml:space="preserve">Strålsäkerhetssekretariatet: </w:t>
      </w:r>
      <w:r w:rsidRPr="004D5BE9">
        <w:t>På SU ska finnas ett strålsäkerhetssekretariat som, följer upp och utvecklar SU:s strålsäkerhetsarbete, handlägger sjukhusövergripande strålsäkerhetsärenden och arbetar med ledningssystemet för verksamhet med strålning. Detta sekretariat är en sjukhusövergripande resurs i strålsäkerhetsfrågor och samverkar med respektive verksamhet efter behov. En arbetsbeskrivning för sekretariatet ska finnas. Sekretariatet utgörs av strålsäkerhetsstrategen samt strålskyddsexpertfunktion och strålningsfysikalisk ledningsfunktion. Vid behov adjungeras även radiologisk ledningsfunktion.</w:t>
      </w:r>
    </w:p>
    <w:p w14:paraId="59368ADC" w14:textId="77777777" w:rsidR="004D5BE9" w:rsidRPr="004D5BE9" w:rsidRDefault="004D5BE9" w:rsidP="00C91557">
      <w:pPr>
        <w:rPr>
          <w:b/>
        </w:rPr>
      </w:pPr>
    </w:p>
    <w:p w14:paraId="1C79FFAE" w14:textId="77777777" w:rsidR="004D5BE9" w:rsidRPr="004D5BE9" w:rsidRDefault="004D5BE9" w:rsidP="00C91557">
      <w:r w:rsidRPr="004D5BE9">
        <w:rPr>
          <w:b/>
        </w:rPr>
        <w:t>Strålskyddskommitté:</w:t>
      </w:r>
      <w:r w:rsidRPr="004D5BE9">
        <w:t xml:space="preserve"> Strålskyddskommitté ska finnas som behandlar patientsäkerhetsfrågor kopplat till strålsäkerhet. I strålskyddskommittén ska strålningsfysikalisk- samt radiologisk ledningsfunktion ingå. Denna kommitté kan ha flera utskott om detta anses befogat. SU:s strålsäkerhetsstrateg samordnar kommittén. En arbetsbeskrivning för kommittén ska finnas. Kommitténs medlemmar utses av strålsäkerhetsstrateg, i samråd med berörda chefer.</w:t>
      </w:r>
    </w:p>
    <w:p w14:paraId="0F526AD0" w14:textId="77777777" w:rsidR="004D5BE9" w:rsidRPr="004D5BE9" w:rsidRDefault="004D5BE9" w:rsidP="00C91557"/>
    <w:p w14:paraId="67D874AB" w14:textId="77777777" w:rsidR="004D5BE9" w:rsidRPr="004D5BE9" w:rsidRDefault="004D5BE9" w:rsidP="00C91557">
      <w:r w:rsidRPr="004D5BE9">
        <w:rPr>
          <w:b/>
        </w:rPr>
        <w:t>Lokala strålsäkerhetsgrupper</w:t>
      </w:r>
      <w:r w:rsidRPr="004D5BE9">
        <w:t>. Inom ett verksamhetsområde rekommenderas att lokala strålsäkerhetsgrupper upprättas som behandlar lokala strålsäkerhetsfrågor. En lokal strålsäkerhetsgrupp består exempelvis av strålskyddsexpert och strålningsfysikalisk ledningsfunktion, direkt eller via verksamhetsnära sjukhusfysiker, radiologisk ledningsfunktion, strålsäkerhetsombud samt linjechefer.</w:t>
      </w:r>
    </w:p>
    <w:p w14:paraId="7600AC6B" w14:textId="77777777" w:rsidR="004D5BE9" w:rsidRPr="004D5BE9" w:rsidRDefault="004D5BE9" w:rsidP="00C91557">
      <w:pPr>
        <w:pStyle w:val="Heading2"/>
      </w:pPr>
      <w:r w:rsidRPr="004D5BE9">
        <w:t>Uppföljning och utvärdering</w:t>
      </w:r>
    </w:p>
    <w:p w14:paraId="12E37F15" w14:textId="77777777" w:rsidR="004D5BE9" w:rsidRPr="004D5BE9" w:rsidRDefault="004D5BE9" w:rsidP="00C91557">
      <w:r w:rsidRPr="004D5BE9">
        <w:t>Vid den årliga genomgången ska organisation roller och samverkan utvärderas.</w:t>
      </w:r>
    </w:p>
    <w:p w14:paraId="3C8F05FF" w14:textId="77777777" w:rsidR="004D5BE9" w:rsidRPr="004D5BE9" w:rsidRDefault="004D5BE9" w:rsidP="00C91557">
      <w:pPr>
        <w:pStyle w:val="Heading2"/>
      </w:pPr>
      <w:r w:rsidRPr="004D5BE9">
        <w:t>Relaterad information</w:t>
      </w:r>
    </w:p>
    <w:p w14:paraId="55E5D869" w14:textId="77777777" w:rsidR="004D5BE9" w:rsidRPr="004D5BE9" w:rsidRDefault="004D5BE9" w:rsidP="00C91557">
      <w:r w:rsidRPr="004D5BE9">
        <w:t>Uppdragsbeskrivning Strålsäkerhetsstrateg.</w:t>
      </w:r>
    </w:p>
    <w:p w14:paraId="6DAC06A3" w14:textId="77777777" w:rsidR="004D5BE9" w:rsidRPr="004D5BE9" w:rsidRDefault="004D5BE9" w:rsidP="00C91557">
      <w:r w:rsidRPr="004D5BE9">
        <w:t>Uppdragsbeskrivning Strålskyddsexpertfunktion</w:t>
      </w:r>
    </w:p>
    <w:p w14:paraId="7B879AE4" w14:textId="77777777" w:rsidR="004D5BE9" w:rsidRPr="004D5BE9" w:rsidRDefault="004D5BE9" w:rsidP="00C91557">
      <w:r w:rsidRPr="004D5BE9">
        <w:t>Uppdragsbeskrivning Strålningsfysikalisk ledningsfunktion</w:t>
      </w:r>
    </w:p>
    <w:p w14:paraId="1C4E0A73" w14:textId="77777777" w:rsidR="004D5BE9" w:rsidRPr="004D5BE9" w:rsidRDefault="004D5BE9" w:rsidP="00C91557">
      <w:r w:rsidRPr="004D5BE9">
        <w:t>Uppdragsbeskrivning Radiologisk ledningsfunktion</w:t>
      </w:r>
    </w:p>
    <w:p w14:paraId="78F3ADB9" w14:textId="77777777" w:rsidR="004D5BE9" w:rsidRPr="004D5BE9" w:rsidRDefault="004D5BE9" w:rsidP="00C91557">
      <w:r w:rsidRPr="004D5BE9">
        <w:t>Uppdragsbeskrivning Strålsäkerhetsombud</w:t>
      </w:r>
    </w:p>
    <w:p w14:paraId="375C8B24" w14:textId="77777777" w:rsidR="004D5BE9" w:rsidRPr="004D5BE9" w:rsidRDefault="004D5BE9" w:rsidP="00C91557">
      <w:r w:rsidRPr="004D5BE9">
        <w:t>Uppdragsbeskrivning Strålsäkerhetssekretariatet.</w:t>
      </w:r>
    </w:p>
    <w:p w14:paraId="7452C482" w14:textId="77777777" w:rsidR="004D5BE9" w:rsidRPr="004D5BE9" w:rsidRDefault="004D5BE9" w:rsidP="00C91557">
      <w:pPr>
        <w:rPr>
          <w:b/>
          <w:bCs/>
        </w:rPr>
      </w:pPr>
    </w:p>
    <w:p w14:paraId="2649A6AA" w14:textId="77777777" w:rsidR="004D5BE9" w:rsidRPr="004D5BE9" w:rsidRDefault="004D5BE9" w:rsidP="008B3C52">
      <w:pPr>
        <w:pStyle w:val="Heading2"/>
      </w:pPr>
      <w:r w:rsidRPr="004D5BE9">
        <w:t>Granskare/arbetsgrupp</w:t>
      </w:r>
    </w:p>
    <w:p w14:paraId="728B8FE9" w14:textId="77777777" w:rsidR="004D5BE9" w:rsidRPr="004D5BE9" w:rsidRDefault="004D5BE9" w:rsidP="008B3C52">
      <w:r w:rsidRPr="004D5BE9">
        <w:t>Peter Gjertsson, processägare strålsäkerhet</w:t>
      </w:r>
    </w:p>
    <w:p w14:paraId="6F1CDAC6" w14:textId="77777777" w:rsidR="004D5BE9" w:rsidRDefault="004D5BE9" w:rsidP="008B3C52">
      <w:r w:rsidRPr="004D5BE9">
        <w:t>Strålsäkerhetssekretariatet</w:t>
      </w:r>
    </w:p>
    <w:p w14:paraId="51EAF64B" w14:textId="77777777" w:rsidR="00234369" w:rsidRDefault="00234369" w:rsidP="008B3C52"/>
    <w:tbl>
      <w:tblPr>
        <w:tblStyle w:val="TableGrid"/>
        <w:tblW w:w="8163" w:type="dxa"/>
        <w:tblInd w:w="992" w:type="dxa"/>
        <w:tblLook w:val="04A0" w:firstRow="1" w:lastRow="0" w:firstColumn="1" w:lastColumn="0" w:noHBand="0" w:noVBand="1"/>
      </w:tblPr>
      <w:tblGrid>
        <w:gridCol w:w="2378"/>
        <w:gridCol w:w="2755"/>
        <w:gridCol w:w="3030"/>
      </w:tblGrid>
      <w:tr w:rsidR="006D6378" w14:paraId="6BFD8BC9" w14:textId="77777777" w:rsidTr="006D6378">
        <w:tc>
          <w:tcPr>
            <w:tcW w:w="2311" w:type="dxa"/>
          </w:tcPr>
          <w:p w14:paraId="10BCE41A" w14:textId="77777777" w:rsidR="006B61DC" w:rsidRDefault="006B61DC" w:rsidP="008B3C52">
            <w:pPr>
              <w:ind w:left="0"/>
            </w:pPr>
          </w:p>
        </w:tc>
        <w:tc>
          <w:tcPr>
            <w:tcW w:w="2909" w:type="dxa"/>
          </w:tcPr>
          <w:p w14:paraId="39877DA1" w14:textId="0FF00604" w:rsidR="006B61DC" w:rsidRDefault="006B61DC" w:rsidP="008B3C52">
            <w:pPr>
              <w:ind w:left="0"/>
            </w:pPr>
            <w:r>
              <w:t>Ansvars</w:t>
            </w:r>
            <w:r w:rsidR="006539E2">
              <w:t>-</w:t>
            </w:r>
            <w:r>
              <w:t>organisation</w:t>
            </w:r>
          </w:p>
        </w:tc>
        <w:tc>
          <w:tcPr>
            <w:tcW w:w="2943" w:type="dxa"/>
          </w:tcPr>
          <w:p w14:paraId="22533AE4" w14:textId="77777777" w:rsidR="006539E2" w:rsidRDefault="00B01348" w:rsidP="008B3C52">
            <w:pPr>
              <w:ind w:left="0"/>
            </w:pPr>
            <w:r>
              <w:t>Expertfunktion/</w:t>
            </w:r>
          </w:p>
          <w:p w14:paraId="1DEB6E92" w14:textId="79AAA39A" w:rsidR="006B61DC" w:rsidRDefault="006539E2" w:rsidP="008B3C52">
            <w:pPr>
              <w:ind w:left="0"/>
            </w:pPr>
            <w:r>
              <w:t>stödfunktion</w:t>
            </w:r>
          </w:p>
        </w:tc>
      </w:tr>
      <w:tr w:rsidR="006D6378" w14:paraId="1E851780" w14:textId="77777777" w:rsidTr="006D6378">
        <w:tc>
          <w:tcPr>
            <w:tcW w:w="2311" w:type="dxa"/>
          </w:tcPr>
          <w:p w14:paraId="78E8996C" w14:textId="39EFCE5F" w:rsidR="006B61DC" w:rsidRDefault="006539E2" w:rsidP="008B3C52">
            <w:pPr>
              <w:ind w:left="0"/>
            </w:pPr>
            <w:r>
              <w:t>Regional nivå</w:t>
            </w:r>
          </w:p>
        </w:tc>
        <w:tc>
          <w:tcPr>
            <w:tcW w:w="2909" w:type="dxa"/>
          </w:tcPr>
          <w:p w14:paraId="317BB6CE" w14:textId="77777777" w:rsidR="006B61DC" w:rsidRDefault="00926CBF" w:rsidP="008B3C52">
            <w:pPr>
              <w:ind w:left="0"/>
            </w:pPr>
            <w:r>
              <w:t>Tillståndshavare</w:t>
            </w:r>
            <w:r w:rsidR="0019198A">
              <w:t>-</w:t>
            </w:r>
          </w:p>
          <w:p w14:paraId="5394D4F9" w14:textId="19901AEF" w:rsidR="0019198A" w:rsidRDefault="000C6AC7" w:rsidP="008B3C52">
            <w:pPr>
              <w:ind w:left="0"/>
            </w:pPr>
            <w:r>
              <w:t>R</w:t>
            </w:r>
            <w:r w:rsidR="0019198A">
              <w:t>egionstyrelsen</w:t>
            </w:r>
          </w:p>
          <w:p w14:paraId="0E52CABC" w14:textId="6782C777" w:rsidR="000C6AC7" w:rsidRDefault="000C6AC7" w:rsidP="008B3C52">
            <w:pPr>
              <w:ind w:left="0"/>
            </w:pPr>
            <w:r>
              <w:t>Regiondirektör</w:t>
            </w:r>
          </w:p>
        </w:tc>
        <w:tc>
          <w:tcPr>
            <w:tcW w:w="2943" w:type="dxa"/>
          </w:tcPr>
          <w:p w14:paraId="06668D8F" w14:textId="77777777" w:rsidR="000C6AC7" w:rsidRDefault="00366E05" w:rsidP="008B3C52">
            <w:pPr>
              <w:ind w:left="0"/>
            </w:pPr>
            <w:r>
              <w:t>Regional</w:t>
            </w:r>
          </w:p>
          <w:p w14:paraId="40412499" w14:textId="77777777" w:rsidR="00366E05" w:rsidRDefault="00366E05" w:rsidP="008B3C52">
            <w:pPr>
              <w:ind w:left="0"/>
            </w:pPr>
            <w:r>
              <w:t>Strålsäkerhet-</w:t>
            </w:r>
          </w:p>
          <w:p w14:paraId="19384393" w14:textId="24EF2FD2" w:rsidR="00366E05" w:rsidRDefault="00366E05" w:rsidP="008B3C52">
            <w:pPr>
              <w:ind w:left="0"/>
            </w:pPr>
            <w:r>
              <w:t>strateg</w:t>
            </w:r>
          </w:p>
        </w:tc>
      </w:tr>
      <w:tr w:rsidR="006D6378" w14:paraId="4AE88710" w14:textId="77777777" w:rsidTr="006D6378">
        <w:tc>
          <w:tcPr>
            <w:tcW w:w="2311" w:type="dxa"/>
          </w:tcPr>
          <w:p w14:paraId="72E34CB5" w14:textId="72BE2F2D" w:rsidR="006B61DC" w:rsidRDefault="006539E2" w:rsidP="008B3C52">
            <w:pPr>
              <w:ind w:left="0"/>
            </w:pPr>
            <w:r>
              <w:t>Förvaltnings</w:t>
            </w:r>
            <w:r w:rsidR="00864AA9">
              <w:t>-</w:t>
            </w:r>
            <w:r>
              <w:t>nivå</w:t>
            </w:r>
          </w:p>
        </w:tc>
        <w:tc>
          <w:tcPr>
            <w:tcW w:w="2909" w:type="dxa"/>
          </w:tcPr>
          <w:p w14:paraId="49618793" w14:textId="77777777" w:rsidR="006B61DC" w:rsidRDefault="00366E05" w:rsidP="008B3C52">
            <w:pPr>
              <w:ind w:left="0"/>
            </w:pPr>
            <w:r>
              <w:t>SU:</w:t>
            </w:r>
            <w:r w:rsidR="004907EB">
              <w:t>s</w:t>
            </w:r>
            <w:r>
              <w:t xml:space="preserve"> styrel</w:t>
            </w:r>
            <w:r w:rsidR="004907EB">
              <w:t>s</w:t>
            </w:r>
            <w:r>
              <w:t>e</w:t>
            </w:r>
          </w:p>
          <w:p w14:paraId="6D87D0ED" w14:textId="77777777" w:rsidR="004907EB" w:rsidRDefault="004907EB" w:rsidP="008B3C52">
            <w:pPr>
              <w:ind w:left="0"/>
            </w:pPr>
            <w:r>
              <w:t>Sjukhusdirektör</w:t>
            </w:r>
          </w:p>
          <w:p w14:paraId="598BFA4E" w14:textId="77777777" w:rsidR="004907EB" w:rsidRDefault="004907EB" w:rsidP="008B3C52">
            <w:pPr>
              <w:ind w:left="0"/>
            </w:pPr>
            <w:r>
              <w:t>Områdeschef</w:t>
            </w:r>
          </w:p>
          <w:p w14:paraId="19A3ECDE" w14:textId="77777777" w:rsidR="004907EB" w:rsidRDefault="00FA4CE8" w:rsidP="008B3C52">
            <w:pPr>
              <w:ind w:left="0"/>
            </w:pPr>
            <w:r>
              <w:t>Verksamhetschef</w:t>
            </w:r>
          </w:p>
          <w:p w14:paraId="1502B956" w14:textId="234CADA0" w:rsidR="00FA4CE8" w:rsidRDefault="00FA4CE8" w:rsidP="008B3C52">
            <w:pPr>
              <w:ind w:left="0"/>
            </w:pPr>
            <w:r>
              <w:t>Första linjens chef</w:t>
            </w:r>
          </w:p>
        </w:tc>
        <w:tc>
          <w:tcPr>
            <w:tcW w:w="2943" w:type="dxa"/>
          </w:tcPr>
          <w:p w14:paraId="2DADBFEA" w14:textId="77777777" w:rsidR="006B61DC" w:rsidRDefault="0087520C" w:rsidP="008B3C52">
            <w:pPr>
              <w:ind w:left="0"/>
            </w:pPr>
            <w:r>
              <w:t>SU:s strålsäkerhetsstrateg</w:t>
            </w:r>
          </w:p>
          <w:p w14:paraId="400C6D2B" w14:textId="250D975C" w:rsidR="006C4FD8" w:rsidRDefault="006C4FD8" w:rsidP="008B3C52">
            <w:pPr>
              <w:ind w:left="0"/>
            </w:pPr>
            <w:r>
              <w:t>StrEx</w:t>
            </w:r>
            <w:r w:rsidR="00773909">
              <w:t xml:space="preserve">, </w:t>
            </w:r>
            <w:r>
              <w:t>StråLF</w:t>
            </w:r>
            <w:r w:rsidR="00773909">
              <w:t xml:space="preserve">, </w:t>
            </w:r>
            <w:r>
              <w:t>RaLF</w:t>
            </w:r>
          </w:p>
          <w:p w14:paraId="248CDC34" w14:textId="7105DE16" w:rsidR="006C4FD8" w:rsidRDefault="006C4FD8" w:rsidP="008B3C52">
            <w:pPr>
              <w:ind w:left="0"/>
            </w:pPr>
            <w:r>
              <w:t>StrOmb</w:t>
            </w:r>
          </w:p>
        </w:tc>
      </w:tr>
    </w:tbl>
    <w:p w14:paraId="14C7C005" w14:textId="77777777" w:rsidR="004D5BE9" w:rsidRPr="004D5BE9" w:rsidRDefault="004D5BE9" w:rsidP="00D75E0C">
      <w:r w:rsidRPr="006C7BE4">
        <w:rPr>
          <w:b/>
          <w:bCs/>
        </w:rPr>
        <w:t>Figur 1.</w:t>
      </w:r>
      <w:r w:rsidRPr="004D5BE9">
        <w:t xml:space="preserve"> Schematisk bild över organisation, ansvar och funktioner.</w:t>
      </w:r>
    </w:p>
    <w:p w14:paraId="4E1E33AB" w14:textId="77777777" w:rsidR="004D5BE9" w:rsidRPr="004D5BE9" w:rsidRDefault="004D5BE9" w:rsidP="004D5BE9">
      <w:pPr>
        <w:spacing w:after="0" w:line="240" w:lineRule="auto"/>
        <w:ind w:left="0" w:right="0"/>
        <w:rPr>
          <w:rFonts w:ascii="Arial" w:hAnsi="Arial" w:cs="Arial"/>
          <w:i/>
          <w:sz w:val="20"/>
          <w:szCs w:val="20"/>
        </w:rPr>
      </w:pPr>
    </w:p>
    <w:tbl>
      <w:tblPr>
        <w:tblStyle w:val="TableGrid"/>
        <w:tblW w:w="8167" w:type="dxa"/>
        <w:tblInd w:w="988" w:type="dxa"/>
        <w:tblLook w:val="04A0" w:firstRow="1" w:lastRow="0" w:firstColumn="1" w:lastColumn="0" w:noHBand="0" w:noVBand="1"/>
      </w:tblPr>
      <w:tblGrid>
        <w:gridCol w:w="2073"/>
        <w:gridCol w:w="1488"/>
        <w:gridCol w:w="1638"/>
        <w:gridCol w:w="1352"/>
        <w:gridCol w:w="1603"/>
        <w:gridCol w:w="13"/>
      </w:tblGrid>
      <w:tr w:rsidR="002E5B04" w14:paraId="4D590673" w14:textId="77777777" w:rsidTr="000F5C7B">
        <w:trPr>
          <w:gridAfter w:val="1"/>
          <w:wAfter w:w="29" w:type="dxa"/>
        </w:trPr>
        <w:tc>
          <w:tcPr>
            <w:tcW w:w="1559" w:type="dxa"/>
          </w:tcPr>
          <w:p w14:paraId="645403B8" w14:textId="77777777" w:rsidR="002E5B04" w:rsidRDefault="002E5B04" w:rsidP="004D5BE9">
            <w:pPr>
              <w:spacing w:after="0" w:line="240" w:lineRule="auto"/>
              <w:ind w:left="0" w:right="0"/>
              <w:rPr>
                <w:rFonts w:ascii="Arial" w:hAnsi="Arial" w:cs="Arial"/>
                <w:i/>
                <w:sz w:val="20"/>
                <w:szCs w:val="20"/>
              </w:rPr>
            </w:pPr>
          </w:p>
        </w:tc>
        <w:tc>
          <w:tcPr>
            <w:tcW w:w="1701" w:type="dxa"/>
          </w:tcPr>
          <w:p w14:paraId="5F201458" w14:textId="77777777" w:rsidR="002E5B04" w:rsidRPr="004D5BE9" w:rsidRDefault="002E5B04" w:rsidP="002E5B04">
            <w:pPr>
              <w:spacing w:after="0" w:line="240" w:lineRule="auto"/>
              <w:ind w:left="0" w:right="0"/>
              <w:rPr>
                <w:rFonts w:ascii="Arial" w:hAnsi="Arial" w:cs="Arial"/>
                <w:b/>
                <w:bCs/>
                <w:i/>
                <w:sz w:val="20"/>
                <w:szCs w:val="20"/>
              </w:rPr>
            </w:pPr>
            <w:r w:rsidRPr="004D5BE9">
              <w:rPr>
                <w:rFonts w:ascii="Arial" w:hAnsi="Arial" w:cs="Arial"/>
                <w:b/>
                <w:bCs/>
                <w:i/>
                <w:sz w:val="20"/>
                <w:szCs w:val="20"/>
              </w:rPr>
              <w:t>VGR</w:t>
            </w:r>
          </w:p>
          <w:p w14:paraId="061FA45B" w14:textId="6CB96E79" w:rsidR="002E5B04" w:rsidRDefault="002E5B04" w:rsidP="002E5B04">
            <w:pPr>
              <w:spacing w:after="0" w:line="240" w:lineRule="auto"/>
              <w:ind w:left="0" w:right="0"/>
              <w:rPr>
                <w:rFonts w:ascii="Arial" w:hAnsi="Arial" w:cs="Arial"/>
                <w:i/>
                <w:sz w:val="20"/>
                <w:szCs w:val="20"/>
              </w:rPr>
            </w:pPr>
            <w:r w:rsidRPr="004D5BE9">
              <w:rPr>
                <w:rFonts w:ascii="Arial" w:hAnsi="Arial" w:cs="Arial"/>
                <w:i/>
                <w:sz w:val="20"/>
                <w:szCs w:val="20"/>
              </w:rPr>
              <w:t>Strål-säkerhetsråd</w:t>
            </w:r>
          </w:p>
        </w:tc>
        <w:tc>
          <w:tcPr>
            <w:tcW w:w="1843" w:type="dxa"/>
          </w:tcPr>
          <w:p w14:paraId="06F0E9DD" w14:textId="60819541" w:rsidR="002E5B04" w:rsidRDefault="002E5B04" w:rsidP="004D5BE9">
            <w:pPr>
              <w:spacing w:after="0" w:line="240" w:lineRule="auto"/>
              <w:ind w:left="0" w:right="0"/>
              <w:rPr>
                <w:rFonts w:ascii="Arial" w:hAnsi="Arial" w:cs="Arial"/>
                <w:i/>
                <w:sz w:val="20"/>
                <w:szCs w:val="20"/>
              </w:rPr>
            </w:pPr>
            <w:r w:rsidRPr="004D5BE9">
              <w:rPr>
                <w:rFonts w:ascii="Arial" w:hAnsi="Arial" w:cs="Arial"/>
                <w:b/>
                <w:bCs/>
                <w:i/>
                <w:sz w:val="20"/>
                <w:szCs w:val="20"/>
              </w:rPr>
              <w:t>SU</w:t>
            </w:r>
            <w:r w:rsidRPr="004D5BE9">
              <w:rPr>
                <w:rFonts w:ascii="Arial" w:hAnsi="Arial" w:cs="Arial"/>
                <w:i/>
                <w:sz w:val="20"/>
                <w:szCs w:val="20"/>
              </w:rPr>
              <w:t xml:space="preserve"> strålsäkerhets-sekretariat</w:t>
            </w:r>
          </w:p>
        </w:tc>
        <w:tc>
          <w:tcPr>
            <w:tcW w:w="1417" w:type="dxa"/>
          </w:tcPr>
          <w:p w14:paraId="63487C9A" w14:textId="3A933BC5" w:rsidR="002E5B04" w:rsidRDefault="002E5B04" w:rsidP="004D5BE9">
            <w:pPr>
              <w:spacing w:after="0" w:line="240" w:lineRule="auto"/>
              <w:ind w:left="0" w:right="0"/>
              <w:rPr>
                <w:rFonts w:ascii="Arial" w:hAnsi="Arial" w:cs="Arial"/>
                <w:i/>
                <w:sz w:val="20"/>
                <w:szCs w:val="20"/>
              </w:rPr>
            </w:pPr>
            <w:r w:rsidRPr="004D5BE9">
              <w:rPr>
                <w:rFonts w:ascii="Arial" w:hAnsi="Arial" w:cs="Arial"/>
                <w:b/>
                <w:bCs/>
                <w:i/>
                <w:sz w:val="20"/>
                <w:szCs w:val="20"/>
              </w:rPr>
              <w:t>SU</w:t>
            </w:r>
            <w:r w:rsidRPr="004D5BE9">
              <w:rPr>
                <w:rFonts w:ascii="Arial" w:hAnsi="Arial" w:cs="Arial"/>
                <w:i/>
                <w:sz w:val="20"/>
                <w:szCs w:val="20"/>
              </w:rPr>
              <w:t xml:space="preserve"> Strålskydds-kommitté</w:t>
            </w:r>
          </w:p>
        </w:tc>
        <w:tc>
          <w:tcPr>
            <w:tcW w:w="1618" w:type="dxa"/>
          </w:tcPr>
          <w:p w14:paraId="5AF56295" w14:textId="77777777" w:rsidR="002E5B04" w:rsidRPr="004D5BE9" w:rsidRDefault="002E5B04" w:rsidP="002E5B04">
            <w:pPr>
              <w:spacing w:after="0" w:line="240" w:lineRule="auto"/>
              <w:ind w:left="0" w:right="0"/>
              <w:rPr>
                <w:rFonts w:ascii="Arial" w:hAnsi="Arial" w:cs="Arial"/>
                <w:b/>
                <w:bCs/>
                <w:i/>
                <w:sz w:val="20"/>
                <w:szCs w:val="20"/>
              </w:rPr>
            </w:pPr>
            <w:r w:rsidRPr="004D5BE9">
              <w:rPr>
                <w:rFonts w:ascii="Arial" w:hAnsi="Arial" w:cs="Arial"/>
                <w:b/>
                <w:bCs/>
                <w:i/>
                <w:sz w:val="20"/>
                <w:szCs w:val="20"/>
              </w:rPr>
              <w:t>Verksamhet</w:t>
            </w:r>
          </w:p>
          <w:p w14:paraId="6EE11E6C" w14:textId="12D3D349" w:rsidR="002E5B04" w:rsidRDefault="002E5B04" w:rsidP="002E5B04">
            <w:pPr>
              <w:spacing w:after="0" w:line="240" w:lineRule="auto"/>
              <w:ind w:left="0" w:right="0"/>
              <w:rPr>
                <w:rFonts w:ascii="Arial" w:hAnsi="Arial" w:cs="Arial"/>
                <w:i/>
                <w:sz w:val="20"/>
                <w:szCs w:val="20"/>
              </w:rPr>
            </w:pPr>
            <w:r w:rsidRPr="004D5BE9">
              <w:rPr>
                <w:rFonts w:ascii="Arial" w:hAnsi="Arial" w:cs="Arial"/>
                <w:i/>
                <w:sz w:val="20"/>
                <w:szCs w:val="20"/>
              </w:rPr>
              <w:t>Lokal strål-säkerhetsgrupp</w:t>
            </w:r>
          </w:p>
        </w:tc>
      </w:tr>
      <w:tr w:rsidR="002E5B04" w14:paraId="24E9E49B" w14:textId="77777777" w:rsidTr="000F5C7B">
        <w:trPr>
          <w:gridAfter w:val="1"/>
          <w:wAfter w:w="29" w:type="dxa"/>
        </w:trPr>
        <w:tc>
          <w:tcPr>
            <w:tcW w:w="1559" w:type="dxa"/>
          </w:tcPr>
          <w:p w14:paraId="6B59554C" w14:textId="28498D48" w:rsidR="002E5B04" w:rsidRDefault="002E5B04" w:rsidP="002E5B04">
            <w:pPr>
              <w:spacing w:after="0" w:line="240" w:lineRule="auto"/>
              <w:ind w:left="0" w:right="0"/>
              <w:rPr>
                <w:rFonts w:ascii="Arial" w:hAnsi="Arial" w:cs="Arial"/>
                <w:i/>
                <w:sz w:val="20"/>
                <w:szCs w:val="20"/>
              </w:rPr>
            </w:pPr>
            <w:r w:rsidRPr="004D5BE9">
              <w:rPr>
                <w:rFonts w:ascii="Arial" w:hAnsi="Arial" w:cs="Arial"/>
                <w:sz w:val="20"/>
                <w:szCs w:val="20"/>
              </w:rPr>
              <w:t>Regional strålsäkerhetsstrateg</w:t>
            </w:r>
          </w:p>
        </w:tc>
        <w:tc>
          <w:tcPr>
            <w:tcW w:w="1701" w:type="dxa"/>
          </w:tcPr>
          <w:p w14:paraId="5D2A378C" w14:textId="686ECAF8" w:rsidR="002E5B04" w:rsidRDefault="00775321" w:rsidP="00886A0E">
            <w:pPr>
              <w:spacing w:after="0" w:line="240" w:lineRule="auto"/>
              <w:ind w:left="0" w:right="0"/>
              <w:jc w:val="center"/>
              <w:rPr>
                <w:rFonts w:ascii="Arial" w:hAnsi="Arial" w:cs="Arial"/>
                <w:i/>
                <w:sz w:val="20"/>
                <w:szCs w:val="20"/>
              </w:rPr>
            </w:pPr>
            <w:r>
              <w:rPr>
                <w:rFonts w:ascii="Arial" w:hAnsi="Arial" w:cs="Arial"/>
                <w:i/>
                <w:sz w:val="20"/>
                <w:szCs w:val="20"/>
              </w:rPr>
              <w:t>*</w:t>
            </w:r>
          </w:p>
        </w:tc>
        <w:tc>
          <w:tcPr>
            <w:tcW w:w="1843" w:type="dxa"/>
          </w:tcPr>
          <w:p w14:paraId="37A1E847" w14:textId="77777777" w:rsidR="002E5B04" w:rsidRDefault="002E5B04" w:rsidP="00886A0E">
            <w:pPr>
              <w:spacing w:after="0" w:line="240" w:lineRule="auto"/>
              <w:ind w:left="0" w:right="0"/>
              <w:jc w:val="center"/>
              <w:rPr>
                <w:rFonts w:ascii="Arial" w:hAnsi="Arial" w:cs="Arial"/>
                <w:i/>
                <w:sz w:val="20"/>
                <w:szCs w:val="20"/>
              </w:rPr>
            </w:pPr>
          </w:p>
        </w:tc>
        <w:tc>
          <w:tcPr>
            <w:tcW w:w="1417" w:type="dxa"/>
          </w:tcPr>
          <w:p w14:paraId="5958AD47" w14:textId="77777777" w:rsidR="002E5B04" w:rsidRDefault="002E5B04" w:rsidP="00886A0E">
            <w:pPr>
              <w:spacing w:after="0" w:line="240" w:lineRule="auto"/>
              <w:ind w:left="0" w:right="0"/>
              <w:jc w:val="center"/>
              <w:rPr>
                <w:rFonts w:ascii="Arial" w:hAnsi="Arial" w:cs="Arial"/>
                <w:i/>
                <w:sz w:val="20"/>
                <w:szCs w:val="20"/>
              </w:rPr>
            </w:pPr>
          </w:p>
        </w:tc>
        <w:tc>
          <w:tcPr>
            <w:tcW w:w="1618" w:type="dxa"/>
          </w:tcPr>
          <w:p w14:paraId="39FC738E" w14:textId="77777777" w:rsidR="002E5B04" w:rsidRDefault="002E5B04" w:rsidP="00886A0E">
            <w:pPr>
              <w:spacing w:after="0" w:line="240" w:lineRule="auto"/>
              <w:ind w:left="0" w:right="0"/>
              <w:jc w:val="center"/>
              <w:rPr>
                <w:rFonts w:ascii="Arial" w:hAnsi="Arial" w:cs="Arial"/>
                <w:i/>
                <w:sz w:val="20"/>
                <w:szCs w:val="20"/>
              </w:rPr>
            </w:pPr>
          </w:p>
        </w:tc>
      </w:tr>
      <w:tr w:rsidR="002E5B04" w14:paraId="6B020303" w14:textId="77777777" w:rsidTr="000F5C7B">
        <w:trPr>
          <w:gridAfter w:val="1"/>
          <w:wAfter w:w="29" w:type="dxa"/>
        </w:trPr>
        <w:tc>
          <w:tcPr>
            <w:tcW w:w="1559" w:type="dxa"/>
          </w:tcPr>
          <w:p w14:paraId="3BF3D5DE" w14:textId="28BDDC19" w:rsidR="002E5B04" w:rsidRDefault="002E5B04" w:rsidP="002E5B04">
            <w:pPr>
              <w:spacing w:after="0" w:line="240" w:lineRule="auto"/>
              <w:ind w:left="0" w:right="0"/>
              <w:rPr>
                <w:rFonts w:ascii="Arial" w:hAnsi="Arial" w:cs="Arial"/>
                <w:i/>
                <w:sz w:val="20"/>
                <w:szCs w:val="20"/>
              </w:rPr>
            </w:pPr>
            <w:r w:rsidRPr="004D5BE9">
              <w:rPr>
                <w:rFonts w:ascii="Arial" w:hAnsi="Arial" w:cs="Arial"/>
                <w:sz w:val="20"/>
                <w:szCs w:val="20"/>
              </w:rPr>
              <w:t>SU:s strålsäkerhetsstrateg</w:t>
            </w:r>
          </w:p>
        </w:tc>
        <w:tc>
          <w:tcPr>
            <w:tcW w:w="1701" w:type="dxa"/>
          </w:tcPr>
          <w:p w14:paraId="14606B09" w14:textId="7D6D71FE" w:rsidR="002E5B04" w:rsidRDefault="00775321" w:rsidP="00886A0E">
            <w:pPr>
              <w:spacing w:after="0" w:line="240" w:lineRule="auto"/>
              <w:ind w:left="0" w:right="0"/>
              <w:jc w:val="center"/>
              <w:rPr>
                <w:rFonts w:ascii="Arial" w:hAnsi="Arial" w:cs="Arial"/>
                <w:i/>
                <w:sz w:val="20"/>
                <w:szCs w:val="20"/>
              </w:rPr>
            </w:pPr>
            <w:r>
              <w:rPr>
                <w:rFonts w:ascii="Arial" w:hAnsi="Arial" w:cs="Arial"/>
                <w:i/>
                <w:sz w:val="20"/>
                <w:szCs w:val="20"/>
              </w:rPr>
              <w:t>*</w:t>
            </w:r>
          </w:p>
        </w:tc>
        <w:tc>
          <w:tcPr>
            <w:tcW w:w="1843" w:type="dxa"/>
          </w:tcPr>
          <w:p w14:paraId="51F6F363" w14:textId="6ABB1EAC" w:rsidR="002E5B04" w:rsidRDefault="00775321" w:rsidP="00886A0E">
            <w:pPr>
              <w:spacing w:after="0" w:line="240" w:lineRule="auto"/>
              <w:ind w:left="0" w:right="0"/>
              <w:jc w:val="center"/>
              <w:rPr>
                <w:rFonts w:ascii="Arial" w:hAnsi="Arial" w:cs="Arial"/>
                <w:i/>
                <w:sz w:val="20"/>
                <w:szCs w:val="20"/>
              </w:rPr>
            </w:pPr>
            <w:r>
              <w:rPr>
                <w:rFonts w:ascii="Arial" w:hAnsi="Arial" w:cs="Arial"/>
                <w:i/>
                <w:sz w:val="20"/>
                <w:szCs w:val="20"/>
              </w:rPr>
              <w:t>*</w:t>
            </w:r>
          </w:p>
        </w:tc>
        <w:tc>
          <w:tcPr>
            <w:tcW w:w="1417" w:type="dxa"/>
          </w:tcPr>
          <w:p w14:paraId="09E402DF" w14:textId="23663482" w:rsidR="002E5B04" w:rsidRDefault="006F2387" w:rsidP="00886A0E">
            <w:pPr>
              <w:spacing w:after="0" w:line="240" w:lineRule="auto"/>
              <w:ind w:left="0" w:right="0"/>
              <w:jc w:val="center"/>
              <w:rPr>
                <w:rFonts w:ascii="Arial" w:hAnsi="Arial" w:cs="Arial"/>
                <w:i/>
                <w:sz w:val="20"/>
                <w:szCs w:val="20"/>
              </w:rPr>
            </w:pPr>
            <w:r>
              <w:rPr>
                <w:rFonts w:ascii="Arial" w:hAnsi="Arial" w:cs="Arial"/>
                <w:i/>
                <w:sz w:val="20"/>
                <w:szCs w:val="20"/>
              </w:rPr>
              <w:t>*</w:t>
            </w:r>
          </w:p>
        </w:tc>
        <w:tc>
          <w:tcPr>
            <w:tcW w:w="1618" w:type="dxa"/>
          </w:tcPr>
          <w:p w14:paraId="0B4ED9B1" w14:textId="77777777" w:rsidR="002E5B04" w:rsidRDefault="002E5B04" w:rsidP="00886A0E">
            <w:pPr>
              <w:spacing w:after="0" w:line="240" w:lineRule="auto"/>
              <w:ind w:left="0" w:right="0"/>
              <w:jc w:val="center"/>
              <w:rPr>
                <w:rFonts w:ascii="Arial" w:hAnsi="Arial" w:cs="Arial"/>
                <w:i/>
                <w:sz w:val="20"/>
                <w:szCs w:val="20"/>
              </w:rPr>
            </w:pPr>
          </w:p>
        </w:tc>
      </w:tr>
      <w:tr w:rsidR="002E5B04" w14:paraId="175228CD" w14:textId="77777777" w:rsidTr="000F5C7B">
        <w:tc>
          <w:tcPr>
            <w:tcW w:w="1559" w:type="dxa"/>
            <w:vAlign w:val="center"/>
          </w:tcPr>
          <w:p w14:paraId="16B175DD" w14:textId="77777777" w:rsidR="002E5B04" w:rsidRPr="004D5BE9" w:rsidRDefault="002E5B04" w:rsidP="002E5B04">
            <w:pPr>
              <w:spacing w:after="0" w:line="240" w:lineRule="auto"/>
              <w:ind w:left="0" w:right="0"/>
              <w:rPr>
                <w:rFonts w:ascii="Arial" w:hAnsi="Arial" w:cs="Arial"/>
                <w:sz w:val="20"/>
                <w:szCs w:val="20"/>
              </w:rPr>
            </w:pPr>
            <w:r w:rsidRPr="004D5BE9">
              <w:rPr>
                <w:rFonts w:ascii="Arial" w:hAnsi="Arial" w:cs="Arial"/>
                <w:sz w:val="20"/>
                <w:szCs w:val="20"/>
              </w:rPr>
              <w:t>StrEx</w:t>
            </w:r>
          </w:p>
          <w:p w14:paraId="473A6E45" w14:textId="77777777" w:rsidR="002E5B04" w:rsidRDefault="002E5B04" w:rsidP="002E5B04">
            <w:pPr>
              <w:spacing w:after="0" w:line="240" w:lineRule="auto"/>
              <w:ind w:left="0" w:right="0"/>
              <w:rPr>
                <w:rFonts w:ascii="Arial" w:hAnsi="Arial" w:cs="Arial"/>
                <w:i/>
                <w:sz w:val="20"/>
                <w:szCs w:val="20"/>
              </w:rPr>
            </w:pPr>
          </w:p>
        </w:tc>
        <w:tc>
          <w:tcPr>
            <w:tcW w:w="1701" w:type="dxa"/>
          </w:tcPr>
          <w:p w14:paraId="27A5215D" w14:textId="77777777" w:rsidR="002E5B04" w:rsidRDefault="002E5B04" w:rsidP="00886A0E">
            <w:pPr>
              <w:spacing w:after="0" w:line="240" w:lineRule="auto"/>
              <w:ind w:left="0" w:right="0"/>
              <w:jc w:val="center"/>
              <w:rPr>
                <w:rFonts w:ascii="Arial" w:hAnsi="Arial" w:cs="Arial"/>
                <w:i/>
                <w:sz w:val="20"/>
                <w:szCs w:val="20"/>
              </w:rPr>
            </w:pPr>
          </w:p>
        </w:tc>
        <w:tc>
          <w:tcPr>
            <w:tcW w:w="1843" w:type="dxa"/>
          </w:tcPr>
          <w:p w14:paraId="04FDAD87" w14:textId="2794A100" w:rsidR="002E5B04" w:rsidRDefault="00775321" w:rsidP="00886A0E">
            <w:pPr>
              <w:spacing w:after="0" w:line="240" w:lineRule="auto"/>
              <w:ind w:left="0" w:right="0"/>
              <w:jc w:val="center"/>
              <w:rPr>
                <w:rFonts w:ascii="Arial" w:hAnsi="Arial" w:cs="Arial"/>
                <w:i/>
                <w:sz w:val="20"/>
                <w:szCs w:val="20"/>
              </w:rPr>
            </w:pPr>
            <w:r>
              <w:rPr>
                <w:rFonts w:ascii="Arial" w:hAnsi="Arial" w:cs="Arial"/>
                <w:i/>
                <w:sz w:val="20"/>
                <w:szCs w:val="20"/>
              </w:rPr>
              <w:t>*</w:t>
            </w:r>
          </w:p>
        </w:tc>
        <w:tc>
          <w:tcPr>
            <w:tcW w:w="1417" w:type="dxa"/>
          </w:tcPr>
          <w:p w14:paraId="12F6C520" w14:textId="22F91361" w:rsidR="002E5B04" w:rsidRDefault="006F2387" w:rsidP="00886A0E">
            <w:pPr>
              <w:spacing w:after="0" w:line="240" w:lineRule="auto"/>
              <w:ind w:left="0" w:right="0"/>
              <w:jc w:val="center"/>
              <w:rPr>
                <w:rFonts w:ascii="Arial" w:hAnsi="Arial" w:cs="Arial"/>
                <w:i/>
                <w:sz w:val="20"/>
                <w:szCs w:val="20"/>
              </w:rPr>
            </w:pPr>
            <w:r>
              <w:rPr>
                <w:rFonts w:ascii="Arial" w:hAnsi="Arial" w:cs="Arial"/>
                <w:i/>
                <w:sz w:val="20"/>
                <w:szCs w:val="20"/>
              </w:rPr>
              <w:t>*</w:t>
            </w:r>
          </w:p>
        </w:tc>
        <w:tc>
          <w:tcPr>
            <w:tcW w:w="1647" w:type="dxa"/>
            <w:gridSpan w:val="2"/>
          </w:tcPr>
          <w:p w14:paraId="1FF50F21" w14:textId="3F45EA0B" w:rsidR="002E5B04" w:rsidRDefault="00742227" w:rsidP="00886A0E">
            <w:pPr>
              <w:spacing w:after="0" w:line="240" w:lineRule="auto"/>
              <w:ind w:left="0" w:right="0"/>
              <w:jc w:val="center"/>
              <w:rPr>
                <w:rFonts w:ascii="Arial" w:hAnsi="Arial" w:cs="Arial"/>
                <w:i/>
                <w:sz w:val="20"/>
                <w:szCs w:val="20"/>
              </w:rPr>
            </w:pPr>
            <w:r>
              <w:rPr>
                <w:rFonts w:ascii="Arial" w:hAnsi="Arial" w:cs="Arial"/>
                <w:i/>
                <w:sz w:val="20"/>
                <w:szCs w:val="20"/>
              </w:rPr>
              <w:t>*</w:t>
            </w:r>
          </w:p>
        </w:tc>
      </w:tr>
      <w:tr w:rsidR="002E5B04" w14:paraId="00399D6A" w14:textId="77777777" w:rsidTr="000F5C7B">
        <w:tc>
          <w:tcPr>
            <w:tcW w:w="1559" w:type="dxa"/>
            <w:vAlign w:val="center"/>
          </w:tcPr>
          <w:p w14:paraId="31035D67" w14:textId="77777777" w:rsidR="002E5B04" w:rsidRPr="004D5BE9" w:rsidRDefault="002E5B04" w:rsidP="002E5B04">
            <w:pPr>
              <w:spacing w:after="0" w:line="240" w:lineRule="auto"/>
              <w:ind w:left="0" w:right="0"/>
              <w:rPr>
                <w:rFonts w:ascii="Arial" w:hAnsi="Arial" w:cs="Arial"/>
                <w:sz w:val="20"/>
                <w:szCs w:val="20"/>
              </w:rPr>
            </w:pPr>
            <w:r w:rsidRPr="004D5BE9">
              <w:rPr>
                <w:rFonts w:ascii="Arial" w:hAnsi="Arial" w:cs="Arial"/>
                <w:sz w:val="20"/>
                <w:szCs w:val="20"/>
              </w:rPr>
              <w:t>StråLF</w:t>
            </w:r>
          </w:p>
          <w:p w14:paraId="45F402B6" w14:textId="77777777" w:rsidR="002E5B04" w:rsidRDefault="002E5B04" w:rsidP="002E5B04">
            <w:pPr>
              <w:spacing w:after="0" w:line="240" w:lineRule="auto"/>
              <w:ind w:left="0" w:right="0"/>
              <w:rPr>
                <w:rFonts w:ascii="Arial" w:hAnsi="Arial" w:cs="Arial"/>
                <w:i/>
                <w:sz w:val="20"/>
                <w:szCs w:val="20"/>
              </w:rPr>
            </w:pPr>
          </w:p>
        </w:tc>
        <w:tc>
          <w:tcPr>
            <w:tcW w:w="1701" w:type="dxa"/>
          </w:tcPr>
          <w:p w14:paraId="3D18C979" w14:textId="77777777" w:rsidR="002E5B04" w:rsidRDefault="002E5B04" w:rsidP="00886A0E">
            <w:pPr>
              <w:spacing w:after="0" w:line="240" w:lineRule="auto"/>
              <w:ind w:left="0" w:right="0"/>
              <w:jc w:val="center"/>
              <w:rPr>
                <w:rFonts w:ascii="Arial" w:hAnsi="Arial" w:cs="Arial"/>
                <w:i/>
                <w:sz w:val="20"/>
                <w:szCs w:val="20"/>
              </w:rPr>
            </w:pPr>
          </w:p>
        </w:tc>
        <w:tc>
          <w:tcPr>
            <w:tcW w:w="1843" w:type="dxa"/>
          </w:tcPr>
          <w:p w14:paraId="7AF5FA20" w14:textId="0BF141CA" w:rsidR="002E5B04" w:rsidRDefault="00775321" w:rsidP="00886A0E">
            <w:pPr>
              <w:spacing w:after="0" w:line="240" w:lineRule="auto"/>
              <w:ind w:left="0" w:right="0"/>
              <w:jc w:val="center"/>
              <w:rPr>
                <w:rFonts w:ascii="Arial" w:hAnsi="Arial" w:cs="Arial"/>
                <w:i/>
                <w:sz w:val="20"/>
                <w:szCs w:val="20"/>
              </w:rPr>
            </w:pPr>
            <w:r>
              <w:rPr>
                <w:rFonts w:ascii="Arial" w:hAnsi="Arial" w:cs="Arial"/>
                <w:i/>
                <w:sz w:val="20"/>
                <w:szCs w:val="20"/>
              </w:rPr>
              <w:t>*</w:t>
            </w:r>
          </w:p>
        </w:tc>
        <w:tc>
          <w:tcPr>
            <w:tcW w:w="1417" w:type="dxa"/>
          </w:tcPr>
          <w:p w14:paraId="49898F4A" w14:textId="486933E6" w:rsidR="002E5B04" w:rsidRDefault="006F2387" w:rsidP="00886A0E">
            <w:pPr>
              <w:spacing w:after="0" w:line="240" w:lineRule="auto"/>
              <w:ind w:left="0" w:right="0"/>
              <w:jc w:val="center"/>
              <w:rPr>
                <w:rFonts w:ascii="Arial" w:hAnsi="Arial" w:cs="Arial"/>
                <w:i/>
                <w:sz w:val="20"/>
                <w:szCs w:val="20"/>
              </w:rPr>
            </w:pPr>
            <w:r>
              <w:rPr>
                <w:rFonts w:ascii="Arial" w:hAnsi="Arial" w:cs="Arial"/>
                <w:i/>
                <w:sz w:val="20"/>
                <w:szCs w:val="20"/>
              </w:rPr>
              <w:t>*</w:t>
            </w:r>
          </w:p>
        </w:tc>
        <w:tc>
          <w:tcPr>
            <w:tcW w:w="1647" w:type="dxa"/>
            <w:gridSpan w:val="2"/>
          </w:tcPr>
          <w:p w14:paraId="3D4AF8DA" w14:textId="78308CC6" w:rsidR="002E5B04" w:rsidRDefault="00742227" w:rsidP="00886A0E">
            <w:pPr>
              <w:spacing w:after="0" w:line="240" w:lineRule="auto"/>
              <w:ind w:left="0" w:right="0"/>
              <w:jc w:val="center"/>
              <w:rPr>
                <w:rFonts w:ascii="Arial" w:hAnsi="Arial" w:cs="Arial"/>
                <w:i/>
                <w:sz w:val="20"/>
                <w:szCs w:val="20"/>
              </w:rPr>
            </w:pPr>
            <w:r>
              <w:rPr>
                <w:rFonts w:ascii="Arial" w:hAnsi="Arial" w:cs="Arial"/>
                <w:i/>
                <w:sz w:val="20"/>
                <w:szCs w:val="20"/>
              </w:rPr>
              <w:t>*</w:t>
            </w:r>
          </w:p>
        </w:tc>
      </w:tr>
      <w:tr w:rsidR="002E5B04" w14:paraId="235B95D4" w14:textId="77777777" w:rsidTr="000F5C7B">
        <w:tc>
          <w:tcPr>
            <w:tcW w:w="1559" w:type="dxa"/>
            <w:vAlign w:val="center"/>
          </w:tcPr>
          <w:p w14:paraId="69230225" w14:textId="77777777" w:rsidR="002E5B04" w:rsidRPr="004D5BE9" w:rsidRDefault="002E5B04" w:rsidP="002E5B04">
            <w:pPr>
              <w:spacing w:after="0" w:line="240" w:lineRule="auto"/>
              <w:ind w:left="0" w:right="0"/>
              <w:rPr>
                <w:rFonts w:ascii="Arial" w:hAnsi="Arial" w:cs="Arial"/>
                <w:sz w:val="20"/>
                <w:szCs w:val="20"/>
              </w:rPr>
            </w:pPr>
            <w:r w:rsidRPr="004D5BE9">
              <w:rPr>
                <w:rFonts w:ascii="Arial" w:hAnsi="Arial" w:cs="Arial"/>
                <w:sz w:val="20"/>
                <w:szCs w:val="20"/>
              </w:rPr>
              <w:t>RaLF</w:t>
            </w:r>
          </w:p>
          <w:p w14:paraId="3D58934C" w14:textId="77777777" w:rsidR="002E5B04" w:rsidRDefault="002E5B04" w:rsidP="002E5B04">
            <w:pPr>
              <w:spacing w:after="0" w:line="240" w:lineRule="auto"/>
              <w:ind w:left="0" w:right="0"/>
              <w:rPr>
                <w:rFonts w:ascii="Arial" w:hAnsi="Arial" w:cs="Arial"/>
                <w:i/>
                <w:sz w:val="20"/>
                <w:szCs w:val="20"/>
              </w:rPr>
            </w:pPr>
          </w:p>
        </w:tc>
        <w:tc>
          <w:tcPr>
            <w:tcW w:w="1701" w:type="dxa"/>
          </w:tcPr>
          <w:p w14:paraId="0A178F66" w14:textId="77777777" w:rsidR="002E5B04" w:rsidRDefault="002E5B04" w:rsidP="00886A0E">
            <w:pPr>
              <w:spacing w:after="0" w:line="240" w:lineRule="auto"/>
              <w:ind w:left="0" w:right="0"/>
              <w:jc w:val="center"/>
              <w:rPr>
                <w:rFonts w:ascii="Arial" w:hAnsi="Arial" w:cs="Arial"/>
                <w:i/>
                <w:sz w:val="20"/>
                <w:szCs w:val="20"/>
              </w:rPr>
            </w:pPr>
          </w:p>
        </w:tc>
        <w:tc>
          <w:tcPr>
            <w:tcW w:w="1843" w:type="dxa"/>
          </w:tcPr>
          <w:p w14:paraId="44E4F42D" w14:textId="77777777" w:rsidR="002E5B04" w:rsidRDefault="002E5B04" w:rsidP="00886A0E">
            <w:pPr>
              <w:spacing w:after="0" w:line="240" w:lineRule="auto"/>
              <w:ind w:left="0" w:right="0"/>
              <w:jc w:val="center"/>
              <w:rPr>
                <w:rFonts w:ascii="Arial" w:hAnsi="Arial" w:cs="Arial"/>
                <w:i/>
                <w:sz w:val="20"/>
                <w:szCs w:val="20"/>
              </w:rPr>
            </w:pPr>
          </w:p>
        </w:tc>
        <w:tc>
          <w:tcPr>
            <w:tcW w:w="1417" w:type="dxa"/>
          </w:tcPr>
          <w:p w14:paraId="1E783E10" w14:textId="06F8D939" w:rsidR="002E5B04" w:rsidRDefault="006F2387" w:rsidP="00886A0E">
            <w:pPr>
              <w:spacing w:after="0" w:line="240" w:lineRule="auto"/>
              <w:ind w:left="0" w:right="0"/>
              <w:jc w:val="center"/>
              <w:rPr>
                <w:rFonts w:ascii="Arial" w:hAnsi="Arial" w:cs="Arial"/>
                <w:i/>
                <w:sz w:val="20"/>
                <w:szCs w:val="20"/>
              </w:rPr>
            </w:pPr>
            <w:r>
              <w:rPr>
                <w:rFonts w:ascii="Arial" w:hAnsi="Arial" w:cs="Arial"/>
                <w:i/>
                <w:sz w:val="20"/>
                <w:szCs w:val="20"/>
              </w:rPr>
              <w:t>*</w:t>
            </w:r>
          </w:p>
        </w:tc>
        <w:tc>
          <w:tcPr>
            <w:tcW w:w="1647" w:type="dxa"/>
            <w:gridSpan w:val="2"/>
          </w:tcPr>
          <w:p w14:paraId="05F1ABE1" w14:textId="79956D87" w:rsidR="002E5B04" w:rsidRDefault="00742227" w:rsidP="00886A0E">
            <w:pPr>
              <w:spacing w:after="0" w:line="240" w:lineRule="auto"/>
              <w:ind w:left="0" w:right="0"/>
              <w:jc w:val="center"/>
              <w:rPr>
                <w:rFonts w:ascii="Arial" w:hAnsi="Arial" w:cs="Arial"/>
                <w:i/>
                <w:sz w:val="20"/>
                <w:szCs w:val="20"/>
              </w:rPr>
            </w:pPr>
            <w:r>
              <w:rPr>
                <w:rFonts w:ascii="Arial" w:hAnsi="Arial" w:cs="Arial"/>
                <w:i/>
                <w:sz w:val="20"/>
                <w:szCs w:val="20"/>
              </w:rPr>
              <w:t>*</w:t>
            </w:r>
          </w:p>
        </w:tc>
      </w:tr>
      <w:tr w:rsidR="002E5B04" w14:paraId="28338F8F" w14:textId="77777777" w:rsidTr="000F5C7B">
        <w:tc>
          <w:tcPr>
            <w:tcW w:w="1559" w:type="dxa"/>
            <w:vAlign w:val="center"/>
          </w:tcPr>
          <w:p w14:paraId="7F163B73" w14:textId="77777777" w:rsidR="002E5B04" w:rsidRPr="004D5BE9" w:rsidRDefault="002E5B04" w:rsidP="002E5B04">
            <w:pPr>
              <w:spacing w:after="0" w:line="240" w:lineRule="auto"/>
              <w:ind w:left="0" w:right="0"/>
              <w:rPr>
                <w:rFonts w:ascii="Arial" w:hAnsi="Arial" w:cs="Arial"/>
                <w:sz w:val="20"/>
                <w:szCs w:val="20"/>
              </w:rPr>
            </w:pPr>
            <w:r w:rsidRPr="004D5BE9">
              <w:rPr>
                <w:rFonts w:ascii="Arial" w:hAnsi="Arial" w:cs="Arial"/>
                <w:sz w:val="20"/>
                <w:szCs w:val="20"/>
              </w:rPr>
              <w:t>StrOmb</w:t>
            </w:r>
          </w:p>
          <w:p w14:paraId="0B8FBD9C" w14:textId="77777777" w:rsidR="002E5B04" w:rsidRDefault="002E5B04" w:rsidP="002E5B04">
            <w:pPr>
              <w:spacing w:after="0" w:line="240" w:lineRule="auto"/>
              <w:ind w:left="0" w:right="0"/>
              <w:rPr>
                <w:rFonts w:ascii="Arial" w:hAnsi="Arial" w:cs="Arial"/>
                <w:i/>
                <w:sz w:val="20"/>
                <w:szCs w:val="20"/>
              </w:rPr>
            </w:pPr>
          </w:p>
        </w:tc>
        <w:tc>
          <w:tcPr>
            <w:tcW w:w="1701" w:type="dxa"/>
          </w:tcPr>
          <w:p w14:paraId="2469CA1D" w14:textId="77777777" w:rsidR="002E5B04" w:rsidRDefault="002E5B04" w:rsidP="00886A0E">
            <w:pPr>
              <w:spacing w:after="0" w:line="240" w:lineRule="auto"/>
              <w:ind w:left="0" w:right="0"/>
              <w:jc w:val="center"/>
              <w:rPr>
                <w:rFonts w:ascii="Arial" w:hAnsi="Arial" w:cs="Arial"/>
                <w:i/>
                <w:sz w:val="20"/>
                <w:szCs w:val="20"/>
              </w:rPr>
            </w:pPr>
          </w:p>
        </w:tc>
        <w:tc>
          <w:tcPr>
            <w:tcW w:w="1843" w:type="dxa"/>
          </w:tcPr>
          <w:p w14:paraId="097B761B" w14:textId="77777777" w:rsidR="002E5B04" w:rsidRDefault="002E5B04" w:rsidP="00886A0E">
            <w:pPr>
              <w:spacing w:after="0" w:line="240" w:lineRule="auto"/>
              <w:ind w:left="0" w:right="0"/>
              <w:jc w:val="center"/>
              <w:rPr>
                <w:rFonts w:ascii="Arial" w:hAnsi="Arial" w:cs="Arial"/>
                <w:i/>
                <w:sz w:val="20"/>
                <w:szCs w:val="20"/>
              </w:rPr>
            </w:pPr>
          </w:p>
        </w:tc>
        <w:tc>
          <w:tcPr>
            <w:tcW w:w="1417" w:type="dxa"/>
          </w:tcPr>
          <w:p w14:paraId="606EACCB" w14:textId="77777777" w:rsidR="002E5B04" w:rsidRDefault="002E5B04" w:rsidP="00886A0E">
            <w:pPr>
              <w:spacing w:after="0" w:line="240" w:lineRule="auto"/>
              <w:ind w:left="0" w:right="0"/>
              <w:jc w:val="center"/>
              <w:rPr>
                <w:rFonts w:ascii="Arial" w:hAnsi="Arial" w:cs="Arial"/>
                <w:i/>
                <w:sz w:val="20"/>
                <w:szCs w:val="20"/>
              </w:rPr>
            </w:pPr>
          </w:p>
        </w:tc>
        <w:tc>
          <w:tcPr>
            <w:tcW w:w="1647" w:type="dxa"/>
            <w:gridSpan w:val="2"/>
          </w:tcPr>
          <w:p w14:paraId="10E7D06D" w14:textId="3D909126" w:rsidR="002E5B04" w:rsidRDefault="00886A0E" w:rsidP="00886A0E">
            <w:pPr>
              <w:spacing w:after="0" w:line="240" w:lineRule="auto"/>
              <w:ind w:left="0" w:right="0"/>
              <w:jc w:val="center"/>
              <w:rPr>
                <w:rFonts w:ascii="Arial" w:hAnsi="Arial" w:cs="Arial"/>
                <w:i/>
                <w:sz w:val="20"/>
                <w:szCs w:val="20"/>
              </w:rPr>
            </w:pPr>
            <w:r>
              <w:rPr>
                <w:rFonts w:ascii="Arial" w:hAnsi="Arial" w:cs="Arial"/>
                <w:i/>
                <w:sz w:val="20"/>
                <w:szCs w:val="20"/>
              </w:rPr>
              <w:t>*</w:t>
            </w:r>
          </w:p>
        </w:tc>
      </w:tr>
      <w:tr w:rsidR="00DD2F88" w14:paraId="28D5C68C" w14:textId="77777777" w:rsidTr="000F5C7B">
        <w:tc>
          <w:tcPr>
            <w:tcW w:w="1559" w:type="dxa"/>
            <w:vAlign w:val="center"/>
          </w:tcPr>
          <w:p w14:paraId="371CAFAE" w14:textId="609D1B89" w:rsidR="00DD2F88" w:rsidRPr="004D5BE9" w:rsidRDefault="00DD2F88" w:rsidP="002E5B04">
            <w:pPr>
              <w:spacing w:after="0" w:line="240" w:lineRule="auto"/>
              <w:ind w:left="0" w:right="0"/>
              <w:rPr>
                <w:rFonts w:ascii="Arial" w:hAnsi="Arial" w:cs="Arial"/>
                <w:sz w:val="20"/>
                <w:szCs w:val="20"/>
              </w:rPr>
            </w:pPr>
            <w:r>
              <w:rPr>
                <w:rFonts w:ascii="Arial" w:hAnsi="Arial" w:cs="Arial"/>
                <w:sz w:val="20"/>
                <w:szCs w:val="20"/>
              </w:rPr>
              <w:t>Verksamhetsnära sjukhusfysiker</w:t>
            </w:r>
          </w:p>
        </w:tc>
        <w:tc>
          <w:tcPr>
            <w:tcW w:w="1701" w:type="dxa"/>
          </w:tcPr>
          <w:p w14:paraId="628C7555" w14:textId="77777777" w:rsidR="00DD2F88" w:rsidRDefault="00DD2F88" w:rsidP="00886A0E">
            <w:pPr>
              <w:spacing w:after="0" w:line="240" w:lineRule="auto"/>
              <w:ind w:left="0" w:right="0"/>
              <w:jc w:val="center"/>
              <w:rPr>
                <w:rFonts w:ascii="Arial" w:hAnsi="Arial" w:cs="Arial"/>
                <w:i/>
                <w:sz w:val="20"/>
                <w:szCs w:val="20"/>
              </w:rPr>
            </w:pPr>
          </w:p>
        </w:tc>
        <w:tc>
          <w:tcPr>
            <w:tcW w:w="1843" w:type="dxa"/>
          </w:tcPr>
          <w:p w14:paraId="417E36E3" w14:textId="77777777" w:rsidR="00DD2F88" w:rsidRDefault="00DD2F88" w:rsidP="00886A0E">
            <w:pPr>
              <w:spacing w:after="0" w:line="240" w:lineRule="auto"/>
              <w:ind w:left="0" w:right="0"/>
              <w:jc w:val="center"/>
              <w:rPr>
                <w:rFonts w:ascii="Arial" w:hAnsi="Arial" w:cs="Arial"/>
                <w:i/>
                <w:sz w:val="20"/>
                <w:szCs w:val="20"/>
              </w:rPr>
            </w:pPr>
          </w:p>
        </w:tc>
        <w:tc>
          <w:tcPr>
            <w:tcW w:w="1417" w:type="dxa"/>
          </w:tcPr>
          <w:p w14:paraId="220C89B8" w14:textId="77777777" w:rsidR="00DD2F88" w:rsidRDefault="00DD2F88" w:rsidP="00886A0E">
            <w:pPr>
              <w:spacing w:after="0" w:line="240" w:lineRule="auto"/>
              <w:ind w:left="0" w:right="0"/>
              <w:jc w:val="center"/>
              <w:rPr>
                <w:rFonts w:ascii="Arial" w:hAnsi="Arial" w:cs="Arial"/>
                <w:i/>
                <w:sz w:val="20"/>
                <w:szCs w:val="20"/>
              </w:rPr>
            </w:pPr>
          </w:p>
        </w:tc>
        <w:tc>
          <w:tcPr>
            <w:tcW w:w="1647" w:type="dxa"/>
            <w:gridSpan w:val="2"/>
          </w:tcPr>
          <w:p w14:paraId="560C16DC" w14:textId="06364704" w:rsidR="00DD2F88" w:rsidRDefault="00DD2F88" w:rsidP="00886A0E">
            <w:pPr>
              <w:spacing w:after="0" w:line="240" w:lineRule="auto"/>
              <w:ind w:left="0" w:right="0"/>
              <w:jc w:val="center"/>
              <w:rPr>
                <w:rFonts w:ascii="Arial" w:hAnsi="Arial" w:cs="Arial"/>
                <w:i/>
                <w:sz w:val="20"/>
                <w:szCs w:val="20"/>
              </w:rPr>
            </w:pPr>
            <w:r>
              <w:rPr>
                <w:rFonts w:ascii="Arial" w:hAnsi="Arial" w:cs="Arial"/>
                <w:i/>
                <w:sz w:val="20"/>
                <w:szCs w:val="20"/>
              </w:rPr>
              <w:t>*</w:t>
            </w:r>
          </w:p>
        </w:tc>
      </w:tr>
    </w:tbl>
    <w:p w14:paraId="77B0F545" w14:textId="77777777" w:rsidR="004D5BE9" w:rsidRPr="004D5BE9" w:rsidRDefault="004D5BE9" w:rsidP="004D5BE9">
      <w:pPr>
        <w:spacing w:after="0" w:line="240" w:lineRule="auto"/>
        <w:ind w:left="0" w:right="0"/>
        <w:rPr>
          <w:rFonts w:ascii="Arial" w:hAnsi="Arial" w:cs="Arial"/>
          <w:i/>
          <w:sz w:val="20"/>
          <w:szCs w:val="20"/>
        </w:rPr>
      </w:pPr>
    </w:p>
    <w:p w14:paraId="338CD055" w14:textId="77777777" w:rsidR="004D5BE9" w:rsidRPr="004D5BE9" w:rsidRDefault="004D5BE9" w:rsidP="004D5BE9">
      <w:pPr>
        <w:spacing w:after="0" w:line="240" w:lineRule="auto"/>
        <w:ind w:left="0" w:right="0"/>
        <w:rPr>
          <w:rFonts w:ascii="Arial" w:hAnsi="Arial" w:cs="Arial"/>
          <w:i/>
          <w:sz w:val="20"/>
          <w:szCs w:val="20"/>
        </w:rPr>
      </w:pPr>
    </w:p>
    <w:p w14:paraId="5D41E4C0" w14:textId="386A8AED" w:rsidR="004D5BE9" w:rsidRPr="004D5BE9" w:rsidRDefault="003E2AE4" w:rsidP="00886A0E">
      <w:r w:rsidRPr="006C7BE4">
        <w:rPr>
          <w:b/>
          <w:bCs/>
        </w:rPr>
        <w:t>F</w:t>
      </w:r>
      <w:r w:rsidR="004D5BE9" w:rsidRPr="006C7BE4">
        <w:rPr>
          <w:b/>
          <w:bCs/>
        </w:rPr>
        <w:t>igur 2.</w:t>
      </w:r>
      <w:r w:rsidR="004D5BE9" w:rsidRPr="004D5BE9">
        <w:t xml:space="preserve"> Schematisk bild över samarbetsformer för strålsäkerhetsarbetet samt vilka stödfunktioner som bör ingå i respektive gruppering.</w:t>
      </w:r>
      <w:r w:rsidR="00E22B5F">
        <w:t xml:space="preserve"> </w:t>
      </w:r>
      <w:r w:rsidR="009E28DA">
        <w:t>G</w:t>
      </w:r>
      <w:r w:rsidR="00DE34D3">
        <w:t>ä</w:t>
      </w:r>
      <w:r w:rsidR="009E28DA">
        <w:t xml:space="preserve">llande StråLF och StrEx behöver </w:t>
      </w:r>
      <w:r w:rsidR="00A015E0">
        <w:t>dessa personer inte ingå i lokala strål-säkerhetsgrupper utan funktionerna kan representeras av verksamhetsnära sjukhusfysiker</w:t>
      </w:r>
      <w:r w:rsidR="00742227">
        <w:t>.</w:t>
      </w:r>
    </w:p>
    <w:p w14:paraId="43F178C2" w14:textId="77777777" w:rsidR="004D5BE9" w:rsidRPr="004D5BE9" w:rsidRDefault="004D5BE9" w:rsidP="004D5BE9">
      <w:pPr>
        <w:spacing w:after="0" w:line="240" w:lineRule="auto"/>
        <w:ind w:left="0" w:right="0"/>
        <w:rPr>
          <w:rFonts w:ascii="Arial" w:hAnsi="Arial" w:cs="Arial"/>
          <w:i/>
          <w:sz w:val="20"/>
          <w:szCs w:val="20"/>
        </w:rPr>
      </w:pPr>
    </w:p>
    <w:p w14:paraId="21B2909B" w14:textId="77777777" w:rsidR="004D5BE9" w:rsidRPr="004D5BE9" w:rsidRDefault="004D5BE9" w:rsidP="004D5BE9">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4D5BE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D55B33" w14:textId="77777777" w:rsidR="00A66F26" w:rsidRDefault="00A66F26">
      <w:r>
        <w:separator/>
      </w:r>
    </w:p>
  </w:endnote>
  <w:endnote w:type="continuationSeparator" w:id="0">
    <w:p w14:paraId="48ABC199" w14:textId="77777777" w:rsidR="00A66F26" w:rsidRDefault="00A66F26">
      <w:r>
        <w:continuationSeparator/>
      </w:r>
    </w:p>
  </w:endnote>
  <w:endnote w:type="continuationNotice" w:id="1">
    <w:p w14:paraId="22FDA966" w14:textId="77777777" w:rsidR="00A66F26" w:rsidRDefault="00A66F2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Courier New"/>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1DB0C2" w14:textId="77777777" w:rsidR="00A66F26" w:rsidRDefault="00A66F26"/>
  </w:footnote>
  <w:footnote w:type="continuationSeparator" w:id="0">
    <w:p w14:paraId="0E8028B7" w14:textId="77777777" w:rsidR="00A66F26" w:rsidRDefault="00A66F26">
      <w:r>
        <w:continuationSeparator/>
      </w:r>
    </w:p>
  </w:footnote>
  <w:footnote w:type="continuationNotice" w:id="1">
    <w:p w14:paraId="46666997" w14:textId="77777777" w:rsidR="00A66F26" w:rsidRDefault="00A66F2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F256CE"/>
    <w:multiLevelType w:val="hybridMultilevel"/>
    <w:tmpl w:val="DF36AA4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6E36200"/>
    <w:multiLevelType w:val="hybridMultilevel"/>
    <w:tmpl w:val="D9169F9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90832BF"/>
    <w:multiLevelType w:val="hybridMultilevel"/>
    <w:tmpl w:val="2D0CB04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A834F4F"/>
    <w:multiLevelType w:val="hybridMultilevel"/>
    <w:tmpl w:val="85405B0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7B44304C"/>
    <w:multiLevelType w:val="hybridMultilevel"/>
    <w:tmpl w:val="18D86DA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19681383">
    <w:abstractNumId w:val="22"/>
  </w:num>
  <w:num w:numId="2" w16cid:durableId="995691398">
    <w:abstractNumId w:val="16"/>
  </w:num>
  <w:num w:numId="3" w16cid:durableId="1405299949">
    <w:abstractNumId w:val="0"/>
  </w:num>
  <w:num w:numId="4" w16cid:durableId="970982940">
    <w:abstractNumId w:val="7"/>
  </w:num>
  <w:num w:numId="5" w16cid:durableId="504325591">
    <w:abstractNumId w:val="18"/>
  </w:num>
  <w:num w:numId="6" w16cid:durableId="637107014">
    <w:abstractNumId w:val="3"/>
  </w:num>
  <w:num w:numId="7" w16cid:durableId="2107995909">
    <w:abstractNumId w:val="13"/>
  </w:num>
  <w:num w:numId="8" w16cid:durableId="1184855132">
    <w:abstractNumId w:val="10"/>
  </w:num>
  <w:num w:numId="9" w16cid:durableId="1368795598">
    <w:abstractNumId w:val="1"/>
  </w:num>
  <w:num w:numId="10" w16cid:durableId="99375173">
    <w:abstractNumId w:val="1"/>
  </w:num>
  <w:num w:numId="11" w16cid:durableId="414712740">
    <w:abstractNumId w:val="4"/>
  </w:num>
  <w:num w:numId="12" w16cid:durableId="1828012885">
    <w:abstractNumId w:val="5"/>
  </w:num>
  <w:num w:numId="13" w16cid:durableId="1765489055">
    <w:abstractNumId w:val="15"/>
  </w:num>
  <w:num w:numId="14" w16cid:durableId="1145849825">
    <w:abstractNumId w:val="11"/>
  </w:num>
  <w:num w:numId="15" w16cid:durableId="1324166051">
    <w:abstractNumId w:val="8"/>
  </w:num>
  <w:num w:numId="16" w16cid:durableId="1055352301">
    <w:abstractNumId w:val="14"/>
  </w:num>
  <w:num w:numId="17" w16cid:durableId="74009740">
    <w:abstractNumId w:val="6"/>
  </w:num>
  <w:num w:numId="18" w16cid:durableId="1294675610">
    <w:abstractNumId w:val="12"/>
  </w:num>
  <w:num w:numId="19" w16cid:durableId="46346539">
    <w:abstractNumId w:val="21"/>
  </w:num>
  <w:num w:numId="20" w16cid:durableId="1949311884">
    <w:abstractNumId w:val="19"/>
  </w:num>
  <w:num w:numId="21" w16cid:durableId="1836875593">
    <w:abstractNumId w:val="2"/>
  </w:num>
  <w:num w:numId="22" w16cid:durableId="1650014091">
    <w:abstractNumId w:val="20"/>
  </w:num>
  <w:num w:numId="23" w16cid:durableId="2146852710">
    <w:abstractNumId w:val="17"/>
  </w:num>
  <w:num w:numId="24" w16cid:durableId="797662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2DC0"/>
    <w:rsid w:val="00033ED5"/>
    <w:rsid w:val="000410FA"/>
    <w:rsid w:val="00050500"/>
    <w:rsid w:val="00050E4D"/>
    <w:rsid w:val="0005691C"/>
    <w:rsid w:val="00056ECB"/>
    <w:rsid w:val="00056ED5"/>
    <w:rsid w:val="000655CC"/>
    <w:rsid w:val="000675D5"/>
    <w:rsid w:val="000700AE"/>
    <w:rsid w:val="00084024"/>
    <w:rsid w:val="0009062C"/>
    <w:rsid w:val="000916D8"/>
    <w:rsid w:val="00095368"/>
    <w:rsid w:val="000954C4"/>
    <w:rsid w:val="000A4C35"/>
    <w:rsid w:val="000A611A"/>
    <w:rsid w:val="000B12D9"/>
    <w:rsid w:val="000B1464"/>
    <w:rsid w:val="000B4536"/>
    <w:rsid w:val="000B7715"/>
    <w:rsid w:val="000C351A"/>
    <w:rsid w:val="000C6AC7"/>
    <w:rsid w:val="000E463B"/>
    <w:rsid w:val="000E5A7E"/>
    <w:rsid w:val="000F43A3"/>
    <w:rsid w:val="000F5C7B"/>
    <w:rsid w:val="000F7681"/>
    <w:rsid w:val="00100CCB"/>
    <w:rsid w:val="00103031"/>
    <w:rsid w:val="001032B9"/>
    <w:rsid w:val="001044FE"/>
    <w:rsid w:val="001139D4"/>
    <w:rsid w:val="00120B89"/>
    <w:rsid w:val="001259DC"/>
    <w:rsid w:val="00131B08"/>
    <w:rsid w:val="00132A59"/>
    <w:rsid w:val="00133337"/>
    <w:rsid w:val="00133A0F"/>
    <w:rsid w:val="0013580F"/>
    <w:rsid w:val="00137B6D"/>
    <w:rsid w:val="0014070B"/>
    <w:rsid w:val="001422C1"/>
    <w:rsid w:val="00151DA3"/>
    <w:rsid w:val="001522AE"/>
    <w:rsid w:val="00157D5B"/>
    <w:rsid w:val="00161FE6"/>
    <w:rsid w:val="00162082"/>
    <w:rsid w:val="001647EA"/>
    <w:rsid w:val="00164C3D"/>
    <w:rsid w:val="00166D3A"/>
    <w:rsid w:val="00174C01"/>
    <w:rsid w:val="00181FDC"/>
    <w:rsid w:val="001860B9"/>
    <w:rsid w:val="00186F2B"/>
    <w:rsid w:val="001874D6"/>
    <w:rsid w:val="0019198A"/>
    <w:rsid w:val="0019632A"/>
    <w:rsid w:val="00196711"/>
    <w:rsid w:val="001A4E7C"/>
    <w:rsid w:val="001B762C"/>
    <w:rsid w:val="001C0057"/>
    <w:rsid w:val="001C4D0A"/>
    <w:rsid w:val="001C5FEF"/>
    <w:rsid w:val="00211487"/>
    <w:rsid w:val="00211D91"/>
    <w:rsid w:val="00212430"/>
    <w:rsid w:val="00217283"/>
    <w:rsid w:val="00217DEC"/>
    <w:rsid w:val="00234369"/>
    <w:rsid w:val="00235B57"/>
    <w:rsid w:val="0024071B"/>
    <w:rsid w:val="00250F24"/>
    <w:rsid w:val="002523C5"/>
    <w:rsid w:val="0025380B"/>
    <w:rsid w:val="0025703A"/>
    <w:rsid w:val="00262F3D"/>
    <w:rsid w:val="00263281"/>
    <w:rsid w:val="002651D6"/>
    <w:rsid w:val="0026551F"/>
    <w:rsid w:val="00280A85"/>
    <w:rsid w:val="002829C5"/>
    <w:rsid w:val="00284119"/>
    <w:rsid w:val="00290B5C"/>
    <w:rsid w:val="00294791"/>
    <w:rsid w:val="00294E04"/>
    <w:rsid w:val="0029616E"/>
    <w:rsid w:val="002A2523"/>
    <w:rsid w:val="002B0B30"/>
    <w:rsid w:val="002B0C78"/>
    <w:rsid w:val="002C0C02"/>
    <w:rsid w:val="002C1277"/>
    <w:rsid w:val="002C21C4"/>
    <w:rsid w:val="002C60AD"/>
    <w:rsid w:val="002D0E0E"/>
    <w:rsid w:val="002D6023"/>
    <w:rsid w:val="002E263F"/>
    <w:rsid w:val="002E5B04"/>
    <w:rsid w:val="002E6600"/>
    <w:rsid w:val="002E6F81"/>
    <w:rsid w:val="002F08BA"/>
    <w:rsid w:val="002F2CFF"/>
    <w:rsid w:val="002F568B"/>
    <w:rsid w:val="002F7818"/>
    <w:rsid w:val="003066D0"/>
    <w:rsid w:val="00311401"/>
    <w:rsid w:val="003203D7"/>
    <w:rsid w:val="00320F86"/>
    <w:rsid w:val="00324171"/>
    <w:rsid w:val="003257D4"/>
    <w:rsid w:val="00326C24"/>
    <w:rsid w:val="00337F99"/>
    <w:rsid w:val="0034307B"/>
    <w:rsid w:val="00345EB1"/>
    <w:rsid w:val="00350CC4"/>
    <w:rsid w:val="0035568F"/>
    <w:rsid w:val="00360E0D"/>
    <w:rsid w:val="0036357D"/>
    <w:rsid w:val="00363B23"/>
    <w:rsid w:val="0036594C"/>
    <w:rsid w:val="00366E05"/>
    <w:rsid w:val="00367D19"/>
    <w:rsid w:val="00371BED"/>
    <w:rsid w:val="00384019"/>
    <w:rsid w:val="003854F1"/>
    <w:rsid w:val="0039118E"/>
    <w:rsid w:val="00397F54"/>
    <w:rsid w:val="003A0D43"/>
    <w:rsid w:val="003B2A4B"/>
    <w:rsid w:val="003C56C2"/>
    <w:rsid w:val="003D099E"/>
    <w:rsid w:val="003D21A2"/>
    <w:rsid w:val="003D29D2"/>
    <w:rsid w:val="003D3514"/>
    <w:rsid w:val="003E0705"/>
    <w:rsid w:val="003E2AE4"/>
    <w:rsid w:val="003E2FB9"/>
    <w:rsid w:val="003E2FF7"/>
    <w:rsid w:val="003F1013"/>
    <w:rsid w:val="003F1ACF"/>
    <w:rsid w:val="003F6AB6"/>
    <w:rsid w:val="00404948"/>
    <w:rsid w:val="00406BEA"/>
    <w:rsid w:val="00413A60"/>
    <w:rsid w:val="004230F7"/>
    <w:rsid w:val="0043167E"/>
    <w:rsid w:val="0043409A"/>
    <w:rsid w:val="00443C1E"/>
    <w:rsid w:val="00446255"/>
    <w:rsid w:val="00446A04"/>
    <w:rsid w:val="00451935"/>
    <w:rsid w:val="00460ED0"/>
    <w:rsid w:val="00465651"/>
    <w:rsid w:val="00470CE7"/>
    <w:rsid w:val="00470F4F"/>
    <w:rsid w:val="00472482"/>
    <w:rsid w:val="00480DC7"/>
    <w:rsid w:val="004876F6"/>
    <w:rsid w:val="004907EB"/>
    <w:rsid w:val="0049236A"/>
    <w:rsid w:val="00492718"/>
    <w:rsid w:val="004A355D"/>
    <w:rsid w:val="004A4970"/>
    <w:rsid w:val="004B2183"/>
    <w:rsid w:val="004B2A01"/>
    <w:rsid w:val="004C2559"/>
    <w:rsid w:val="004C43DA"/>
    <w:rsid w:val="004D5BE9"/>
    <w:rsid w:val="004D7BA3"/>
    <w:rsid w:val="004E6B39"/>
    <w:rsid w:val="004F4518"/>
    <w:rsid w:val="004F4C62"/>
    <w:rsid w:val="004F6ED0"/>
    <w:rsid w:val="00501433"/>
    <w:rsid w:val="00503FC3"/>
    <w:rsid w:val="00511361"/>
    <w:rsid w:val="00511CC4"/>
    <w:rsid w:val="00531E60"/>
    <w:rsid w:val="00536A5A"/>
    <w:rsid w:val="00541D07"/>
    <w:rsid w:val="00544BAB"/>
    <w:rsid w:val="00545157"/>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A7ED4"/>
    <w:rsid w:val="005C0045"/>
    <w:rsid w:val="005C084E"/>
    <w:rsid w:val="005C4606"/>
    <w:rsid w:val="005C46E7"/>
    <w:rsid w:val="005D0B0C"/>
    <w:rsid w:val="005D6103"/>
    <w:rsid w:val="005E02B3"/>
    <w:rsid w:val="005E1E24"/>
    <w:rsid w:val="005E5D8D"/>
    <w:rsid w:val="0060596B"/>
    <w:rsid w:val="00606D97"/>
    <w:rsid w:val="00614E64"/>
    <w:rsid w:val="00617710"/>
    <w:rsid w:val="00617EE6"/>
    <w:rsid w:val="0062184C"/>
    <w:rsid w:val="00623724"/>
    <w:rsid w:val="00627BEA"/>
    <w:rsid w:val="006319DB"/>
    <w:rsid w:val="00646546"/>
    <w:rsid w:val="006539E2"/>
    <w:rsid w:val="0065595B"/>
    <w:rsid w:val="00660269"/>
    <w:rsid w:val="00665F89"/>
    <w:rsid w:val="00666803"/>
    <w:rsid w:val="00673C92"/>
    <w:rsid w:val="006753EC"/>
    <w:rsid w:val="00696491"/>
    <w:rsid w:val="006A2789"/>
    <w:rsid w:val="006A4978"/>
    <w:rsid w:val="006A5D78"/>
    <w:rsid w:val="006A7261"/>
    <w:rsid w:val="006B0D29"/>
    <w:rsid w:val="006B1819"/>
    <w:rsid w:val="006B5DE7"/>
    <w:rsid w:val="006B61DC"/>
    <w:rsid w:val="006C4FD8"/>
    <w:rsid w:val="006C5048"/>
    <w:rsid w:val="006C6A4B"/>
    <w:rsid w:val="006C779F"/>
    <w:rsid w:val="006C7BE4"/>
    <w:rsid w:val="006D01F5"/>
    <w:rsid w:val="006D0CFB"/>
    <w:rsid w:val="006D30C0"/>
    <w:rsid w:val="006D3669"/>
    <w:rsid w:val="006D508A"/>
    <w:rsid w:val="006D6378"/>
    <w:rsid w:val="006D7535"/>
    <w:rsid w:val="006E450B"/>
    <w:rsid w:val="006F0D7E"/>
    <w:rsid w:val="006F2387"/>
    <w:rsid w:val="00710B77"/>
    <w:rsid w:val="007144DE"/>
    <w:rsid w:val="0072075B"/>
    <w:rsid w:val="007221C2"/>
    <w:rsid w:val="00725816"/>
    <w:rsid w:val="00730955"/>
    <w:rsid w:val="00733A9C"/>
    <w:rsid w:val="00736574"/>
    <w:rsid w:val="007367E0"/>
    <w:rsid w:val="00737215"/>
    <w:rsid w:val="00742227"/>
    <w:rsid w:val="0074565C"/>
    <w:rsid w:val="00754905"/>
    <w:rsid w:val="00760038"/>
    <w:rsid w:val="00762EE0"/>
    <w:rsid w:val="00765C41"/>
    <w:rsid w:val="00771100"/>
    <w:rsid w:val="00773909"/>
    <w:rsid w:val="00774335"/>
    <w:rsid w:val="007744FC"/>
    <w:rsid w:val="00775321"/>
    <w:rsid w:val="007759DD"/>
    <w:rsid w:val="0078326C"/>
    <w:rsid w:val="0078609F"/>
    <w:rsid w:val="007917BA"/>
    <w:rsid w:val="007A5C6F"/>
    <w:rsid w:val="007A6EA7"/>
    <w:rsid w:val="007D3F08"/>
    <w:rsid w:val="007D4241"/>
    <w:rsid w:val="007D4317"/>
    <w:rsid w:val="007D4EA3"/>
    <w:rsid w:val="007D7527"/>
    <w:rsid w:val="007E5BA9"/>
    <w:rsid w:val="007F1CFF"/>
    <w:rsid w:val="007F1E20"/>
    <w:rsid w:val="007F5DD5"/>
    <w:rsid w:val="00821A1B"/>
    <w:rsid w:val="008262E9"/>
    <w:rsid w:val="00827E69"/>
    <w:rsid w:val="00835C4D"/>
    <w:rsid w:val="00843E25"/>
    <w:rsid w:val="00843F48"/>
    <w:rsid w:val="00851423"/>
    <w:rsid w:val="00857848"/>
    <w:rsid w:val="00864AA9"/>
    <w:rsid w:val="008654B6"/>
    <w:rsid w:val="0087139C"/>
    <w:rsid w:val="0087429C"/>
    <w:rsid w:val="0087520C"/>
    <w:rsid w:val="00880E83"/>
    <w:rsid w:val="00881562"/>
    <w:rsid w:val="00886A0E"/>
    <w:rsid w:val="00892F28"/>
    <w:rsid w:val="008A0C5F"/>
    <w:rsid w:val="008A3DEA"/>
    <w:rsid w:val="008A4EB9"/>
    <w:rsid w:val="008A74C0"/>
    <w:rsid w:val="008B1694"/>
    <w:rsid w:val="008B3C52"/>
    <w:rsid w:val="008C3ABB"/>
    <w:rsid w:val="008C4B27"/>
    <w:rsid w:val="008C7F2A"/>
    <w:rsid w:val="008D1731"/>
    <w:rsid w:val="008E36F8"/>
    <w:rsid w:val="008E46B2"/>
    <w:rsid w:val="008E682C"/>
    <w:rsid w:val="008E78A1"/>
    <w:rsid w:val="008F589F"/>
    <w:rsid w:val="00906238"/>
    <w:rsid w:val="009068C1"/>
    <w:rsid w:val="00907CDA"/>
    <w:rsid w:val="00907EF9"/>
    <w:rsid w:val="0091295C"/>
    <w:rsid w:val="00914D58"/>
    <w:rsid w:val="00921F47"/>
    <w:rsid w:val="009228AB"/>
    <w:rsid w:val="00926CBF"/>
    <w:rsid w:val="0093085B"/>
    <w:rsid w:val="00931C57"/>
    <w:rsid w:val="009347A5"/>
    <w:rsid w:val="00936C22"/>
    <w:rsid w:val="00942257"/>
    <w:rsid w:val="009471BF"/>
    <w:rsid w:val="00950E4E"/>
    <w:rsid w:val="009529BD"/>
    <w:rsid w:val="009533B4"/>
    <w:rsid w:val="00971D93"/>
    <w:rsid w:val="00983DC1"/>
    <w:rsid w:val="009B1F6B"/>
    <w:rsid w:val="009C0D12"/>
    <w:rsid w:val="009C192E"/>
    <w:rsid w:val="009D6819"/>
    <w:rsid w:val="009D6D1C"/>
    <w:rsid w:val="009E0CF9"/>
    <w:rsid w:val="009E28DA"/>
    <w:rsid w:val="009E531B"/>
    <w:rsid w:val="009E6C56"/>
    <w:rsid w:val="009E7DCF"/>
    <w:rsid w:val="009F4A56"/>
    <w:rsid w:val="009F4E65"/>
    <w:rsid w:val="00A006A5"/>
    <w:rsid w:val="00A015E0"/>
    <w:rsid w:val="00A05942"/>
    <w:rsid w:val="00A07BEC"/>
    <w:rsid w:val="00A264BE"/>
    <w:rsid w:val="00A272CA"/>
    <w:rsid w:val="00A33051"/>
    <w:rsid w:val="00A33990"/>
    <w:rsid w:val="00A407AD"/>
    <w:rsid w:val="00A40923"/>
    <w:rsid w:val="00A41C05"/>
    <w:rsid w:val="00A42426"/>
    <w:rsid w:val="00A514B7"/>
    <w:rsid w:val="00A54A0B"/>
    <w:rsid w:val="00A55012"/>
    <w:rsid w:val="00A64D99"/>
    <w:rsid w:val="00A65FD4"/>
    <w:rsid w:val="00A66F26"/>
    <w:rsid w:val="00A81198"/>
    <w:rsid w:val="00A81E48"/>
    <w:rsid w:val="00A82035"/>
    <w:rsid w:val="00A90D77"/>
    <w:rsid w:val="00A92E07"/>
    <w:rsid w:val="00AA0B3A"/>
    <w:rsid w:val="00AA6EB4"/>
    <w:rsid w:val="00AA767D"/>
    <w:rsid w:val="00AB0CC9"/>
    <w:rsid w:val="00AC3FF6"/>
    <w:rsid w:val="00AD73EC"/>
    <w:rsid w:val="00AE5BC7"/>
    <w:rsid w:val="00AF5AAF"/>
    <w:rsid w:val="00B01348"/>
    <w:rsid w:val="00B03C4F"/>
    <w:rsid w:val="00B046D8"/>
    <w:rsid w:val="00B120E4"/>
    <w:rsid w:val="00B13F4C"/>
    <w:rsid w:val="00B16219"/>
    <w:rsid w:val="00B16C59"/>
    <w:rsid w:val="00B33FDD"/>
    <w:rsid w:val="00B359CC"/>
    <w:rsid w:val="00B36107"/>
    <w:rsid w:val="00B41789"/>
    <w:rsid w:val="00B43761"/>
    <w:rsid w:val="00B46C03"/>
    <w:rsid w:val="00B53902"/>
    <w:rsid w:val="00B60C6C"/>
    <w:rsid w:val="00B619A9"/>
    <w:rsid w:val="00B65A9D"/>
    <w:rsid w:val="00B66D60"/>
    <w:rsid w:val="00B75EDE"/>
    <w:rsid w:val="00B77D88"/>
    <w:rsid w:val="00B77FAF"/>
    <w:rsid w:val="00B84336"/>
    <w:rsid w:val="00B851B9"/>
    <w:rsid w:val="00B86453"/>
    <w:rsid w:val="00B90054"/>
    <w:rsid w:val="00B92AA8"/>
    <w:rsid w:val="00B92C14"/>
    <w:rsid w:val="00BA0066"/>
    <w:rsid w:val="00BB69DB"/>
    <w:rsid w:val="00BC322E"/>
    <w:rsid w:val="00BC3A1F"/>
    <w:rsid w:val="00BC44CD"/>
    <w:rsid w:val="00BC48A6"/>
    <w:rsid w:val="00BE7978"/>
    <w:rsid w:val="00C07DDB"/>
    <w:rsid w:val="00C4115D"/>
    <w:rsid w:val="00C43BDD"/>
    <w:rsid w:val="00C47778"/>
    <w:rsid w:val="00C5011E"/>
    <w:rsid w:val="00C50EE5"/>
    <w:rsid w:val="00C5240A"/>
    <w:rsid w:val="00C5398F"/>
    <w:rsid w:val="00C556F5"/>
    <w:rsid w:val="00C70194"/>
    <w:rsid w:val="00C70E19"/>
    <w:rsid w:val="00C72574"/>
    <w:rsid w:val="00C7430C"/>
    <w:rsid w:val="00C85DA1"/>
    <w:rsid w:val="00C9071C"/>
    <w:rsid w:val="00C908FF"/>
    <w:rsid w:val="00C91557"/>
    <w:rsid w:val="00C97BD3"/>
    <w:rsid w:val="00CA39EF"/>
    <w:rsid w:val="00CA521F"/>
    <w:rsid w:val="00CB0493"/>
    <w:rsid w:val="00CB17FF"/>
    <w:rsid w:val="00CB1ED7"/>
    <w:rsid w:val="00CC167C"/>
    <w:rsid w:val="00CC52D9"/>
    <w:rsid w:val="00CD6647"/>
    <w:rsid w:val="00CE4B73"/>
    <w:rsid w:val="00CF3A6E"/>
    <w:rsid w:val="00CF3FA8"/>
    <w:rsid w:val="00CF70BB"/>
    <w:rsid w:val="00D074DB"/>
    <w:rsid w:val="00D0782F"/>
    <w:rsid w:val="00D139CF"/>
    <w:rsid w:val="00D15C85"/>
    <w:rsid w:val="00D344F3"/>
    <w:rsid w:val="00D37E7F"/>
    <w:rsid w:val="00D46B1E"/>
    <w:rsid w:val="00D47AD7"/>
    <w:rsid w:val="00D50269"/>
    <w:rsid w:val="00D51529"/>
    <w:rsid w:val="00D75E0C"/>
    <w:rsid w:val="00D85218"/>
    <w:rsid w:val="00D915B1"/>
    <w:rsid w:val="00D96CDE"/>
    <w:rsid w:val="00DA14C0"/>
    <w:rsid w:val="00DA223C"/>
    <w:rsid w:val="00DA299D"/>
    <w:rsid w:val="00DA65C4"/>
    <w:rsid w:val="00DD2BE0"/>
    <w:rsid w:val="00DD2F88"/>
    <w:rsid w:val="00DE34D3"/>
    <w:rsid w:val="00DE4447"/>
    <w:rsid w:val="00DE5DA2"/>
    <w:rsid w:val="00DF0033"/>
    <w:rsid w:val="00E026BF"/>
    <w:rsid w:val="00E07B1B"/>
    <w:rsid w:val="00E11853"/>
    <w:rsid w:val="00E22B5F"/>
    <w:rsid w:val="00E25BFC"/>
    <w:rsid w:val="00E31DEF"/>
    <w:rsid w:val="00E34378"/>
    <w:rsid w:val="00E510CE"/>
    <w:rsid w:val="00E52A86"/>
    <w:rsid w:val="00E54B47"/>
    <w:rsid w:val="00E553BF"/>
    <w:rsid w:val="00E55D93"/>
    <w:rsid w:val="00E61294"/>
    <w:rsid w:val="00E7237C"/>
    <w:rsid w:val="00E77C46"/>
    <w:rsid w:val="00E86CE8"/>
    <w:rsid w:val="00E90E82"/>
    <w:rsid w:val="00EA00CB"/>
    <w:rsid w:val="00EA0173"/>
    <w:rsid w:val="00EA1BAA"/>
    <w:rsid w:val="00EA3FCD"/>
    <w:rsid w:val="00EA42A0"/>
    <w:rsid w:val="00EB6714"/>
    <w:rsid w:val="00EC0A68"/>
    <w:rsid w:val="00EC5006"/>
    <w:rsid w:val="00ED49C3"/>
    <w:rsid w:val="00ED6CE8"/>
    <w:rsid w:val="00ED7AA6"/>
    <w:rsid w:val="00EE0171"/>
    <w:rsid w:val="00EE2A56"/>
    <w:rsid w:val="00EE3818"/>
    <w:rsid w:val="00F073CA"/>
    <w:rsid w:val="00F22264"/>
    <w:rsid w:val="00F2564D"/>
    <w:rsid w:val="00F35B05"/>
    <w:rsid w:val="00F413D9"/>
    <w:rsid w:val="00F47AF8"/>
    <w:rsid w:val="00F5135F"/>
    <w:rsid w:val="00F51F78"/>
    <w:rsid w:val="00F53000"/>
    <w:rsid w:val="00F80B67"/>
    <w:rsid w:val="00F856D3"/>
    <w:rsid w:val="00F86F47"/>
    <w:rsid w:val="00F90B64"/>
    <w:rsid w:val="00FA4CE8"/>
    <w:rsid w:val="00FA6EAE"/>
    <w:rsid w:val="00FB2F0F"/>
    <w:rsid w:val="00FB5086"/>
    <w:rsid w:val="00FB5411"/>
    <w:rsid w:val="00FB6392"/>
    <w:rsid w:val="00FD2EA7"/>
    <w:rsid w:val="00FD3C70"/>
    <w:rsid w:val="00FD6820"/>
    <w:rsid w:val="00FE12D8"/>
    <w:rsid w:val="00FF0C4E"/>
    <w:rsid w:val="00FF2EF6"/>
    <w:rsid w:val="00FF6519"/>
    <w:rsid w:val="00FF7C02"/>
    <w:rsid w:val="024801E3"/>
    <w:rsid w:val="2956F3AD"/>
    <w:rsid w:val="3E1386AE"/>
    <w:rsid w:val="449E0C07"/>
    <w:rsid w:val="4BB708BF"/>
    <w:rsid w:val="5FCA63CC"/>
    <w:rsid w:val="647B2B65"/>
    <w:rsid w:val="67110B3B"/>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6E8C4BC5-5DF6-4136-A448-4840F3F3CD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45</TotalTime>
  <Pages>1</Pages>
  <Words>1448</Words>
  <Characters>8258</Characters>
  <Application>Microsoft Office Word</Application>
  <DocSecurity>4</DocSecurity>
  <Lines>68</Lines>
  <Paragraphs>19</Paragraphs>
  <ScaleCrop>false</ScaleCrop>
  <Manager/>
  <Company/>
  <LinksUpToDate>false</LinksUpToDate>
  <CharactersWithSpaces>9687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Organisation, ansvar, funktioner och samverkan gällande strålsäkerhet</dc:title>
  <dc:subject/>
  <dc:creator>patrik.jens.johansson@vgregion.se</dc:creator>
  <keywords/>
  <lastModifiedBy>Charlotta Lundh</lastModifiedBy>
  <revision>75</revision>
  <lastPrinted>2016-04-01T04:56:00.0000000Z</lastPrinted>
  <dcterms:created xsi:type="dcterms:W3CDTF">2022-05-03T05:21:00.0000000Z</dcterms:created>
  <dcterms:modified xsi:type="dcterms:W3CDTF">2025-03-19T08:58:00.0000000Z</dcterms:modified>
</coreProperties>
</file>