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E2B7F0" w14:textId="1C22DB0E" w:rsidR="00E026BF" w:rsidRPr="005A627D" w:rsidRDefault="002F2CFF" w:rsidP="009533B4">
      <w:pPr>
        <w:pStyle w:val="Omslagsunderrubrik"/>
      </w:pPr>
      <w:r>
        <w:t>Regional m</w:t>
      </w:r>
      <w:r w:rsidR="00F2564D">
        <w:t>edicinsk r</w:t>
      </w:r>
      <w:r w:rsidR="00E026BF" w:rsidRPr="005A627D">
        <w:t>iktlinje</w:t>
      </w:r>
    </w:p>
    <w:p w14:paraId="4B6870F3" w14:textId="6E9CCDD0" w:rsidR="001044FE" w:rsidRPr="00933BB7" w:rsidRDefault="00EF58EC" w:rsidP="00933BB7">
      <w:pPr>
        <w:pStyle w:val="Omslagsrubrik"/>
      </w:pPr>
      <w:bookmarkStart w:id="0" w:name="_Toc165230541"/>
      <w:bookmarkStart w:id="1" w:name="_Toc371935219"/>
      <w:bookmarkStart w:id="2" w:name="_Toc373248135"/>
      <w:bookmarkStart w:id="3" w:name="_Toc373248257"/>
      <w:bookmarkStart w:id="4" w:name="_Toc378082545"/>
      <w:bookmarkStart w:id="5" w:name="_Toc317779805"/>
      <w:bookmarkStart w:id="6" w:name="_Toc321402800"/>
      <w:r>
        <w:t>Långtidsuppföljning efter barncancer</w:t>
      </w:r>
      <w:bookmarkEnd w:id="0"/>
    </w:p>
    <w:p w14:paraId="59FCD8D9" w14:textId="03A551A1" w:rsidR="00766E4F" w:rsidRPr="009A3C7B" w:rsidRDefault="4C3ECEF8" w:rsidP="0035570D">
      <w:pPr>
        <w:pStyle w:val="Omslagsrubrik"/>
        <w:spacing w:line="240" w:lineRule="auto"/>
      </w:pPr>
      <w:bookmarkStart w:id="7" w:name="_Toc165230542"/>
      <w:bookmarkEnd w:id="1"/>
      <w:bookmarkEnd w:id="2"/>
      <w:bookmarkEnd w:id="3"/>
      <w:bookmarkEnd w:id="4"/>
      <w:bookmarkEnd w:id="5"/>
      <w:bookmarkEnd w:id="6"/>
      <w:r>
        <w:t>Regional t</w:t>
      </w:r>
      <w:r w:rsidR="00766E4F">
        <w:t xml:space="preserve">illämpning av </w:t>
      </w:r>
      <w:r w:rsidR="00133D99">
        <w:t>N</w:t>
      </w:r>
      <w:r w:rsidR="00766E4F">
        <w:t>ationellt vårdprogram</w:t>
      </w:r>
      <w:bookmarkEnd w:id="7"/>
    </w:p>
    <w:p w14:paraId="2010BDC3" w14:textId="77777777" w:rsidR="00236378" w:rsidRPr="00236378" w:rsidRDefault="00236378" w:rsidP="00236378">
      <w:bookmarkStart w:id="8" w:name="_Toc321146591"/>
    </w:p>
    <w:sdt>
      <w:sdtPr>
        <w:rPr>
          <w:rFonts w:ascii="Times New Roman" w:eastAsia="Times New Roman" w:hAnsi="Times New Roman" w:cs="Times New Roman"/>
          <w:sz w:val="24"/>
          <w:szCs w:val="24"/>
        </w:rPr>
        <w:id w:val="-1739470810"/>
        <w:docPartObj>
          <w:docPartGallery w:val="Table of Contents"/>
          <w:docPartUnique/>
        </w:docPartObj>
      </w:sdtPr>
      <w:sdtEndPr>
        <w:rPr>
          <w:b/>
          <w:bCs/>
        </w:rPr>
      </w:sdtEndPr>
      <w:sdtContent>
        <w:p w14:paraId="339197CF" w14:textId="77777777" w:rsidR="00236378" w:rsidRDefault="00766E4F" w:rsidP="00365618">
          <w:pPr>
            <w:pStyle w:val="Innehllsfrteckningsrubrik"/>
            <w:ind w:left="993" w:right="851"/>
          </w:pPr>
          <w:r>
            <w:t>Innehållsförteckning</w:t>
          </w:r>
        </w:p>
        <w:p w14:paraId="7D95B64A" w14:textId="67228D3F" w:rsidR="00A050D2" w:rsidRPr="00365618" w:rsidRDefault="00766E4F" w:rsidP="00365618">
          <w:pPr>
            <w:pStyle w:val="Innehllsfrteckningsrubrik"/>
            <w:ind w:left="993" w:right="851"/>
          </w:pPr>
          <w:r>
            <w:fldChar w:fldCharType="begin"/>
          </w:r>
          <w:r>
            <w:instrText xml:space="preserve"> TOC \o "1-2" \h \z \t "Rubrik 3;3" </w:instrText>
          </w:r>
          <w:r>
            <w:fldChar w:fldCharType="separate"/>
          </w:r>
        </w:p>
        <w:p w14:paraId="737F3588" w14:textId="1DE41143" w:rsidR="00A050D2" w:rsidRDefault="00000000">
          <w:pPr>
            <w:pStyle w:val="Innehll1"/>
            <w:rPr>
              <w:rFonts w:asciiTheme="minorHAnsi" w:eastAsiaTheme="minorEastAsia" w:hAnsiTheme="minorHAnsi" w:cstheme="minorBidi"/>
              <w:noProof/>
              <w:kern w:val="2"/>
              <w14:ligatures w14:val="standardContextual"/>
            </w:rPr>
          </w:pPr>
          <w:hyperlink w:anchor="_Toc165230543" w:history="1">
            <w:r w:rsidR="00A050D2" w:rsidRPr="00A5367B">
              <w:rPr>
                <w:rStyle w:val="Hyperlnk"/>
                <w:rFonts w:eastAsia="MS Gothic"/>
                <w:noProof/>
              </w:rPr>
              <w:t>Syfte</w:t>
            </w:r>
            <w:r w:rsidR="00A050D2">
              <w:rPr>
                <w:noProof/>
                <w:webHidden/>
              </w:rPr>
              <w:tab/>
            </w:r>
            <w:r w:rsidR="00A050D2">
              <w:rPr>
                <w:noProof/>
                <w:webHidden/>
              </w:rPr>
              <w:fldChar w:fldCharType="begin"/>
            </w:r>
            <w:r w:rsidR="00A050D2">
              <w:rPr>
                <w:noProof/>
                <w:webHidden/>
              </w:rPr>
              <w:instrText xml:space="preserve"> PAGEREF _Toc165230543 \h </w:instrText>
            </w:r>
            <w:r w:rsidR="00A050D2">
              <w:rPr>
                <w:noProof/>
                <w:webHidden/>
              </w:rPr>
            </w:r>
            <w:r w:rsidR="00A050D2">
              <w:rPr>
                <w:noProof/>
                <w:webHidden/>
              </w:rPr>
              <w:fldChar w:fldCharType="separate"/>
            </w:r>
            <w:r w:rsidR="00365618">
              <w:rPr>
                <w:noProof/>
                <w:webHidden/>
              </w:rPr>
              <w:t>2</w:t>
            </w:r>
            <w:r w:rsidR="00A050D2">
              <w:rPr>
                <w:noProof/>
                <w:webHidden/>
              </w:rPr>
              <w:fldChar w:fldCharType="end"/>
            </w:r>
          </w:hyperlink>
        </w:p>
        <w:p w14:paraId="72359DF6" w14:textId="4959EAC0" w:rsidR="00A050D2" w:rsidRDefault="00000000">
          <w:pPr>
            <w:pStyle w:val="Innehll1"/>
            <w:rPr>
              <w:rFonts w:asciiTheme="minorHAnsi" w:eastAsiaTheme="minorEastAsia" w:hAnsiTheme="minorHAnsi" w:cstheme="minorBidi"/>
              <w:noProof/>
              <w:kern w:val="2"/>
              <w14:ligatures w14:val="standardContextual"/>
            </w:rPr>
          </w:pPr>
          <w:hyperlink w:anchor="_Toc165230544" w:history="1">
            <w:r w:rsidR="00A050D2" w:rsidRPr="00A5367B">
              <w:rPr>
                <w:rStyle w:val="Hyperlnk"/>
                <w:rFonts w:eastAsia="MS Gothic"/>
                <w:noProof/>
              </w:rPr>
              <w:t>Huvudbudskap</w:t>
            </w:r>
            <w:r w:rsidR="00A050D2">
              <w:rPr>
                <w:noProof/>
                <w:webHidden/>
              </w:rPr>
              <w:tab/>
            </w:r>
            <w:r w:rsidR="00A050D2">
              <w:rPr>
                <w:noProof/>
                <w:webHidden/>
              </w:rPr>
              <w:fldChar w:fldCharType="begin"/>
            </w:r>
            <w:r w:rsidR="00A050D2">
              <w:rPr>
                <w:noProof/>
                <w:webHidden/>
              </w:rPr>
              <w:instrText xml:space="preserve"> PAGEREF _Toc165230544 \h </w:instrText>
            </w:r>
            <w:r w:rsidR="00A050D2">
              <w:rPr>
                <w:noProof/>
                <w:webHidden/>
              </w:rPr>
            </w:r>
            <w:r w:rsidR="00A050D2">
              <w:rPr>
                <w:noProof/>
                <w:webHidden/>
              </w:rPr>
              <w:fldChar w:fldCharType="separate"/>
            </w:r>
            <w:r w:rsidR="00365618">
              <w:rPr>
                <w:noProof/>
                <w:webHidden/>
              </w:rPr>
              <w:t>2</w:t>
            </w:r>
            <w:r w:rsidR="00A050D2">
              <w:rPr>
                <w:noProof/>
                <w:webHidden/>
              </w:rPr>
              <w:fldChar w:fldCharType="end"/>
            </w:r>
          </w:hyperlink>
        </w:p>
        <w:p w14:paraId="0DF9D471" w14:textId="117966F2" w:rsidR="00A050D2" w:rsidRDefault="00000000">
          <w:pPr>
            <w:pStyle w:val="Innehll1"/>
            <w:rPr>
              <w:rFonts w:asciiTheme="minorHAnsi" w:eastAsiaTheme="minorEastAsia" w:hAnsiTheme="minorHAnsi" w:cstheme="minorBidi"/>
              <w:noProof/>
              <w:kern w:val="2"/>
              <w14:ligatures w14:val="standardContextual"/>
            </w:rPr>
          </w:pPr>
          <w:hyperlink w:anchor="_Toc165230545" w:history="1">
            <w:r w:rsidR="00A050D2" w:rsidRPr="00A5367B">
              <w:rPr>
                <w:rStyle w:val="Hyperlnk"/>
                <w:rFonts w:eastAsia="MS Gothic"/>
                <w:noProof/>
              </w:rPr>
              <w:t>Vårdnivå och samverkan</w:t>
            </w:r>
            <w:r w:rsidR="00A050D2">
              <w:rPr>
                <w:noProof/>
                <w:webHidden/>
              </w:rPr>
              <w:tab/>
            </w:r>
            <w:r w:rsidR="00A050D2">
              <w:rPr>
                <w:noProof/>
                <w:webHidden/>
              </w:rPr>
              <w:fldChar w:fldCharType="begin"/>
            </w:r>
            <w:r w:rsidR="00A050D2">
              <w:rPr>
                <w:noProof/>
                <w:webHidden/>
              </w:rPr>
              <w:instrText xml:space="preserve"> PAGEREF _Toc165230545 \h </w:instrText>
            </w:r>
            <w:r w:rsidR="00A050D2">
              <w:rPr>
                <w:noProof/>
                <w:webHidden/>
              </w:rPr>
            </w:r>
            <w:r w:rsidR="00A050D2">
              <w:rPr>
                <w:noProof/>
                <w:webHidden/>
              </w:rPr>
              <w:fldChar w:fldCharType="separate"/>
            </w:r>
            <w:r w:rsidR="00365618">
              <w:rPr>
                <w:noProof/>
                <w:webHidden/>
              </w:rPr>
              <w:t>3</w:t>
            </w:r>
            <w:r w:rsidR="00A050D2">
              <w:rPr>
                <w:noProof/>
                <w:webHidden/>
              </w:rPr>
              <w:fldChar w:fldCharType="end"/>
            </w:r>
          </w:hyperlink>
        </w:p>
        <w:p w14:paraId="4457A015" w14:textId="7F309555" w:rsidR="00A050D2" w:rsidRDefault="00000000">
          <w:pPr>
            <w:pStyle w:val="Innehll1"/>
            <w:rPr>
              <w:rFonts w:asciiTheme="minorHAnsi" w:eastAsiaTheme="minorEastAsia" w:hAnsiTheme="minorHAnsi" w:cstheme="minorBidi"/>
              <w:noProof/>
              <w:kern w:val="2"/>
              <w14:ligatures w14:val="standardContextual"/>
            </w:rPr>
          </w:pPr>
          <w:hyperlink w:anchor="_Toc165230546" w:history="1">
            <w:r w:rsidR="00A050D2" w:rsidRPr="00A5367B">
              <w:rPr>
                <w:rStyle w:val="Hyperlnk"/>
                <w:rFonts w:eastAsia="MS Gothic"/>
                <w:noProof/>
              </w:rPr>
              <w:t>Bakgrund</w:t>
            </w:r>
            <w:r w:rsidR="00A050D2" w:rsidRPr="00A5367B">
              <w:rPr>
                <w:rStyle w:val="Hyperlnk"/>
                <w:iCs/>
                <w:noProof/>
              </w:rPr>
              <w:t xml:space="preserve"> Bakgrund och orsaker</w:t>
            </w:r>
            <w:r w:rsidR="00A050D2">
              <w:rPr>
                <w:noProof/>
                <w:webHidden/>
              </w:rPr>
              <w:tab/>
            </w:r>
            <w:r w:rsidR="00A050D2">
              <w:rPr>
                <w:noProof/>
                <w:webHidden/>
              </w:rPr>
              <w:fldChar w:fldCharType="begin"/>
            </w:r>
            <w:r w:rsidR="00A050D2">
              <w:rPr>
                <w:noProof/>
                <w:webHidden/>
              </w:rPr>
              <w:instrText xml:space="preserve"> PAGEREF _Toc165230546 \h </w:instrText>
            </w:r>
            <w:r w:rsidR="00A050D2">
              <w:rPr>
                <w:noProof/>
                <w:webHidden/>
              </w:rPr>
            </w:r>
            <w:r w:rsidR="00A050D2">
              <w:rPr>
                <w:noProof/>
                <w:webHidden/>
              </w:rPr>
              <w:fldChar w:fldCharType="separate"/>
            </w:r>
            <w:r w:rsidR="00365618">
              <w:rPr>
                <w:noProof/>
                <w:webHidden/>
              </w:rPr>
              <w:t>3</w:t>
            </w:r>
            <w:r w:rsidR="00A050D2">
              <w:rPr>
                <w:noProof/>
                <w:webHidden/>
              </w:rPr>
              <w:fldChar w:fldCharType="end"/>
            </w:r>
          </w:hyperlink>
        </w:p>
        <w:p w14:paraId="70A525D6" w14:textId="749DD6F5" w:rsidR="00A050D2" w:rsidRDefault="00000000">
          <w:pPr>
            <w:pStyle w:val="Innehll1"/>
            <w:rPr>
              <w:rFonts w:asciiTheme="minorHAnsi" w:eastAsiaTheme="minorEastAsia" w:hAnsiTheme="minorHAnsi" w:cstheme="minorBidi"/>
              <w:noProof/>
              <w:kern w:val="2"/>
              <w14:ligatures w14:val="standardContextual"/>
            </w:rPr>
          </w:pPr>
          <w:hyperlink w:anchor="_Toc165230547" w:history="1">
            <w:r w:rsidR="00A050D2" w:rsidRPr="00A5367B">
              <w:rPr>
                <w:rStyle w:val="Hyperlnk"/>
                <w:rFonts w:eastAsia="MS Gothic"/>
                <w:noProof/>
              </w:rPr>
              <w:t>Förändringar sedan föregående version</w:t>
            </w:r>
            <w:r w:rsidR="00A050D2">
              <w:rPr>
                <w:noProof/>
                <w:webHidden/>
              </w:rPr>
              <w:tab/>
            </w:r>
            <w:r w:rsidR="00A050D2">
              <w:rPr>
                <w:noProof/>
                <w:webHidden/>
              </w:rPr>
              <w:fldChar w:fldCharType="begin"/>
            </w:r>
            <w:r w:rsidR="00A050D2">
              <w:rPr>
                <w:noProof/>
                <w:webHidden/>
              </w:rPr>
              <w:instrText xml:space="preserve"> PAGEREF _Toc165230547 \h </w:instrText>
            </w:r>
            <w:r w:rsidR="00A050D2">
              <w:rPr>
                <w:noProof/>
                <w:webHidden/>
              </w:rPr>
            </w:r>
            <w:r w:rsidR="00A050D2">
              <w:rPr>
                <w:noProof/>
                <w:webHidden/>
              </w:rPr>
              <w:fldChar w:fldCharType="separate"/>
            </w:r>
            <w:r w:rsidR="00365618">
              <w:rPr>
                <w:noProof/>
                <w:webHidden/>
              </w:rPr>
              <w:t>3</w:t>
            </w:r>
            <w:r w:rsidR="00A050D2">
              <w:rPr>
                <w:noProof/>
                <w:webHidden/>
              </w:rPr>
              <w:fldChar w:fldCharType="end"/>
            </w:r>
          </w:hyperlink>
        </w:p>
        <w:p w14:paraId="0AA96547" w14:textId="1B8EF2D7" w:rsidR="00A050D2" w:rsidRDefault="00000000">
          <w:pPr>
            <w:pStyle w:val="Innehll1"/>
            <w:rPr>
              <w:rFonts w:asciiTheme="minorHAnsi" w:eastAsiaTheme="minorEastAsia" w:hAnsiTheme="minorHAnsi" w:cstheme="minorBidi"/>
              <w:noProof/>
              <w:kern w:val="2"/>
              <w14:ligatures w14:val="standardContextual"/>
            </w:rPr>
          </w:pPr>
          <w:hyperlink w:anchor="_Toc165230548" w:history="1">
            <w:r w:rsidR="00A050D2" w:rsidRPr="00A5367B">
              <w:rPr>
                <w:rStyle w:val="Hyperlnk"/>
                <w:rFonts w:eastAsia="MS Gothic"/>
                <w:noProof/>
              </w:rPr>
              <w:t>Regional tillämpning av det nationella vårdprogrammet</w:t>
            </w:r>
            <w:r w:rsidR="00A050D2">
              <w:rPr>
                <w:noProof/>
                <w:webHidden/>
              </w:rPr>
              <w:tab/>
            </w:r>
            <w:r w:rsidR="00A050D2">
              <w:rPr>
                <w:noProof/>
                <w:webHidden/>
              </w:rPr>
              <w:fldChar w:fldCharType="begin"/>
            </w:r>
            <w:r w:rsidR="00A050D2">
              <w:rPr>
                <w:noProof/>
                <w:webHidden/>
              </w:rPr>
              <w:instrText xml:space="preserve"> PAGEREF _Toc165230548 \h </w:instrText>
            </w:r>
            <w:r w:rsidR="00A050D2">
              <w:rPr>
                <w:noProof/>
                <w:webHidden/>
              </w:rPr>
            </w:r>
            <w:r w:rsidR="00A050D2">
              <w:rPr>
                <w:noProof/>
                <w:webHidden/>
              </w:rPr>
              <w:fldChar w:fldCharType="separate"/>
            </w:r>
            <w:r w:rsidR="00365618">
              <w:rPr>
                <w:noProof/>
                <w:webHidden/>
              </w:rPr>
              <w:t>3</w:t>
            </w:r>
            <w:r w:rsidR="00A050D2">
              <w:rPr>
                <w:noProof/>
                <w:webHidden/>
              </w:rPr>
              <w:fldChar w:fldCharType="end"/>
            </w:r>
          </w:hyperlink>
        </w:p>
        <w:p w14:paraId="1F9F02E0" w14:textId="71786085" w:rsidR="00A050D2" w:rsidRDefault="00000000">
          <w:pPr>
            <w:pStyle w:val="Innehll1"/>
            <w:rPr>
              <w:rFonts w:asciiTheme="minorHAnsi" w:eastAsiaTheme="minorEastAsia" w:hAnsiTheme="minorHAnsi" w:cstheme="minorBidi"/>
              <w:noProof/>
              <w:kern w:val="2"/>
              <w14:ligatures w14:val="standardContextual"/>
            </w:rPr>
          </w:pPr>
          <w:hyperlink w:anchor="_Toc165230549" w:history="1">
            <w:r w:rsidR="00A050D2" w:rsidRPr="00A5367B">
              <w:rPr>
                <w:rStyle w:val="Hyperlnk"/>
                <w:rFonts w:eastAsia="MS Gothic"/>
                <w:noProof/>
              </w:rPr>
              <w:t>Klinisk uppföljning</w:t>
            </w:r>
            <w:r w:rsidR="00A050D2">
              <w:rPr>
                <w:noProof/>
                <w:webHidden/>
              </w:rPr>
              <w:tab/>
            </w:r>
            <w:r w:rsidR="00A050D2">
              <w:rPr>
                <w:noProof/>
                <w:webHidden/>
              </w:rPr>
              <w:fldChar w:fldCharType="begin"/>
            </w:r>
            <w:r w:rsidR="00A050D2">
              <w:rPr>
                <w:noProof/>
                <w:webHidden/>
              </w:rPr>
              <w:instrText xml:space="preserve"> PAGEREF _Toc165230549 \h </w:instrText>
            </w:r>
            <w:r w:rsidR="00A050D2">
              <w:rPr>
                <w:noProof/>
                <w:webHidden/>
              </w:rPr>
            </w:r>
            <w:r w:rsidR="00A050D2">
              <w:rPr>
                <w:noProof/>
                <w:webHidden/>
              </w:rPr>
              <w:fldChar w:fldCharType="separate"/>
            </w:r>
            <w:r w:rsidR="00365618">
              <w:rPr>
                <w:noProof/>
                <w:webHidden/>
              </w:rPr>
              <w:t>3</w:t>
            </w:r>
            <w:r w:rsidR="00A050D2">
              <w:rPr>
                <w:noProof/>
                <w:webHidden/>
              </w:rPr>
              <w:fldChar w:fldCharType="end"/>
            </w:r>
          </w:hyperlink>
        </w:p>
        <w:p w14:paraId="323E1A0D" w14:textId="23370E65" w:rsidR="00A050D2" w:rsidRDefault="00000000">
          <w:pPr>
            <w:pStyle w:val="Innehll1"/>
            <w:rPr>
              <w:rFonts w:asciiTheme="minorHAnsi" w:eastAsiaTheme="minorEastAsia" w:hAnsiTheme="minorHAnsi" w:cstheme="minorBidi"/>
              <w:noProof/>
              <w:kern w:val="2"/>
              <w14:ligatures w14:val="standardContextual"/>
            </w:rPr>
          </w:pPr>
          <w:hyperlink w:anchor="_Toc165230550" w:history="1">
            <w:r w:rsidR="00A050D2" w:rsidRPr="00A5367B">
              <w:rPr>
                <w:rStyle w:val="Hyperlnk"/>
                <w:rFonts w:eastAsia="MS Gothic"/>
                <w:noProof/>
              </w:rPr>
              <w:t>Remissrutiner</w:t>
            </w:r>
            <w:r w:rsidR="00A050D2">
              <w:rPr>
                <w:noProof/>
                <w:webHidden/>
              </w:rPr>
              <w:tab/>
            </w:r>
            <w:r w:rsidR="00A050D2">
              <w:rPr>
                <w:noProof/>
                <w:webHidden/>
              </w:rPr>
              <w:fldChar w:fldCharType="begin"/>
            </w:r>
            <w:r w:rsidR="00A050D2">
              <w:rPr>
                <w:noProof/>
                <w:webHidden/>
              </w:rPr>
              <w:instrText xml:space="preserve"> PAGEREF _Toc165230550 \h </w:instrText>
            </w:r>
            <w:r w:rsidR="00A050D2">
              <w:rPr>
                <w:noProof/>
                <w:webHidden/>
              </w:rPr>
            </w:r>
            <w:r w:rsidR="00A050D2">
              <w:rPr>
                <w:noProof/>
                <w:webHidden/>
              </w:rPr>
              <w:fldChar w:fldCharType="separate"/>
            </w:r>
            <w:r w:rsidR="00365618">
              <w:rPr>
                <w:noProof/>
                <w:webHidden/>
              </w:rPr>
              <w:t>6</w:t>
            </w:r>
            <w:r w:rsidR="00A050D2">
              <w:rPr>
                <w:noProof/>
                <w:webHidden/>
              </w:rPr>
              <w:fldChar w:fldCharType="end"/>
            </w:r>
          </w:hyperlink>
        </w:p>
        <w:p w14:paraId="137A33ED" w14:textId="4027F636" w:rsidR="00A050D2" w:rsidRDefault="00000000">
          <w:pPr>
            <w:pStyle w:val="Innehll1"/>
            <w:rPr>
              <w:rFonts w:asciiTheme="minorHAnsi" w:eastAsiaTheme="minorEastAsia" w:hAnsiTheme="minorHAnsi" w:cstheme="minorBidi"/>
              <w:noProof/>
              <w:kern w:val="2"/>
              <w14:ligatures w14:val="standardContextual"/>
            </w:rPr>
          </w:pPr>
          <w:hyperlink w:anchor="_Toc165230551" w:history="1">
            <w:r w:rsidR="00A050D2" w:rsidRPr="00A5367B">
              <w:rPr>
                <w:rStyle w:val="Hyperlnk"/>
                <w:rFonts w:eastAsia="MS Gothic"/>
                <w:noProof/>
              </w:rPr>
              <w:t>Sjukskrivning</w:t>
            </w:r>
            <w:r w:rsidR="00A050D2">
              <w:rPr>
                <w:noProof/>
                <w:webHidden/>
              </w:rPr>
              <w:tab/>
            </w:r>
            <w:r w:rsidR="00A050D2">
              <w:rPr>
                <w:noProof/>
                <w:webHidden/>
              </w:rPr>
              <w:fldChar w:fldCharType="begin"/>
            </w:r>
            <w:r w:rsidR="00A050D2">
              <w:rPr>
                <w:noProof/>
                <w:webHidden/>
              </w:rPr>
              <w:instrText xml:space="preserve"> PAGEREF _Toc165230551 \h </w:instrText>
            </w:r>
            <w:r w:rsidR="00A050D2">
              <w:rPr>
                <w:noProof/>
                <w:webHidden/>
              </w:rPr>
            </w:r>
            <w:r w:rsidR="00A050D2">
              <w:rPr>
                <w:noProof/>
                <w:webHidden/>
              </w:rPr>
              <w:fldChar w:fldCharType="separate"/>
            </w:r>
            <w:r w:rsidR="00365618">
              <w:rPr>
                <w:noProof/>
                <w:webHidden/>
              </w:rPr>
              <w:t>6</w:t>
            </w:r>
            <w:r w:rsidR="00A050D2">
              <w:rPr>
                <w:noProof/>
                <w:webHidden/>
              </w:rPr>
              <w:fldChar w:fldCharType="end"/>
            </w:r>
          </w:hyperlink>
        </w:p>
        <w:p w14:paraId="5226BE59" w14:textId="21268C68" w:rsidR="00A050D2" w:rsidRDefault="00000000">
          <w:pPr>
            <w:pStyle w:val="Innehll1"/>
            <w:rPr>
              <w:rFonts w:asciiTheme="minorHAnsi" w:eastAsiaTheme="minorEastAsia" w:hAnsiTheme="minorHAnsi" w:cstheme="minorBidi"/>
              <w:noProof/>
              <w:kern w:val="2"/>
              <w14:ligatures w14:val="standardContextual"/>
            </w:rPr>
          </w:pPr>
          <w:hyperlink w:anchor="_Toc165230552" w:history="1">
            <w:r w:rsidR="00A050D2" w:rsidRPr="00A5367B">
              <w:rPr>
                <w:rStyle w:val="Hyperlnk"/>
                <w:rFonts w:eastAsia="MS Gothic"/>
                <w:noProof/>
              </w:rPr>
              <w:t>Kvalitetsuppföljning</w:t>
            </w:r>
            <w:r w:rsidR="00A050D2">
              <w:rPr>
                <w:noProof/>
                <w:webHidden/>
              </w:rPr>
              <w:tab/>
            </w:r>
            <w:r w:rsidR="00A050D2">
              <w:rPr>
                <w:noProof/>
                <w:webHidden/>
              </w:rPr>
              <w:fldChar w:fldCharType="begin"/>
            </w:r>
            <w:r w:rsidR="00A050D2">
              <w:rPr>
                <w:noProof/>
                <w:webHidden/>
              </w:rPr>
              <w:instrText xml:space="preserve"> PAGEREF _Toc165230552 \h </w:instrText>
            </w:r>
            <w:r w:rsidR="00A050D2">
              <w:rPr>
                <w:noProof/>
                <w:webHidden/>
              </w:rPr>
            </w:r>
            <w:r w:rsidR="00A050D2">
              <w:rPr>
                <w:noProof/>
                <w:webHidden/>
              </w:rPr>
              <w:fldChar w:fldCharType="separate"/>
            </w:r>
            <w:r w:rsidR="00365618">
              <w:rPr>
                <w:noProof/>
                <w:webHidden/>
              </w:rPr>
              <w:t>6</w:t>
            </w:r>
            <w:r w:rsidR="00A050D2">
              <w:rPr>
                <w:noProof/>
                <w:webHidden/>
              </w:rPr>
              <w:fldChar w:fldCharType="end"/>
            </w:r>
          </w:hyperlink>
        </w:p>
        <w:p w14:paraId="33613F77" w14:textId="7A2D93C4" w:rsidR="00A050D2" w:rsidRDefault="00000000">
          <w:pPr>
            <w:pStyle w:val="Innehll1"/>
            <w:rPr>
              <w:rFonts w:asciiTheme="minorHAnsi" w:eastAsiaTheme="minorEastAsia" w:hAnsiTheme="minorHAnsi" w:cstheme="minorBidi"/>
              <w:noProof/>
              <w:kern w:val="2"/>
              <w14:ligatures w14:val="standardContextual"/>
            </w:rPr>
          </w:pPr>
          <w:hyperlink w:anchor="_Toc165230553" w:history="1">
            <w:r w:rsidR="00A050D2" w:rsidRPr="00A5367B">
              <w:rPr>
                <w:rStyle w:val="Hyperlnk"/>
                <w:rFonts w:eastAsia="MS Gothic"/>
                <w:noProof/>
              </w:rPr>
              <w:t>Patientmedverkan och kommunikation</w:t>
            </w:r>
            <w:r w:rsidR="00A050D2">
              <w:rPr>
                <w:noProof/>
                <w:webHidden/>
              </w:rPr>
              <w:tab/>
            </w:r>
            <w:r w:rsidR="00A050D2">
              <w:rPr>
                <w:noProof/>
                <w:webHidden/>
              </w:rPr>
              <w:fldChar w:fldCharType="begin"/>
            </w:r>
            <w:r w:rsidR="00A050D2">
              <w:rPr>
                <w:noProof/>
                <w:webHidden/>
              </w:rPr>
              <w:instrText xml:space="preserve"> PAGEREF _Toc165230553 \h </w:instrText>
            </w:r>
            <w:r w:rsidR="00A050D2">
              <w:rPr>
                <w:noProof/>
                <w:webHidden/>
              </w:rPr>
            </w:r>
            <w:r w:rsidR="00A050D2">
              <w:rPr>
                <w:noProof/>
                <w:webHidden/>
              </w:rPr>
              <w:fldChar w:fldCharType="separate"/>
            </w:r>
            <w:r w:rsidR="00365618">
              <w:rPr>
                <w:noProof/>
                <w:webHidden/>
              </w:rPr>
              <w:t>7</w:t>
            </w:r>
            <w:r w:rsidR="00A050D2">
              <w:rPr>
                <w:noProof/>
                <w:webHidden/>
              </w:rPr>
              <w:fldChar w:fldCharType="end"/>
            </w:r>
          </w:hyperlink>
        </w:p>
        <w:p w14:paraId="34CC779F" w14:textId="2A222D00" w:rsidR="00A050D2" w:rsidRDefault="00000000">
          <w:pPr>
            <w:pStyle w:val="Innehll1"/>
            <w:rPr>
              <w:rFonts w:asciiTheme="minorHAnsi" w:eastAsiaTheme="minorEastAsia" w:hAnsiTheme="minorHAnsi" w:cstheme="minorBidi"/>
              <w:noProof/>
              <w:kern w:val="2"/>
              <w14:ligatures w14:val="standardContextual"/>
            </w:rPr>
          </w:pPr>
          <w:hyperlink w:anchor="_Toc165230554" w:history="1">
            <w:r w:rsidR="00A050D2" w:rsidRPr="00A5367B">
              <w:rPr>
                <w:rStyle w:val="Hyperlnk"/>
                <w:rFonts w:eastAsia="MS Gothic"/>
                <w:noProof/>
              </w:rPr>
              <w:t>För vårdgivare</w:t>
            </w:r>
            <w:r w:rsidR="00A050D2">
              <w:rPr>
                <w:noProof/>
                <w:webHidden/>
              </w:rPr>
              <w:tab/>
            </w:r>
            <w:r w:rsidR="00A050D2">
              <w:rPr>
                <w:noProof/>
                <w:webHidden/>
              </w:rPr>
              <w:fldChar w:fldCharType="begin"/>
            </w:r>
            <w:r w:rsidR="00A050D2">
              <w:rPr>
                <w:noProof/>
                <w:webHidden/>
              </w:rPr>
              <w:instrText xml:space="preserve"> PAGEREF _Toc165230554 \h </w:instrText>
            </w:r>
            <w:r w:rsidR="00A050D2">
              <w:rPr>
                <w:noProof/>
                <w:webHidden/>
              </w:rPr>
            </w:r>
            <w:r w:rsidR="00A050D2">
              <w:rPr>
                <w:noProof/>
                <w:webHidden/>
              </w:rPr>
              <w:fldChar w:fldCharType="separate"/>
            </w:r>
            <w:r w:rsidR="00365618">
              <w:rPr>
                <w:noProof/>
                <w:webHidden/>
              </w:rPr>
              <w:t>7</w:t>
            </w:r>
            <w:r w:rsidR="00A050D2">
              <w:rPr>
                <w:noProof/>
                <w:webHidden/>
              </w:rPr>
              <w:fldChar w:fldCharType="end"/>
            </w:r>
          </w:hyperlink>
        </w:p>
        <w:p w14:paraId="2315DBDD" w14:textId="04D32DF8" w:rsidR="00A050D2" w:rsidRDefault="00000000">
          <w:pPr>
            <w:pStyle w:val="Innehll1"/>
            <w:rPr>
              <w:rFonts w:asciiTheme="minorHAnsi" w:eastAsiaTheme="minorEastAsia" w:hAnsiTheme="minorHAnsi" w:cstheme="minorBidi"/>
              <w:noProof/>
              <w:kern w:val="2"/>
              <w14:ligatures w14:val="standardContextual"/>
            </w:rPr>
          </w:pPr>
          <w:hyperlink w:anchor="_Toc165230555" w:history="1">
            <w:r w:rsidR="00A050D2" w:rsidRPr="00A5367B">
              <w:rPr>
                <w:rStyle w:val="Hyperlnk"/>
                <w:rFonts w:eastAsia="MS Gothic"/>
                <w:noProof/>
              </w:rPr>
              <w:t>Referenser</w:t>
            </w:r>
            <w:r w:rsidR="00A050D2">
              <w:rPr>
                <w:noProof/>
                <w:webHidden/>
              </w:rPr>
              <w:tab/>
            </w:r>
            <w:r w:rsidR="00A050D2">
              <w:rPr>
                <w:noProof/>
                <w:webHidden/>
              </w:rPr>
              <w:fldChar w:fldCharType="begin"/>
            </w:r>
            <w:r w:rsidR="00A050D2">
              <w:rPr>
                <w:noProof/>
                <w:webHidden/>
              </w:rPr>
              <w:instrText xml:space="preserve"> PAGEREF _Toc165230555 \h </w:instrText>
            </w:r>
            <w:r w:rsidR="00A050D2">
              <w:rPr>
                <w:noProof/>
                <w:webHidden/>
              </w:rPr>
            </w:r>
            <w:r w:rsidR="00A050D2">
              <w:rPr>
                <w:noProof/>
                <w:webHidden/>
              </w:rPr>
              <w:fldChar w:fldCharType="separate"/>
            </w:r>
            <w:r w:rsidR="00365618">
              <w:rPr>
                <w:noProof/>
                <w:webHidden/>
              </w:rPr>
              <w:t>7</w:t>
            </w:r>
            <w:r w:rsidR="00A050D2">
              <w:rPr>
                <w:noProof/>
                <w:webHidden/>
              </w:rPr>
              <w:fldChar w:fldCharType="end"/>
            </w:r>
          </w:hyperlink>
        </w:p>
        <w:p w14:paraId="436FB042" w14:textId="18A0839B" w:rsidR="00766E4F" w:rsidRPr="00BD2F5D" w:rsidRDefault="00766E4F" w:rsidP="00767051">
          <w:pPr>
            <w:ind w:left="0" w:right="851"/>
            <w:sectPr w:rsidR="00766E4F" w:rsidRPr="00BD2F5D" w:rsidSect="00835664">
              <w:headerReference w:type="default" r:id="rId12"/>
              <w:footerReference w:type="even" r:id="rId13"/>
              <w:footerReference w:type="default" r:id="rId14"/>
              <w:headerReference w:type="first" r:id="rId15"/>
              <w:footerReference w:type="first" r:id="rId16"/>
              <w:type w:val="continuous"/>
              <w:pgSz w:w="11900" w:h="16840"/>
              <w:pgMar w:top="3403" w:right="1835" w:bottom="1276" w:left="992" w:header="680" w:footer="743" w:gutter="0"/>
              <w:cols w:space="708"/>
              <w:noEndnote/>
              <w:titlePg/>
              <w:docGrid w:linePitch="326"/>
            </w:sectPr>
          </w:pPr>
          <w:r>
            <w:fldChar w:fldCharType="end"/>
          </w:r>
        </w:p>
      </w:sdtContent>
    </w:sdt>
    <w:p w14:paraId="7D0D5BF1" w14:textId="5DC75930" w:rsidR="00766E4F" w:rsidRPr="00BA15BA" w:rsidRDefault="00766E4F" w:rsidP="00FA41FD">
      <w:pPr>
        <w:pStyle w:val="Rubrik1"/>
        <w:rPr>
          <w:szCs w:val="48"/>
        </w:rPr>
      </w:pPr>
      <w:bookmarkStart w:id="9" w:name="_Toc96895342"/>
      <w:bookmarkStart w:id="10" w:name="_Toc165230543"/>
      <w:bookmarkStart w:id="11" w:name="_Toc83801821"/>
      <w:r w:rsidRPr="00FA41FD">
        <w:lastRenderedPageBreak/>
        <w:t>Syfte</w:t>
      </w:r>
      <w:bookmarkEnd w:id="9"/>
      <w:bookmarkEnd w:id="10"/>
    </w:p>
    <w:p w14:paraId="1799E3A6" w14:textId="7C479228" w:rsidR="00C83C69" w:rsidRPr="00910F0E" w:rsidRDefault="00C83C69" w:rsidP="00C83C69">
      <w:pPr>
        <w:ind w:left="993" w:right="-2"/>
      </w:pPr>
      <w:r w:rsidRPr="00910F0E">
        <w:t>Syftet med det</w:t>
      </w:r>
      <w:r w:rsidR="0008322D" w:rsidRPr="00910F0E">
        <w:t xml:space="preserve"> nationella</w:t>
      </w:r>
      <w:r w:rsidRPr="00910F0E">
        <w:t xml:space="preserve"> vårdprogram</w:t>
      </w:r>
      <w:r w:rsidR="0008322D" w:rsidRPr="00910F0E">
        <w:t>met</w:t>
      </w:r>
      <w:r w:rsidRPr="00910F0E">
        <w:t xml:space="preserve"> är att få en nationell samsyn inom alla delar av vården och en regional samverkan för långtidsuppföljning efter barncancer. Målet är att alla individer som har behandlats för cancer under barn- och ungdomsåren i hela Sverige ska erbjudas lämplig uppföljning och sjukvård av högsta internationella klass. Eventuella sena komplikationer ska följas upp och behandlas enligt de rekommendationer som finns inom respektive specialitet. </w:t>
      </w:r>
      <w:r w:rsidR="00134BDD" w:rsidRPr="00910F0E">
        <w:t>Det nationella vårdprogrammet</w:t>
      </w:r>
      <w:r w:rsidRPr="00910F0E">
        <w:t xml:space="preserve"> innehåller alltså inte rekommendationer för hur komplikationerna ska behandlas utan enbart för hur de ska </w:t>
      </w:r>
      <w:r w:rsidR="00E12FE2" w:rsidRPr="00910F0E">
        <w:t>monitorernas</w:t>
      </w:r>
      <w:r w:rsidRPr="00910F0E">
        <w:t xml:space="preserve"> och diagnostiseras.</w:t>
      </w:r>
      <w:r w:rsidR="00E12FE2" w:rsidRPr="00910F0E">
        <w:t xml:space="preserve"> </w:t>
      </w:r>
    </w:p>
    <w:p w14:paraId="55C4B2E4" w14:textId="32E19087" w:rsidR="004E5468" w:rsidRPr="00910F0E" w:rsidRDefault="00C83C69" w:rsidP="00C83C69">
      <w:pPr>
        <w:ind w:left="993" w:right="-2"/>
      </w:pPr>
      <w:r w:rsidRPr="00910F0E">
        <w:t>Målet är också att vårdprogrammet ska öka kompetensen och medvetenheten om denna patientgrupp. En skriftlig behandlingssammanfattning med uppgifter om sjukdomshistoria, behandling och uppföljningsrekommendationer är mycket värdefull för patienter och föräldrar efter avslutad cancerbehandling. Målet är att man som överlevare efter barncancer ska vara välinformerad och delaktig i sin uppföljning.</w:t>
      </w:r>
    </w:p>
    <w:p w14:paraId="4EC92839" w14:textId="304DA45A" w:rsidR="002839F6" w:rsidRDefault="002839F6" w:rsidP="00E83FDB">
      <w:pPr>
        <w:ind w:left="993" w:right="-2"/>
      </w:pPr>
      <w:r w:rsidRPr="00910F0E">
        <w:t xml:space="preserve">Den regionala medicinska riktlinjen beskriver hur det nationella vårdprogrammet för </w:t>
      </w:r>
      <w:r w:rsidR="0009198A" w:rsidRPr="00910F0E">
        <w:t>långtidsuppföljning av barncancer</w:t>
      </w:r>
      <w:r w:rsidRPr="00910F0E">
        <w:t xml:space="preserve"> ska tillämpas i Västra Götalandsregionen (VGR).</w:t>
      </w:r>
    </w:p>
    <w:p w14:paraId="10A8D36A" w14:textId="77777777" w:rsidR="00E83FDB" w:rsidRPr="00E83FDB" w:rsidRDefault="00E83FDB" w:rsidP="00E83FDB">
      <w:pPr>
        <w:ind w:left="993" w:right="-2"/>
      </w:pPr>
    </w:p>
    <w:p w14:paraId="665FF256" w14:textId="77777777" w:rsidR="00766E4F" w:rsidRPr="00BA15BA" w:rsidRDefault="00766E4F" w:rsidP="00F848D0">
      <w:pPr>
        <w:pStyle w:val="Rubrik1"/>
        <w:rPr>
          <w:szCs w:val="48"/>
        </w:rPr>
      </w:pPr>
      <w:bookmarkStart w:id="12" w:name="_Toc165230544"/>
      <w:r w:rsidRPr="00F848D0">
        <w:t>Huvudbudskap</w:t>
      </w:r>
      <w:bookmarkEnd w:id="11"/>
      <w:bookmarkEnd w:id="12"/>
    </w:p>
    <w:p w14:paraId="65499D66" w14:textId="1D5A8CFA" w:rsidR="00246626" w:rsidRDefault="00246626" w:rsidP="004213FE">
      <w:pPr>
        <w:ind w:left="993" w:right="-2"/>
      </w:pPr>
      <w:r w:rsidRPr="00246626">
        <w:t>Det nationella vårdprogram</w:t>
      </w:r>
      <w:r>
        <w:t>met</w:t>
      </w:r>
      <w:r w:rsidRPr="00246626">
        <w:t xml:space="preserve"> inkluderar alla som fått cancerbehandling under barndomen och fram till 18 års ålder. Det gäller långtidsuppföljning efter barncancerbehandling, med fokus på risker för sena komplikationer både för barn och ungdomar och för de som nu är vuxna. Vårdprogrammet handlar </w:t>
      </w:r>
      <w:r w:rsidRPr="00E242BF">
        <w:rPr>
          <w:b/>
          <w:bCs/>
        </w:rPr>
        <w:t>inte</w:t>
      </w:r>
      <w:r w:rsidRPr="00246626">
        <w:t xml:space="preserve"> om rehabilitering efter barncancer, utan här hänvisas till nationellt vårdprogram</w:t>
      </w:r>
      <w:r w:rsidR="00604C80">
        <w:t xml:space="preserve"> </w:t>
      </w:r>
      <w:r w:rsidR="00604C80" w:rsidRPr="00604C80">
        <w:t>cancerrehabilitering för barn och ungdom</w:t>
      </w:r>
      <w:r w:rsidRPr="00246626">
        <w:t>. </w:t>
      </w:r>
    </w:p>
    <w:p w14:paraId="22F371FD" w14:textId="2FB128E0" w:rsidR="00986397" w:rsidRDefault="00986397" w:rsidP="00F61DB5">
      <w:pPr>
        <w:ind w:left="993" w:right="-2"/>
      </w:pPr>
      <w:r w:rsidRPr="00986397">
        <w:t xml:space="preserve">Vårdprogrammet är indelat i olika kapitel utifrån organ och kroppsliga funktioner. </w:t>
      </w:r>
      <w:r w:rsidR="00F67162">
        <w:t xml:space="preserve">Varje kapitel innehåller </w:t>
      </w:r>
      <w:r w:rsidR="004D7253">
        <w:t>avsnitt</w:t>
      </w:r>
      <w:r w:rsidR="00B25771">
        <w:t xml:space="preserve">en riskfaktorer, målsättning, uppföljning och kunskapsunderlag. </w:t>
      </w:r>
      <w:r w:rsidRPr="00986397">
        <w:t xml:space="preserve">I </w:t>
      </w:r>
      <w:hyperlink r:id="rId17" w:history="1">
        <w:r w:rsidRPr="00524BBD">
          <w:rPr>
            <w:rStyle w:val="Hyperlnk"/>
          </w:rPr>
          <w:t>kapitel 5</w:t>
        </w:r>
      </w:hyperlink>
      <w:r w:rsidRPr="00986397">
        <w:t xml:space="preserve"> finns även en tabell med hänvisningar till olika kapitel utifrån olika typer av cytostatika.</w:t>
      </w:r>
    </w:p>
    <w:p w14:paraId="09C987EF" w14:textId="77777777" w:rsidR="00C2678A" w:rsidRDefault="00C2678A" w:rsidP="00C2678A">
      <w:pPr>
        <w:ind w:left="993" w:right="-2"/>
      </w:pPr>
    </w:p>
    <w:p w14:paraId="7EAB7385" w14:textId="1864BB1E" w:rsidR="00766E4F" w:rsidRPr="00BA15BA" w:rsidRDefault="00766E4F" w:rsidP="00F848D0">
      <w:pPr>
        <w:pStyle w:val="Rubrik1"/>
        <w:rPr>
          <w:szCs w:val="48"/>
        </w:rPr>
      </w:pPr>
      <w:bookmarkStart w:id="13" w:name="_Toc83801822"/>
      <w:bookmarkStart w:id="14" w:name="_Toc165230545"/>
      <w:r w:rsidRPr="00F848D0">
        <w:lastRenderedPageBreak/>
        <w:t>Vårdnivå och samverkan</w:t>
      </w:r>
      <w:bookmarkEnd w:id="13"/>
      <w:bookmarkEnd w:id="14"/>
    </w:p>
    <w:p w14:paraId="59021604" w14:textId="40136A19" w:rsidR="00191B05" w:rsidRDefault="00E772B5" w:rsidP="00191B05">
      <w:pPr>
        <w:ind w:left="993" w:right="-2"/>
      </w:pPr>
      <w:r w:rsidRPr="00A911D0">
        <w:t>Uppföljning enligt vårdprogrammet involverar flera yrkesgrupper och specialiteter inom barn- och vuxensjukvård. Samarbete mellan dessa är en förutsättning för att patienterna ska få tillgång till lämplig uppföljning och optimal vård.</w:t>
      </w:r>
      <w:r>
        <w:t xml:space="preserve"> </w:t>
      </w:r>
    </w:p>
    <w:p w14:paraId="320340D5" w14:textId="0848B141" w:rsidR="00AB391D" w:rsidRDefault="00191B05" w:rsidP="00891E08">
      <w:pPr>
        <w:ind w:left="993" w:right="-2"/>
      </w:pPr>
      <w:r>
        <w:t>V</w:t>
      </w:r>
      <w:r w:rsidR="00E772B5" w:rsidRPr="00AE6860">
        <w:t>årdprogrammet riktar sig därför till alla vårdgivare som kommer i kontakt med patienter som behandlats för barn- och ungdomscancer.</w:t>
      </w:r>
      <w:r w:rsidR="0026691C">
        <w:t xml:space="preserve"> </w:t>
      </w:r>
      <w:r w:rsidR="0026691C" w:rsidRPr="0026691C">
        <w:t>Det är till grundläggande nytta för medicinskt ansvariga inom barn- och vuxenonkologiska specialiteter som oftast planerar och till en början ansvarar för uppföljning efter behandling. Det har ett stort värde även för flera yrkesgrupper inom andra medicinska specialiteter med ansvar för att kontrollera och behandla sena komplikationer efter cancerbehandling, till exempel läkare inom de flesta vuxenmedicinska specialiteter inklusive primärvård samt sjuksköterskor och andra yrkesgrupper såsom psykologer, fysioterapeuter, arbetsterapeuter, dietister, logopeder, specialpedagoger, kuratorer och tandläkare.</w:t>
      </w:r>
    </w:p>
    <w:p w14:paraId="3015C3F1" w14:textId="77777777" w:rsidR="00A050D2" w:rsidRPr="007C35A4" w:rsidRDefault="00A050D2" w:rsidP="00891E08">
      <w:pPr>
        <w:ind w:left="993" w:right="-2"/>
        <w:rPr>
          <w:iCs/>
        </w:rPr>
      </w:pPr>
    </w:p>
    <w:p w14:paraId="5181FA87" w14:textId="34B1C593" w:rsidR="00457DA8" w:rsidRDefault="00766E4F" w:rsidP="00457DA8">
      <w:pPr>
        <w:pStyle w:val="Rubrik1"/>
        <w:spacing w:after="120"/>
      </w:pPr>
      <w:bookmarkStart w:id="15" w:name="_Toc83801823"/>
      <w:bookmarkStart w:id="16" w:name="_Toc165230546"/>
      <w:r w:rsidRPr="00F848D0">
        <w:t>Bakgrund</w:t>
      </w:r>
      <w:bookmarkStart w:id="17" w:name="_Toc83801824"/>
      <w:bookmarkEnd w:id="15"/>
    </w:p>
    <w:bookmarkEnd w:id="16"/>
    <w:bookmarkEnd w:id="17"/>
    <w:p w14:paraId="6AB6E99F" w14:textId="77777777" w:rsidR="00A64D28" w:rsidRPr="005323A8" w:rsidRDefault="00A64D28" w:rsidP="005323A8">
      <w:pPr>
        <w:ind w:right="0"/>
        <w:rPr>
          <w:rStyle w:val="Hyperlnk"/>
        </w:rPr>
      </w:pPr>
      <w:r w:rsidRPr="005323A8">
        <w:rPr>
          <w:rStyle w:val="Hyperlnk"/>
        </w:rPr>
        <w:fldChar w:fldCharType="begin"/>
      </w:r>
      <w:r w:rsidRPr="005323A8">
        <w:rPr>
          <w:rStyle w:val="Hyperlnk"/>
        </w:rPr>
        <w:instrText>HYPERLINK "https://kunskapsbanken.cancercentrum.se/diagnoser/langtidsuppfoljning-efter-barncancer/vardprogram/bakgrund-och-orsaker/"</w:instrText>
      </w:r>
      <w:r w:rsidRPr="005323A8">
        <w:rPr>
          <w:rStyle w:val="Hyperlnk"/>
        </w:rPr>
      </w:r>
      <w:r w:rsidRPr="005323A8">
        <w:rPr>
          <w:rStyle w:val="Hyperlnk"/>
        </w:rPr>
        <w:fldChar w:fldCharType="separate"/>
      </w:r>
      <w:r w:rsidRPr="005323A8">
        <w:rPr>
          <w:rStyle w:val="Hyperlnk"/>
        </w:rPr>
        <w:t>Bakgrund och orsaker</w:t>
      </w:r>
      <w:r w:rsidRPr="005323A8">
        <w:rPr>
          <w:rStyle w:val="Hyperlnk"/>
        </w:rPr>
        <w:fldChar w:fldCharType="end"/>
      </w:r>
    </w:p>
    <w:p w14:paraId="078093E8" w14:textId="77777777" w:rsidR="00A64D28" w:rsidRPr="00E07A9D" w:rsidRDefault="00A64D28" w:rsidP="00E07A9D"/>
    <w:p w14:paraId="0B7C1DC9" w14:textId="77777777" w:rsidR="00766E4F" w:rsidRPr="00513ED9" w:rsidRDefault="00766E4F" w:rsidP="00457DA8">
      <w:pPr>
        <w:pStyle w:val="Rubrik1"/>
        <w:rPr>
          <w:szCs w:val="48"/>
        </w:rPr>
      </w:pPr>
      <w:bookmarkStart w:id="18" w:name="_Toc83801825"/>
      <w:bookmarkStart w:id="19" w:name="_Toc165230547"/>
      <w:r w:rsidRPr="00F848D0">
        <w:t>Förändringar sedan föregående version</w:t>
      </w:r>
      <w:bookmarkEnd w:id="18"/>
      <w:bookmarkEnd w:id="19"/>
    </w:p>
    <w:p w14:paraId="2CD29693" w14:textId="0641CA46" w:rsidR="00E07A9D" w:rsidRDefault="00000000" w:rsidP="00DB0D1B">
      <w:pPr>
        <w:ind w:right="0"/>
        <w:rPr>
          <w:rStyle w:val="Hyperlnk"/>
        </w:rPr>
      </w:pPr>
      <w:hyperlink r:id="rId18" w:history="1">
        <w:r w:rsidR="00C24443">
          <w:rPr>
            <w:rStyle w:val="Hyperlnk"/>
          </w:rPr>
          <w:t>Avsnitt 1.2 Förändringar jämfört med tidigare version</w:t>
        </w:r>
      </w:hyperlink>
      <w:r w:rsidR="00803577">
        <w:rPr>
          <w:rStyle w:val="Hyperlnk"/>
        </w:rPr>
        <w:t xml:space="preserve"> </w:t>
      </w:r>
    </w:p>
    <w:p w14:paraId="650AFDC6" w14:textId="77777777" w:rsidR="00DB0D1B" w:rsidRPr="007E1C9B" w:rsidRDefault="00DB0D1B" w:rsidP="007E1C9B">
      <w:pPr>
        <w:ind w:left="993" w:right="-2"/>
        <w:rPr>
          <w:color w:val="006298" w:themeColor="hyperlink"/>
          <w:u w:val="single"/>
        </w:rPr>
      </w:pPr>
    </w:p>
    <w:p w14:paraId="7B4B1D8B" w14:textId="0FEDB201" w:rsidR="00766E4F" w:rsidRPr="00513ED9" w:rsidRDefault="00766E4F" w:rsidP="00E23B54">
      <w:pPr>
        <w:pStyle w:val="Rubrik1"/>
        <w:spacing w:line="240" w:lineRule="auto"/>
        <w:rPr>
          <w:szCs w:val="48"/>
        </w:rPr>
      </w:pPr>
      <w:bookmarkStart w:id="20" w:name="_Toc165230548"/>
      <w:r w:rsidRPr="00F848D0">
        <w:t xml:space="preserve">Regional tillämpning av det nationella </w:t>
      </w:r>
      <w:r w:rsidR="00E23B54">
        <w:t>v</w:t>
      </w:r>
      <w:r w:rsidRPr="00F848D0">
        <w:t>årdprogrammet</w:t>
      </w:r>
      <w:bookmarkEnd w:id="20"/>
    </w:p>
    <w:p w14:paraId="0F075233" w14:textId="44F57B76" w:rsidR="00583291" w:rsidRDefault="00583291" w:rsidP="004213FE">
      <w:pPr>
        <w:ind w:left="993" w:right="-2"/>
      </w:pPr>
      <w:r w:rsidRPr="00583291">
        <w:t xml:space="preserve">Det nationella vårdprogrammet </w:t>
      </w:r>
      <w:r w:rsidRPr="00AD7903">
        <w:t>tillämpas i VGR utan undantag.</w:t>
      </w:r>
    </w:p>
    <w:p w14:paraId="2A278642" w14:textId="77777777" w:rsidR="00E242BF" w:rsidRDefault="00E242BF" w:rsidP="004213FE">
      <w:pPr>
        <w:ind w:left="993" w:right="-2"/>
      </w:pPr>
    </w:p>
    <w:p w14:paraId="4367F3C3" w14:textId="77777777" w:rsidR="00766E4F" w:rsidRPr="00513ED9" w:rsidRDefault="00766E4F" w:rsidP="000D0556">
      <w:pPr>
        <w:pStyle w:val="Rubrik1"/>
        <w:rPr>
          <w:szCs w:val="48"/>
        </w:rPr>
      </w:pPr>
      <w:bookmarkStart w:id="21" w:name="_Toc83801832"/>
      <w:bookmarkStart w:id="22" w:name="_Toc165230549"/>
      <w:bookmarkStart w:id="23" w:name="_Toc83801829"/>
      <w:r w:rsidRPr="000D0556">
        <w:t>Klinisk uppföljning</w:t>
      </w:r>
      <w:bookmarkEnd w:id="21"/>
      <w:bookmarkEnd w:id="22"/>
    </w:p>
    <w:p w14:paraId="5194FB70" w14:textId="052277BE" w:rsidR="00BC60B8" w:rsidRDefault="00A77282" w:rsidP="008F7619">
      <w:pPr>
        <w:ind w:left="993" w:right="-2"/>
        <w:rPr>
          <w:shd w:val="clear" w:color="auto" w:fill="FFFFFF"/>
        </w:rPr>
      </w:pPr>
      <w:r w:rsidRPr="005C65F9">
        <w:rPr>
          <w:shd w:val="clear" w:color="auto" w:fill="FFFFFF"/>
        </w:rPr>
        <w:t>Se</w:t>
      </w:r>
      <w:r w:rsidR="00853960" w:rsidRPr="005C65F9">
        <w:rPr>
          <w:shd w:val="clear" w:color="auto" w:fill="FFFFFF"/>
        </w:rPr>
        <w:t xml:space="preserve"> det</w:t>
      </w:r>
      <w:r w:rsidRPr="005C65F9">
        <w:rPr>
          <w:shd w:val="clear" w:color="auto" w:fill="FFFFFF"/>
        </w:rPr>
        <w:t xml:space="preserve"> </w:t>
      </w:r>
      <w:r w:rsidR="001D0FC8" w:rsidRPr="005C65F9">
        <w:rPr>
          <w:shd w:val="clear" w:color="auto" w:fill="FFFFFF"/>
        </w:rPr>
        <w:t>nationell</w:t>
      </w:r>
      <w:r w:rsidRPr="005C65F9">
        <w:rPr>
          <w:shd w:val="clear" w:color="auto" w:fill="FFFFFF"/>
        </w:rPr>
        <w:t>a</w:t>
      </w:r>
      <w:r w:rsidR="001D0FC8" w:rsidRPr="005C65F9">
        <w:rPr>
          <w:shd w:val="clear" w:color="auto" w:fill="FFFFFF"/>
        </w:rPr>
        <w:t xml:space="preserve"> vårdprogrammet</w:t>
      </w:r>
      <w:r w:rsidR="00066320" w:rsidRPr="005C65F9">
        <w:rPr>
          <w:shd w:val="clear" w:color="auto" w:fill="FFFFFF"/>
        </w:rPr>
        <w:t xml:space="preserve"> </w:t>
      </w:r>
      <w:r w:rsidR="0043095D" w:rsidRPr="005C65F9">
        <w:rPr>
          <w:shd w:val="clear" w:color="auto" w:fill="FFFFFF"/>
        </w:rPr>
        <w:t>och nedan</w:t>
      </w:r>
      <w:r w:rsidR="007B32C5">
        <w:rPr>
          <w:shd w:val="clear" w:color="auto" w:fill="FFFFFF"/>
        </w:rPr>
        <w:t xml:space="preserve"> regionala</w:t>
      </w:r>
      <w:r w:rsidR="0043095D" w:rsidRPr="005C65F9">
        <w:rPr>
          <w:shd w:val="clear" w:color="auto" w:fill="FFFFFF"/>
        </w:rPr>
        <w:t xml:space="preserve"> förtydliganden </w:t>
      </w:r>
      <w:r w:rsidR="002861B8">
        <w:rPr>
          <w:shd w:val="clear" w:color="auto" w:fill="FFFFFF"/>
        </w:rPr>
        <w:t>för</w:t>
      </w:r>
      <w:r w:rsidR="0043095D" w:rsidRPr="005C65F9">
        <w:rPr>
          <w:shd w:val="clear" w:color="auto" w:fill="FFFFFF"/>
        </w:rPr>
        <w:t xml:space="preserve"> </w:t>
      </w:r>
      <w:r w:rsidR="00294B1B">
        <w:rPr>
          <w:shd w:val="clear" w:color="auto" w:fill="FFFFFF"/>
        </w:rPr>
        <w:t xml:space="preserve">klinisk </w:t>
      </w:r>
      <w:r w:rsidR="00DA2726" w:rsidRPr="005C65F9">
        <w:rPr>
          <w:shd w:val="clear" w:color="auto" w:fill="FFFFFF"/>
        </w:rPr>
        <w:t>uppföljning</w:t>
      </w:r>
      <w:r w:rsidR="00A73133" w:rsidRPr="005C65F9">
        <w:rPr>
          <w:shd w:val="clear" w:color="auto" w:fill="FFFFFF"/>
        </w:rPr>
        <w:t xml:space="preserve"> </w:t>
      </w:r>
      <w:r w:rsidR="00037876">
        <w:rPr>
          <w:shd w:val="clear" w:color="auto" w:fill="FFFFFF"/>
        </w:rPr>
        <w:t>avs</w:t>
      </w:r>
      <w:r w:rsidR="00AB6F28">
        <w:rPr>
          <w:shd w:val="clear" w:color="auto" w:fill="FFFFFF"/>
        </w:rPr>
        <w:t>eende vårdnivå</w:t>
      </w:r>
      <w:r w:rsidR="00736E11">
        <w:rPr>
          <w:shd w:val="clear" w:color="auto" w:fill="FFFFFF"/>
        </w:rPr>
        <w:t xml:space="preserve"> och struktur.</w:t>
      </w:r>
    </w:p>
    <w:p w14:paraId="538AE1F2" w14:textId="77777777" w:rsidR="007946B9" w:rsidRPr="005C65F9" w:rsidRDefault="007946B9" w:rsidP="008F7619">
      <w:pPr>
        <w:ind w:left="993" w:right="-2"/>
        <w:rPr>
          <w:shd w:val="clear" w:color="auto" w:fill="FFFFFF"/>
        </w:rPr>
      </w:pPr>
    </w:p>
    <w:p w14:paraId="1E49EF33" w14:textId="77777777" w:rsidR="007946B9" w:rsidRDefault="00AE0E83" w:rsidP="00A91018">
      <w:pPr>
        <w:ind w:right="0"/>
        <w:rPr>
          <w:b/>
          <w:bCs/>
        </w:rPr>
      </w:pPr>
      <w:r w:rsidRPr="001F2137">
        <w:rPr>
          <w:b/>
          <w:bCs/>
        </w:rPr>
        <w:lastRenderedPageBreak/>
        <w:t xml:space="preserve">PRIMÄRVÅRD </w:t>
      </w:r>
    </w:p>
    <w:p w14:paraId="491F7165" w14:textId="58D885BE" w:rsidR="00AE0E83" w:rsidRPr="002E45D4" w:rsidRDefault="00943390" w:rsidP="00A91018">
      <w:pPr>
        <w:ind w:right="0"/>
      </w:pPr>
      <w:r w:rsidRPr="002E45D4">
        <w:br/>
      </w:r>
      <w:r w:rsidR="00AE0E83" w:rsidRPr="002E45D4">
        <w:t xml:space="preserve">Aktuell Primärvårdsenhet bör sköta vissa uppföljningsrutiner kring patientgruppen. Det gäller framför allt blodprovstagning samt remittering för vissa undersökningar. Om biverkningar upptäcks skrivs remiss till specialist på länssjukhus och/eller </w:t>
      </w:r>
      <w:r w:rsidR="007946B9">
        <w:t>Uppföljningsmottagning</w:t>
      </w:r>
      <w:r w:rsidR="00AE0E83" w:rsidRPr="002E45D4">
        <w:t xml:space="preserve">. Detta förutsätter att patienten och primärvården erhållit en ”Sammanfattning av cancerbehandling” med uppföljningsrekommendationer. </w:t>
      </w:r>
    </w:p>
    <w:p w14:paraId="564DFEBD" w14:textId="7F5D3948" w:rsidR="00AE0E83" w:rsidRPr="00113483" w:rsidRDefault="00AE0E83" w:rsidP="00AE0E83">
      <w:pPr>
        <w:ind w:left="993" w:right="-2"/>
        <w:rPr>
          <w:shd w:val="clear" w:color="auto" w:fill="FFFFFF"/>
        </w:rPr>
      </w:pPr>
      <w:r w:rsidRPr="00113483">
        <w:rPr>
          <w:shd w:val="clear" w:color="auto" w:fill="FFFFFF"/>
        </w:rPr>
        <w:t xml:space="preserve">Patient med </w:t>
      </w:r>
      <w:r w:rsidRPr="00CE2C12">
        <w:rPr>
          <w:b/>
          <w:bCs/>
          <w:shd w:val="clear" w:color="auto" w:fill="FFFFFF"/>
        </w:rPr>
        <w:t>risk för isolerad hypothyreos efter strålbehandling</w:t>
      </w:r>
      <w:r w:rsidRPr="00113483">
        <w:rPr>
          <w:shd w:val="clear" w:color="auto" w:fill="FFFFFF"/>
        </w:rPr>
        <w:t xml:space="preserve">: </w:t>
      </w:r>
      <w:r w:rsidR="00AF279A">
        <w:rPr>
          <w:shd w:val="clear" w:color="auto" w:fill="FFFFFF"/>
        </w:rPr>
        <w:t>p</w:t>
      </w:r>
      <w:r w:rsidRPr="00113483">
        <w:rPr>
          <w:shd w:val="clear" w:color="auto" w:fill="FFFFFF"/>
        </w:rPr>
        <w:t xml:space="preserve">rovtagning och palpation av sköldkörteln enligt patientens ”Sammanfattning av cancerbehandling”. </w:t>
      </w:r>
    </w:p>
    <w:p w14:paraId="651CF7EC" w14:textId="77777777" w:rsidR="00356C9F" w:rsidRDefault="00AE0E83" w:rsidP="00A91018">
      <w:pPr>
        <w:ind w:right="0"/>
        <w:rPr>
          <w:shd w:val="clear" w:color="auto" w:fill="FFFFFF"/>
        </w:rPr>
      </w:pPr>
      <w:r w:rsidRPr="00704733">
        <w:rPr>
          <w:b/>
          <w:bCs/>
          <w:shd w:val="clear" w:color="auto" w:fill="FFFFFF"/>
        </w:rPr>
        <w:t>Metabolt syndrom:</w:t>
      </w:r>
      <w:r w:rsidRPr="00704733">
        <w:rPr>
          <w:shd w:val="clear" w:color="auto" w:fill="FFFFFF"/>
        </w:rPr>
        <w:t xml:space="preserve"> förebyggande egenvård samt hälsosamtal. </w:t>
      </w:r>
    </w:p>
    <w:p w14:paraId="47113BC2" w14:textId="6171C845" w:rsidR="00AE0E83" w:rsidRPr="00704733" w:rsidRDefault="00AE0E83" w:rsidP="00A91018">
      <w:pPr>
        <w:ind w:right="0"/>
        <w:rPr>
          <w:shd w:val="clear" w:color="auto" w:fill="FFFFFF"/>
        </w:rPr>
      </w:pPr>
      <w:r w:rsidRPr="00356C9F">
        <w:rPr>
          <w:b/>
          <w:bCs/>
          <w:shd w:val="clear" w:color="auto" w:fill="FFFFFF"/>
        </w:rPr>
        <w:t>Rökavvänjning ska</w:t>
      </w:r>
      <w:r w:rsidRPr="00704733">
        <w:rPr>
          <w:shd w:val="clear" w:color="auto" w:fill="FFFFFF"/>
        </w:rPr>
        <w:t xml:space="preserve"> erbjudas vid behov. </w:t>
      </w:r>
    </w:p>
    <w:p w14:paraId="09328AB4" w14:textId="185D1C3E" w:rsidR="00AE0E83" w:rsidRPr="00462CE0" w:rsidRDefault="00AE0E83" w:rsidP="00AE0E83">
      <w:pPr>
        <w:ind w:left="993" w:right="-2"/>
        <w:rPr>
          <w:shd w:val="clear" w:color="auto" w:fill="FFFFFF"/>
        </w:rPr>
      </w:pPr>
      <w:r w:rsidRPr="00462CE0">
        <w:rPr>
          <w:b/>
          <w:bCs/>
          <w:shd w:val="clear" w:color="auto" w:fill="FFFFFF"/>
        </w:rPr>
        <w:t>Efterföljande cancer:</w:t>
      </w:r>
      <w:r w:rsidRPr="00462CE0">
        <w:rPr>
          <w:shd w:val="clear" w:color="auto" w:fill="FFFFFF"/>
        </w:rPr>
        <w:t xml:space="preserve"> allmän uppmärksamhet på symptom och initiering av utredning. Förutsätter god information om patientens behandling och risk för sekundär cancer och möjlighet till konsultation med kunskapscentrum med regional samordningsfunktion. </w:t>
      </w:r>
    </w:p>
    <w:p w14:paraId="5C86A34A" w14:textId="2B773C9D" w:rsidR="00AE0E83" w:rsidRPr="001F2137" w:rsidRDefault="00AE0E83" w:rsidP="00AE0E83">
      <w:pPr>
        <w:ind w:left="993" w:right="-2"/>
        <w:rPr>
          <w:shd w:val="clear" w:color="auto" w:fill="FFFFFF"/>
        </w:rPr>
      </w:pPr>
      <w:r w:rsidRPr="001F2137">
        <w:rPr>
          <w:b/>
          <w:bCs/>
          <w:shd w:val="clear" w:color="auto" w:fill="FFFFFF"/>
        </w:rPr>
        <w:t>Hud:</w:t>
      </w:r>
      <w:r w:rsidRPr="001F2137">
        <w:rPr>
          <w:shd w:val="clear" w:color="auto" w:fill="FFFFFF"/>
        </w:rPr>
        <w:t xml:space="preserve"> Bedömning av hudförändringar med remiss till hudklinik vid behov.</w:t>
      </w:r>
    </w:p>
    <w:p w14:paraId="72FFE066" w14:textId="749F183C" w:rsidR="00037876" w:rsidRDefault="00AE0E83" w:rsidP="00AE0E83">
      <w:pPr>
        <w:ind w:left="993" w:right="-2"/>
        <w:rPr>
          <w:shd w:val="clear" w:color="auto" w:fill="FFFFFF"/>
        </w:rPr>
      </w:pPr>
      <w:r w:rsidRPr="004F6C40">
        <w:rPr>
          <w:b/>
          <w:bCs/>
          <w:shd w:val="clear" w:color="auto" w:fill="FFFFFF"/>
        </w:rPr>
        <w:t>Mödravårdscentral</w:t>
      </w:r>
      <w:r w:rsidRPr="004F6C40">
        <w:rPr>
          <w:shd w:val="clear" w:color="auto" w:fill="FFFFFF"/>
        </w:rPr>
        <w:t xml:space="preserve"> kan sköta normala </w:t>
      </w:r>
      <w:r w:rsidRPr="004F6C40">
        <w:rPr>
          <w:b/>
          <w:bCs/>
          <w:shd w:val="clear" w:color="auto" w:fill="FFFFFF"/>
        </w:rPr>
        <w:t xml:space="preserve">graviditeter </w:t>
      </w:r>
      <w:r w:rsidRPr="004F6C40">
        <w:rPr>
          <w:shd w:val="clear" w:color="auto" w:fill="FFFFFF"/>
        </w:rPr>
        <w:t>hos denna patientgrupp. Om patienten har erhållit antracykliner ska kvinnan remitteras för UCG. Om UCG är patologiskt rekommenderas uppföljning hos specialist-MVC och kardiolog. Om kvinnan har erhållit strålbehandling mot buken bör hon följas vid specialist MVC.</w:t>
      </w:r>
    </w:p>
    <w:p w14:paraId="46743EEE" w14:textId="61BC8D64" w:rsidR="00AE0E83" w:rsidRPr="004F6C40" w:rsidRDefault="00AE0E83" w:rsidP="00037876">
      <w:pPr>
        <w:spacing w:after="0" w:line="240" w:lineRule="auto"/>
        <w:ind w:left="0" w:right="0"/>
        <w:rPr>
          <w:shd w:val="clear" w:color="auto" w:fill="FFFFFF"/>
        </w:rPr>
      </w:pPr>
    </w:p>
    <w:p w14:paraId="5D508E0E" w14:textId="77777777" w:rsidR="00AE0E83" w:rsidRDefault="00AE0E83" w:rsidP="00AE0E83">
      <w:pPr>
        <w:autoSpaceDE w:val="0"/>
        <w:autoSpaceDN w:val="0"/>
        <w:adjustRightInd w:val="0"/>
        <w:spacing w:after="0" w:line="240" w:lineRule="auto"/>
        <w:ind w:left="0" w:right="0" w:firstLine="993"/>
        <w:rPr>
          <w:b/>
          <w:bCs/>
        </w:rPr>
      </w:pPr>
      <w:r w:rsidRPr="00037876">
        <w:rPr>
          <w:b/>
          <w:bCs/>
        </w:rPr>
        <w:t>LÄNSSJUKVÅRD</w:t>
      </w:r>
    </w:p>
    <w:p w14:paraId="6FD6F5DD" w14:textId="77777777" w:rsidR="007946B9" w:rsidRPr="00037876" w:rsidRDefault="007946B9" w:rsidP="00AE0E83">
      <w:pPr>
        <w:autoSpaceDE w:val="0"/>
        <w:autoSpaceDN w:val="0"/>
        <w:adjustRightInd w:val="0"/>
        <w:spacing w:after="0" w:line="240" w:lineRule="auto"/>
        <w:ind w:left="0" w:right="0" w:firstLine="993"/>
        <w:rPr>
          <w:b/>
          <w:bCs/>
        </w:rPr>
      </w:pPr>
    </w:p>
    <w:p w14:paraId="5B850562" w14:textId="332DB152" w:rsidR="00AE0E83" w:rsidRPr="002861B8" w:rsidRDefault="00AE0E83" w:rsidP="00AE0E83">
      <w:pPr>
        <w:ind w:left="993" w:right="-2"/>
        <w:rPr>
          <w:shd w:val="clear" w:color="auto" w:fill="FFFFFF"/>
        </w:rPr>
      </w:pPr>
      <w:r w:rsidRPr="002861B8">
        <w:rPr>
          <w:b/>
          <w:bCs/>
          <w:shd w:val="clear" w:color="auto" w:fill="FFFFFF"/>
        </w:rPr>
        <w:t>Neurologi neurokognition:</w:t>
      </w:r>
      <w:r w:rsidRPr="002861B8">
        <w:rPr>
          <w:shd w:val="clear" w:color="auto" w:fill="FFFFFF"/>
        </w:rPr>
        <w:t xml:space="preserve"> Neurokognitiv utredning och rehabilitering ska finnas på länssjukhusnivå och/eller regional nivå.</w:t>
      </w:r>
    </w:p>
    <w:p w14:paraId="192C6070" w14:textId="01258864" w:rsidR="00AE0E83" w:rsidRPr="00AB4581" w:rsidRDefault="00AE0E83" w:rsidP="00AE0E83">
      <w:pPr>
        <w:ind w:left="993" w:right="-2"/>
        <w:rPr>
          <w:shd w:val="clear" w:color="auto" w:fill="FFFFFF"/>
        </w:rPr>
      </w:pPr>
      <w:r w:rsidRPr="00AB4581">
        <w:rPr>
          <w:b/>
          <w:bCs/>
          <w:shd w:val="clear" w:color="auto" w:fill="FFFFFF"/>
        </w:rPr>
        <w:t>Hjärta:</w:t>
      </w:r>
      <w:r w:rsidRPr="00AB4581">
        <w:rPr>
          <w:shd w:val="clear" w:color="auto" w:fill="FFFFFF"/>
        </w:rPr>
        <w:t xml:space="preserve"> Uppföljning enligt NVP, vid avvikelser regelbundna kontroller hos kardiolog.</w:t>
      </w:r>
      <w:r w:rsidR="008E4FE6" w:rsidRPr="00AB4581">
        <w:rPr>
          <w:shd w:val="clear" w:color="auto" w:fill="FFFFFF"/>
        </w:rPr>
        <w:t xml:space="preserve"> </w:t>
      </w:r>
    </w:p>
    <w:p w14:paraId="567C6860" w14:textId="43A4CFE3" w:rsidR="00AE0E83" w:rsidRPr="00AB4581" w:rsidRDefault="00AE0E83" w:rsidP="00AE0E83">
      <w:pPr>
        <w:ind w:left="993" w:right="-2"/>
        <w:rPr>
          <w:shd w:val="clear" w:color="auto" w:fill="FFFFFF"/>
        </w:rPr>
      </w:pPr>
      <w:r w:rsidRPr="00AB4581">
        <w:rPr>
          <w:b/>
          <w:bCs/>
          <w:shd w:val="clear" w:color="auto" w:fill="FFFFFF"/>
        </w:rPr>
        <w:t>Hörsel och balans:</w:t>
      </w:r>
      <w:r w:rsidRPr="00AB4581">
        <w:rPr>
          <w:shd w:val="clear" w:color="auto" w:fill="FFFFFF"/>
        </w:rPr>
        <w:t xml:space="preserve"> Uppföljning enligt NVP hos audionom och/el</w:t>
      </w:r>
      <w:r w:rsidR="00AB4581">
        <w:rPr>
          <w:shd w:val="clear" w:color="auto" w:fill="FFFFFF"/>
        </w:rPr>
        <w:t>ler</w:t>
      </w:r>
      <w:r w:rsidRPr="00AB4581">
        <w:rPr>
          <w:shd w:val="clear" w:color="auto" w:fill="FFFFFF"/>
        </w:rPr>
        <w:t xml:space="preserve"> läkare.</w:t>
      </w:r>
    </w:p>
    <w:p w14:paraId="7DBD13D9" w14:textId="77777777" w:rsidR="00AE0E83" w:rsidRPr="00936585" w:rsidRDefault="00AE0E83" w:rsidP="00AE0E83">
      <w:pPr>
        <w:ind w:left="993" w:right="-2"/>
        <w:rPr>
          <w:shd w:val="clear" w:color="auto" w:fill="FFFFFF"/>
        </w:rPr>
      </w:pPr>
      <w:r w:rsidRPr="00936585">
        <w:rPr>
          <w:b/>
          <w:bCs/>
          <w:shd w:val="clear" w:color="auto" w:fill="FFFFFF"/>
        </w:rPr>
        <w:t>Ögon:</w:t>
      </w:r>
      <w:r w:rsidRPr="00936585">
        <w:rPr>
          <w:shd w:val="clear" w:color="auto" w:fill="FFFFFF"/>
        </w:rPr>
        <w:t xml:space="preserve"> Uppföljning enligt NVP samt kataraktkirurgi.</w:t>
      </w:r>
    </w:p>
    <w:p w14:paraId="36D0E979" w14:textId="6865FAA9" w:rsidR="00AE0E83" w:rsidRPr="00936585" w:rsidRDefault="00AE0E83" w:rsidP="00AE0E83">
      <w:pPr>
        <w:ind w:left="993" w:right="-2"/>
        <w:rPr>
          <w:shd w:val="clear" w:color="auto" w:fill="FFFFFF"/>
        </w:rPr>
      </w:pPr>
      <w:r w:rsidRPr="00936585">
        <w:rPr>
          <w:b/>
          <w:bCs/>
          <w:shd w:val="clear" w:color="auto" w:fill="FFFFFF"/>
        </w:rPr>
        <w:t xml:space="preserve">Blod, benmärg, immunsystem: </w:t>
      </w:r>
      <w:r w:rsidRPr="00936585">
        <w:rPr>
          <w:shd w:val="clear" w:color="auto" w:fill="FFFFFF"/>
        </w:rPr>
        <w:t>Vaccinationer - vid t</w:t>
      </w:r>
      <w:r w:rsidR="0069452E">
        <w:rPr>
          <w:shd w:val="clear" w:color="auto" w:fill="FFFFFF"/>
        </w:rPr>
        <w:t>ill exempel</w:t>
      </w:r>
      <w:r w:rsidRPr="00936585">
        <w:rPr>
          <w:shd w:val="clear" w:color="auto" w:fill="FFFFFF"/>
        </w:rPr>
        <w:t xml:space="preserve"> </w:t>
      </w:r>
      <w:proofErr w:type="spellStart"/>
      <w:r w:rsidRPr="00936585">
        <w:rPr>
          <w:shd w:val="clear" w:color="auto" w:fill="FFFFFF"/>
        </w:rPr>
        <w:t>aspleni</w:t>
      </w:r>
      <w:proofErr w:type="spellEnd"/>
      <w:r w:rsidRPr="00936585">
        <w:rPr>
          <w:shd w:val="clear" w:color="auto" w:fill="FFFFFF"/>
        </w:rPr>
        <w:t xml:space="preserve"> el</w:t>
      </w:r>
      <w:r w:rsidR="0069452E">
        <w:rPr>
          <w:shd w:val="clear" w:color="auto" w:fill="FFFFFF"/>
        </w:rPr>
        <w:t xml:space="preserve">ler </w:t>
      </w:r>
      <w:r w:rsidRPr="00936585">
        <w:rPr>
          <w:shd w:val="clear" w:color="auto" w:fill="FFFFFF"/>
        </w:rPr>
        <w:t xml:space="preserve">funktionell </w:t>
      </w:r>
      <w:proofErr w:type="spellStart"/>
      <w:r w:rsidRPr="00936585">
        <w:rPr>
          <w:shd w:val="clear" w:color="auto" w:fill="FFFFFF"/>
        </w:rPr>
        <w:t>aspleni</w:t>
      </w:r>
      <w:proofErr w:type="spellEnd"/>
      <w:r w:rsidRPr="00936585">
        <w:rPr>
          <w:shd w:val="clear" w:color="auto" w:fill="FFFFFF"/>
        </w:rPr>
        <w:t xml:space="preserve"> utförs av infektionsklinik.</w:t>
      </w:r>
      <w:r w:rsidR="00936585" w:rsidRPr="00936585">
        <w:rPr>
          <w:shd w:val="clear" w:color="auto" w:fill="FFFFFF"/>
        </w:rPr>
        <w:t xml:space="preserve"> </w:t>
      </w:r>
      <w:r w:rsidRPr="00936585">
        <w:rPr>
          <w:shd w:val="clear" w:color="auto" w:fill="FFFFFF"/>
        </w:rPr>
        <w:t>Hematologklinik och lungklinik ger vaccinationer till patienter som kontrolleras där.</w:t>
      </w:r>
    </w:p>
    <w:p w14:paraId="07999423" w14:textId="77777777" w:rsidR="00AE0E83" w:rsidRPr="007A04F3" w:rsidRDefault="00AE0E83" w:rsidP="00AE0E83">
      <w:pPr>
        <w:ind w:left="993" w:right="-2"/>
        <w:rPr>
          <w:shd w:val="clear" w:color="auto" w:fill="FFFFFF"/>
        </w:rPr>
      </w:pPr>
      <w:r w:rsidRPr="007A04F3">
        <w:rPr>
          <w:b/>
          <w:bCs/>
          <w:shd w:val="clear" w:color="auto" w:fill="FFFFFF"/>
        </w:rPr>
        <w:t>Lungfunktion:</w:t>
      </w:r>
      <w:r w:rsidRPr="007A04F3">
        <w:rPr>
          <w:shd w:val="clear" w:color="auto" w:fill="FFFFFF"/>
        </w:rPr>
        <w:t xml:space="preserve"> Patienter med nedsatt lungfunktion kontrolleras hos lungspecialist.</w:t>
      </w:r>
    </w:p>
    <w:p w14:paraId="29D4B9A4" w14:textId="77777777" w:rsidR="00AE0E83" w:rsidRPr="00EF0A37" w:rsidRDefault="00AE0E83" w:rsidP="00AE0E83">
      <w:pPr>
        <w:ind w:left="993" w:right="-2"/>
        <w:rPr>
          <w:shd w:val="clear" w:color="auto" w:fill="FFFFFF"/>
        </w:rPr>
      </w:pPr>
      <w:r w:rsidRPr="00EF0A37">
        <w:rPr>
          <w:b/>
          <w:bCs/>
          <w:shd w:val="clear" w:color="auto" w:fill="FFFFFF"/>
        </w:rPr>
        <w:t>Metabolt syndrom:</w:t>
      </w:r>
      <w:r w:rsidRPr="00EF0A37">
        <w:rPr>
          <w:shd w:val="clear" w:color="auto" w:fill="FFFFFF"/>
        </w:rPr>
        <w:t xml:space="preserve"> Kontroll vid internmedicinsk klinik för patienter strålbehandlade mot buk, men utan risk för hypofyssvikt.</w:t>
      </w:r>
    </w:p>
    <w:p w14:paraId="60E28186" w14:textId="2B97B5B9" w:rsidR="00AE0E83" w:rsidRPr="00EF0A37" w:rsidRDefault="00AE0E83" w:rsidP="00AE0E83">
      <w:pPr>
        <w:ind w:left="993" w:right="-2"/>
        <w:rPr>
          <w:shd w:val="clear" w:color="auto" w:fill="FFFFFF"/>
        </w:rPr>
      </w:pPr>
      <w:r w:rsidRPr="00EF0A37">
        <w:rPr>
          <w:b/>
          <w:bCs/>
          <w:shd w:val="clear" w:color="auto" w:fill="FFFFFF"/>
        </w:rPr>
        <w:t xml:space="preserve">Bröstkörtlar: </w:t>
      </w:r>
      <w:r w:rsidR="00EF0A37">
        <w:rPr>
          <w:shd w:val="clear" w:color="auto" w:fill="FFFFFF"/>
        </w:rPr>
        <w:t>K</w:t>
      </w:r>
      <w:r w:rsidRPr="00EF0A37">
        <w:rPr>
          <w:shd w:val="clear" w:color="auto" w:fill="FFFFFF"/>
        </w:rPr>
        <w:t>vinnor som erhållit strålbehandling som innefattar bröstkörtlar ska ingå i screeningverksamhet på bröstmottagning från 25 års ålder.</w:t>
      </w:r>
    </w:p>
    <w:p w14:paraId="6C8FCD51" w14:textId="67C4CEDF" w:rsidR="00AE0E83" w:rsidRPr="00885D76" w:rsidRDefault="00AE0E83" w:rsidP="00885D76">
      <w:pPr>
        <w:ind w:right="0"/>
        <w:rPr>
          <w:shd w:val="clear" w:color="auto" w:fill="FFFFFF"/>
        </w:rPr>
      </w:pPr>
      <w:r w:rsidRPr="00885D76">
        <w:rPr>
          <w:b/>
          <w:bCs/>
          <w:shd w:val="clear" w:color="auto" w:fill="FFFFFF"/>
        </w:rPr>
        <w:lastRenderedPageBreak/>
        <w:t>Fertilitet kvinnor:</w:t>
      </w:r>
      <w:r w:rsidRPr="00885D76">
        <w:rPr>
          <w:shd w:val="clear" w:color="auto" w:fill="FFFFFF"/>
        </w:rPr>
        <w:t xml:space="preserve"> Vid risk för tidig menopaus kan</w:t>
      </w:r>
      <w:r w:rsidR="00604C80">
        <w:rPr>
          <w:shd w:val="clear" w:color="auto" w:fill="FFFFFF"/>
        </w:rPr>
        <w:t>,</w:t>
      </w:r>
      <w:r w:rsidRPr="00885D76">
        <w:rPr>
          <w:shd w:val="clear" w:color="auto" w:fill="FFFFFF"/>
        </w:rPr>
        <w:t xml:space="preserve"> då ev</w:t>
      </w:r>
      <w:r w:rsidR="0069452E" w:rsidRPr="00885D76">
        <w:rPr>
          <w:shd w:val="clear" w:color="auto" w:fill="FFFFFF"/>
        </w:rPr>
        <w:t>entuell</w:t>
      </w:r>
      <w:r w:rsidR="00604C80">
        <w:rPr>
          <w:shd w:val="clear" w:color="auto" w:fill="FFFFFF"/>
        </w:rPr>
        <w:t>a</w:t>
      </w:r>
      <w:r w:rsidRPr="00885D76">
        <w:rPr>
          <w:shd w:val="clear" w:color="auto" w:fill="FFFFFF"/>
        </w:rPr>
        <w:t xml:space="preserve"> fertilitetsbevarande åtgärder är utförda</w:t>
      </w:r>
      <w:r w:rsidR="00604C80">
        <w:rPr>
          <w:shd w:val="clear" w:color="auto" w:fill="FFFFFF"/>
        </w:rPr>
        <w:t>,</w:t>
      </w:r>
      <w:r w:rsidRPr="00885D76">
        <w:rPr>
          <w:shd w:val="clear" w:color="auto" w:fill="FFFFFF"/>
        </w:rPr>
        <w:t xml:space="preserve"> kontroller och förskrivning av fortsatt östrogensubstitution utföras av gynekologisk klinik på länssjukhus.</w:t>
      </w:r>
    </w:p>
    <w:p w14:paraId="63C47BE2" w14:textId="3CF80737" w:rsidR="00AE0E83" w:rsidRPr="00885D76" w:rsidRDefault="00AE0E83" w:rsidP="00AE0E83">
      <w:pPr>
        <w:ind w:left="993" w:right="-2"/>
        <w:rPr>
          <w:shd w:val="clear" w:color="auto" w:fill="FFFFFF"/>
        </w:rPr>
      </w:pPr>
      <w:r w:rsidRPr="00885D76">
        <w:rPr>
          <w:b/>
          <w:bCs/>
          <w:shd w:val="clear" w:color="auto" w:fill="FFFFFF"/>
        </w:rPr>
        <w:t>Könsorgan sexuell funktion:</w:t>
      </w:r>
      <w:r w:rsidRPr="00885D76">
        <w:rPr>
          <w:shd w:val="clear" w:color="auto" w:fill="FFFFFF"/>
        </w:rPr>
        <w:t xml:space="preserve"> Sexologisk kompetens på länssjukhus</w:t>
      </w:r>
      <w:r w:rsidR="00604C80">
        <w:rPr>
          <w:shd w:val="clear" w:color="auto" w:fill="FFFFFF"/>
        </w:rPr>
        <w:t>,</w:t>
      </w:r>
      <w:r w:rsidRPr="00885D76">
        <w:rPr>
          <w:shd w:val="clear" w:color="auto" w:fill="FFFFFF"/>
        </w:rPr>
        <w:t xml:space="preserve"> vid behov remiss till regionvård.</w:t>
      </w:r>
    </w:p>
    <w:p w14:paraId="03D176D4" w14:textId="77777777" w:rsidR="00AE0E83" w:rsidRPr="00885D76" w:rsidRDefault="00AE0E83" w:rsidP="00AE0E83">
      <w:pPr>
        <w:ind w:left="993" w:right="-2"/>
        <w:rPr>
          <w:shd w:val="clear" w:color="auto" w:fill="FFFFFF"/>
        </w:rPr>
      </w:pPr>
      <w:r w:rsidRPr="00885D76">
        <w:rPr>
          <w:b/>
          <w:bCs/>
          <w:shd w:val="clear" w:color="auto" w:fill="FFFFFF"/>
        </w:rPr>
        <w:t>Skelett, muskler, mjukdelar:</w:t>
      </w:r>
      <w:r w:rsidRPr="00885D76">
        <w:rPr>
          <w:shd w:val="clear" w:color="auto" w:fill="FFFFFF"/>
        </w:rPr>
        <w:t xml:space="preserve"> </w:t>
      </w:r>
      <w:proofErr w:type="spellStart"/>
      <w:r w:rsidRPr="00885D76">
        <w:rPr>
          <w:shd w:val="clear" w:color="auto" w:fill="FFFFFF"/>
        </w:rPr>
        <w:t>Osteonekros</w:t>
      </w:r>
      <w:proofErr w:type="spellEnd"/>
      <w:r w:rsidRPr="00885D76">
        <w:rPr>
          <w:shd w:val="clear" w:color="auto" w:fill="FFFFFF"/>
        </w:rPr>
        <w:t xml:space="preserve"> handläggs på ortopedklinik.</w:t>
      </w:r>
    </w:p>
    <w:p w14:paraId="16A09C50" w14:textId="714FADBF" w:rsidR="00AE0E83" w:rsidRDefault="00AE0E83" w:rsidP="00885D76">
      <w:pPr>
        <w:autoSpaceDE w:val="0"/>
        <w:autoSpaceDN w:val="0"/>
        <w:adjustRightInd w:val="0"/>
        <w:ind w:right="0"/>
        <w:rPr>
          <w:shd w:val="clear" w:color="auto" w:fill="FFFFFF"/>
        </w:rPr>
      </w:pPr>
      <w:r w:rsidRPr="00885D76">
        <w:rPr>
          <w:b/>
          <w:bCs/>
          <w:shd w:val="clear" w:color="auto" w:fill="FFFFFF"/>
        </w:rPr>
        <w:t>Efterföljande cancer:</w:t>
      </w:r>
      <w:r w:rsidRPr="00885D76">
        <w:rPr>
          <w:shd w:val="clear" w:color="auto" w:fill="FFFFFF"/>
        </w:rPr>
        <w:t xml:space="preserve"> Uppmärksamhet på symptom och initiering av utredning. Förutsätter god information om patientens behandling och risk för sekundär cancer och möjlighet till konsultation med kunskapscentrum med</w:t>
      </w:r>
      <w:r w:rsidR="00604C80">
        <w:rPr>
          <w:shd w:val="clear" w:color="auto" w:fill="FFFFFF"/>
        </w:rPr>
        <w:t xml:space="preserve"> </w:t>
      </w:r>
      <w:r w:rsidRPr="00885D76">
        <w:rPr>
          <w:shd w:val="clear" w:color="auto" w:fill="FFFFFF"/>
        </w:rPr>
        <w:t xml:space="preserve">regional samordningsfunktion. </w:t>
      </w:r>
    </w:p>
    <w:p w14:paraId="715F2AB6" w14:textId="77777777" w:rsidR="0034655B" w:rsidRDefault="0034655B" w:rsidP="00885D76">
      <w:pPr>
        <w:autoSpaceDE w:val="0"/>
        <w:autoSpaceDN w:val="0"/>
        <w:adjustRightInd w:val="0"/>
        <w:ind w:right="0"/>
        <w:rPr>
          <w:shd w:val="clear" w:color="auto" w:fill="FFFFFF"/>
        </w:rPr>
      </w:pPr>
    </w:p>
    <w:p w14:paraId="67A1FF3E" w14:textId="063CE698" w:rsidR="00AF1B84" w:rsidRDefault="00AF1B84" w:rsidP="00885D76">
      <w:pPr>
        <w:autoSpaceDE w:val="0"/>
        <w:autoSpaceDN w:val="0"/>
        <w:adjustRightInd w:val="0"/>
        <w:ind w:right="0"/>
        <w:rPr>
          <w:b/>
          <w:bCs/>
          <w:shd w:val="clear" w:color="auto" w:fill="FFFFFF"/>
        </w:rPr>
      </w:pPr>
      <w:r w:rsidRPr="00A050D2">
        <w:rPr>
          <w:b/>
          <w:bCs/>
          <w:shd w:val="clear" w:color="auto" w:fill="FFFFFF"/>
        </w:rPr>
        <w:t>REGIONSJUKVÅRD</w:t>
      </w:r>
    </w:p>
    <w:p w14:paraId="469569C3" w14:textId="11658329" w:rsidR="0025448B" w:rsidRDefault="00604C80" w:rsidP="00C51B8B">
      <w:pPr>
        <w:ind w:left="993" w:right="-2"/>
        <w:rPr>
          <w:rFonts w:ascii="Garamond" w:hAnsi="Garamond" w:cs="Garamond"/>
          <w:color w:val="000000"/>
        </w:rPr>
      </w:pPr>
      <w:r>
        <w:rPr>
          <w:shd w:val="clear" w:color="auto" w:fill="FFFFFF"/>
        </w:rPr>
        <w:t>Utredning och b</w:t>
      </w:r>
      <w:r w:rsidR="00C51B8B">
        <w:rPr>
          <w:shd w:val="clear" w:color="auto" w:fill="FFFFFF"/>
        </w:rPr>
        <w:t xml:space="preserve">ehandling </w:t>
      </w:r>
      <w:r>
        <w:rPr>
          <w:shd w:val="clear" w:color="auto" w:fill="FFFFFF"/>
        </w:rPr>
        <w:t>på</w:t>
      </w:r>
      <w:r w:rsidR="00C51B8B">
        <w:rPr>
          <w:shd w:val="clear" w:color="auto" w:fill="FFFFFF"/>
        </w:rPr>
        <w:t xml:space="preserve"> högspecialiserade kliniker för regionsjukvård kan bli aktuella för patienterna om uppföljning</w:t>
      </w:r>
      <w:r>
        <w:rPr>
          <w:shd w:val="clear" w:color="auto" w:fill="FFFFFF"/>
        </w:rPr>
        <w:t>en</w:t>
      </w:r>
      <w:r w:rsidR="00C51B8B">
        <w:rPr>
          <w:shd w:val="clear" w:color="auto" w:fill="FFFFFF"/>
        </w:rPr>
        <w:t xml:space="preserve"> inom primärvård</w:t>
      </w:r>
      <w:r>
        <w:rPr>
          <w:shd w:val="clear" w:color="auto" w:fill="FFFFFF"/>
        </w:rPr>
        <w:t xml:space="preserve"> eller</w:t>
      </w:r>
      <w:r w:rsidR="00C51B8B">
        <w:rPr>
          <w:shd w:val="clear" w:color="auto" w:fill="FFFFFF"/>
        </w:rPr>
        <w:t xml:space="preserve"> länssjukvård identifierar sådant behov.</w:t>
      </w:r>
    </w:p>
    <w:p w14:paraId="3ECAED9D" w14:textId="6CAA00F4" w:rsidR="00C51B8B" w:rsidRDefault="00604C80" w:rsidP="00C51B8B">
      <w:pPr>
        <w:ind w:left="993" w:right="-2"/>
        <w:rPr>
          <w:color w:val="000000"/>
        </w:rPr>
      </w:pPr>
      <w:r>
        <w:rPr>
          <w:shd w:val="clear" w:color="auto" w:fill="FFFFFF"/>
        </w:rPr>
        <w:t xml:space="preserve">Patienter erbjuds besök på </w:t>
      </w:r>
      <w:r w:rsidR="00C51B8B" w:rsidRPr="00297771">
        <w:rPr>
          <w:shd w:val="clear" w:color="auto" w:fill="FFFFFF"/>
        </w:rPr>
        <w:t>Uppföljningsmottagning för barn och unga under 18 års ålder</w:t>
      </w:r>
      <w:r w:rsidR="00BB5AF1">
        <w:rPr>
          <w:shd w:val="clear" w:color="auto" w:fill="FFFFFF"/>
        </w:rPr>
        <w:t xml:space="preserve"> (</w:t>
      </w:r>
      <w:r w:rsidR="007946B9">
        <w:rPr>
          <w:shd w:val="clear" w:color="auto" w:fill="FFFFFF"/>
        </w:rPr>
        <w:t xml:space="preserve">även kallat </w:t>
      </w:r>
      <w:r w:rsidR="00BB5AF1">
        <w:rPr>
          <w:shd w:val="clear" w:color="auto" w:fill="FFFFFF"/>
        </w:rPr>
        <w:t>Nyckelmottagning)</w:t>
      </w:r>
      <w:r w:rsidR="00C51B8B" w:rsidRPr="00297771">
        <w:rPr>
          <w:shd w:val="clear" w:color="auto" w:fill="FFFFFF"/>
        </w:rPr>
        <w:t xml:space="preserve"> </w:t>
      </w:r>
      <w:r w:rsidR="00C51B8B">
        <w:rPr>
          <w:shd w:val="clear" w:color="auto" w:fill="FFFFFF"/>
        </w:rPr>
        <w:t xml:space="preserve">samt </w:t>
      </w:r>
      <w:r w:rsidR="00C51B8B" w:rsidRPr="00297771">
        <w:rPr>
          <w:shd w:val="clear" w:color="auto" w:fill="FFFFFF"/>
        </w:rPr>
        <w:t>Uppföljningsmottagning för vuxna efter barncancer</w:t>
      </w:r>
      <w:r w:rsidR="00C51B8B">
        <w:rPr>
          <w:shd w:val="clear" w:color="auto" w:fill="FFFFFF"/>
        </w:rPr>
        <w:t xml:space="preserve"> i enlighet med nationella</w:t>
      </w:r>
      <w:r w:rsidR="00C51B8B" w:rsidRPr="00297771">
        <w:rPr>
          <w:shd w:val="clear" w:color="auto" w:fill="FFFFFF"/>
        </w:rPr>
        <w:t xml:space="preserve"> basstandard</w:t>
      </w:r>
      <w:r w:rsidR="00C51B8B">
        <w:rPr>
          <w:shd w:val="clear" w:color="auto" w:fill="FFFFFF"/>
        </w:rPr>
        <w:t xml:space="preserve"> (se </w:t>
      </w:r>
      <w:r w:rsidR="00BB5AF1">
        <w:rPr>
          <w:shd w:val="clear" w:color="auto" w:fill="FFFFFF"/>
        </w:rPr>
        <w:t>nedan</w:t>
      </w:r>
      <w:r w:rsidR="00C51B8B">
        <w:rPr>
          <w:shd w:val="clear" w:color="auto" w:fill="FFFFFF"/>
        </w:rPr>
        <w:t>)</w:t>
      </w:r>
      <w:r>
        <w:rPr>
          <w:shd w:val="clear" w:color="auto" w:fill="FFFFFF"/>
        </w:rPr>
        <w:t xml:space="preserve"> för sammanfattning av patientens cancerbehandling och individualiserade uppföljningsrekommendationer</w:t>
      </w:r>
      <w:r w:rsidR="00C51B8B">
        <w:rPr>
          <w:shd w:val="clear" w:color="auto" w:fill="FFFFFF"/>
        </w:rPr>
        <w:t xml:space="preserve">. Dessa </w:t>
      </w:r>
      <w:r w:rsidR="00C51B8B" w:rsidRPr="00604C80">
        <w:rPr>
          <w:shd w:val="clear" w:color="auto" w:fill="FFFFFF"/>
        </w:rPr>
        <w:t xml:space="preserve">mottagningar </w:t>
      </w:r>
      <w:r w:rsidRPr="00A050D2">
        <w:rPr>
          <w:color w:val="000000"/>
        </w:rPr>
        <w:t>fungerar</w:t>
      </w:r>
      <w:r>
        <w:rPr>
          <w:color w:val="000000"/>
        </w:rPr>
        <w:t xml:space="preserve"> </w:t>
      </w:r>
      <w:r w:rsidR="00DB384E" w:rsidRPr="00A050D2">
        <w:rPr>
          <w:color w:val="000000"/>
        </w:rPr>
        <w:t>framför allt</w:t>
      </w:r>
      <w:r w:rsidR="00DB384E">
        <w:rPr>
          <w:color w:val="000000"/>
        </w:rPr>
        <w:t xml:space="preserve"> </w:t>
      </w:r>
      <w:r w:rsidRPr="00A050D2">
        <w:rPr>
          <w:color w:val="000000"/>
        </w:rPr>
        <w:t>som kompetenscentrum för sjukvården och andra aktörer.</w:t>
      </w:r>
    </w:p>
    <w:p w14:paraId="6FA421F8" w14:textId="77777777" w:rsidR="00891E08" w:rsidRPr="00246626" w:rsidRDefault="00000000" w:rsidP="00891E08">
      <w:pPr>
        <w:ind w:left="993" w:right="-2"/>
      </w:pPr>
      <w:hyperlink r:id="rId19" w:anchor="chapter-4-2-1-Uppfoljningsmottagning-for-barn-och-unga-under-18-ars-alder--basstandard" w:history="1">
        <w:r w:rsidR="00891E08" w:rsidRPr="008A3752">
          <w:rPr>
            <w:rStyle w:val="Hyperlnk"/>
          </w:rPr>
          <w:t>Uppföljningsmottagning för barn och unga under 18 års ålder – basstandard</w:t>
        </w:r>
      </w:hyperlink>
      <w:r w:rsidR="00891E08">
        <w:br/>
      </w:r>
      <w:hyperlink r:id="rId20" w:anchor="chapter-4-2-2-Uppfoljningsmottagning-for-vuxna-efter-barncancer--basstandard" w:history="1">
        <w:r w:rsidR="00891E08" w:rsidRPr="00191B05">
          <w:rPr>
            <w:rStyle w:val="Hyperlnk"/>
          </w:rPr>
          <w:t>Uppföljningsmottagning för vuxna efter barncancer – basstandard</w:t>
        </w:r>
      </w:hyperlink>
    </w:p>
    <w:p w14:paraId="742E95EF" w14:textId="77777777" w:rsidR="00A050D2" w:rsidRDefault="00A050D2" w:rsidP="0025448B">
      <w:pPr>
        <w:autoSpaceDE w:val="0"/>
        <w:autoSpaceDN w:val="0"/>
        <w:adjustRightInd w:val="0"/>
        <w:ind w:right="0"/>
        <w:rPr>
          <w:rStyle w:val="Kommentarsreferens"/>
        </w:rPr>
      </w:pPr>
    </w:p>
    <w:p w14:paraId="3782F98A" w14:textId="77777777" w:rsidR="001225BA" w:rsidRDefault="001225BA" w:rsidP="0025448B">
      <w:pPr>
        <w:autoSpaceDE w:val="0"/>
        <w:autoSpaceDN w:val="0"/>
        <w:adjustRightInd w:val="0"/>
        <w:ind w:right="0"/>
      </w:pPr>
      <w:r w:rsidRPr="00A050D2">
        <w:rPr>
          <w:b/>
          <w:bCs/>
        </w:rPr>
        <w:t>Neurologi</w:t>
      </w:r>
      <w:r>
        <w:t>: komplexa neurologiska tillstånd såsom svårbehandlad epilepsi. Neurokirurgi för patienter med sekundära hjärntumörer.</w:t>
      </w:r>
    </w:p>
    <w:p w14:paraId="6AB63A22" w14:textId="49D22591" w:rsidR="008F7619" w:rsidRDefault="001225BA" w:rsidP="008F7619">
      <w:pPr>
        <w:autoSpaceDE w:val="0"/>
        <w:autoSpaceDN w:val="0"/>
        <w:adjustRightInd w:val="0"/>
        <w:ind w:right="0"/>
      </w:pPr>
      <w:r w:rsidRPr="00A050D2">
        <w:rPr>
          <w:b/>
          <w:bCs/>
        </w:rPr>
        <w:t>Hjärta/</w:t>
      </w:r>
      <w:proofErr w:type="spellStart"/>
      <w:r w:rsidRPr="00A050D2">
        <w:rPr>
          <w:b/>
          <w:bCs/>
        </w:rPr>
        <w:t>kardiotoxicitet</w:t>
      </w:r>
      <w:proofErr w:type="spellEnd"/>
      <w:r>
        <w:t xml:space="preserve">: Konsult </w:t>
      </w:r>
      <w:r w:rsidR="00DD222B">
        <w:t>från</w:t>
      </w:r>
      <w:r>
        <w:t xml:space="preserve"> länssjukvård vid komplicerade fall. Kirurgiska interventioner och uppföljning av dessa på strålbehandlade patienter. </w:t>
      </w:r>
    </w:p>
    <w:p w14:paraId="1CC4F7F1" w14:textId="6ED489C5" w:rsidR="008F7619" w:rsidRDefault="001225BA" w:rsidP="008F7619">
      <w:pPr>
        <w:autoSpaceDE w:val="0"/>
        <w:autoSpaceDN w:val="0"/>
        <w:adjustRightInd w:val="0"/>
        <w:ind w:right="0"/>
      </w:pPr>
      <w:r w:rsidRPr="00A050D2">
        <w:rPr>
          <w:b/>
          <w:bCs/>
        </w:rPr>
        <w:t>Kärl</w:t>
      </w:r>
      <w:r>
        <w:t xml:space="preserve">: &gt;40 Gy bör följas med regelbundna, enligt NVP, intervall av specialist inom strålterapi, kan göras inom ramen för kunskapscentrum med regional samordningsfunktion. </w:t>
      </w:r>
    </w:p>
    <w:p w14:paraId="3DE1E7BC" w14:textId="042BBB81" w:rsidR="001225BA" w:rsidRDefault="001225BA" w:rsidP="0025448B">
      <w:pPr>
        <w:autoSpaceDE w:val="0"/>
        <w:autoSpaceDN w:val="0"/>
        <w:adjustRightInd w:val="0"/>
        <w:ind w:right="0"/>
      </w:pPr>
      <w:r w:rsidRPr="00A050D2">
        <w:rPr>
          <w:b/>
          <w:bCs/>
        </w:rPr>
        <w:t>Tänder, munhåla, spottkörtlar</w:t>
      </w:r>
      <w:r>
        <w:t>: Patient med behov av större oral kirurgi ofta tillsammans med ÖNH och plastikkirurgi t ex tillväxtstörningar efter strålbehandling.</w:t>
      </w:r>
    </w:p>
    <w:p w14:paraId="644730CF" w14:textId="77777777" w:rsidR="001225BA" w:rsidRDefault="001225BA" w:rsidP="0025448B">
      <w:pPr>
        <w:autoSpaceDE w:val="0"/>
        <w:autoSpaceDN w:val="0"/>
        <w:adjustRightInd w:val="0"/>
        <w:ind w:right="0"/>
      </w:pPr>
      <w:r w:rsidRPr="00A050D2">
        <w:rPr>
          <w:b/>
          <w:bCs/>
        </w:rPr>
        <w:t>Blod, benmärg, immunsystem</w:t>
      </w:r>
      <w:r>
        <w:t xml:space="preserve">: stamcellstransplanterade kontrolleras vid transplantationscentrum Hematologkliniken SU. </w:t>
      </w:r>
    </w:p>
    <w:p w14:paraId="68CAD5DA" w14:textId="1B2D865D" w:rsidR="001225BA" w:rsidRDefault="001225BA" w:rsidP="0025448B">
      <w:pPr>
        <w:autoSpaceDE w:val="0"/>
        <w:autoSpaceDN w:val="0"/>
        <w:adjustRightInd w:val="0"/>
        <w:ind w:right="0"/>
      </w:pPr>
      <w:r w:rsidRPr="00A050D2">
        <w:rPr>
          <w:b/>
          <w:bCs/>
        </w:rPr>
        <w:t>Hypofyssvikt</w:t>
      </w:r>
      <w:r>
        <w:t xml:space="preserve">: Kontrolleras vid </w:t>
      </w:r>
      <w:r w:rsidR="00891E08">
        <w:t xml:space="preserve">Hypofysmottagningen </w:t>
      </w:r>
      <w:r>
        <w:t xml:space="preserve">SU. </w:t>
      </w:r>
    </w:p>
    <w:p w14:paraId="633AEBB6" w14:textId="77777777" w:rsidR="008F7619" w:rsidRDefault="001225BA" w:rsidP="0025448B">
      <w:pPr>
        <w:autoSpaceDE w:val="0"/>
        <w:autoSpaceDN w:val="0"/>
        <w:adjustRightInd w:val="0"/>
        <w:ind w:right="0"/>
      </w:pPr>
      <w:r w:rsidRPr="00A050D2">
        <w:rPr>
          <w:b/>
          <w:bCs/>
        </w:rPr>
        <w:lastRenderedPageBreak/>
        <w:t>Fertilitet kvinnor</w:t>
      </w:r>
      <w:r>
        <w:t xml:space="preserve">: Reproduktionsmedicin SU för utredning och samtal från aktuell vårdnivå om behov av fertilitetsbevarande åtgärd kan vara/är aktuell </w:t>
      </w:r>
    </w:p>
    <w:p w14:paraId="424E3EAC" w14:textId="15388D9E" w:rsidR="001225BA" w:rsidRDefault="001225BA" w:rsidP="0025448B">
      <w:pPr>
        <w:autoSpaceDE w:val="0"/>
        <w:autoSpaceDN w:val="0"/>
        <w:adjustRightInd w:val="0"/>
        <w:ind w:right="0"/>
      </w:pPr>
      <w:r w:rsidRPr="00A050D2">
        <w:rPr>
          <w:b/>
          <w:bCs/>
        </w:rPr>
        <w:t>Fertilitet män</w:t>
      </w:r>
      <w:r>
        <w:t xml:space="preserve">: Reproduktionsmedicin SU när behandling innebär risk och mannen vill veta om han är fertil finns möjlighet för spermaanalys samt samtal med specialist. </w:t>
      </w:r>
    </w:p>
    <w:p w14:paraId="7E490AA3" w14:textId="77777777" w:rsidR="001225BA" w:rsidRDefault="001225BA" w:rsidP="0025448B">
      <w:pPr>
        <w:autoSpaceDE w:val="0"/>
        <w:autoSpaceDN w:val="0"/>
        <w:adjustRightInd w:val="0"/>
        <w:ind w:right="0"/>
      </w:pPr>
      <w:r w:rsidRPr="00A050D2">
        <w:rPr>
          <w:b/>
          <w:bCs/>
        </w:rPr>
        <w:t>Könsorgan sexuell funktion</w:t>
      </w:r>
      <w:r>
        <w:t xml:space="preserve">: Specialistenhet Onkologkliniken SU för patienter med stora problem t ex efter strålbehandling av lilla bäckenet. </w:t>
      </w:r>
    </w:p>
    <w:p w14:paraId="3C04288E" w14:textId="3C886BDC" w:rsidR="00891E08" w:rsidRDefault="001225BA" w:rsidP="0025448B">
      <w:pPr>
        <w:autoSpaceDE w:val="0"/>
        <w:autoSpaceDN w:val="0"/>
        <w:adjustRightInd w:val="0"/>
        <w:ind w:right="0"/>
      </w:pPr>
      <w:r w:rsidRPr="00A050D2">
        <w:rPr>
          <w:b/>
          <w:bCs/>
        </w:rPr>
        <w:t>Metabolt syndrom hos patienter med hypofyspåverkan</w:t>
      </w:r>
      <w:r>
        <w:t xml:space="preserve">: </w:t>
      </w:r>
      <w:r w:rsidRPr="00DB384E">
        <w:t xml:space="preserve">Handläggs på </w:t>
      </w:r>
      <w:r w:rsidR="00891E08">
        <w:t>Hypofysmottagningen, SU.</w:t>
      </w:r>
      <w:r>
        <w:t xml:space="preserve"> </w:t>
      </w:r>
    </w:p>
    <w:p w14:paraId="45F7ED56" w14:textId="589EBB1A" w:rsidR="00891E08" w:rsidRDefault="001225BA" w:rsidP="0025448B">
      <w:pPr>
        <w:autoSpaceDE w:val="0"/>
        <w:autoSpaceDN w:val="0"/>
        <w:adjustRightInd w:val="0"/>
        <w:ind w:right="0"/>
      </w:pPr>
      <w:r w:rsidRPr="00A050D2">
        <w:rPr>
          <w:b/>
          <w:bCs/>
        </w:rPr>
        <w:t>Skelett/muskler/mjukdelar</w:t>
      </w:r>
      <w:r>
        <w:t xml:space="preserve">: Tillväxthämning sekundärt till strålbehandling. Kirurgi i strålbehandling bör ske i samråd mellan plastikkirurg, onkolog med radioterapikompetens samt ortoped, ÖNH-läkare el tandläkare beroende på lokalisation. </w:t>
      </w:r>
    </w:p>
    <w:p w14:paraId="724223CD" w14:textId="77777777" w:rsidR="008B3AEC" w:rsidRPr="0025448B" w:rsidRDefault="008B3AEC" w:rsidP="00A050D2">
      <w:pPr>
        <w:autoSpaceDE w:val="0"/>
        <w:autoSpaceDN w:val="0"/>
        <w:adjustRightInd w:val="0"/>
        <w:ind w:right="0"/>
        <w:rPr>
          <w:color w:val="FF0000"/>
        </w:rPr>
      </w:pPr>
    </w:p>
    <w:p w14:paraId="45AFFD10" w14:textId="77777777" w:rsidR="00766E4F" w:rsidRPr="00513ED9" w:rsidRDefault="00766E4F" w:rsidP="000D0556">
      <w:pPr>
        <w:pStyle w:val="Rubrik1"/>
        <w:rPr>
          <w:szCs w:val="48"/>
        </w:rPr>
      </w:pPr>
      <w:bookmarkStart w:id="24" w:name="_Toc165230550"/>
      <w:r w:rsidRPr="000D0556">
        <w:t>Remissrutiner</w:t>
      </w:r>
      <w:bookmarkEnd w:id="23"/>
      <w:bookmarkEnd w:id="24"/>
    </w:p>
    <w:p w14:paraId="63656ED5" w14:textId="6455110F" w:rsidR="00766E4F" w:rsidRDefault="00766E4F" w:rsidP="004213FE">
      <w:pPr>
        <w:ind w:left="993" w:right="-2"/>
        <w:rPr>
          <w:rStyle w:val="Hyperlnk"/>
          <w:sz w:val="23"/>
          <w:szCs w:val="23"/>
        </w:rPr>
      </w:pPr>
      <w:r w:rsidRPr="01303D4B">
        <w:rPr>
          <w:i/>
          <w:iCs/>
        </w:rPr>
        <w:t>Se</w:t>
      </w:r>
      <w:r w:rsidRPr="01303D4B">
        <w:rPr>
          <w:rFonts w:ascii="TimesNewRomanPSMT" w:hAnsi="TimesNewRomanPSMT" w:cs="TimesNewRomanPSMT"/>
          <w:color w:val="000000" w:themeColor="text2"/>
        </w:rPr>
        <w:t xml:space="preserve"> </w:t>
      </w:r>
      <w:hyperlink r:id="rId21" w:history="1">
        <w:r w:rsidR="008B3AEC" w:rsidRPr="008B3AEC">
          <w:rPr>
            <w:rStyle w:val="Hyperlnk"/>
            <w:sz w:val="23"/>
            <w:szCs w:val="23"/>
          </w:rPr>
          <w:t>Regional medicinsk riktlinje - Remiss inom hälso- och sjukvård</w:t>
        </w:r>
      </w:hyperlink>
    </w:p>
    <w:p w14:paraId="2F520B64" w14:textId="77777777" w:rsidR="00AE0E83" w:rsidRPr="00AE0E83" w:rsidRDefault="00AE0E83" w:rsidP="00AE0E83">
      <w:pPr>
        <w:autoSpaceDE w:val="0"/>
        <w:autoSpaceDN w:val="0"/>
        <w:adjustRightInd w:val="0"/>
        <w:spacing w:after="0" w:line="240" w:lineRule="auto"/>
        <w:ind w:left="0" w:right="0"/>
        <w:rPr>
          <w:color w:val="FF0000"/>
        </w:rPr>
      </w:pPr>
      <w:bookmarkStart w:id="25" w:name="_Toc83801830"/>
    </w:p>
    <w:p w14:paraId="260C5EE9" w14:textId="77777777" w:rsidR="00AE0E83" w:rsidRDefault="00AE0E83" w:rsidP="00AE0E83">
      <w:pPr>
        <w:autoSpaceDE w:val="0"/>
        <w:autoSpaceDN w:val="0"/>
        <w:adjustRightInd w:val="0"/>
        <w:spacing w:after="0" w:line="240" w:lineRule="auto"/>
        <w:ind w:left="993" w:right="0"/>
        <w:rPr>
          <w:rFonts w:ascii="ArialMT" w:hAnsi="ArialMT" w:cs="ArialMT"/>
          <w:sz w:val="20"/>
          <w:szCs w:val="20"/>
        </w:rPr>
      </w:pPr>
    </w:p>
    <w:p w14:paraId="7695DEEE" w14:textId="5EC3260F" w:rsidR="00766E4F" w:rsidRPr="00513ED9" w:rsidRDefault="00766E4F" w:rsidP="00AE0E83">
      <w:pPr>
        <w:pStyle w:val="Rubrik1"/>
        <w:rPr>
          <w:szCs w:val="48"/>
        </w:rPr>
      </w:pPr>
      <w:bookmarkStart w:id="26" w:name="_Toc165230551"/>
      <w:r w:rsidRPr="000D0556">
        <w:t>Sjukskrivning</w:t>
      </w:r>
      <w:bookmarkEnd w:id="25"/>
      <w:bookmarkEnd w:id="26"/>
    </w:p>
    <w:p w14:paraId="0A948197" w14:textId="75A45BBA" w:rsidR="007C3494" w:rsidRDefault="007C3494" w:rsidP="004213FE">
      <w:pPr>
        <w:ind w:left="993" w:right="-2"/>
        <w:rPr>
          <w:color w:val="212121"/>
          <w:shd w:val="clear" w:color="auto" w:fill="FFFFFF"/>
        </w:rPr>
      </w:pPr>
      <w:r w:rsidRPr="00A92DF2">
        <w:rPr>
          <w:color w:val="212121"/>
          <w:shd w:val="clear" w:color="auto" w:fill="FFFFFF"/>
        </w:rPr>
        <w:t>U</w:t>
      </w:r>
      <w:r w:rsidR="00A92DF2">
        <w:rPr>
          <w:color w:val="212121"/>
          <w:shd w:val="clear" w:color="auto" w:fill="FFFFFF"/>
        </w:rPr>
        <w:t>ppföljningsmottagning</w:t>
      </w:r>
      <w:r w:rsidR="004B4AE0">
        <w:rPr>
          <w:color w:val="212121"/>
          <w:shd w:val="clear" w:color="auto" w:fill="FFFFFF"/>
        </w:rPr>
        <w:t>en för vuxna efter barncancer</w:t>
      </w:r>
      <w:r w:rsidRPr="00A92DF2">
        <w:rPr>
          <w:color w:val="212121"/>
          <w:shd w:val="clear" w:color="auto" w:fill="FFFFFF"/>
        </w:rPr>
        <w:t xml:space="preserve"> kan inte ha den täta kontakt med patienter som krävs för sjukskrivning. Däremot kan mottagningen skriva ett läkarutlåtande om hälsotillstånd som beror på den tidigare barncancerbehandlingen, eller ett kompletterande läkarutlåtande. Det kan även vara aktuellt att skriva andra typer av intyg som rör den tidigare barncancerbehandlingen.</w:t>
      </w:r>
    </w:p>
    <w:p w14:paraId="3A8A32FA" w14:textId="77777777" w:rsidR="0000410B" w:rsidRPr="007C3494" w:rsidRDefault="0000410B" w:rsidP="004213FE">
      <w:pPr>
        <w:ind w:left="993" w:right="-2"/>
        <w:rPr>
          <w:color w:val="212121"/>
          <w:shd w:val="clear" w:color="auto" w:fill="FFFFFF"/>
        </w:rPr>
      </w:pPr>
    </w:p>
    <w:p w14:paraId="1752A148" w14:textId="77777777" w:rsidR="00766E4F" w:rsidRPr="00513ED9" w:rsidRDefault="00766E4F" w:rsidP="000D0556">
      <w:pPr>
        <w:pStyle w:val="Rubrik1"/>
        <w:rPr>
          <w:szCs w:val="48"/>
        </w:rPr>
      </w:pPr>
      <w:bookmarkStart w:id="27" w:name="_Toc83801833"/>
      <w:bookmarkStart w:id="28" w:name="_Toc165230552"/>
      <w:r w:rsidRPr="000D0556">
        <w:t>Kvalitetsuppföljning</w:t>
      </w:r>
      <w:bookmarkEnd w:id="27"/>
      <w:bookmarkEnd w:id="28"/>
    </w:p>
    <w:p w14:paraId="768B42B4" w14:textId="304EF9A1" w:rsidR="0009749E" w:rsidRDefault="00D736FA" w:rsidP="0009749E">
      <w:pPr>
        <w:ind w:left="993" w:right="85"/>
        <w:rPr>
          <w:color w:val="212121"/>
          <w:shd w:val="clear" w:color="auto" w:fill="FFFFFF"/>
        </w:rPr>
      </w:pPr>
      <w:r w:rsidRPr="00D736FA">
        <w:rPr>
          <w:color w:val="212121"/>
          <w:shd w:val="clear" w:color="auto" w:fill="FFFFFF"/>
        </w:rPr>
        <w:t>Svenska Barncancerregistret har successivt byggts upp.</w:t>
      </w:r>
      <w:r w:rsidR="00101A2B">
        <w:rPr>
          <w:color w:val="212121"/>
          <w:shd w:val="clear" w:color="auto" w:fill="FFFFFF"/>
        </w:rPr>
        <w:t xml:space="preserve"> </w:t>
      </w:r>
      <w:r w:rsidR="00101A2B" w:rsidRPr="00101A2B">
        <w:rPr>
          <w:color w:val="212121"/>
          <w:shd w:val="clear" w:color="auto" w:fill="FFFFFF"/>
        </w:rPr>
        <w:t>Registret är sedan 2013 ett nationellt kvalitetsregister och innefattar sedan november 2012 även SALUB-registret</w:t>
      </w:r>
      <w:r w:rsidR="005C7C7C">
        <w:rPr>
          <w:color w:val="212121"/>
          <w:shd w:val="clear" w:color="auto" w:fill="FFFFFF"/>
        </w:rPr>
        <w:t>.</w:t>
      </w:r>
      <w:r w:rsidR="00857D8F">
        <w:rPr>
          <w:color w:val="212121"/>
          <w:shd w:val="clear" w:color="auto" w:fill="FFFFFF"/>
        </w:rPr>
        <w:t xml:space="preserve"> </w:t>
      </w:r>
      <w:hyperlink r:id="rId22" w:history="1">
        <w:r w:rsidR="00857D8F">
          <w:rPr>
            <w:rStyle w:val="Hyperlnk"/>
          </w:rPr>
          <w:t>Nationellt kvalitetsregister för barncancer - RCC (cancercentrum.se)</w:t>
        </w:r>
      </w:hyperlink>
      <w:r w:rsidR="00101A2B" w:rsidRPr="00101A2B">
        <w:rPr>
          <w:color w:val="212121"/>
          <w:shd w:val="clear" w:color="auto" w:fill="FFFFFF"/>
        </w:rPr>
        <w:t xml:space="preserve"> </w:t>
      </w:r>
      <w:r w:rsidR="00282AF9">
        <w:rPr>
          <w:color w:val="212121"/>
          <w:shd w:val="clear" w:color="auto" w:fill="FFFFFF"/>
        </w:rPr>
        <w:t>Sedan</w:t>
      </w:r>
      <w:r w:rsidR="00282AF9" w:rsidRPr="00E11E60">
        <w:rPr>
          <w:color w:val="212121"/>
          <w:shd w:val="clear" w:color="auto" w:fill="FFFFFF"/>
        </w:rPr>
        <w:t xml:space="preserve"> 2021 </w:t>
      </w:r>
      <w:r w:rsidR="002954A3">
        <w:rPr>
          <w:color w:val="212121"/>
          <w:shd w:val="clear" w:color="auto" w:fill="FFFFFF"/>
        </w:rPr>
        <w:t>sker registreringen inom</w:t>
      </w:r>
      <w:r w:rsidR="00282AF9" w:rsidRPr="00E11E60">
        <w:rPr>
          <w:color w:val="212121"/>
          <w:shd w:val="clear" w:color="auto" w:fill="FFFFFF"/>
        </w:rPr>
        <w:t xml:space="preserve"> INCA-plattformen.</w:t>
      </w:r>
      <w:r w:rsidR="002954A3">
        <w:rPr>
          <w:color w:val="212121"/>
          <w:shd w:val="clear" w:color="auto" w:fill="FFFFFF"/>
        </w:rPr>
        <w:t xml:space="preserve"> </w:t>
      </w:r>
    </w:p>
    <w:p w14:paraId="21379A42" w14:textId="43639EA2" w:rsidR="00C30C47" w:rsidRDefault="007C480F" w:rsidP="0009749E">
      <w:pPr>
        <w:ind w:left="993" w:right="85"/>
        <w:rPr>
          <w:color w:val="212121"/>
          <w:shd w:val="clear" w:color="auto" w:fill="FFFFFF"/>
        </w:rPr>
      </w:pPr>
      <w:r w:rsidRPr="007C480F">
        <w:rPr>
          <w:color w:val="212121"/>
          <w:shd w:val="clear" w:color="auto" w:fill="FFFFFF"/>
        </w:rPr>
        <w:t>Alla individer som får strålbehandling före 18 års ålder registreras sedan 2008 i RADTOX-registret, efter föräldrarnas tillåtelse</w:t>
      </w:r>
      <w:r>
        <w:rPr>
          <w:color w:val="212121"/>
          <w:shd w:val="clear" w:color="auto" w:fill="FFFFFF"/>
        </w:rPr>
        <w:t xml:space="preserve">. </w:t>
      </w:r>
      <w:r w:rsidRPr="007C480F">
        <w:rPr>
          <w:color w:val="212121"/>
          <w:shd w:val="clear" w:color="auto" w:fill="FFFFFF"/>
        </w:rPr>
        <w:t>För patienter över 18 år bör dessa registreringar samordnas med besök på en uppföljningsmottagning.</w:t>
      </w:r>
    </w:p>
    <w:p w14:paraId="6CF56C5B" w14:textId="77777777" w:rsidR="007C480F" w:rsidRDefault="007C480F" w:rsidP="0009749E">
      <w:pPr>
        <w:ind w:left="993" w:right="85"/>
        <w:rPr>
          <w:color w:val="212121"/>
          <w:shd w:val="clear" w:color="auto" w:fill="FFFFFF"/>
        </w:rPr>
      </w:pPr>
    </w:p>
    <w:p w14:paraId="6D0C3B04" w14:textId="1B32030F" w:rsidR="00766E4F" w:rsidRPr="00513ED9" w:rsidRDefault="00766E4F" w:rsidP="000D0556">
      <w:pPr>
        <w:pStyle w:val="Rubrik1"/>
        <w:rPr>
          <w:szCs w:val="48"/>
        </w:rPr>
      </w:pPr>
      <w:bookmarkStart w:id="29" w:name="_Toc165230553"/>
      <w:r w:rsidRPr="000D0556">
        <w:t>Patientmedverkan och kommunikation</w:t>
      </w:r>
      <w:bookmarkEnd w:id="29"/>
    </w:p>
    <w:p w14:paraId="220962D2" w14:textId="77777777" w:rsidR="00766E4F" w:rsidRPr="003052A5" w:rsidRDefault="00766E4F" w:rsidP="004213FE">
      <w:pPr>
        <w:ind w:left="993" w:right="-2"/>
        <w:rPr>
          <w:b/>
          <w:bCs/>
        </w:rPr>
      </w:pPr>
      <w:r w:rsidRPr="003052A5">
        <w:rPr>
          <w:b/>
          <w:bCs/>
        </w:rPr>
        <w:t>Patientinformation</w:t>
      </w:r>
    </w:p>
    <w:p w14:paraId="341BDC56" w14:textId="642F204A" w:rsidR="00D70C1C" w:rsidRDefault="00000000" w:rsidP="004213FE">
      <w:pPr>
        <w:ind w:left="993" w:right="-2"/>
      </w:pPr>
      <w:hyperlink r:id="rId23" w:history="1">
        <w:r w:rsidR="00D70C1C">
          <w:rPr>
            <w:rStyle w:val="Hyperlnk"/>
          </w:rPr>
          <w:t>Information på 1177</w:t>
        </w:r>
      </w:hyperlink>
    </w:p>
    <w:p w14:paraId="11212F07" w14:textId="77777777" w:rsidR="00A92A2B" w:rsidRDefault="00000000" w:rsidP="004213FE">
      <w:pPr>
        <w:ind w:left="993" w:right="-2"/>
      </w:pPr>
      <w:hyperlink r:id="rId24" w:history="1">
        <w:r w:rsidR="008208E0" w:rsidRPr="008208E0">
          <w:rPr>
            <w:rStyle w:val="Hyperlnk"/>
          </w:rPr>
          <w:t>Uppföljningsmottagningar för vuxna efter barncancer (UFM)</w:t>
        </w:r>
      </w:hyperlink>
    </w:p>
    <w:p w14:paraId="3B6C037E" w14:textId="1206F112" w:rsidR="008208E0" w:rsidRDefault="00000000" w:rsidP="004213FE">
      <w:pPr>
        <w:ind w:left="993" w:right="-2"/>
      </w:pPr>
      <w:hyperlink r:id="rId25" w:history="1">
        <w:r w:rsidR="00A92A2B">
          <w:rPr>
            <w:rStyle w:val="Hyperlnk"/>
          </w:rPr>
          <w:t>Uppföljningsmottagning unga vuxna Sahlgrenska Universitetssjukhuset</w:t>
        </w:r>
      </w:hyperlink>
    </w:p>
    <w:p w14:paraId="650E18F0" w14:textId="77777777" w:rsidR="00D70C1C" w:rsidRDefault="00D70C1C" w:rsidP="004213FE">
      <w:pPr>
        <w:ind w:left="993" w:right="-2"/>
      </w:pPr>
    </w:p>
    <w:p w14:paraId="6BA0EDF0" w14:textId="2BE0AB08" w:rsidR="00766E4F" w:rsidRDefault="00766E4F" w:rsidP="004213FE">
      <w:pPr>
        <w:ind w:left="993" w:right="-2"/>
      </w:pPr>
      <w:r>
        <w:rPr>
          <w:b/>
          <w:bCs/>
        </w:rPr>
        <w:t>Utbildning och stöd</w:t>
      </w:r>
    </w:p>
    <w:p w14:paraId="2FE23B6B" w14:textId="77777777" w:rsidR="0000410B" w:rsidRPr="00B700D7" w:rsidRDefault="00000000" w:rsidP="0000410B">
      <w:pPr>
        <w:ind w:left="993" w:right="-2"/>
        <w:rPr>
          <w:b/>
          <w:i/>
        </w:rPr>
      </w:pPr>
      <w:hyperlink r:id="rId26" w:history="1">
        <w:r w:rsidR="0000410B">
          <w:rPr>
            <w:rStyle w:val="Hyperlnk"/>
          </w:rPr>
          <w:t>Webbutbildning i ökad förståelse för sena komplikationer efter barncancer</w:t>
        </w:r>
      </w:hyperlink>
    </w:p>
    <w:p w14:paraId="20CB6386" w14:textId="77777777" w:rsidR="00E83FDB" w:rsidRPr="00A412D6" w:rsidRDefault="00E83FDB" w:rsidP="004213FE">
      <w:pPr>
        <w:ind w:left="993" w:right="-2"/>
        <w:rPr>
          <w:b/>
          <w:iCs/>
        </w:rPr>
      </w:pPr>
    </w:p>
    <w:p w14:paraId="62DD462B" w14:textId="77777777" w:rsidR="00766E4F" w:rsidRPr="00513ED9" w:rsidRDefault="00766E4F" w:rsidP="000D0556">
      <w:pPr>
        <w:pStyle w:val="Rubrik1"/>
        <w:rPr>
          <w:szCs w:val="48"/>
        </w:rPr>
      </w:pPr>
      <w:bookmarkStart w:id="30" w:name="_Toc96895356"/>
      <w:bookmarkStart w:id="31" w:name="_Toc165230554"/>
      <w:bookmarkStart w:id="32" w:name="_Toc83801835"/>
      <w:r w:rsidRPr="000D0556">
        <w:t>För vårdgivare</w:t>
      </w:r>
      <w:bookmarkEnd w:id="30"/>
      <w:bookmarkEnd w:id="31"/>
    </w:p>
    <w:p w14:paraId="3C833EBC" w14:textId="6D75CAAD" w:rsidR="00B700D7" w:rsidRDefault="00000000" w:rsidP="004213FE">
      <w:pPr>
        <w:ind w:left="993" w:right="-2"/>
      </w:pPr>
      <w:hyperlink r:id="rId27" w:history="1">
        <w:r w:rsidR="00B700D7">
          <w:rPr>
            <w:rStyle w:val="Hyperlnk"/>
          </w:rPr>
          <w:t>Barncancer – patientinformation - RCC Kunskapsbanken (cancercentrum.se)</w:t>
        </w:r>
      </w:hyperlink>
    </w:p>
    <w:p w14:paraId="60310BC6" w14:textId="402806AA" w:rsidR="00135A39" w:rsidRDefault="00000000" w:rsidP="004213FE">
      <w:pPr>
        <w:ind w:left="993" w:right="-2"/>
      </w:pPr>
      <w:hyperlink r:id="rId28" w:history="1">
        <w:r w:rsidR="00135A39">
          <w:rPr>
            <w:rStyle w:val="Hyperlnk"/>
          </w:rPr>
          <w:t>Nationellt kliniskt kunskapsstöd (nationelltklinisktkunskapsstod.se)</w:t>
        </w:r>
      </w:hyperlink>
    </w:p>
    <w:p w14:paraId="7C312B7D" w14:textId="21100528" w:rsidR="007A68F5" w:rsidRPr="00B700D7" w:rsidRDefault="00000000" w:rsidP="004213FE">
      <w:pPr>
        <w:ind w:left="993" w:right="-2"/>
        <w:rPr>
          <w:b/>
          <w:i/>
        </w:rPr>
      </w:pPr>
      <w:hyperlink r:id="rId29" w:history="1">
        <w:r w:rsidR="00D5441E">
          <w:rPr>
            <w:rStyle w:val="Hyperlnk"/>
          </w:rPr>
          <w:t>Webbutbildning i ökad förståelse för sena komplikationer efter barncancer</w:t>
        </w:r>
      </w:hyperlink>
    </w:p>
    <w:p w14:paraId="502B24FD" w14:textId="4B3AF018" w:rsidR="005B0632" w:rsidRDefault="005B0632" w:rsidP="004213FE">
      <w:pPr>
        <w:ind w:left="993"/>
      </w:pPr>
    </w:p>
    <w:p w14:paraId="66E51C0D" w14:textId="53345EDB" w:rsidR="00766E4F" w:rsidRPr="00513ED9" w:rsidRDefault="00766E4F" w:rsidP="000D0556">
      <w:pPr>
        <w:pStyle w:val="Rubrik1"/>
        <w:rPr>
          <w:szCs w:val="48"/>
        </w:rPr>
      </w:pPr>
      <w:bookmarkStart w:id="33" w:name="_Toc165230555"/>
      <w:r w:rsidRPr="000D0556">
        <w:t>Referens</w:t>
      </w:r>
      <w:bookmarkEnd w:id="8"/>
      <w:bookmarkEnd w:id="32"/>
      <w:r w:rsidRPr="000D0556">
        <w:t>er</w:t>
      </w:r>
      <w:bookmarkEnd w:id="33"/>
    </w:p>
    <w:p w14:paraId="54F125BE" w14:textId="73DFD428" w:rsidR="00431A00" w:rsidRPr="009F4541" w:rsidRDefault="00000000" w:rsidP="004213FE">
      <w:pPr>
        <w:ind w:left="993" w:right="-2"/>
        <w:rPr>
          <w:iCs/>
        </w:rPr>
      </w:pPr>
      <w:hyperlink r:id="rId30" w:history="1">
        <w:r w:rsidR="009F4541" w:rsidRPr="003D5A33">
          <w:rPr>
            <w:rStyle w:val="Hyperlnk"/>
          </w:rPr>
          <w:t xml:space="preserve">Nationellt </w:t>
        </w:r>
        <w:proofErr w:type="gramStart"/>
        <w:r w:rsidR="009F4541" w:rsidRPr="003D5A33">
          <w:rPr>
            <w:rStyle w:val="Hyperlnk"/>
          </w:rPr>
          <w:t>vårdprogram långtidsuppföljning</w:t>
        </w:r>
        <w:proofErr w:type="gramEnd"/>
        <w:r w:rsidR="009F4541" w:rsidRPr="003D5A33">
          <w:rPr>
            <w:rStyle w:val="Hyperlnk"/>
          </w:rPr>
          <w:t xml:space="preserve"> efter barncancer</w:t>
        </w:r>
      </w:hyperlink>
    </w:p>
    <w:p w14:paraId="3BD206B5" w14:textId="77777777" w:rsidR="009F4541" w:rsidRDefault="009F4541" w:rsidP="004213FE">
      <w:pPr>
        <w:ind w:left="993" w:right="-2"/>
        <w:rPr>
          <w:iCs/>
          <w:color w:val="000000" w:themeColor="text1"/>
        </w:rPr>
      </w:pPr>
    </w:p>
    <w:p w14:paraId="43285E97" w14:textId="77777777" w:rsidR="00FA1FCF" w:rsidRDefault="00FA1FCF" w:rsidP="004213FE">
      <w:pPr>
        <w:ind w:left="993" w:right="-2"/>
        <w:rPr>
          <w:iCs/>
          <w:color w:val="000000" w:themeColor="text1"/>
        </w:rPr>
      </w:pPr>
    </w:p>
    <w:p w14:paraId="660D9506" w14:textId="77777777" w:rsidR="00FA1FCF" w:rsidRDefault="00FA1FCF" w:rsidP="004213FE">
      <w:pPr>
        <w:ind w:left="993" w:right="-2"/>
        <w:rPr>
          <w:iCs/>
          <w:color w:val="000000" w:themeColor="text1"/>
        </w:rPr>
      </w:pPr>
    </w:p>
    <w:sectPr w:rsidR="00FA1FCF" w:rsidSect="00835664">
      <w:headerReference w:type="default" r:id="rId31"/>
      <w:footerReference w:type="even" r:id="rId32"/>
      <w:footerReference w:type="default" r:id="rId33"/>
      <w:headerReference w:type="first" r:id="rId34"/>
      <w:footerReference w:type="first" r:id="rId35"/>
      <w:type w:val="continuous"/>
      <w:pgSz w:w="11900" w:h="16840"/>
      <w:pgMar w:top="1418" w:right="1835" w:bottom="1276" w:left="992" w:header="680"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0DDFE6" w14:textId="77777777" w:rsidR="0026587C" w:rsidRDefault="0026587C">
      <w:r>
        <w:separator/>
      </w:r>
    </w:p>
  </w:endnote>
  <w:endnote w:type="continuationSeparator" w:id="0">
    <w:p w14:paraId="4400B191" w14:textId="77777777" w:rsidR="0026587C" w:rsidRDefault="0026587C">
      <w:r>
        <w:continuationSeparator/>
      </w:r>
    </w:p>
  </w:endnote>
  <w:endnote w:type="continuationNotice" w:id="1">
    <w:p w14:paraId="109DE295" w14:textId="77777777" w:rsidR="0026587C" w:rsidRDefault="002658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Arial"/>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Garamond">
    <w:altName w:val="Cambria"/>
    <w:panose1 w:val="02020404030301010803"/>
    <w:charset w:val="00"/>
    <w:family w:val="roman"/>
    <w:pitch w:val="variable"/>
    <w:sig w:usb0="00000287" w:usb1="00000000" w:usb2="00000000" w:usb3="00000000" w:csb0="0000009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9F0D4" w14:textId="77777777" w:rsidR="00766E4F" w:rsidRDefault="00766E4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A8CDCF" w14:textId="77777777" w:rsidR="00766E4F" w:rsidRDefault="00766E4F"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1DB5B" w14:textId="77777777" w:rsidR="00766E4F" w:rsidRPr="00EC0A68" w:rsidRDefault="00000000" w:rsidP="00EC0A68">
    <w:pPr>
      <w:pStyle w:val="Sidfot"/>
      <w:rPr>
        <w:sz w:val="16"/>
        <w:szCs w:val="16"/>
      </w:rPr>
    </w:pPr>
    <w:sdt>
      <w:sdtPr>
        <w:id w:val="-161094368"/>
        <w:docPartObj>
          <w:docPartGallery w:val="Page Numbers (Bottom of Page)"/>
          <w:docPartUnique/>
        </w:docPartObj>
      </w:sdtPr>
      <w:sdtEndPr>
        <w:rPr>
          <w:sz w:val="16"/>
          <w:szCs w:val="16"/>
        </w:rPr>
      </w:sdtEndPr>
      <w:sdtContent>
        <w:r w:rsidR="00766E4F" w:rsidRPr="00EC0A68">
          <w:rPr>
            <w:sz w:val="16"/>
            <w:szCs w:val="16"/>
          </w:rPr>
          <w:fldChar w:fldCharType="begin"/>
        </w:r>
        <w:r w:rsidR="00766E4F" w:rsidRPr="00EC0A68">
          <w:rPr>
            <w:sz w:val="16"/>
            <w:szCs w:val="16"/>
          </w:rPr>
          <w:instrText>PAGE   \* MERGEFORMAT</w:instrText>
        </w:r>
        <w:r w:rsidR="00766E4F" w:rsidRPr="00EC0A68">
          <w:rPr>
            <w:sz w:val="16"/>
            <w:szCs w:val="16"/>
          </w:rPr>
          <w:fldChar w:fldCharType="separate"/>
        </w:r>
        <w:r w:rsidR="00766E4F" w:rsidRPr="00EC0A68">
          <w:rPr>
            <w:sz w:val="16"/>
            <w:szCs w:val="16"/>
          </w:rPr>
          <w:t>2</w:t>
        </w:r>
        <w:r w:rsidR="00766E4F" w:rsidRPr="00EC0A68">
          <w:rPr>
            <w:sz w:val="16"/>
            <w:szCs w:val="16"/>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1F9AC" w14:textId="77777777" w:rsidR="00766E4F" w:rsidRDefault="00766E4F" w:rsidP="0072493B">
    <w:pPr>
      <w:pStyle w:val="Sidfot"/>
      <w:ind w:left="0"/>
      <w:jc w:val="left"/>
    </w:pPr>
    <w:r>
      <w:rPr>
        <w:noProof/>
      </w:rPr>
      <w:drawing>
        <wp:anchor distT="0" distB="0" distL="114300" distR="114300" simplePos="0" relativeHeight="251658243" behindDoc="0" locked="0" layoutInCell="1" allowOverlap="1" wp14:anchorId="657AEE0B" wp14:editId="380AFC0E">
          <wp:simplePos x="0" y="0"/>
          <wp:positionH relativeFrom="column">
            <wp:posOffset>4501515</wp:posOffset>
          </wp:positionH>
          <wp:positionV relativeFrom="paragraph">
            <wp:posOffset>-9525</wp:posOffset>
          </wp:positionV>
          <wp:extent cx="1916461" cy="38862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20639BD2"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1C1E662" w:rsidR="00660269" w:rsidRDefault="00660269" w:rsidP="0072493B">
    <w:pPr>
      <w:pStyle w:val="Sidfot"/>
      <w:ind w:left="0"/>
      <w:jc w:val="left"/>
    </w:pPr>
    <w:r>
      <w:rPr>
        <w:noProof/>
      </w:rPr>
      <w:drawing>
        <wp:anchor distT="0" distB="0" distL="114300" distR="114300" simplePos="0" relativeHeight="251658247"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CC06FD" w14:textId="77777777" w:rsidR="0026587C" w:rsidRDefault="0026587C"/>
  </w:footnote>
  <w:footnote w:type="continuationSeparator" w:id="0">
    <w:p w14:paraId="359D9CB8" w14:textId="77777777" w:rsidR="0026587C" w:rsidRDefault="0026587C">
      <w:r>
        <w:continuationSeparator/>
      </w:r>
    </w:p>
  </w:footnote>
  <w:footnote w:type="continuationNotice" w:id="1">
    <w:p w14:paraId="51D82299" w14:textId="77777777" w:rsidR="0026587C" w:rsidRDefault="002658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E1873" w14:textId="77777777" w:rsidR="00766E4F" w:rsidRDefault="00766E4F">
    <w:pPr>
      <w:pStyle w:val="Sidhuvud"/>
    </w:pPr>
    <w:r>
      <w:rPr>
        <w:noProof/>
        <w:sz w:val="20"/>
        <w:szCs w:val="20"/>
      </w:rPr>
      <mc:AlternateContent>
        <mc:Choice Requires="wps">
          <w:drawing>
            <wp:anchor distT="0" distB="0" distL="114300" distR="114300" simplePos="0" relativeHeight="251658240" behindDoc="0" locked="0" layoutInCell="1" allowOverlap="1" wp14:anchorId="7B3255E3" wp14:editId="5515EF1B">
              <wp:simplePos x="0" y="0"/>
              <wp:positionH relativeFrom="margin">
                <wp:align>left</wp:align>
              </wp:positionH>
              <wp:positionV relativeFrom="paragraph">
                <wp:posOffset>-259427</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99B000" w14:textId="77777777" w:rsidR="00766E4F" w:rsidRDefault="00766E4F"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B3255E3" id="_x0000_t202" coordsize="21600,21600" o:spt="202" path="m,l,21600r21600,l21600,xe">
              <v:stroke joinstyle="miter"/>
              <v:path gradientshapeok="t" o:connecttype="rect"/>
            </v:shapetype>
            <v:shape id="Textruta 1" o:spid="_x0000_s1026" type="#_x0000_t202" style="position:absolute;left:0;text-align:left;margin-left:0;margin-top:-20.45pt;width:367.5pt;height:25.5pt;z-index:25165824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filled="f" stroked="f" strokeweight=".5pt">
              <v:textbox>
                <w:txbxContent>
                  <w:p w14:paraId="2D99B000" w14:textId="77777777" w:rsidR="00766E4F" w:rsidRDefault="00766E4F"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66532" w14:textId="77777777" w:rsidR="00766E4F" w:rsidRDefault="00766E4F">
    <w:pPr>
      <w:pStyle w:val="Sidhuvud"/>
    </w:pPr>
    <w:r>
      <w:rPr>
        <w:noProof/>
        <w:sz w:val="20"/>
        <w:szCs w:val="20"/>
      </w:rPr>
      <mc:AlternateContent>
        <mc:Choice Requires="wps">
          <w:drawing>
            <wp:anchor distT="0" distB="0" distL="114300" distR="114300" simplePos="0" relativeHeight="251658241" behindDoc="0" locked="0" layoutInCell="1" allowOverlap="1" wp14:anchorId="4582D293" wp14:editId="46D51D3B">
              <wp:simplePos x="0" y="0"/>
              <wp:positionH relativeFrom="margin">
                <wp:align>left</wp:align>
              </wp:positionH>
              <wp:positionV relativeFrom="paragraph">
                <wp:posOffset>-268054</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AFC9689" w14:textId="77777777" w:rsidR="00766E4F" w:rsidRDefault="00766E4F"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582D293" id="_x0000_t202" coordsize="21600,21600" o:spt="202" path="m,l,21600r21600,l21600,xe">
              <v:stroke joinstyle="miter"/>
              <v:path gradientshapeok="t" o:connecttype="rect"/>
            </v:shapetype>
            <v:shape id="Textruta 2" o:spid="_x0000_s1027" type="#_x0000_t202" style="position:absolute;left:0;text-align:left;margin-left:0;margin-top:-21.1pt;width:367.5pt;height:25.5pt;z-index:251658241;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" filled="f" stroked="f" strokeweight=".5pt">
              <v:textbox>
                <w:txbxContent>
                  <w:p w14:paraId="6AFC9689" w14:textId="77777777" w:rsidR="00766E4F" w:rsidRDefault="00766E4F"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r>
      <w:rPr>
        <w:noProof/>
      </w:rPr>
      <w:drawing>
        <wp:anchor distT="0" distB="0" distL="114300" distR="114300" simplePos="0" relativeHeight="251658242" behindDoc="0" locked="0" layoutInCell="1" allowOverlap="1" wp14:anchorId="78CF3360" wp14:editId="3FF2ED00">
          <wp:simplePos x="0" y="0"/>
          <wp:positionH relativeFrom="page">
            <wp:posOffset>19050</wp:posOffset>
          </wp:positionH>
          <wp:positionV relativeFrom="paragraph">
            <wp:posOffset>8890</wp:posOffset>
          </wp:positionV>
          <wp:extent cx="7559040" cy="216408"/>
          <wp:effectExtent l="0" t="0" r="0" b="0"/>
          <wp:wrapNone/>
          <wp:docPr id="13" name="Bildobjekt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A82EF" w14:textId="53ED0259" w:rsidR="00164843" w:rsidRDefault="004A194E">
    <w:pPr>
      <w:pStyle w:val="Sidhuvud"/>
    </w:pPr>
    <w:r>
      <w:rPr>
        <w:noProof/>
        <w:sz w:val="20"/>
        <w:szCs w:val="20"/>
      </w:rPr>
      <mc:AlternateContent>
        <mc:Choice Requires="wps">
          <w:drawing>
            <wp:anchor distT="0" distB="0" distL="114300" distR="114300" simplePos="0" relativeHeight="251658244" behindDoc="0" locked="0" layoutInCell="1" allowOverlap="1" wp14:anchorId="467FF81C" wp14:editId="0CCB6794">
              <wp:simplePos x="0" y="0"/>
              <wp:positionH relativeFrom="margin">
                <wp:align>left</wp:align>
              </wp:positionH>
              <wp:positionV relativeFrom="paragraph">
                <wp:posOffset>-259427</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7FF81C" id="_x0000_t202" coordsize="21600,21600" o:spt="202" path="m,l,21600r21600,l21600,xe">
              <v:stroke joinstyle="miter"/>
              <v:path gradientshapeok="t" o:connecttype="rect"/>
            </v:shapetype>
            <v:shape id="Textruta 10" o:spid="_x0000_s1028" type="#_x0000_t202" style="position:absolute;left:0;text-align:left;margin-left:0;margin-top:-20.45pt;width:367.5pt;height:25.5pt;z-index:25165824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" filled="f" stroked="f" strokeweight=".5pt">
              <v:textbo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CFF04F6" w:rsidR="008A4EB9" w:rsidRDefault="00622D5B">
    <w:pPr>
      <w:pStyle w:val="Sidhuvud"/>
    </w:pPr>
    <w:r>
      <w:rPr>
        <w:noProof/>
        <w:sz w:val="20"/>
        <w:szCs w:val="20"/>
      </w:rPr>
      <mc:AlternateContent>
        <mc:Choice Requires="wps">
          <w:drawing>
            <wp:anchor distT="0" distB="0" distL="114300" distR="114300" simplePos="0" relativeHeight="251658245" behindDoc="0" locked="0" layoutInCell="1" allowOverlap="1" wp14:anchorId="7E6E20DD" wp14:editId="2B112AB4">
              <wp:simplePos x="0" y="0"/>
              <wp:positionH relativeFrom="margin">
                <wp:align>left</wp:align>
              </wp:positionH>
              <wp:positionV relativeFrom="paragraph">
                <wp:posOffset>-268054</wp:posOffset>
              </wp:positionV>
              <wp:extent cx="4714875" cy="1990725"/>
              <wp:effectExtent l="0" t="0" r="0" b="0"/>
              <wp:wrapNone/>
              <wp:docPr id="6" name="Textruta 6"/>
              <wp:cNvGraphicFramePr/>
              <a:graphic xmlns:a="http://schemas.openxmlformats.org/drawingml/2006/main">
                <a:graphicData uri="http://schemas.microsoft.com/office/word/2010/wordprocessingShape">
                  <wps:wsp>
                    <wps:cNvSpPr txBox="1"/>
                    <wps:spPr>
                      <a:xfrm>
                        <a:off x="0" y="0"/>
                        <a:ext cx="4714875" cy="1990725"/>
                      </a:xfrm>
                      <a:prstGeom prst="rect">
                        <a:avLst/>
                      </a:prstGeom>
                      <a:noFill/>
                      <a:ln w="6350">
                        <a:noFill/>
                      </a:ln>
                    </wps:spPr>
                    <wps:txb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6E20DD" id="_x0000_t202" coordsize="21600,21600" o:spt="202" path="m,l,21600r21600,l21600,xe">
              <v:stroke joinstyle="miter"/>
              <v:path gradientshapeok="t" o:connecttype="rect"/>
            </v:shapetype>
            <v:shape id="Textruta 6" o:spid="_x0000_s1029" type="#_x0000_t202" style="position:absolute;left:0;text-align:left;margin-left:0;margin-top:-21.1pt;width:371.25pt;height:156.75pt;z-index:251658245;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" filled="f" stroked="f" strokeweight=".5pt">
              <v:textbo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r w:rsidR="00470CE7">
      <w:rPr>
        <w:noProof/>
      </w:rPr>
      <w:drawing>
        <wp:anchor distT="0" distB="0" distL="114300" distR="114300" simplePos="0" relativeHeight="251658246" behindDoc="0" locked="0" layoutInCell="1" allowOverlap="1" wp14:anchorId="2F5396D5" wp14:editId="3928DC3A">
          <wp:simplePos x="0" y="0"/>
          <wp:positionH relativeFrom="page">
            <wp:posOffset>19050</wp:posOffset>
          </wp:positionH>
          <wp:positionV relativeFrom="paragraph">
            <wp:posOffset>8890</wp:posOffset>
          </wp:positionV>
          <wp:extent cx="7559040" cy="216408"/>
          <wp:effectExtent l="0" t="0" r="0" b="0"/>
          <wp:wrapNone/>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8FA6158"/>
    <w:multiLevelType w:val="hybridMultilevel"/>
    <w:tmpl w:val="5AEED16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40142043">
    <w:abstractNumId w:val="18"/>
  </w:num>
  <w:num w:numId="2" w16cid:durableId="975766403">
    <w:abstractNumId w:val="14"/>
  </w:num>
  <w:num w:numId="3" w16cid:durableId="707527977">
    <w:abstractNumId w:val="0"/>
  </w:num>
  <w:num w:numId="4" w16cid:durableId="1887528513">
    <w:abstractNumId w:val="6"/>
  </w:num>
  <w:num w:numId="5" w16cid:durableId="1115323449">
    <w:abstractNumId w:val="15"/>
  </w:num>
  <w:num w:numId="6" w16cid:durableId="404837893">
    <w:abstractNumId w:val="2"/>
  </w:num>
  <w:num w:numId="7" w16cid:durableId="150604466">
    <w:abstractNumId w:val="11"/>
  </w:num>
  <w:num w:numId="8" w16cid:durableId="1805925101">
    <w:abstractNumId w:val="8"/>
  </w:num>
  <w:num w:numId="9" w16cid:durableId="1327436310">
    <w:abstractNumId w:val="1"/>
  </w:num>
  <w:num w:numId="10" w16cid:durableId="995572737">
    <w:abstractNumId w:val="1"/>
  </w:num>
  <w:num w:numId="11" w16cid:durableId="1797719338">
    <w:abstractNumId w:val="3"/>
  </w:num>
  <w:num w:numId="12" w16cid:durableId="1982076558">
    <w:abstractNumId w:val="4"/>
  </w:num>
  <w:num w:numId="13" w16cid:durableId="1604149410">
    <w:abstractNumId w:val="13"/>
  </w:num>
  <w:num w:numId="14" w16cid:durableId="217592614">
    <w:abstractNumId w:val="9"/>
  </w:num>
  <w:num w:numId="15" w16cid:durableId="795677159">
    <w:abstractNumId w:val="7"/>
  </w:num>
  <w:num w:numId="16" w16cid:durableId="1708603507">
    <w:abstractNumId w:val="12"/>
  </w:num>
  <w:num w:numId="17" w16cid:durableId="643854180">
    <w:abstractNumId w:val="5"/>
  </w:num>
  <w:num w:numId="18" w16cid:durableId="1402748770">
    <w:abstractNumId w:val="10"/>
  </w:num>
  <w:num w:numId="19" w16cid:durableId="33821283">
    <w:abstractNumId w:val="17"/>
  </w:num>
  <w:num w:numId="20" w16cid:durableId="146788990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10B"/>
    <w:rsid w:val="000051D5"/>
    <w:rsid w:val="00006636"/>
    <w:rsid w:val="00006D2A"/>
    <w:rsid w:val="00010D47"/>
    <w:rsid w:val="00016CF0"/>
    <w:rsid w:val="00030DDD"/>
    <w:rsid w:val="00033ED5"/>
    <w:rsid w:val="00037876"/>
    <w:rsid w:val="00050500"/>
    <w:rsid w:val="0005691C"/>
    <w:rsid w:val="00056ECB"/>
    <w:rsid w:val="00056ED5"/>
    <w:rsid w:val="00063066"/>
    <w:rsid w:val="000655CC"/>
    <w:rsid w:val="00066320"/>
    <w:rsid w:val="000700AE"/>
    <w:rsid w:val="0008322D"/>
    <w:rsid w:val="00084024"/>
    <w:rsid w:val="0009062C"/>
    <w:rsid w:val="0009198A"/>
    <w:rsid w:val="00091ECA"/>
    <w:rsid w:val="00095368"/>
    <w:rsid w:val="000954C4"/>
    <w:rsid w:val="0009749E"/>
    <w:rsid w:val="000A611A"/>
    <w:rsid w:val="000B12D9"/>
    <w:rsid w:val="000B4536"/>
    <w:rsid w:val="000B7715"/>
    <w:rsid w:val="000C23C9"/>
    <w:rsid w:val="000C2D23"/>
    <w:rsid w:val="000D0556"/>
    <w:rsid w:val="000D0D6E"/>
    <w:rsid w:val="000E463B"/>
    <w:rsid w:val="000F43A3"/>
    <w:rsid w:val="000F7681"/>
    <w:rsid w:val="00101A2B"/>
    <w:rsid w:val="00103031"/>
    <w:rsid w:val="001044FE"/>
    <w:rsid w:val="001055CB"/>
    <w:rsid w:val="001057C5"/>
    <w:rsid w:val="00110C7D"/>
    <w:rsid w:val="00113483"/>
    <w:rsid w:val="001139D4"/>
    <w:rsid w:val="001168AC"/>
    <w:rsid w:val="00116B6D"/>
    <w:rsid w:val="001225BA"/>
    <w:rsid w:val="00131B08"/>
    <w:rsid w:val="00133A0F"/>
    <w:rsid w:val="00133D99"/>
    <w:rsid w:val="00134BDD"/>
    <w:rsid w:val="0013580F"/>
    <w:rsid w:val="00135A39"/>
    <w:rsid w:val="00137B6D"/>
    <w:rsid w:val="0014070B"/>
    <w:rsid w:val="001422C1"/>
    <w:rsid w:val="001522AE"/>
    <w:rsid w:val="0015747F"/>
    <w:rsid w:val="00157D5B"/>
    <w:rsid w:val="00161FE6"/>
    <w:rsid w:val="00163A05"/>
    <w:rsid w:val="00164843"/>
    <w:rsid w:val="00164C3D"/>
    <w:rsid w:val="00170A2B"/>
    <w:rsid w:val="00181FDC"/>
    <w:rsid w:val="001860B9"/>
    <w:rsid w:val="00186F2B"/>
    <w:rsid w:val="001874D6"/>
    <w:rsid w:val="00191B05"/>
    <w:rsid w:val="0019320B"/>
    <w:rsid w:val="0019632A"/>
    <w:rsid w:val="001A4E7C"/>
    <w:rsid w:val="001C4D0A"/>
    <w:rsid w:val="001C5FEF"/>
    <w:rsid w:val="001D0FC8"/>
    <w:rsid w:val="001D5869"/>
    <w:rsid w:val="001D5D1A"/>
    <w:rsid w:val="001E56D4"/>
    <w:rsid w:val="001F2137"/>
    <w:rsid w:val="00211487"/>
    <w:rsid w:val="00211719"/>
    <w:rsid w:val="00211D91"/>
    <w:rsid w:val="00235B57"/>
    <w:rsid w:val="00236378"/>
    <w:rsid w:val="002401E4"/>
    <w:rsid w:val="00246626"/>
    <w:rsid w:val="00250F24"/>
    <w:rsid w:val="002523C5"/>
    <w:rsid w:val="0025448B"/>
    <w:rsid w:val="0025703A"/>
    <w:rsid w:val="00262F3D"/>
    <w:rsid w:val="00263281"/>
    <w:rsid w:val="002651D6"/>
    <w:rsid w:val="0026551F"/>
    <w:rsid w:val="0026587C"/>
    <w:rsid w:val="0026691C"/>
    <w:rsid w:val="00271A2B"/>
    <w:rsid w:val="00280A85"/>
    <w:rsid w:val="00282AF9"/>
    <w:rsid w:val="002839F6"/>
    <w:rsid w:val="00284119"/>
    <w:rsid w:val="002861B8"/>
    <w:rsid w:val="0029155A"/>
    <w:rsid w:val="00294B1B"/>
    <w:rsid w:val="002954A3"/>
    <w:rsid w:val="002A0F16"/>
    <w:rsid w:val="002A2B31"/>
    <w:rsid w:val="002B0B30"/>
    <w:rsid w:val="002B0C78"/>
    <w:rsid w:val="002B238C"/>
    <w:rsid w:val="002B3C11"/>
    <w:rsid w:val="002C06AF"/>
    <w:rsid w:val="002C0C02"/>
    <w:rsid w:val="002C1277"/>
    <w:rsid w:val="002C60AD"/>
    <w:rsid w:val="002E263F"/>
    <w:rsid w:val="002E45D4"/>
    <w:rsid w:val="002E6F81"/>
    <w:rsid w:val="002F08BA"/>
    <w:rsid w:val="002F2705"/>
    <w:rsid w:val="002F2CFF"/>
    <w:rsid w:val="002F568B"/>
    <w:rsid w:val="002F7818"/>
    <w:rsid w:val="00304412"/>
    <w:rsid w:val="003066D0"/>
    <w:rsid w:val="00310068"/>
    <w:rsid w:val="00311401"/>
    <w:rsid w:val="003167F4"/>
    <w:rsid w:val="003203D7"/>
    <w:rsid w:val="00320F86"/>
    <w:rsid w:val="00324171"/>
    <w:rsid w:val="00326C24"/>
    <w:rsid w:val="00327E98"/>
    <w:rsid w:val="00337F99"/>
    <w:rsid w:val="0034307B"/>
    <w:rsid w:val="00345EB1"/>
    <w:rsid w:val="0034655B"/>
    <w:rsid w:val="0035401C"/>
    <w:rsid w:val="0035570D"/>
    <w:rsid w:val="00356C9F"/>
    <w:rsid w:val="0036357D"/>
    <w:rsid w:val="00365618"/>
    <w:rsid w:val="0036594C"/>
    <w:rsid w:val="00366ABA"/>
    <w:rsid w:val="00371BED"/>
    <w:rsid w:val="00384019"/>
    <w:rsid w:val="003854F1"/>
    <w:rsid w:val="0039118E"/>
    <w:rsid w:val="00397F54"/>
    <w:rsid w:val="003A0D43"/>
    <w:rsid w:val="003B2A4B"/>
    <w:rsid w:val="003D099E"/>
    <w:rsid w:val="003D21A2"/>
    <w:rsid w:val="003D29D2"/>
    <w:rsid w:val="003D5A33"/>
    <w:rsid w:val="003E0705"/>
    <w:rsid w:val="003E2FF7"/>
    <w:rsid w:val="003F2D06"/>
    <w:rsid w:val="00404948"/>
    <w:rsid w:val="00406BEA"/>
    <w:rsid w:val="004213FE"/>
    <w:rsid w:val="004230F7"/>
    <w:rsid w:val="00427DF1"/>
    <w:rsid w:val="0043095D"/>
    <w:rsid w:val="0043167E"/>
    <w:rsid w:val="00431A00"/>
    <w:rsid w:val="0043409A"/>
    <w:rsid w:val="00441D1C"/>
    <w:rsid w:val="004505A7"/>
    <w:rsid w:val="00451935"/>
    <w:rsid w:val="00457DA8"/>
    <w:rsid w:val="00460ED0"/>
    <w:rsid w:val="00462CE0"/>
    <w:rsid w:val="00465651"/>
    <w:rsid w:val="00470CE7"/>
    <w:rsid w:val="00470F4F"/>
    <w:rsid w:val="00472482"/>
    <w:rsid w:val="00480DC7"/>
    <w:rsid w:val="0049236A"/>
    <w:rsid w:val="00492718"/>
    <w:rsid w:val="004A194E"/>
    <w:rsid w:val="004A355D"/>
    <w:rsid w:val="004A4970"/>
    <w:rsid w:val="004A4D72"/>
    <w:rsid w:val="004B2183"/>
    <w:rsid w:val="004B2A01"/>
    <w:rsid w:val="004B4AE0"/>
    <w:rsid w:val="004C069E"/>
    <w:rsid w:val="004D7253"/>
    <w:rsid w:val="004D7BA3"/>
    <w:rsid w:val="004E5468"/>
    <w:rsid w:val="004F4518"/>
    <w:rsid w:val="004F4C62"/>
    <w:rsid w:val="004F63EC"/>
    <w:rsid w:val="004F6C40"/>
    <w:rsid w:val="00501433"/>
    <w:rsid w:val="005027E3"/>
    <w:rsid w:val="0050345F"/>
    <w:rsid w:val="00511CC4"/>
    <w:rsid w:val="00513ED9"/>
    <w:rsid w:val="00514ED4"/>
    <w:rsid w:val="00522BCF"/>
    <w:rsid w:val="00524BBD"/>
    <w:rsid w:val="00525B73"/>
    <w:rsid w:val="00526505"/>
    <w:rsid w:val="005301D4"/>
    <w:rsid w:val="00531E60"/>
    <w:rsid w:val="005323A8"/>
    <w:rsid w:val="00541D07"/>
    <w:rsid w:val="00545228"/>
    <w:rsid w:val="00545F31"/>
    <w:rsid w:val="00546B89"/>
    <w:rsid w:val="00550531"/>
    <w:rsid w:val="00553C24"/>
    <w:rsid w:val="00553DF8"/>
    <w:rsid w:val="0055415C"/>
    <w:rsid w:val="005555C4"/>
    <w:rsid w:val="005578FA"/>
    <w:rsid w:val="00565129"/>
    <w:rsid w:val="00565CD0"/>
    <w:rsid w:val="00567820"/>
    <w:rsid w:val="00575110"/>
    <w:rsid w:val="005770AD"/>
    <w:rsid w:val="00581414"/>
    <w:rsid w:val="00582490"/>
    <w:rsid w:val="00583291"/>
    <w:rsid w:val="00585A50"/>
    <w:rsid w:val="0059506E"/>
    <w:rsid w:val="00596C13"/>
    <w:rsid w:val="00597E28"/>
    <w:rsid w:val="005A193B"/>
    <w:rsid w:val="005A4352"/>
    <w:rsid w:val="005A54ED"/>
    <w:rsid w:val="005A5D5B"/>
    <w:rsid w:val="005A6081"/>
    <w:rsid w:val="005A627D"/>
    <w:rsid w:val="005B0632"/>
    <w:rsid w:val="005C084E"/>
    <w:rsid w:val="005C65F9"/>
    <w:rsid w:val="005C7C7C"/>
    <w:rsid w:val="005D0B0C"/>
    <w:rsid w:val="005E02B3"/>
    <w:rsid w:val="005E1E24"/>
    <w:rsid w:val="005F2EAD"/>
    <w:rsid w:val="00604C80"/>
    <w:rsid w:val="0060596B"/>
    <w:rsid w:val="00606D97"/>
    <w:rsid w:val="00614E64"/>
    <w:rsid w:val="00617710"/>
    <w:rsid w:val="00617EE6"/>
    <w:rsid w:val="0062184C"/>
    <w:rsid w:val="00622046"/>
    <w:rsid w:val="00622D5B"/>
    <w:rsid w:val="00623724"/>
    <w:rsid w:val="00627BEA"/>
    <w:rsid w:val="006316E3"/>
    <w:rsid w:val="006319DB"/>
    <w:rsid w:val="00632B43"/>
    <w:rsid w:val="006364EE"/>
    <w:rsid w:val="00654D72"/>
    <w:rsid w:val="00660269"/>
    <w:rsid w:val="00660E4A"/>
    <w:rsid w:val="00664C5F"/>
    <w:rsid w:val="00665F89"/>
    <w:rsid w:val="00671B2F"/>
    <w:rsid w:val="00673C92"/>
    <w:rsid w:val="006753EC"/>
    <w:rsid w:val="00690E7B"/>
    <w:rsid w:val="006914F8"/>
    <w:rsid w:val="0069452E"/>
    <w:rsid w:val="00694CB3"/>
    <w:rsid w:val="00697BE5"/>
    <w:rsid w:val="006A22FA"/>
    <w:rsid w:val="006A2789"/>
    <w:rsid w:val="006A51EC"/>
    <w:rsid w:val="006A5CE9"/>
    <w:rsid w:val="006A7261"/>
    <w:rsid w:val="006B0D29"/>
    <w:rsid w:val="006B1819"/>
    <w:rsid w:val="006C5048"/>
    <w:rsid w:val="006C6A4B"/>
    <w:rsid w:val="006C74BA"/>
    <w:rsid w:val="006C779F"/>
    <w:rsid w:val="006D01F5"/>
    <w:rsid w:val="006D0CFB"/>
    <w:rsid w:val="006D7535"/>
    <w:rsid w:val="006D7E51"/>
    <w:rsid w:val="006E450B"/>
    <w:rsid w:val="006F0D7E"/>
    <w:rsid w:val="006F5772"/>
    <w:rsid w:val="00704733"/>
    <w:rsid w:val="00710B77"/>
    <w:rsid w:val="00712B32"/>
    <w:rsid w:val="0072075B"/>
    <w:rsid w:val="007221C2"/>
    <w:rsid w:val="0072493B"/>
    <w:rsid w:val="007279B9"/>
    <w:rsid w:val="00730955"/>
    <w:rsid w:val="00733A9C"/>
    <w:rsid w:val="00736574"/>
    <w:rsid w:val="007367E0"/>
    <w:rsid w:val="00736E11"/>
    <w:rsid w:val="00737215"/>
    <w:rsid w:val="007423B7"/>
    <w:rsid w:val="007512A6"/>
    <w:rsid w:val="00754905"/>
    <w:rsid w:val="00765C41"/>
    <w:rsid w:val="00766E4F"/>
    <w:rsid w:val="00767051"/>
    <w:rsid w:val="00771100"/>
    <w:rsid w:val="007759DD"/>
    <w:rsid w:val="0078609F"/>
    <w:rsid w:val="007917BA"/>
    <w:rsid w:val="007926E0"/>
    <w:rsid w:val="007940AA"/>
    <w:rsid w:val="007946B9"/>
    <w:rsid w:val="007A04F3"/>
    <w:rsid w:val="007A68F5"/>
    <w:rsid w:val="007B32C5"/>
    <w:rsid w:val="007B42DD"/>
    <w:rsid w:val="007C3494"/>
    <w:rsid w:val="007C480F"/>
    <w:rsid w:val="007D4241"/>
    <w:rsid w:val="007D4EA3"/>
    <w:rsid w:val="007E1C9B"/>
    <w:rsid w:val="007F1CFF"/>
    <w:rsid w:val="007F5DD5"/>
    <w:rsid w:val="007F729D"/>
    <w:rsid w:val="00803577"/>
    <w:rsid w:val="008133FF"/>
    <w:rsid w:val="00814A45"/>
    <w:rsid w:val="008208E0"/>
    <w:rsid w:val="00821A1B"/>
    <w:rsid w:val="00822F9F"/>
    <w:rsid w:val="008262E9"/>
    <w:rsid w:val="00827E69"/>
    <w:rsid w:val="00833B93"/>
    <w:rsid w:val="00835664"/>
    <w:rsid w:val="00835C4D"/>
    <w:rsid w:val="00843F48"/>
    <w:rsid w:val="00853960"/>
    <w:rsid w:val="00857848"/>
    <w:rsid w:val="00857D8F"/>
    <w:rsid w:val="00862CAE"/>
    <w:rsid w:val="0087139C"/>
    <w:rsid w:val="00885D76"/>
    <w:rsid w:val="00891E08"/>
    <w:rsid w:val="00892F28"/>
    <w:rsid w:val="008A03E6"/>
    <w:rsid w:val="008A0C5F"/>
    <w:rsid w:val="008A3752"/>
    <w:rsid w:val="008A3DEA"/>
    <w:rsid w:val="008A4EB9"/>
    <w:rsid w:val="008A74C0"/>
    <w:rsid w:val="008B1694"/>
    <w:rsid w:val="008B2F27"/>
    <w:rsid w:val="008B3AEC"/>
    <w:rsid w:val="008C7F2A"/>
    <w:rsid w:val="008E36F8"/>
    <w:rsid w:val="008E46B2"/>
    <w:rsid w:val="008E4FE6"/>
    <w:rsid w:val="008E682C"/>
    <w:rsid w:val="008E78A1"/>
    <w:rsid w:val="008F5C6F"/>
    <w:rsid w:val="008F7619"/>
    <w:rsid w:val="00906238"/>
    <w:rsid w:val="00907EF9"/>
    <w:rsid w:val="00910F0E"/>
    <w:rsid w:val="009210CB"/>
    <w:rsid w:val="00921F47"/>
    <w:rsid w:val="0093085B"/>
    <w:rsid w:val="00931C57"/>
    <w:rsid w:val="00933BB7"/>
    <w:rsid w:val="009347A5"/>
    <w:rsid w:val="00936585"/>
    <w:rsid w:val="00941CA0"/>
    <w:rsid w:val="00942257"/>
    <w:rsid w:val="00943390"/>
    <w:rsid w:val="009471BF"/>
    <w:rsid w:val="00950E4E"/>
    <w:rsid w:val="009529BD"/>
    <w:rsid w:val="009533B4"/>
    <w:rsid w:val="00971D93"/>
    <w:rsid w:val="00982902"/>
    <w:rsid w:val="00986397"/>
    <w:rsid w:val="009904D0"/>
    <w:rsid w:val="009A518C"/>
    <w:rsid w:val="009B1F6B"/>
    <w:rsid w:val="009B6660"/>
    <w:rsid w:val="009C0AAB"/>
    <w:rsid w:val="009C0D12"/>
    <w:rsid w:val="009C192E"/>
    <w:rsid w:val="009D6819"/>
    <w:rsid w:val="009D6D1C"/>
    <w:rsid w:val="009E0CF9"/>
    <w:rsid w:val="009E2EE6"/>
    <w:rsid w:val="009E5018"/>
    <w:rsid w:val="009E531B"/>
    <w:rsid w:val="009E6C56"/>
    <w:rsid w:val="009E7DCF"/>
    <w:rsid w:val="009F4541"/>
    <w:rsid w:val="009F4A56"/>
    <w:rsid w:val="009F4E65"/>
    <w:rsid w:val="00A016F7"/>
    <w:rsid w:val="00A050D2"/>
    <w:rsid w:val="00A05942"/>
    <w:rsid w:val="00A07BEC"/>
    <w:rsid w:val="00A100F8"/>
    <w:rsid w:val="00A264BE"/>
    <w:rsid w:val="00A272CA"/>
    <w:rsid w:val="00A30C3E"/>
    <w:rsid w:val="00A319A3"/>
    <w:rsid w:val="00A33051"/>
    <w:rsid w:val="00A407AD"/>
    <w:rsid w:val="00A41C05"/>
    <w:rsid w:val="00A42426"/>
    <w:rsid w:val="00A514B7"/>
    <w:rsid w:val="00A54A0B"/>
    <w:rsid w:val="00A55904"/>
    <w:rsid w:val="00A61554"/>
    <w:rsid w:val="00A61B9C"/>
    <w:rsid w:val="00A64D28"/>
    <w:rsid w:val="00A6617E"/>
    <w:rsid w:val="00A73133"/>
    <w:rsid w:val="00A77282"/>
    <w:rsid w:val="00A81198"/>
    <w:rsid w:val="00A81E48"/>
    <w:rsid w:val="00A90D77"/>
    <w:rsid w:val="00A91018"/>
    <w:rsid w:val="00A911D0"/>
    <w:rsid w:val="00A92A2B"/>
    <w:rsid w:val="00A92DF2"/>
    <w:rsid w:val="00A92E07"/>
    <w:rsid w:val="00A93CB5"/>
    <w:rsid w:val="00AA03F2"/>
    <w:rsid w:val="00AA6EB4"/>
    <w:rsid w:val="00AB391D"/>
    <w:rsid w:val="00AB4581"/>
    <w:rsid w:val="00AB6F28"/>
    <w:rsid w:val="00AC3FF6"/>
    <w:rsid w:val="00AD73EC"/>
    <w:rsid w:val="00AD7903"/>
    <w:rsid w:val="00AE06AD"/>
    <w:rsid w:val="00AE0C34"/>
    <w:rsid w:val="00AE0E83"/>
    <w:rsid w:val="00AE5AE6"/>
    <w:rsid w:val="00AE5BC7"/>
    <w:rsid w:val="00AE6860"/>
    <w:rsid w:val="00AF1B84"/>
    <w:rsid w:val="00AF279A"/>
    <w:rsid w:val="00AF5AAF"/>
    <w:rsid w:val="00B046D8"/>
    <w:rsid w:val="00B04D01"/>
    <w:rsid w:val="00B13F4C"/>
    <w:rsid w:val="00B16219"/>
    <w:rsid w:val="00B16C59"/>
    <w:rsid w:val="00B25771"/>
    <w:rsid w:val="00B33FDD"/>
    <w:rsid w:val="00B36107"/>
    <w:rsid w:val="00B41789"/>
    <w:rsid w:val="00B46C03"/>
    <w:rsid w:val="00B5093C"/>
    <w:rsid w:val="00B60C6C"/>
    <w:rsid w:val="00B700D7"/>
    <w:rsid w:val="00B74F7B"/>
    <w:rsid w:val="00B75EDE"/>
    <w:rsid w:val="00B77D88"/>
    <w:rsid w:val="00B77FAF"/>
    <w:rsid w:val="00B82292"/>
    <w:rsid w:val="00B84336"/>
    <w:rsid w:val="00B851B9"/>
    <w:rsid w:val="00B86453"/>
    <w:rsid w:val="00B86F71"/>
    <w:rsid w:val="00B90054"/>
    <w:rsid w:val="00B92C14"/>
    <w:rsid w:val="00BA0066"/>
    <w:rsid w:val="00BA15BA"/>
    <w:rsid w:val="00BB0271"/>
    <w:rsid w:val="00BB5AF1"/>
    <w:rsid w:val="00BB69DB"/>
    <w:rsid w:val="00BC0A81"/>
    <w:rsid w:val="00BC322E"/>
    <w:rsid w:val="00BC44CD"/>
    <w:rsid w:val="00BC4A7B"/>
    <w:rsid w:val="00BC60B8"/>
    <w:rsid w:val="00BD72CB"/>
    <w:rsid w:val="00BE2170"/>
    <w:rsid w:val="00BE54E7"/>
    <w:rsid w:val="00BE7978"/>
    <w:rsid w:val="00C17FF9"/>
    <w:rsid w:val="00C24443"/>
    <w:rsid w:val="00C2678A"/>
    <w:rsid w:val="00C30C47"/>
    <w:rsid w:val="00C4115D"/>
    <w:rsid w:val="00C42D72"/>
    <w:rsid w:val="00C43BDD"/>
    <w:rsid w:val="00C47778"/>
    <w:rsid w:val="00C50EE5"/>
    <w:rsid w:val="00C51B8B"/>
    <w:rsid w:val="00C5240A"/>
    <w:rsid w:val="00C5398F"/>
    <w:rsid w:val="00C556F5"/>
    <w:rsid w:val="00C70E19"/>
    <w:rsid w:val="00C72D92"/>
    <w:rsid w:val="00C7430C"/>
    <w:rsid w:val="00C82C22"/>
    <w:rsid w:val="00C83C69"/>
    <w:rsid w:val="00C85DA1"/>
    <w:rsid w:val="00C9071C"/>
    <w:rsid w:val="00C908FF"/>
    <w:rsid w:val="00C97BD3"/>
    <w:rsid w:val="00CA3896"/>
    <w:rsid w:val="00CA521F"/>
    <w:rsid w:val="00CB0493"/>
    <w:rsid w:val="00CB17FF"/>
    <w:rsid w:val="00CB1ED7"/>
    <w:rsid w:val="00CC167C"/>
    <w:rsid w:val="00CC52D9"/>
    <w:rsid w:val="00CD6647"/>
    <w:rsid w:val="00CE2C12"/>
    <w:rsid w:val="00CE4B73"/>
    <w:rsid w:val="00CF1B84"/>
    <w:rsid w:val="00CF3C65"/>
    <w:rsid w:val="00CF70BB"/>
    <w:rsid w:val="00D139CF"/>
    <w:rsid w:val="00D16D77"/>
    <w:rsid w:val="00D33305"/>
    <w:rsid w:val="00D347A1"/>
    <w:rsid w:val="00D35A12"/>
    <w:rsid w:val="00D37C42"/>
    <w:rsid w:val="00D37E7F"/>
    <w:rsid w:val="00D442ED"/>
    <w:rsid w:val="00D47AD7"/>
    <w:rsid w:val="00D5143C"/>
    <w:rsid w:val="00D51529"/>
    <w:rsid w:val="00D5441E"/>
    <w:rsid w:val="00D562FB"/>
    <w:rsid w:val="00D70C1C"/>
    <w:rsid w:val="00D736FA"/>
    <w:rsid w:val="00D80843"/>
    <w:rsid w:val="00D85218"/>
    <w:rsid w:val="00D915B1"/>
    <w:rsid w:val="00D9773C"/>
    <w:rsid w:val="00DA078E"/>
    <w:rsid w:val="00DA2726"/>
    <w:rsid w:val="00DA299D"/>
    <w:rsid w:val="00DA5E4E"/>
    <w:rsid w:val="00DB0D1B"/>
    <w:rsid w:val="00DB384E"/>
    <w:rsid w:val="00DB5E8D"/>
    <w:rsid w:val="00DD222B"/>
    <w:rsid w:val="00DD24D6"/>
    <w:rsid w:val="00DD31BA"/>
    <w:rsid w:val="00DD56C5"/>
    <w:rsid w:val="00DE0D8E"/>
    <w:rsid w:val="00DE4447"/>
    <w:rsid w:val="00DE5DA2"/>
    <w:rsid w:val="00DF0033"/>
    <w:rsid w:val="00E026BF"/>
    <w:rsid w:val="00E02DD1"/>
    <w:rsid w:val="00E07A9D"/>
    <w:rsid w:val="00E07B1B"/>
    <w:rsid w:val="00E11853"/>
    <w:rsid w:val="00E11E60"/>
    <w:rsid w:val="00E12FE2"/>
    <w:rsid w:val="00E23B54"/>
    <w:rsid w:val="00E242BF"/>
    <w:rsid w:val="00E52A86"/>
    <w:rsid w:val="00E54B47"/>
    <w:rsid w:val="00E553BF"/>
    <w:rsid w:val="00E55D93"/>
    <w:rsid w:val="00E61294"/>
    <w:rsid w:val="00E668BF"/>
    <w:rsid w:val="00E7033E"/>
    <w:rsid w:val="00E7237C"/>
    <w:rsid w:val="00E772B5"/>
    <w:rsid w:val="00E83FDB"/>
    <w:rsid w:val="00E86CE8"/>
    <w:rsid w:val="00E90E82"/>
    <w:rsid w:val="00EA00CB"/>
    <w:rsid w:val="00EA1BAA"/>
    <w:rsid w:val="00EA3FCD"/>
    <w:rsid w:val="00EA42A0"/>
    <w:rsid w:val="00EA4779"/>
    <w:rsid w:val="00EB6714"/>
    <w:rsid w:val="00EC0A68"/>
    <w:rsid w:val="00EC4689"/>
    <w:rsid w:val="00EC5006"/>
    <w:rsid w:val="00EC5C67"/>
    <w:rsid w:val="00ED1676"/>
    <w:rsid w:val="00ED354B"/>
    <w:rsid w:val="00ED49C3"/>
    <w:rsid w:val="00ED6CE8"/>
    <w:rsid w:val="00ED7AA6"/>
    <w:rsid w:val="00EE2A56"/>
    <w:rsid w:val="00EE3818"/>
    <w:rsid w:val="00EF0A37"/>
    <w:rsid w:val="00EF58EC"/>
    <w:rsid w:val="00EF672C"/>
    <w:rsid w:val="00F05F92"/>
    <w:rsid w:val="00F22264"/>
    <w:rsid w:val="00F2564D"/>
    <w:rsid w:val="00F35B05"/>
    <w:rsid w:val="00F413D9"/>
    <w:rsid w:val="00F5135F"/>
    <w:rsid w:val="00F61DB5"/>
    <w:rsid w:val="00F67162"/>
    <w:rsid w:val="00F83A0F"/>
    <w:rsid w:val="00F848D0"/>
    <w:rsid w:val="00F86F47"/>
    <w:rsid w:val="00F879A7"/>
    <w:rsid w:val="00F90B64"/>
    <w:rsid w:val="00FA1FCF"/>
    <w:rsid w:val="00FA4149"/>
    <w:rsid w:val="00FA41FD"/>
    <w:rsid w:val="00FA4C2F"/>
    <w:rsid w:val="00FB2F0F"/>
    <w:rsid w:val="00FB3304"/>
    <w:rsid w:val="00FB3B50"/>
    <w:rsid w:val="00FB5086"/>
    <w:rsid w:val="00FB6392"/>
    <w:rsid w:val="00FD3C70"/>
    <w:rsid w:val="00FD6A99"/>
    <w:rsid w:val="00FE12D8"/>
    <w:rsid w:val="00FE2C7B"/>
    <w:rsid w:val="00FF4564"/>
    <w:rsid w:val="00FF5B48"/>
    <w:rsid w:val="00FF7C02"/>
    <w:rsid w:val="01303D4B"/>
    <w:rsid w:val="024801E3"/>
    <w:rsid w:val="4C3ECEF8"/>
    <w:rsid w:val="647B2B65"/>
    <w:rsid w:val="6B2CF8ED"/>
    <w:rsid w:val="7F7FA05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410B"/>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55904"/>
    <w:pPr>
      <w:tabs>
        <w:tab w:val="right" w:leader="dot" w:pos="9072"/>
      </w:tabs>
      <w:ind w:right="851"/>
    </w:pPr>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character" w:styleId="Olstomnmnande">
    <w:name w:val="Unresolved Mention"/>
    <w:basedOn w:val="Standardstycketeckensnitt"/>
    <w:uiPriority w:val="99"/>
    <w:semiHidden/>
    <w:unhideWhenUsed/>
    <w:rsid w:val="007512A6"/>
    <w:rPr>
      <w:color w:val="605E5C"/>
      <w:shd w:val="clear" w:color="auto" w:fill="E1DFDD"/>
    </w:rPr>
  </w:style>
  <w:style w:type="paragraph" w:customStyle="1" w:styleId="Default">
    <w:name w:val="Default"/>
    <w:rsid w:val="00431A00"/>
    <w:pPr>
      <w:autoSpaceDE w:val="0"/>
      <w:autoSpaceDN w:val="0"/>
      <w:adjustRightInd w:val="0"/>
    </w:pPr>
    <w:rPr>
      <w:rFonts w:ascii="Calibri" w:hAnsi="Calibri" w:cs="Calibri"/>
      <w:color w:val="000000"/>
      <w:sz w:val="24"/>
      <w:szCs w:val="24"/>
    </w:rPr>
  </w:style>
  <w:style w:type="character" w:styleId="AnvndHyperlnk">
    <w:name w:val="FollowedHyperlink"/>
    <w:basedOn w:val="Standardstycketeckensnitt"/>
    <w:uiPriority w:val="99"/>
    <w:semiHidden/>
    <w:unhideWhenUsed/>
    <w:rsid w:val="00327E98"/>
    <w:rPr>
      <w:color w:val="9EA2A2" w:themeColor="followedHyperlink"/>
      <w:u w:val="single"/>
    </w:rPr>
  </w:style>
  <w:style w:type="paragraph" w:styleId="Revision">
    <w:name w:val="Revision"/>
    <w:hidden/>
    <w:uiPriority w:val="99"/>
    <w:semiHidden/>
    <w:rsid w:val="00AF1B84"/>
    <w:rPr>
      <w:sz w:val="24"/>
      <w:szCs w:val="24"/>
    </w:rPr>
  </w:style>
  <w:style w:type="character" w:styleId="Kommentarsreferens">
    <w:name w:val="annotation reference"/>
    <w:basedOn w:val="Standardstycketeckensnitt"/>
    <w:uiPriority w:val="99"/>
    <w:semiHidden/>
    <w:unhideWhenUsed/>
    <w:rsid w:val="00BB5AF1"/>
    <w:rPr>
      <w:sz w:val="16"/>
      <w:szCs w:val="16"/>
    </w:rPr>
  </w:style>
  <w:style w:type="paragraph" w:styleId="Kommentarer">
    <w:name w:val="annotation text"/>
    <w:basedOn w:val="Normal"/>
    <w:link w:val="KommentarerChar"/>
    <w:uiPriority w:val="99"/>
    <w:unhideWhenUsed/>
    <w:rsid w:val="00BB5AF1"/>
    <w:pPr>
      <w:spacing w:line="240" w:lineRule="auto"/>
    </w:pPr>
    <w:rPr>
      <w:sz w:val="20"/>
      <w:szCs w:val="20"/>
    </w:rPr>
  </w:style>
  <w:style w:type="character" w:customStyle="1" w:styleId="KommentarerChar">
    <w:name w:val="Kommentarer Char"/>
    <w:basedOn w:val="Standardstycketeckensnitt"/>
    <w:link w:val="Kommentarer"/>
    <w:uiPriority w:val="99"/>
    <w:rsid w:val="00BB5AF1"/>
  </w:style>
  <w:style w:type="paragraph" w:styleId="Kommentarsmne">
    <w:name w:val="annotation subject"/>
    <w:basedOn w:val="Kommentarer"/>
    <w:next w:val="Kommentarer"/>
    <w:link w:val="KommentarsmneChar"/>
    <w:uiPriority w:val="99"/>
    <w:semiHidden/>
    <w:unhideWhenUsed/>
    <w:rsid w:val="00BB5AF1"/>
    <w:rPr>
      <w:b/>
      <w:bCs/>
    </w:rPr>
  </w:style>
  <w:style w:type="character" w:customStyle="1" w:styleId="KommentarsmneChar">
    <w:name w:val="Kommentarsämne Char"/>
    <w:basedOn w:val="KommentarerChar"/>
    <w:link w:val="Kommentarsmne"/>
    <w:uiPriority w:val="99"/>
    <w:semiHidden/>
    <w:rsid w:val="00BB5AF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05818840">
      <w:bodyDiv w:val="1"/>
      <w:marLeft w:val="0"/>
      <w:marRight w:val="0"/>
      <w:marTop w:val="0"/>
      <w:marBottom w:val="0"/>
      <w:divBdr>
        <w:top w:val="none" w:sz="0" w:space="0" w:color="auto"/>
        <w:left w:val="none" w:sz="0" w:space="0" w:color="auto"/>
        <w:bottom w:val="none" w:sz="0" w:space="0" w:color="auto"/>
        <w:right w:val="none" w:sz="0" w:space="0" w:color="auto"/>
      </w:divBdr>
    </w:div>
    <w:div w:id="866410944">
      <w:bodyDiv w:val="1"/>
      <w:marLeft w:val="0"/>
      <w:marRight w:val="0"/>
      <w:marTop w:val="0"/>
      <w:marBottom w:val="0"/>
      <w:divBdr>
        <w:top w:val="none" w:sz="0" w:space="0" w:color="auto"/>
        <w:left w:val="none" w:sz="0" w:space="0" w:color="auto"/>
        <w:bottom w:val="none" w:sz="0" w:space="0" w:color="auto"/>
        <w:right w:val="none" w:sz="0" w:space="0" w:color="auto"/>
      </w:divBdr>
      <w:divsChild>
        <w:div w:id="208762119">
          <w:marLeft w:val="-225"/>
          <w:marRight w:val="-225"/>
          <w:marTop w:val="0"/>
          <w:marBottom w:val="0"/>
          <w:divBdr>
            <w:top w:val="none" w:sz="0" w:space="0" w:color="auto"/>
            <w:left w:val="none" w:sz="0" w:space="0" w:color="auto"/>
            <w:bottom w:val="none" w:sz="0" w:space="0" w:color="auto"/>
            <w:right w:val="none" w:sz="0" w:space="0" w:color="auto"/>
          </w:divBdr>
          <w:divsChild>
            <w:div w:id="639000059">
              <w:marLeft w:val="0"/>
              <w:marRight w:val="0"/>
              <w:marTop w:val="0"/>
              <w:marBottom w:val="0"/>
              <w:divBdr>
                <w:top w:val="none" w:sz="0" w:space="0" w:color="auto"/>
                <w:left w:val="none" w:sz="0" w:space="0" w:color="auto"/>
                <w:bottom w:val="none" w:sz="0" w:space="0" w:color="auto"/>
                <w:right w:val="none" w:sz="0" w:space="0" w:color="auto"/>
              </w:divBdr>
            </w:div>
            <w:div w:id="1022436825">
              <w:marLeft w:val="0"/>
              <w:marRight w:val="0"/>
              <w:marTop w:val="0"/>
              <w:marBottom w:val="0"/>
              <w:divBdr>
                <w:top w:val="none" w:sz="0" w:space="0" w:color="auto"/>
                <w:left w:val="none" w:sz="0" w:space="0" w:color="auto"/>
                <w:bottom w:val="none" w:sz="0" w:space="0" w:color="auto"/>
                <w:right w:val="none" w:sz="0" w:space="0" w:color="auto"/>
              </w:divBdr>
            </w:div>
            <w:div w:id="429665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755006">
      <w:bodyDiv w:val="1"/>
      <w:marLeft w:val="0"/>
      <w:marRight w:val="0"/>
      <w:marTop w:val="0"/>
      <w:marBottom w:val="0"/>
      <w:divBdr>
        <w:top w:val="none" w:sz="0" w:space="0" w:color="auto"/>
        <w:left w:val="none" w:sz="0" w:space="0" w:color="auto"/>
        <w:bottom w:val="none" w:sz="0" w:space="0" w:color="auto"/>
        <w:right w:val="none" w:sz="0" w:space="0" w:color="auto"/>
      </w:divBdr>
      <w:divsChild>
        <w:div w:id="1916667032">
          <w:marLeft w:val="0"/>
          <w:marRight w:val="0"/>
          <w:marTop w:val="0"/>
          <w:marBottom w:val="0"/>
          <w:divBdr>
            <w:top w:val="none" w:sz="0" w:space="0" w:color="auto"/>
            <w:left w:val="none" w:sz="0" w:space="0" w:color="auto"/>
            <w:bottom w:val="none" w:sz="0" w:space="0" w:color="auto"/>
            <w:right w:val="none" w:sz="0" w:space="0" w:color="auto"/>
          </w:divBdr>
          <w:divsChild>
            <w:div w:id="2092896574">
              <w:marLeft w:val="0"/>
              <w:marRight w:val="0"/>
              <w:marTop w:val="0"/>
              <w:marBottom w:val="0"/>
              <w:divBdr>
                <w:top w:val="none" w:sz="0" w:space="0" w:color="auto"/>
                <w:left w:val="none" w:sz="0" w:space="0" w:color="auto"/>
                <w:bottom w:val="none" w:sz="0" w:space="0" w:color="auto"/>
                <w:right w:val="none" w:sz="0" w:space="0" w:color="auto"/>
              </w:divBdr>
              <w:divsChild>
                <w:div w:id="123963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73338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49154957">
      <w:bodyDiv w:val="1"/>
      <w:marLeft w:val="0"/>
      <w:marRight w:val="0"/>
      <w:marTop w:val="0"/>
      <w:marBottom w:val="0"/>
      <w:divBdr>
        <w:top w:val="none" w:sz="0" w:space="0" w:color="auto"/>
        <w:left w:val="none" w:sz="0" w:space="0" w:color="auto"/>
        <w:bottom w:val="none" w:sz="0" w:space="0" w:color="auto"/>
        <w:right w:val="none" w:sz="0" w:space="0" w:color="auto"/>
      </w:divBdr>
      <w:divsChild>
        <w:div w:id="931087030">
          <w:marLeft w:val="0"/>
          <w:marRight w:val="0"/>
          <w:marTop w:val="0"/>
          <w:marBottom w:val="0"/>
          <w:divBdr>
            <w:top w:val="none" w:sz="0" w:space="0" w:color="auto"/>
            <w:left w:val="none" w:sz="0" w:space="0" w:color="auto"/>
            <w:bottom w:val="none" w:sz="0" w:space="0" w:color="auto"/>
            <w:right w:val="none" w:sz="0" w:space="0" w:color="auto"/>
          </w:divBdr>
          <w:divsChild>
            <w:div w:id="1974628334">
              <w:marLeft w:val="0"/>
              <w:marRight w:val="0"/>
              <w:marTop w:val="0"/>
              <w:marBottom w:val="0"/>
              <w:divBdr>
                <w:top w:val="none" w:sz="0" w:space="0" w:color="auto"/>
                <w:left w:val="none" w:sz="0" w:space="0" w:color="auto"/>
                <w:bottom w:val="none" w:sz="0" w:space="0" w:color="auto"/>
                <w:right w:val="none" w:sz="0" w:space="0" w:color="auto"/>
              </w:divBdr>
              <w:divsChild>
                <w:div w:id="440035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9558892">
      <w:bodyDiv w:val="1"/>
      <w:marLeft w:val="0"/>
      <w:marRight w:val="0"/>
      <w:marTop w:val="0"/>
      <w:marBottom w:val="0"/>
      <w:divBdr>
        <w:top w:val="none" w:sz="0" w:space="0" w:color="auto"/>
        <w:left w:val="none" w:sz="0" w:space="0" w:color="auto"/>
        <w:bottom w:val="none" w:sz="0" w:space="0" w:color="auto"/>
        <w:right w:val="none" w:sz="0" w:space="0" w:color="auto"/>
      </w:divBdr>
    </w:div>
    <w:div w:id="1542744641">
      <w:bodyDiv w:val="1"/>
      <w:marLeft w:val="0"/>
      <w:marRight w:val="0"/>
      <w:marTop w:val="0"/>
      <w:marBottom w:val="0"/>
      <w:divBdr>
        <w:top w:val="none" w:sz="0" w:space="0" w:color="auto"/>
        <w:left w:val="none" w:sz="0" w:space="0" w:color="auto"/>
        <w:bottom w:val="none" w:sz="0" w:space="0" w:color="auto"/>
        <w:right w:val="none" w:sz="0" w:space="0" w:color="auto"/>
      </w:divBdr>
      <w:divsChild>
        <w:div w:id="1171946063">
          <w:marLeft w:val="0"/>
          <w:marRight w:val="0"/>
          <w:marTop w:val="0"/>
          <w:marBottom w:val="0"/>
          <w:divBdr>
            <w:top w:val="none" w:sz="0" w:space="0" w:color="auto"/>
            <w:left w:val="none" w:sz="0" w:space="0" w:color="auto"/>
            <w:bottom w:val="none" w:sz="0" w:space="0" w:color="auto"/>
            <w:right w:val="none" w:sz="0" w:space="0" w:color="auto"/>
          </w:divBdr>
          <w:divsChild>
            <w:div w:id="1272280471">
              <w:marLeft w:val="0"/>
              <w:marRight w:val="0"/>
              <w:marTop w:val="0"/>
              <w:marBottom w:val="0"/>
              <w:divBdr>
                <w:top w:val="none" w:sz="0" w:space="0" w:color="auto"/>
                <w:left w:val="none" w:sz="0" w:space="0" w:color="auto"/>
                <w:bottom w:val="none" w:sz="0" w:space="0" w:color="auto"/>
                <w:right w:val="none" w:sz="0" w:space="0" w:color="auto"/>
              </w:divBdr>
              <w:divsChild>
                <w:div w:id="1855682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501474">
      <w:bodyDiv w:val="1"/>
      <w:marLeft w:val="0"/>
      <w:marRight w:val="0"/>
      <w:marTop w:val="0"/>
      <w:marBottom w:val="0"/>
      <w:divBdr>
        <w:top w:val="none" w:sz="0" w:space="0" w:color="auto"/>
        <w:left w:val="none" w:sz="0" w:space="0" w:color="auto"/>
        <w:bottom w:val="none" w:sz="0" w:space="0" w:color="auto"/>
        <w:right w:val="none" w:sz="0" w:space="0" w:color="auto"/>
      </w:divBdr>
    </w:div>
    <w:div w:id="20153720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kunskapsbanken.cancercentrum.se/diagnoser/langtidsuppfoljning-efter-barncancer/vardprogram/inledning/" TargetMode="External" Id="rId18" /><Relationship Type="http://schemas.openxmlformats.org/officeDocument/2006/relationships/hyperlink" Target="https://cancercentrum.se/samverkan/vara-uppdrag/kompetensforsorjning/utbildningar/webbutbildning-i-okad-forstaelse-for-sena-komplikationer-efter-barncancer/" TargetMode="External" Id="rId26" /><Relationship Type="http://schemas.openxmlformats.org/officeDocument/2006/relationships/hyperlink" Target="https://mellanarkiv-offentlig.vgregion.se/alfresco/s/archive/stream/public/v1/source/available/sofia/ssn11800-2140136717-81/surrogate/Remiss%20inom%20h%C3%A4lso-%20och%20sjukv%C3%A5rd.pdf" TargetMode="External" Id="rId21" /><Relationship Type="http://schemas.openxmlformats.org/officeDocument/2006/relationships/header" Target="header4.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kunskapsbanken.cancercentrum.se/diagnoser/langtidsuppfoljning-efter-barncancer/vardprogram/potentiella-sena-biverkningar-av-cytostatika-sammanfattning/" TargetMode="External" Id="rId17" /><Relationship Type="http://schemas.openxmlformats.org/officeDocument/2006/relationships/hyperlink" Target="https://www.sahlgrenska.se/omraden/omrade-5/onkologi/enheter/uppfoljningsmottagning-for-vuxna-efter-barncancer-sahlgrenska/" TargetMode="External" Id="rId25" /><Relationship Type="http://schemas.openxmlformats.org/officeDocument/2006/relationships/footer" Target="footer5.xml" Id="rId33" /><Relationship Type="http://schemas.openxmlformats.org/officeDocument/2006/relationships/footer" Target="footer3.xml" Id="rId16" /><Relationship Type="http://schemas.openxmlformats.org/officeDocument/2006/relationships/hyperlink" Target="https://kunskapsbanken.cancercentrum.se/diagnoser/langtidsuppfoljning-efter-barncancer/vardprogram/organisation/" TargetMode="External" Id="rId20" /><Relationship Type="http://schemas.openxmlformats.org/officeDocument/2006/relationships/hyperlink" Target="https://cancercentrum.se/samverkan/vara-uppdrag/kompetensforsorjning/utbildningar/webbutbildning-i-okad-forstaelse-for-sena-komplikationer-efter-barncancer/"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cancercentrum.se/samverkan/vara-uppdrag/cancerrehabilitering/uppfoljningsmottagningar/" TargetMode="External" Id="rId24" /><Relationship Type="http://schemas.openxmlformats.org/officeDocument/2006/relationships/footer" Target="footer4.xml" Id="rId32" /><Relationship Type="http://schemas.openxmlformats.org/officeDocument/2006/relationships/theme" Target="theme/theme1.xml" Id="rId37" /><Relationship Type="http://schemas.openxmlformats.org/officeDocument/2006/relationships/header" Target="header2.xml" Id="rId15" /><Relationship Type="http://schemas.openxmlformats.org/officeDocument/2006/relationships/hyperlink" Target="https://www.1177.se/sjukdomar--besvar/cancer/barncancer/barn-och-cancer/" TargetMode="External" Id="rId23" /><Relationship Type="http://schemas.openxmlformats.org/officeDocument/2006/relationships/hyperlink" Target="https://www.nationelltklinisktkunskapsstod.se/Vastra-Gotaland/" TargetMode="External" Id="rId28" /><Relationship Type="http://schemas.openxmlformats.org/officeDocument/2006/relationships/fontTable" Target="fontTable.xml" Id="rId36" /><Relationship Type="http://schemas.openxmlformats.org/officeDocument/2006/relationships/footnotes" Target="footnotes.xml" Id="rId10" /><Relationship Type="http://schemas.openxmlformats.org/officeDocument/2006/relationships/hyperlink" Target="https://kunskapsbanken.cancercentrum.se/diagnoser/langtidsuppfoljning-efter-barncancer/vardprogram/organisation/" TargetMode="External" Id="rId19" /><Relationship Type="http://schemas.openxmlformats.org/officeDocument/2006/relationships/header" Target="header3.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cancercentrum.se/samverkan/cancerdiagnoser/barn/kvalitetsregister/" TargetMode="External" Id="rId22" /><Relationship Type="http://schemas.openxmlformats.org/officeDocument/2006/relationships/hyperlink" Target="https://kunskapsbanken.cancercentrum.se/barncancer/" TargetMode="External" Id="rId27" /><Relationship Type="http://schemas.openxmlformats.org/officeDocument/2006/relationships/hyperlink" Target="https://kunskapsbanken.cancercentrum.se/diagnoser/langtidsuppfoljning-efter-barncancer/vardprogram/" TargetMode="External" Id="rId30" /><Relationship Type="http://schemas.openxmlformats.org/officeDocument/2006/relationships/footer" Target="footer6.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vt="http://schemas.openxmlformats.org/officeDocument/2006/docPropsVTypes" xmlns:ap="http://schemas.openxmlformats.org/officeDocument/2006/extended-properties">
  <ap:Template>Normal.dotm</ap:Template>
  <ap:TotalTime>0</ap:TotalTime>
  <ap:Pages>7</ap:Pages>
  <ap:Words>2152</ap:Words>
  <ap:Characters>11409</ap:Characters>
  <ap:Application>Microsoft Office Word</ap:Application>
  <ap:DocSecurity>0</ap:DocSecurity>
  <ap:Lines>95</ap:Lines>
  <ap:Paragraphs>27</ap:Paragraphs>
  <ap:ScaleCrop>false</ap:ScaleCrop>
  <ap:HeadingPairs>
    <vt:vector baseType="variant" size="2">
      <vt:variant>
        <vt:lpstr>Rubrik</vt:lpstr>
      </vt:variant>
      <vt:variant>
        <vt:i4>1</vt:i4>
      </vt:variant>
    </vt:vector>
  </ap:HeadingPairs>
  <ap:TitlesOfParts>
    <vt:vector baseType="lpstr" size="1">
      <vt:lpstr>Långtidsuppföljning efter barncancer - regional tillämpning av Nationellt vårdprogram</vt:lpstr>
    </vt:vector>
  </ap:TitlesOfParts>
  <ap:Manager/>
  <ap:Company/>
  <ap:LinksUpToDate>false</ap:LinksUpToDate>
  <ap:CharactersWithSpaces>13534</ap:CharactersWithSpaces>
  <ap:SharedDoc>false</ap:SharedDoc>
  <ap:HyperlinkBase/>
  <ap:HyperlinksChanged>false</ap:HyperlinksChanged>
  <ap:AppVersion>16.0000</ap:AppVersion>
</ap:Properties>
</file>

<file path=docProps/core.xml><?xml version="1.0" encoding="utf-8"?>
<coreProperties xmlns:dc="http://purl.org/dc/elements/1.1/" xmlns:dcterms="http://purl.org/dc/terms/" xmlns:xsi="http://www.w3.org/2001/XMLSchema-instance" xmlns="http://schemas.openxmlformats.org/package/2006/metadata/core-properties">
  <dc:title>Långtidsuppföljning efter barncancer - regional tillämpning av Nationellt vårdprogram</dc:title>
  <dc:subject/>
  <dc:creator/>
  <keywords/>
  <lastModifiedBy/>
  <revision>1</revision>
  <dcterms:created xsi:type="dcterms:W3CDTF">2024-05-16T09:33:00.0000000Z</dcterms:created>
  <dcterms:modified xsi:type="dcterms:W3CDTF">2024-05-20T11:12:00.0000000Z</dcterms:modified>
</coreProperties>
</file>