
<file path=[Content_Types].xml><?xml version="1.0" encoding="utf-8"?>
<Types xmlns="http://schemas.openxmlformats.org/package/2006/content-types">
  <Default Extension="png" ContentType="image/png"/>
  <Default Extension="rels" ContentType="application/vnd.openxmlformats-package.relationships+xml"/>
  <Default Extension="wmf" ContentType="image/x-wmf"/>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2.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0EFFF4DB" w14:textId="77777777" w:rsidR="009C6FD8" w:rsidRDefault="009C6FD8" w:rsidP="000F1F19">
      <w:pPr>
        <w:pStyle w:val="Omslagsunderrubrik"/>
        <w:ind w:left="0" w:right="-2"/>
        <w:rPr>
          <w:rFonts w:cstheme="majorHAnsi"/>
        </w:rPr>
      </w:pPr>
      <w:bookmarkStart w:id="0" w:name="_Toc321146591"/>
    </w:p>
    <w:p w14:paraId="047BE673" w14:textId="77777777" w:rsidR="009C6FD8" w:rsidRDefault="009C6FD8" w:rsidP="000F1F19">
      <w:pPr>
        <w:pStyle w:val="Omslagsunderrubrik"/>
        <w:ind w:left="0" w:right="-2"/>
        <w:rPr>
          <w:rFonts w:cstheme="majorHAnsi"/>
        </w:rPr>
      </w:pPr>
    </w:p>
    <w:p w14:paraId="7CAE8D7E" w14:textId="77777777" w:rsidR="009C6FD8" w:rsidRDefault="009C6FD8" w:rsidP="000F1F19">
      <w:pPr>
        <w:pStyle w:val="Omslagsunderrubrik"/>
        <w:ind w:left="0" w:right="-2"/>
        <w:rPr>
          <w:rFonts w:cstheme="majorHAnsi"/>
        </w:rPr>
      </w:pPr>
    </w:p>
    <w:p w14:paraId="250E14B1" w14:textId="77777777" w:rsidR="009C6FD8" w:rsidRDefault="009C6FD8" w:rsidP="000F1F19">
      <w:pPr>
        <w:pStyle w:val="Omslagsunderrubrik"/>
        <w:ind w:left="0" w:right="-2"/>
        <w:rPr>
          <w:rFonts w:cstheme="majorHAnsi"/>
        </w:rPr>
      </w:pPr>
    </w:p>
    <w:p w14:paraId="38B1336A" w14:textId="77777777" w:rsidR="009C6FD8" w:rsidRPr="009C6FD8" w:rsidRDefault="009C6FD8" w:rsidP="000F1F19">
      <w:pPr>
        <w:pStyle w:val="Omslagsunderrubrik"/>
        <w:ind w:left="0" w:right="-2"/>
        <w:rPr>
          <w:rFonts w:cstheme="majorHAnsi"/>
          <w:sz w:val="6"/>
          <w:szCs w:val="12"/>
        </w:rPr>
      </w:pPr>
    </w:p>
    <w:p w14:paraId="04D6233D" w14:textId="283C9F1F" w:rsidR="00F63026" w:rsidRPr="00902A3C" w:rsidRDefault="00F63026" w:rsidP="000F1F19">
      <w:pPr>
        <w:pStyle w:val="Omslagsunderrubrik"/>
        <w:ind w:left="0" w:right="-2"/>
        <w:rPr>
          <w:rFonts w:cstheme="majorHAnsi"/>
        </w:rPr>
      </w:pPr>
      <w:r w:rsidRPr="00902A3C">
        <w:rPr>
          <w:rFonts w:cstheme="majorHAnsi"/>
        </w:rPr>
        <w:t>Regional medicinsk riktlinje</w:t>
      </w:r>
    </w:p>
    <w:p w14:paraId="3C3AEB1A" w14:textId="3E70369F" w:rsidR="0041771B" w:rsidRPr="00EB6320" w:rsidRDefault="0041771B" w:rsidP="0041771B">
      <w:pPr>
        <w:pStyle w:val="Omslagsrubrik"/>
        <w:ind w:left="0"/>
      </w:pPr>
      <w:bookmarkStart w:id="1" w:name="_Toc371935219"/>
      <w:bookmarkStart w:id="2" w:name="_Toc373248135"/>
      <w:bookmarkStart w:id="3" w:name="_Toc373248257"/>
      <w:bookmarkStart w:id="4" w:name="_Toc378082545"/>
      <w:bookmarkStart w:id="5" w:name="_Toc317779805"/>
      <w:bookmarkStart w:id="6" w:name="_Toc321402800"/>
      <w:r w:rsidRPr="00A50E68">
        <w:t>Tvångssyndro</w:t>
      </w:r>
      <w:r>
        <w:t>m</w:t>
      </w:r>
      <w:r w:rsidR="00DB67B9">
        <w:t xml:space="preserve"> (OCD)</w:t>
      </w:r>
      <w:r w:rsidRPr="00A50E68">
        <w:t xml:space="preserve"> och relaterade syndrom </w:t>
      </w:r>
      <w:r>
        <w:t>(</w:t>
      </w:r>
      <w:r w:rsidRPr="00A50E68">
        <w:t>vuxna</w:t>
      </w:r>
      <w:r>
        <w:t>)</w:t>
      </w:r>
    </w:p>
    <w:bookmarkEnd w:id="1"/>
    <w:bookmarkEnd w:id="2"/>
    <w:bookmarkEnd w:id="3"/>
    <w:bookmarkEnd w:id="4"/>
    <w:bookmarkEnd w:id="5"/>
    <w:bookmarkEnd w:id="6"/>
    <w:p w14:paraId="30AC1840" w14:textId="7552E2B0" w:rsidR="00F63026" w:rsidRDefault="00F63026" w:rsidP="00A73F5D">
      <w:pPr>
        <w:ind w:left="0" w:right="565"/>
      </w:pPr>
      <w:r>
        <w:t>Fastställd av Hälso- och sjukvårdsutvecklingsdirektören (</w:t>
      </w:r>
      <w:r w:rsidR="00A73F5D">
        <w:t xml:space="preserve">SSN </w:t>
      </w:r>
      <w:proofErr w:type="gramStart"/>
      <w:r w:rsidR="00A73F5D">
        <w:t>2024-00214</w:t>
      </w:r>
      <w:proofErr w:type="gramEnd"/>
      <w:r>
        <w:t xml:space="preserve">), giltig till </w:t>
      </w:r>
      <w:r w:rsidR="00A73F5D">
        <w:t>202</w:t>
      </w:r>
      <w:r w:rsidR="56B403BF">
        <w:t>6</w:t>
      </w:r>
      <w:r w:rsidR="00A73F5D">
        <w:t>-04-18</w:t>
      </w:r>
      <w:r>
        <w:t xml:space="preserve">. </w:t>
      </w:r>
    </w:p>
    <w:p w14:paraId="552B20B2" w14:textId="211B4190" w:rsidR="00F63026" w:rsidRDefault="00F63026" w:rsidP="000F1F19">
      <w:pPr>
        <w:ind w:left="0" w:right="-2"/>
      </w:pPr>
      <w:r>
        <w:t xml:space="preserve">Utarbetad av Regionalt processteam </w:t>
      </w:r>
      <w:r w:rsidR="009C6FD8">
        <w:t>å</w:t>
      </w:r>
      <w:r w:rsidR="1F167A13">
        <w:t>ngest</w:t>
      </w:r>
      <w:r w:rsidR="00C522A7">
        <w:t>syndrom</w:t>
      </w:r>
      <w:r>
        <w:t xml:space="preserve"> i samarbete med Samordningsråd</w:t>
      </w:r>
      <w:r w:rsidR="00D3644C">
        <w:t xml:space="preserve"> Vuxenpsykiatri</w:t>
      </w:r>
      <w:r w:rsidR="005120FD">
        <w:t>, Samordningsråd Rätts</w:t>
      </w:r>
      <w:r w:rsidR="0084483F">
        <w:t>psykiatri</w:t>
      </w:r>
      <w:r w:rsidR="00D3644C">
        <w:t xml:space="preserve"> och Primärvårdsrådet, </w:t>
      </w:r>
      <w:r>
        <w:t>samt Kunskapsstöd för psykisk hälsa</w:t>
      </w:r>
      <w:r w:rsidR="009C6FD8">
        <w:t xml:space="preserve">. </w:t>
      </w:r>
    </w:p>
    <w:sdt>
      <w:sdtPr>
        <w:rPr>
          <w:rFonts w:ascii="Times New Roman" w:eastAsia="Times New Roman" w:hAnsi="Times New Roman" w:cs="Times New Roman"/>
          <w:sz w:val="24"/>
          <w:szCs w:val="24"/>
        </w:rPr>
        <w:id w:val="1981334161"/>
        <w:docPartObj>
          <w:docPartGallery w:val="Table of Contents"/>
          <w:docPartUnique/>
        </w:docPartObj>
      </w:sdtPr>
      <w:sdtEndPr>
        <w:rPr>
          <w:b/>
          <w:bCs/>
        </w:rPr>
      </w:sdtEndPr>
      <w:sdtContent>
        <w:p w14:paraId="45A492DB" w14:textId="77777777" w:rsidR="00343FDB" w:rsidRDefault="00343FDB" w:rsidP="000F1F19">
          <w:pPr>
            <w:pStyle w:val="Innehllsfrteckningsrubrik"/>
            <w:ind w:left="0" w:right="-2"/>
          </w:pPr>
          <w:r>
            <w:t>Innehåll</w:t>
          </w:r>
        </w:p>
        <w:p w14:paraId="0DB1C5D1" w14:textId="34F7D681" w:rsidR="00643B19" w:rsidRDefault="00343FDB" w:rsidP="00643B19">
          <w:pPr>
            <w:pStyle w:val="Innehll1"/>
            <w:tabs>
              <w:tab w:val="right" w:leader="dot" w:pos="9344"/>
            </w:tabs>
            <w:ind w:left="0"/>
            <w:rPr>
              <w:rFonts w:asciiTheme="minorHAnsi" w:eastAsiaTheme="minorEastAsia" w:hAnsiTheme="minorHAnsi" w:cstheme="minorBidi"/>
              <w:noProof/>
              <w:kern w:val="2"/>
              <w:sz w:val="22"/>
              <w:szCs w:val="22"/>
              <w14:ligatures w14:val="standardContextual"/>
            </w:rPr>
          </w:pPr>
          <w:r>
            <w:fldChar w:fldCharType="begin"/>
          </w:r>
          <w:r>
            <w:instrText xml:space="preserve"> TOC \h \z \t "Rubrik 2;1;Rubrik 3;2" </w:instrText>
          </w:r>
          <w:r>
            <w:fldChar w:fldCharType="separate"/>
          </w:r>
          <w:hyperlink w:anchor="_Toc164340610" w:history="1">
            <w:r w:rsidR="00643B19" w:rsidRPr="00AB43CE">
              <w:rPr>
                <w:rStyle w:val="Hyperlnk"/>
                <w:rFonts w:eastAsia="MS Gothic"/>
                <w:noProof/>
              </w:rPr>
              <w:t>Syfte</w:t>
            </w:r>
            <w:r w:rsidR="00643B19">
              <w:rPr>
                <w:noProof/>
                <w:webHidden/>
              </w:rPr>
              <w:tab/>
            </w:r>
            <w:r w:rsidR="00643B19">
              <w:rPr>
                <w:noProof/>
                <w:webHidden/>
              </w:rPr>
              <w:fldChar w:fldCharType="begin"/>
            </w:r>
            <w:r w:rsidR="00643B19">
              <w:rPr>
                <w:noProof/>
                <w:webHidden/>
              </w:rPr>
              <w:instrText xml:space="preserve"> PAGEREF _Toc164340610 \h </w:instrText>
            </w:r>
            <w:r w:rsidR="00643B19">
              <w:rPr>
                <w:noProof/>
                <w:webHidden/>
              </w:rPr>
            </w:r>
            <w:r w:rsidR="00643B19">
              <w:rPr>
                <w:noProof/>
                <w:webHidden/>
              </w:rPr>
              <w:fldChar w:fldCharType="separate"/>
            </w:r>
            <w:r w:rsidR="00643B19">
              <w:rPr>
                <w:noProof/>
                <w:webHidden/>
              </w:rPr>
              <w:t>2</w:t>
            </w:r>
            <w:r w:rsidR="00643B19">
              <w:rPr>
                <w:noProof/>
                <w:webHidden/>
              </w:rPr>
              <w:fldChar w:fldCharType="end"/>
            </w:r>
          </w:hyperlink>
        </w:p>
        <w:p w14:paraId="77FE8D68" w14:textId="21DE8EE7" w:rsidR="00643B19" w:rsidRDefault="00000000" w:rsidP="00643B19">
          <w:pPr>
            <w:pStyle w:val="Innehll1"/>
            <w:tabs>
              <w:tab w:val="right" w:leader="dot" w:pos="9344"/>
            </w:tabs>
            <w:ind w:left="0"/>
            <w:rPr>
              <w:rFonts w:asciiTheme="minorHAnsi" w:eastAsiaTheme="minorEastAsia" w:hAnsiTheme="minorHAnsi" w:cstheme="minorBidi"/>
              <w:noProof/>
              <w:kern w:val="2"/>
              <w:sz w:val="22"/>
              <w:szCs w:val="22"/>
              <w14:ligatures w14:val="standardContextual"/>
            </w:rPr>
          </w:pPr>
          <w:hyperlink w:anchor="_Toc164340611" w:history="1">
            <w:r w:rsidR="00643B19" w:rsidRPr="00AB43CE">
              <w:rPr>
                <w:rStyle w:val="Hyperlnk"/>
                <w:rFonts w:eastAsia="MS Gothic"/>
                <w:noProof/>
              </w:rPr>
              <w:t>Huvudbudskap</w:t>
            </w:r>
            <w:r w:rsidR="00643B19">
              <w:rPr>
                <w:noProof/>
                <w:webHidden/>
              </w:rPr>
              <w:tab/>
            </w:r>
            <w:r w:rsidR="00643B19">
              <w:rPr>
                <w:noProof/>
                <w:webHidden/>
              </w:rPr>
              <w:fldChar w:fldCharType="begin"/>
            </w:r>
            <w:r w:rsidR="00643B19">
              <w:rPr>
                <w:noProof/>
                <w:webHidden/>
              </w:rPr>
              <w:instrText xml:space="preserve"> PAGEREF _Toc164340611 \h </w:instrText>
            </w:r>
            <w:r w:rsidR="00643B19">
              <w:rPr>
                <w:noProof/>
                <w:webHidden/>
              </w:rPr>
            </w:r>
            <w:r w:rsidR="00643B19">
              <w:rPr>
                <w:noProof/>
                <w:webHidden/>
              </w:rPr>
              <w:fldChar w:fldCharType="separate"/>
            </w:r>
            <w:r w:rsidR="00643B19">
              <w:rPr>
                <w:noProof/>
                <w:webHidden/>
              </w:rPr>
              <w:t>2</w:t>
            </w:r>
            <w:r w:rsidR="00643B19">
              <w:rPr>
                <w:noProof/>
                <w:webHidden/>
              </w:rPr>
              <w:fldChar w:fldCharType="end"/>
            </w:r>
          </w:hyperlink>
        </w:p>
        <w:p w14:paraId="7B83CE9B" w14:textId="471D6A93" w:rsidR="00643B19" w:rsidRDefault="00000000" w:rsidP="00643B19">
          <w:pPr>
            <w:pStyle w:val="Innehll1"/>
            <w:tabs>
              <w:tab w:val="right" w:leader="dot" w:pos="9344"/>
            </w:tabs>
            <w:ind w:left="0"/>
            <w:rPr>
              <w:rFonts w:asciiTheme="minorHAnsi" w:eastAsiaTheme="minorEastAsia" w:hAnsiTheme="minorHAnsi" w:cstheme="minorBidi"/>
              <w:noProof/>
              <w:kern w:val="2"/>
              <w:sz w:val="22"/>
              <w:szCs w:val="22"/>
              <w14:ligatures w14:val="standardContextual"/>
            </w:rPr>
          </w:pPr>
          <w:hyperlink w:anchor="_Toc164340612" w:history="1">
            <w:r w:rsidR="00643B19" w:rsidRPr="00AB43CE">
              <w:rPr>
                <w:rStyle w:val="Hyperlnk"/>
                <w:rFonts w:eastAsia="MS Gothic"/>
                <w:noProof/>
              </w:rPr>
              <w:t>Förändringar sedan föregående version</w:t>
            </w:r>
            <w:r w:rsidR="00643B19">
              <w:rPr>
                <w:noProof/>
                <w:webHidden/>
              </w:rPr>
              <w:tab/>
            </w:r>
            <w:r w:rsidR="00643B19">
              <w:rPr>
                <w:noProof/>
                <w:webHidden/>
              </w:rPr>
              <w:fldChar w:fldCharType="begin"/>
            </w:r>
            <w:r w:rsidR="00643B19">
              <w:rPr>
                <w:noProof/>
                <w:webHidden/>
              </w:rPr>
              <w:instrText xml:space="preserve"> PAGEREF _Toc164340612 \h </w:instrText>
            </w:r>
            <w:r w:rsidR="00643B19">
              <w:rPr>
                <w:noProof/>
                <w:webHidden/>
              </w:rPr>
            </w:r>
            <w:r w:rsidR="00643B19">
              <w:rPr>
                <w:noProof/>
                <w:webHidden/>
              </w:rPr>
              <w:fldChar w:fldCharType="separate"/>
            </w:r>
            <w:r w:rsidR="00643B19">
              <w:rPr>
                <w:noProof/>
                <w:webHidden/>
              </w:rPr>
              <w:t>2</w:t>
            </w:r>
            <w:r w:rsidR="00643B19">
              <w:rPr>
                <w:noProof/>
                <w:webHidden/>
              </w:rPr>
              <w:fldChar w:fldCharType="end"/>
            </w:r>
          </w:hyperlink>
        </w:p>
        <w:p w14:paraId="0A9A0C05" w14:textId="34AF286B" w:rsidR="00643B19" w:rsidRDefault="00000000" w:rsidP="00643B19">
          <w:pPr>
            <w:pStyle w:val="Innehll1"/>
            <w:tabs>
              <w:tab w:val="right" w:leader="dot" w:pos="9344"/>
            </w:tabs>
            <w:ind w:left="0"/>
            <w:rPr>
              <w:rFonts w:asciiTheme="minorHAnsi" w:eastAsiaTheme="minorEastAsia" w:hAnsiTheme="minorHAnsi" w:cstheme="minorBidi"/>
              <w:noProof/>
              <w:kern w:val="2"/>
              <w:sz w:val="22"/>
              <w:szCs w:val="22"/>
              <w14:ligatures w14:val="standardContextual"/>
            </w:rPr>
          </w:pPr>
          <w:hyperlink w:anchor="_Toc164340613" w:history="1">
            <w:r w:rsidR="00643B19" w:rsidRPr="00AB43CE">
              <w:rPr>
                <w:rStyle w:val="Hyperlnk"/>
                <w:rFonts w:eastAsia="MS Gothic"/>
                <w:noProof/>
              </w:rPr>
              <w:t>Bakgrund</w:t>
            </w:r>
            <w:r w:rsidR="00643B19">
              <w:rPr>
                <w:noProof/>
                <w:webHidden/>
              </w:rPr>
              <w:tab/>
            </w:r>
            <w:r w:rsidR="00643B19">
              <w:rPr>
                <w:noProof/>
                <w:webHidden/>
              </w:rPr>
              <w:fldChar w:fldCharType="begin"/>
            </w:r>
            <w:r w:rsidR="00643B19">
              <w:rPr>
                <w:noProof/>
                <w:webHidden/>
              </w:rPr>
              <w:instrText xml:space="preserve"> PAGEREF _Toc164340613 \h </w:instrText>
            </w:r>
            <w:r w:rsidR="00643B19">
              <w:rPr>
                <w:noProof/>
                <w:webHidden/>
              </w:rPr>
            </w:r>
            <w:r w:rsidR="00643B19">
              <w:rPr>
                <w:noProof/>
                <w:webHidden/>
              </w:rPr>
              <w:fldChar w:fldCharType="separate"/>
            </w:r>
            <w:r w:rsidR="00643B19">
              <w:rPr>
                <w:noProof/>
                <w:webHidden/>
              </w:rPr>
              <w:t>2</w:t>
            </w:r>
            <w:r w:rsidR="00643B19">
              <w:rPr>
                <w:noProof/>
                <w:webHidden/>
              </w:rPr>
              <w:fldChar w:fldCharType="end"/>
            </w:r>
          </w:hyperlink>
        </w:p>
        <w:p w14:paraId="52CBCB18" w14:textId="3E8A6005" w:rsidR="00643B19" w:rsidRDefault="00000000" w:rsidP="00643B19">
          <w:pPr>
            <w:pStyle w:val="Innehll1"/>
            <w:tabs>
              <w:tab w:val="right" w:leader="dot" w:pos="9344"/>
            </w:tabs>
            <w:ind w:left="0"/>
            <w:rPr>
              <w:rFonts w:asciiTheme="minorHAnsi" w:eastAsiaTheme="minorEastAsia" w:hAnsiTheme="minorHAnsi" w:cstheme="minorBidi"/>
              <w:noProof/>
              <w:kern w:val="2"/>
              <w:sz w:val="22"/>
              <w:szCs w:val="22"/>
              <w14:ligatures w14:val="standardContextual"/>
            </w:rPr>
          </w:pPr>
          <w:hyperlink w:anchor="_Toc164340614" w:history="1">
            <w:r w:rsidR="00643B19" w:rsidRPr="00AB43CE">
              <w:rPr>
                <w:rStyle w:val="Hyperlnk"/>
                <w:rFonts w:eastAsia="MS Gothic"/>
                <w:noProof/>
              </w:rPr>
              <w:t>Vårdnivå och samverkan</w:t>
            </w:r>
            <w:r w:rsidR="00643B19">
              <w:rPr>
                <w:noProof/>
                <w:webHidden/>
              </w:rPr>
              <w:tab/>
            </w:r>
            <w:r w:rsidR="00643B19">
              <w:rPr>
                <w:noProof/>
                <w:webHidden/>
              </w:rPr>
              <w:fldChar w:fldCharType="begin"/>
            </w:r>
            <w:r w:rsidR="00643B19">
              <w:rPr>
                <w:noProof/>
                <w:webHidden/>
              </w:rPr>
              <w:instrText xml:space="preserve"> PAGEREF _Toc164340614 \h </w:instrText>
            </w:r>
            <w:r w:rsidR="00643B19">
              <w:rPr>
                <w:noProof/>
                <w:webHidden/>
              </w:rPr>
            </w:r>
            <w:r w:rsidR="00643B19">
              <w:rPr>
                <w:noProof/>
                <w:webHidden/>
              </w:rPr>
              <w:fldChar w:fldCharType="separate"/>
            </w:r>
            <w:r w:rsidR="00643B19">
              <w:rPr>
                <w:noProof/>
                <w:webHidden/>
              </w:rPr>
              <w:t>3</w:t>
            </w:r>
            <w:r w:rsidR="00643B19">
              <w:rPr>
                <w:noProof/>
                <w:webHidden/>
              </w:rPr>
              <w:fldChar w:fldCharType="end"/>
            </w:r>
          </w:hyperlink>
        </w:p>
        <w:p w14:paraId="6F3B4928" w14:textId="0C2921FB" w:rsidR="00643B19" w:rsidRDefault="00000000" w:rsidP="00643B19">
          <w:pPr>
            <w:pStyle w:val="Innehll1"/>
            <w:tabs>
              <w:tab w:val="right" w:leader="dot" w:pos="9344"/>
            </w:tabs>
            <w:ind w:left="0"/>
            <w:rPr>
              <w:rFonts w:asciiTheme="minorHAnsi" w:eastAsiaTheme="minorEastAsia" w:hAnsiTheme="minorHAnsi" w:cstheme="minorBidi"/>
              <w:noProof/>
              <w:kern w:val="2"/>
              <w:sz w:val="22"/>
              <w:szCs w:val="22"/>
              <w14:ligatures w14:val="standardContextual"/>
            </w:rPr>
          </w:pPr>
          <w:hyperlink w:anchor="_Toc164340615" w:history="1">
            <w:r w:rsidR="00643B19" w:rsidRPr="00AB43CE">
              <w:rPr>
                <w:rStyle w:val="Hyperlnk"/>
                <w:rFonts w:eastAsia="MS Gothic"/>
                <w:noProof/>
              </w:rPr>
              <w:t>Utredning</w:t>
            </w:r>
            <w:r w:rsidR="00643B19">
              <w:rPr>
                <w:noProof/>
                <w:webHidden/>
              </w:rPr>
              <w:tab/>
            </w:r>
            <w:r w:rsidR="00643B19">
              <w:rPr>
                <w:noProof/>
                <w:webHidden/>
              </w:rPr>
              <w:fldChar w:fldCharType="begin"/>
            </w:r>
            <w:r w:rsidR="00643B19">
              <w:rPr>
                <w:noProof/>
                <w:webHidden/>
              </w:rPr>
              <w:instrText xml:space="preserve"> PAGEREF _Toc164340615 \h </w:instrText>
            </w:r>
            <w:r w:rsidR="00643B19">
              <w:rPr>
                <w:noProof/>
                <w:webHidden/>
              </w:rPr>
            </w:r>
            <w:r w:rsidR="00643B19">
              <w:rPr>
                <w:noProof/>
                <w:webHidden/>
              </w:rPr>
              <w:fldChar w:fldCharType="separate"/>
            </w:r>
            <w:r w:rsidR="00643B19">
              <w:rPr>
                <w:noProof/>
                <w:webHidden/>
              </w:rPr>
              <w:t>4</w:t>
            </w:r>
            <w:r w:rsidR="00643B19">
              <w:rPr>
                <w:noProof/>
                <w:webHidden/>
              </w:rPr>
              <w:fldChar w:fldCharType="end"/>
            </w:r>
          </w:hyperlink>
        </w:p>
        <w:p w14:paraId="507283E2" w14:textId="7E66E786" w:rsidR="00643B19" w:rsidRDefault="00000000" w:rsidP="00643B19">
          <w:pPr>
            <w:pStyle w:val="Innehll1"/>
            <w:tabs>
              <w:tab w:val="right" w:leader="dot" w:pos="9344"/>
            </w:tabs>
            <w:ind w:left="0"/>
            <w:rPr>
              <w:rFonts w:asciiTheme="minorHAnsi" w:eastAsiaTheme="minorEastAsia" w:hAnsiTheme="minorHAnsi" w:cstheme="minorBidi"/>
              <w:noProof/>
              <w:kern w:val="2"/>
              <w:sz w:val="22"/>
              <w:szCs w:val="22"/>
              <w14:ligatures w14:val="standardContextual"/>
            </w:rPr>
          </w:pPr>
          <w:hyperlink w:anchor="_Toc164340616" w:history="1">
            <w:r w:rsidR="00643B19" w:rsidRPr="00AB43CE">
              <w:rPr>
                <w:rStyle w:val="Hyperlnk"/>
                <w:rFonts w:eastAsia="MS Gothic"/>
                <w:noProof/>
              </w:rPr>
              <w:t>Behandling</w:t>
            </w:r>
            <w:r w:rsidR="00643B19">
              <w:rPr>
                <w:noProof/>
                <w:webHidden/>
              </w:rPr>
              <w:tab/>
            </w:r>
            <w:r w:rsidR="00643B19">
              <w:rPr>
                <w:noProof/>
                <w:webHidden/>
              </w:rPr>
              <w:fldChar w:fldCharType="begin"/>
            </w:r>
            <w:r w:rsidR="00643B19">
              <w:rPr>
                <w:noProof/>
                <w:webHidden/>
              </w:rPr>
              <w:instrText xml:space="preserve"> PAGEREF _Toc164340616 \h </w:instrText>
            </w:r>
            <w:r w:rsidR="00643B19">
              <w:rPr>
                <w:noProof/>
                <w:webHidden/>
              </w:rPr>
            </w:r>
            <w:r w:rsidR="00643B19">
              <w:rPr>
                <w:noProof/>
                <w:webHidden/>
              </w:rPr>
              <w:fldChar w:fldCharType="separate"/>
            </w:r>
            <w:r w:rsidR="00643B19">
              <w:rPr>
                <w:noProof/>
                <w:webHidden/>
              </w:rPr>
              <w:t>4</w:t>
            </w:r>
            <w:r w:rsidR="00643B19">
              <w:rPr>
                <w:noProof/>
                <w:webHidden/>
              </w:rPr>
              <w:fldChar w:fldCharType="end"/>
            </w:r>
          </w:hyperlink>
        </w:p>
        <w:p w14:paraId="543A54C9" w14:textId="1DD617E3" w:rsidR="00643B19" w:rsidRDefault="00000000" w:rsidP="00643B19">
          <w:pPr>
            <w:pStyle w:val="Innehll1"/>
            <w:tabs>
              <w:tab w:val="right" w:leader="dot" w:pos="9344"/>
            </w:tabs>
            <w:ind w:left="0"/>
            <w:rPr>
              <w:rFonts w:asciiTheme="minorHAnsi" w:eastAsiaTheme="minorEastAsia" w:hAnsiTheme="minorHAnsi" w:cstheme="minorBidi"/>
              <w:noProof/>
              <w:kern w:val="2"/>
              <w:sz w:val="22"/>
              <w:szCs w:val="22"/>
              <w14:ligatures w14:val="standardContextual"/>
            </w:rPr>
          </w:pPr>
          <w:hyperlink w:anchor="_Toc164340617" w:history="1">
            <w:r w:rsidR="00643B19" w:rsidRPr="00AB43CE">
              <w:rPr>
                <w:rStyle w:val="Hyperlnk"/>
                <w:rFonts w:eastAsia="MS Gothic"/>
                <w:noProof/>
              </w:rPr>
              <w:t>Läkemedel</w:t>
            </w:r>
            <w:r w:rsidR="00643B19">
              <w:rPr>
                <w:noProof/>
                <w:webHidden/>
              </w:rPr>
              <w:tab/>
            </w:r>
            <w:r w:rsidR="00643B19">
              <w:rPr>
                <w:noProof/>
                <w:webHidden/>
              </w:rPr>
              <w:fldChar w:fldCharType="begin"/>
            </w:r>
            <w:r w:rsidR="00643B19">
              <w:rPr>
                <w:noProof/>
                <w:webHidden/>
              </w:rPr>
              <w:instrText xml:space="preserve"> PAGEREF _Toc164340617 \h </w:instrText>
            </w:r>
            <w:r w:rsidR="00643B19">
              <w:rPr>
                <w:noProof/>
                <w:webHidden/>
              </w:rPr>
            </w:r>
            <w:r w:rsidR="00643B19">
              <w:rPr>
                <w:noProof/>
                <w:webHidden/>
              </w:rPr>
              <w:fldChar w:fldCharType="separate"/>
            </w:r>
            <w:r w:rsidR="00643B19">
              <w:rPr>
                <w:noProof/>
                <w:webHidden/>
              </w:rPr>
              <w:t>5</w:t>
            </w:r>
            <w:r w:rsidR="00643B19">
              <w:rPr>
                <w:noProof/>
                <w:webHidden/>
              </w:rPr>
              <w:fldChar w:fldCharType="end"/>
            </w:r>
          </w:hyperlink>
        </w:p>
        <w:p w14:paraId="5CD37B22" w14:textId="4BC51348" w:rsidR="00643B19" w:rsidRDefault="00000000" w:rsidP="00643B19">
          <w:pPr>
            <w:pStyle w:val="Innehll1"/>
            <w:tabs>
              <w:tab w:val="right" w:leader="dot" w:pos="9344"/>
            </w:tabs>
            <w:ind w:left="0"/>
            <w:rPr>
              <w:rFonts w:asciiTheme="minorHAnsi" w:eastAsiaTheme="minorEastAsia" w:hAnsiTheme="minorHAnsi" w:cstheme="minorBidi"/>
              <w:noProof/>
              <w:kern w:val="2"/>
              <w:sz w:val="22"/>
              <w:szCs w:val="22"/>
              <w14:ligatures w14:val="standardContextual"/>
            </w:rPr>
          </w:pPr>
          <w:hyperlink w:anchor="_Toc164340618" w:history="1">
            <w:r w:rsidR="00643B19" w:rsidRPr="00AB43CE">
              <w:rPr>
                <w:rStyle w:val="Hyperlnk"/>
                <w:rFonts w:eastAsia="MS Gothic"/>
                <w:noProof/>
              </w:rPr>
              <w:t>Klinisk uppföljning</w:t>
            </w:r>
            <w:r w:rsidR="00643B19">
              <w:rPr>
                <w:noProof/>
                <w:webHidden/>
              </w:rPr>
              <w:tab/>
            </w:r>
            <w:r w:rsidR="00643B19">
              <w:rPr>
                <w:noProof/>
                <w:webHidden/>
              </w:rPr>
              <w:fldChar w:fldCharType="begin"/>
            </w:r>
            <w:r w:rsidR="00643B19">
              <w:rPr>
                <w:noProof/>
                <w:webHidden/>
              </w:rPr>
              <w:instrText xml:space="preserve"> PAGEREF _Toc164340618 \h </w:instrText>
            </w:r>
            <w:r w:rsidR="00643B19">
              <w:rPr>
                <w:noProof/>
                <w:webHidden/>
              </w:rPr>
            </w:r>
            <w:r w:rsidR="00643B19">
              <w:rPr>
                <w:noProof/>
                <w:webHidden/>
              </w:rPr>
              <w:fldChar w:fldCharType="separate"/>
            </w:r>
            <w:r w:rsidR="00643B19">
              <w:rPr>
                <w:noProof/>
                <w:webHidden/>
              </w:rPr>
              <w:t>5</w:t>
            </w:r>
            <w:r w:rsidR="00643B19">
              <w:rPr>
                <w:noProof/>
                <w:webHidden/>
              </w:rPr>
              <w:fldChar w:fldCharType="end"/>
            </w:r>
          </w:hyperlink>
        </w:p>
        <w:p w14:paraId="3827B892" w14:textId="351A3FFD" w:rsidR="00643B19" w:rsidRDefault="00000000" w:rsidP="00643B19">
          <w:pPr>
            <w:pStyle w:val="Innehll1"/>
            <w:tabs>
              <w:tab w:val="right" w:leader="dot" w:pos="9344"/>
            </w:tabs>
            <w:ind w:left="0"/>
            <w:rPr>
              <w:rFonts w:asciiTheme="minorHAnsi" w:eastAsiaTheme="minorEastAsia" w:hAnsiTheme="minorHAnsi" w:cstheme="minorBidi"/>
              <w:noProof/>
              <w:kern w:val="2"/>
              <w:sz w:val="22"/>
              <w:szCs w:val="22"/>
              <w14:ligatures w14:val="standardContextual"/>
            </w:rPr>
          </w:pPr>
          <w:hyperlink w:anchor="_Toc164340619" w:history="1">
            <w:r w:rsidR="00643B19" w:rsidRPr="00AB43CE">
              <w:rPr>
                <w:rStyle w:val="Hyperlnk"/>
                <w:rFonts w:eastAsia="MS Gothic"/>
                <w:noProof/>
              </w:rPr>
              <w:t>Indikatorer och målvärden</w:t>
            </w:r>
            <w:r w:rsidR="00643B19">
              <w:rPr>
                <w:noProof/>
                <w:webHidden/>
              </w:rPr>
              <w:tab/>
            </w:r>
            <w:r w:rsidR="00643B19">
              <w:rPr>
                <w:noProof/>
                <w:webHidden/>
              </w:rPr>
              <w:fldChar w:fldCharType="begin"/>
            </w:r>
            <w:r w:rsidR="00643B19">
              <w:rPr>
                <w:noProof/>
                <w:webHidden/>
              </w:rPr>
              <w:instrText xml:space="preserve"> PAGEREF _Toc164340619 \h </w:instrText>
            </w:r>
            <w:r w:rsidR="00643B19">
              <w:rPr>
                <w:noProof/>
                <w:webHidden/>
              </w:rPr>
            </w:r>
            <w:r w:rsidR="00643B19">
              <w:rPr>
                <w:noProof/>
                <w:webHidden/>
              </w:rPr>
              <w:fldChar w:fldCharType="separate"/>
            </w:r>
            <w:r w:rsidR="00643B19">
              <w:rPr>
                <w:noProof/>
                <w:webHidden/>
              </w:rPr>
              <w:t>6</w:t>
            </w:r>
            <w:r w:rsidR="00643B19">
              <w:rPr>
                <w:noProof/>
                <w:webHidden/>
              </w:rPr>
              <w:fldChar w:fldCharType="end"/>
            </w:r>
          </w:hyperlink>
        </w:p>
        <w:p w14:paraId="66E07E1F" w14:textId="18581209" w:rsidR="00643B19" w:rsidRDefault="00000000" w:rsidP="00643B19">
          <w:pPr>
            <w:pStyle w:val="Innehll1"/>
            <w:tabs>
              <w:tab w:val="right" w:leader="dot" w:pos="9344"/>
            </w:tabs>
            <w:ind w:left="0"/>
            <w:rPr>
              <w:rFonts w:asciiTheme="minorHAnsi" w:eastAsiaTheme="minorEastAsia" w:hAnsiTheme="minorHAnsi" w:cstheme="minorBidi"/>
              <w:noProof/>
              <w:kern w:val="2"/>
              <w:sz w:val="22"/>
              <w:szCs w:val="22"/>
              <w14:ligatures w14:val="standardContextual"/>
            </w:rPr>
          </w:pPr>
          <w:hyperlink w:anchor="_Toc164340620" w:history="1">
            <w:r w:rsidR="00643B19" w:rsidRPr="00AB43CE">
              <w:rPr>
                <w:rStyle w:val="Hyperlnk"/>
                <w:rFonts w:eastAsia="MS Gothic"/>
                <w:noProof/>
              </w:rPr>
              <w:t>Remissrutiner</w:t>
            </w:r>
            <w:r w:rsidR="00643B19">
              <w:rPr>
                <w:noProof/>
                <w:webHidden/>
              </w:rPr>
              <w:tab/>
            </w:r>
            <w:r w:rsidR="00643B19">
              <w:rPr>
                <w:noProof/>
                <w:webHidden/>
              </w:rPr>
              <w:fldChar w:fldCharType="begin"/>
            </w:r>
            <w:r w:rsidR="00643B19">
              <w:rPr>
                <w:noProof/>
                <w:webHidden/>
              </w:rPr>
              <w:instrText xml:space="preserve"> PAGEREF _Toc164340620 \h </w:instrText>
            </w:r>
            <w:r w:rsidR="00643B19">
              <w:rPr>
                <w:noProof/>
                <w:webHidden/>
              </w:rPr>
            </w:r>
            <w:r w:rsidR="00643B19">
              <w:rPr>
                <w:noProof/>
                <w:webHidden/>
              </w:rPr>
              <w:fldChar w:fldCharType="separate"/>
            </w:r>
            <w:r w:rsidR="00643B19">
              <w:rPr>
                <w:noProof/>
                <w:webHidden/>
              </w:rPr>
              <w:t>6</w:t>
            </w:r>
            <w:r w:rsidR="00643B19">
              <w:rPr>
                <w:noProof/>
                <w:webHidden/>
              </w:rPr>
              <w:fldChar w:fldCharType="end"/>
            </w:r>
          </w:hyperlink>
        </w:p>
        <w:p w14:paraId="4D53573C" w14:textId="57B408D6" w:rsidR="00643B19" w:rsidRDefault="00000000" w:rsidP="00643B19">
          <w:pPr>
            <w:pStyle w:val="Innehll1"/>
            <w:tabs>
              <w:tab w:val="right" w:leader="dot" w:pos="9344"/>
            </w:tabs>
            <w:ind w:left="0"/>
            <w:rPr>
              <w:rFonts w:asciiTheme="minorHAnsi" w:eastAsiaTheme="minorEastAsia" w:hAnsiTheme="minorHAnsi" w:cstheme="minorBidi"/>
              <w:noProof/>
              <w:kern w:val="2"/>
              <w:sz w:val="22"/>
              <w:szCs w:val="22"/>
              <w14:ligatures w14:val="standardContextual"/>
            </w:rPr>
          </w:pPr>
          <w:hyperlink w:anchor="_Toc164340621" w:history="1">
            <w:r w:rsidR="00643B19" w:rsidRPr="00AB43CE">
              <w:rPr>
                <w:rStyle w:val="Hyperlnk"/>
                <w:rFonts w:eastAsia="MS Gothic"/>
                <w:noProof/>
              </w:rPr>
              <w:t>Sjukskrivning</w:t>
            </w:r>
            <w:r w:rsidR="00643B19">
              <w:rPr>
                <w:noProof/>
                <w:webHidden/>
              </w:rPr>
              <w:tab/>
            </w:r>
            <w:r w:rsidR="00643B19">
              <w:rPr>
                <w:noProof/>
                <w:webHidden/>
              </w:rPr>
              <w:fldChar w:fldCharType="begin"/>
            </w:r>
            <w:r w:rsidR="00643B19">
              <w:rPr>
                <w:noProof/>
                <w:webHidden/>
              </w:rPr>
              <w:instrText xml:space="preserve"> PAGEREF _Toc164340621 \h </w:instrText>
            </w:r>
            <w:r w:rsidR="00643B19">
              <w:rPr>
                <w:noProof/>
                <w:webHidden/>
              </w:rPr>
            </w:r>
            <w:r w:rsidR="00643B19">
              <w:rPr>
                <w:noProof/>
                <w:webHidden/>
              </w:rPr>
              <w:fldChar w:fldCharType="separate"/>
            </w:r>
            <w:r w:rsidR="00643B19">
              <w:rPr>
                <w:noProof/>
                <w:webHidden/>
              </w:rPr>
              <w:t>6</w:t>
            </w:r>
            <w:r w:rsidR="00643B19">
              <w:rPr>
                <w:noProof/>
                <w:webHidden/>
              </w:rPr>
              <w:fldChar w:fldCharType="end"/>
            </w:r>
          </w:hyperlink>
        </w:p>
        <w:p w14:paraId="114668D3" w14:textId="3A91C9BF" w:rsidR="00643B19" w:rsidRDefault="00000000" w:rsidP="00643B19">
          <w:pPr>
            <w:pStyle w:val="Innehll1"/>
            <w:tabs>
              <w:tab w:val="right" w:leader="dot" w:pos="9344"/>
            </w:tabs>
            <w:ind w:left="0"/>
            <w:rPr>
              <w:rFonts w:asciiTheme="minorHAnsi" w:eastAsiaTheme="minorEastAsia" w:hAnsiTheme="minorHAnsi" w:cstheme="minorBidi"/>
              <w:noProof/>
              <w:kern w:val="2"/>
              <w:sz w:val="22"/>
              <w:szCs w:val="22"/>
              <w14:ligatures w14:val="standardContextual"/>
            </w:rPr>
          </w:pPr>
          <w:hyperlink w:anchor="_Toc164340622" w:history="1">
            <w:r w:rsidR="00643B19" w:rsidRPr="00AB43CE">
              <w:rPr>
                <w:rStyle w:val="Hyperlnk"/>
                <w:rFonts w:eastAsia="MS Gothic"/>
                <w:noProof/>
              </w:rPr>
              <w:t>Patientmedverkan och kommunikation</w:t>
            </w:r>
            <w:r w:rsidR="00643B19">
              <w:rPr>
                <w:noProof/>
                <w:webHidden/>
              </w:rPr>
              <w:tab/>
            </w:r>
            <w:r w:rsidR="00643B19">
              <w:rPr>
                <w:noProof/>
                <w:webHidden/>
              </w:rPr>
              <w:fldChar w:fldCharType="begin"/>
            </w:r>
            <w:r w:rsidR="00643B19">
              <w:rPr>
                <w:noProof/>
                <w:webHidden/>
              </w:rPr>
              <w:instrText xml:space="preserve"> PAGEREF _Toc164340622 \h </w:instrText>
            </w:r>
            <w:r w:rsidR="00643B19">
              <w:rPr>
                <w:noProof/>
                <w:webHidden/>
              </w:rPr>
            </w:r>
            <w:r w:rsidR="00643B19">
              <w:rPr>
                <w:noProof/>
                <w:webHidden/>
              </w:rPr>
              <w:fldChar w:fldCharType="separate"/>
            </w:r>
            <w:r w:rsidR="00643B19">
              <w:rPr>
                <w:noProof/>
                <w:webHidden/>
              </w:rPr>
              <w:t>6</w:t>
            </w:r>
            <w:r w:rsidR="00643B19">
              <w:rPr>
                <w:noProof/>
                <w:webHidden/>
              </w:rPr>
              <w:fldChar w:fldCharType="end"/>
            </w:r>
          </w:hyperlink>
        </w:p>
        <w:p w14:paraId="553019D4" w14:textId="7FCE58BA" w:rsidR="00643B19" w:rsidRDefault="00000000" w:rsidP="00643B19">
          <w:pPr>
            <w:pStyle w:val="Innehll1"/>
            <w:tabs>
              <w:tab w:val="right" w:leader="dot" w:pos="9344"/>
            </w:tabs>
            <w:ind w:left="0"/>
            <w:rPr>
              <w:rFonts w:asciiTheme="minorHAnsi" w:eastAsiaTheme="minorEastAsia" w:hAnsiTheme="minorHAnsi" w:cstheme="minorBidi"/>
              <w:noProof/>
              <w:kern w:val="2"/>
              <w:sz w:val="22"/>
              <w:szCs w:val="22"/>
              <w14:ligatures w14:val="standardContextual"/>
            </w:rPr>
          </w:pPr>
          <w:hyperlink w:anchor="_Toc164340623" w:history="1">
            <w:r w:rsidR="00643B19" w:rsidRPr="00AB43CE">
              <w:rPr>
                <w:rStyle w:val="Hyperlnk"/>
                <w:rFonts w:eastAsia="MS Gothic"/>
                <w:noProof/>
              </w:rPr>
              <w:t>För vårdgivare</w:t>
            </w:r>
            <w:r w:rsidR="00643B19">
              <w:rPr>
                <w:noProof/>
                <w:webHidden/>
              </w:rPr>
              <w:tab/>
            </w:r>
            <w:r w:rsidR="00643B19">
              <w:rPr>
                <w:noProof/>
                <w:webHidden/>
              </w:rPr>
              <w:fldChar w:fldCharType="begin"/>
            </w:r>
            <w:r w:rsidR="00643B19">
              <w:rPr>
                <w:noProof/>
                <w:webHidden/>
              </w:rPr>
              <w:instrText xml:space="preserve"> PAGEREF _Toc164340623 \h </w:instrText>
            </w:r>
            <w:r w:rsidR="00643B19">
              <w:rPr>
                <w:noProof/>
                <w:webHidden/>
              </w:rPr>
            </w:r>
            <w:r w:rsidR="00643B19">
              <w:rPr>
                <w:noProof/>
                <w:webHidden/>
              </w:rPr>
              <w:fldChar w:fldCharType="separate"/>
            </w:r>
            <w:r w:rsidR="00643B19">
              <w:rPr>
                <w:noProof/>
                <w:webHidden/>
              </w:rPr>
              <w:t>6</w:t>
            </w:r>
            <w:r w:rsidR="00643B19">
              <w:rPr>
                <w:noProof/>
                <w:webHidden/>
              </w:rPr>
              <w:fldChar w:fldCharType="end"/>
            </w:r>
          </w:hyperlink>
        </w:p>
        <w:p w14:paraId="315BB62E" w14:textId="704D97CD" w:rsidR="00643B19" w:rsidRDefault="00000000" w:rsidP="00643B19">
          <w:pPr>
            <w:pStyle w:val="Innehll1"/>
            <w:tabs>
              <w:tab w:val="right" w:leader="dot" w:pos="9344"/>
            </w:tabs>
            <w:ind w:left="0"/>
            <w:rPr>
              <w:rFonts w:asciiTheme="minorHAnsi" w:eastAsiaTheme="minorEastAsia" w:hAnsiTheme="minorHAnsi" w:cstheme="minorBidi"/>
              <w:noProof/>
              <w:kern w:val="2"/>
              <w:sz w:val="22"/>
              <w:szCs w:val="22"/>
              <w14:ligatures w14:val="standardContextual"/>
            </w:rPr>
          </w:pPr>
          <w:hyperlink w:anchor="_Toc164340624" w:history="1">
            <w:r w:rsidR="00643B19" w:rsidRPr="00AB43CE">
              <w:rPr>
                <w:rStyle w:val="Hyperlnk"/>
                <w:rFonts w:eastAsia="MS Gothic"/>
                <w:noProof/>
              </w:rPr>
              <w:t>Innehållsansvarig</w:t>
            </w:r>
            <w:r w:rsidR="00643B19">
              <w:rPr>
                <w:noProof/>
                <w:webHidden/>
              </w:rPr>
              <w:tab/>
            </w:r>
            <w:r w:rsidR="00643B19">
              <w:rPr>
                <w:noProof/>
                <w:webHidden/>
              </w:rPr>
              <w:fldChar w:fldCharType="begin"/>
            </w:r>
            <w:r w:rsidR="00643B19">
              <w:rPr>
                <w:noProof/>
                <w:webHidden/>
              </w:rPr>
              <w:instrText xml:space="preserve"> PAGEREF _Toc164340624 \h </w:instrText>
            </w:r>
            <w:r w:rsidR="00643B19">
              <w:rPr>
                <w:noProof/>
                <w:webHidden/>
              </w:rPr>
            </w:r>
            <w:r w:rsidR="00643B19">
              <w:rPr>
                <w:noProof/>
                <w:webHidden/>
              </w:rPr>
              <w:fldChar w:fldCharType="separate"/>
            </w:r>
            <w:r w:rsidR="00643B19">
              <w:rPr>
                <w:noProof/>
                <w:webHidden/>
              </w:rPr>
              <w:t>7</w:t>
            </w:r>
            <w:r w:rsidR="00643B19">
              <w:rPr>
                <w:noProof/>
                <w:webHidden/>
              </w:rPr>
              <w:fldChar w:fldCharType="end"/>
            </w:r>
          </w:hyperlink>
        </w:p>
        <w:p w14:paraId="2668C639" w14:textId="18C15095" w:rsidR="00643B19" w:rsidRDefault="00000000" w:rsidP="00643B19">
          <w:pPr>
            <w:pStyle w:val="Innehll1"/>
            <w:tabs>
              <w:tab w:val="right" w:leader="dot" w:pos="9344"/>
            </w:tabs>
            <w:ind w:left="0"/>
            <w:rPr>
              <w:rFonts w:asciiTheme="minorHAnsi" w:eastAsiaTheme="minorEastAsia" w:hAnsiTheme="minorHAnsi" w:cstheme="minorBidi"/>
              <w:noProof/>
              <w:kern w:val="2"/>
              <w:sz w:val="22"/>
              <w:szCs w:val="22"/>
              <w14:ligatures w14:val="standardContextual"/>
            </w:rPr>
          </w:pPr>
          <w:hyperlink w:anchor="_Toc164340625" w:history="1">
            <w:r w:rsidR="00643B19" w:rsidRPr="00AB43CE">
              <w:rPr>
                <w:rStyle w:val="Hyperlnk"/>
                <w:rFonts w:eastAsia="MS Gothic"/>
                <w:noProof/>
              </w:rPr>
              <w:t>Bilaga 1: Remissförfarande till subspecialiserad mottagning för tvångssyndrom</w:t>
            </w:r>
            <w:r w:rsidR="00643B19">
              <w:rPr>
                <w:noProof/>
                <w:webHidden/>
              </w:rPr>
              <w:tab/>
            </w:r>
            <w:r w:rsidR="00643B19">
              <w:rPr>
                <w:noProof/>
                <w:webHidden/>
              </w:rPr>
              <w:fldChar w:fldCharType="begin"/>
            </w:r>
            <w:r w:rsidR="00643B19">
              <w:rPr>
                <w:noProof/>
                <w:webHidden/>
              </w:rPr>
              <w:instrText xml:space="preserve"> PAGEREF _Toc164340625 \h </w:instrText>
            </w:r>
            <w:r w:rsidR="00643B19">
              <w:rPr>
                <w:noProof/>
                <w:webHidden/>
              </w:rPr>
            </w:r>
            <w:r w:rsidR="00643B19">
              <w:rPr>
                <w:noProof/>
                <w:webHidden/>
              </w:rPr>
              <w:fldChar w:fldCharType="separate"/>
            </w:r>
            <w:r w:rsidR="00643B19">
              <w:rPr>
                <w:noProof/>
                <w:webHidden/>
              </w:rPr>
              <w:t>7</w:t>
            </w:r>
            <w:r w:rsidR="00643B19">
              <w:rPr>
                <w:noProof/>
                <w:webHidden/>
              </w:rPr>
              <w:fldChar w:fldCharType="end"/>
            </w:r>
          </w:hyperlink>
        </w:p>
        <w:p w14:paraId="7D7EF75D" w14:textId="2F2892DF" w:rsidR="00343FDB" w:rsidRPr="0079373A" w:rsidRDefault="00343FDB" w:rsidP="00643B19">
          <w:pPr>
            <w:pStyle w:val="Innehll1"/>
            <w:tabs>
              <w:tab w:val="right" w:leader="dot" w:pos="9344"/>
            </w:tabs>
            <w:ind w:left="0" w:right="-2"/>
            <w:rPr>
              <w:rFonts w:asciiTheme="minorHAnsi" w:eastAsiaTheme="minorEastAsia" w:hAnsiTheme="minorHAnsi" w:cstheme="minorBidi"/>
              <w:noProof/>
              <w:sz w:val="22"/>
              <w:szCs w:val="22"/>
            </w:rPr>
          </w:pPr>
          <w:r>
            <w:fldChar w:fldCharType="end"/>
          </w:r>
        </w:p>
      </w:sdtContent>
    </w:sdt>
    <w:p w14:paraId="7D0D5BF1" w14:textId="254F74FE" w:rsidR="00A100F8" w:rsidRPr="00F25FDF" w:rsidRDefault="00A100F8" w:rsidP="000F1F19">
      <w:pPr>
        <w:pStyle w:val="Rubrik2"/>
      </w:pPr>
      <w:bookmarkStart w:id="7" w:name="_Toc164340610"/>
      <w:bookmarkStart w:id="8" w:name="_Toc83801821"/>
      <w:r w:rsidRPr="00E850F2">
        <w:t>Syfte</w:t>
      </w:r>
      <w:bookmarkEnd w:id="7"/>
    </w:p>
    <w:p w14:paraId="2331B4B6" w14:textId="332A97A3" w:rsidR="00F63026" w:rsidRPr="003C152D" w:rsidRDefault="00F63026" w:rsidP="001819D3">
      <w:pPr>
        <w:pStyle w:val="Brdtext"/>
        <w:spacing w:before="58" w:line="276" w:lineRule="auto"/>
        <w:ind w:right="-2"/>
        <w:rPr>
          <w:sz w:val="24"/>
          <w:szCs w:val="24"/>
        </w:rPr>
      </w:pPr>
      <w:r w:rsidRPr="003C152D">
        <w:rPr>
          <w:sz w:val="24"/>
          <w:szCs w:val="24"/>
        </w:rPr>
        <w:t>Att</w:t>
      </w:r>
      <w:r w:rsidRPr="003C152D">
        <w:rPr>
          <w:spacing w:val="-2"/>
          <w:sz w:val="24"/>
          <w:szCs w:val="24"/>
        </w:rPr>
        <w:t xml:space="preserve"> </w:t>
      </w:r>
      <w:r w:rsidRPr="003C152D">
        <w:rPr>
          <w:sz w:val="24"/>
          <w:szCs w:val="24"/>
        </w:rPr>
        <w:t>skapa</w:t>
      </w:r>
      <w:r w:rsidRPr="003C152D">
        <w:rPr>
          <w:spacing w:val="-4"/>
          <w:sz w:val="24"/>
          <w:szCs w:val="24"/>
        </w:rPr>
        <w:t xml:space="preserve"> </w:t>
      </w:r>
      <w:r w:rsidRPr="003C152D">
        <w:rPr>
          <w:sz w:val="24"/>
          <w:szCs w:val="24"/>
        </w:rPr>
        <w:t>förutsättningar</w:t>
      </w:r>
      <w:r w:rsidRPr="003C152D">
        <w:rPr>
          <w:spacing w:val="-2"/>
          <w:sz w:val="24"/>
          <w:szCs w:val="24"/>
        </w:rPr>
        <w:t xml:space="preserve"> </w:t>
      </w:r>
      <w:r w:rsidRPr="003C152D">
        <w:rPr>
          <w:sz w:val="24"/>
          <w:szCs w:val="24"/>
        </w:rPr>
        <w:t>för</w:t>
      </w:r>
      <w:r w:rsidRPr="003C152D">
        <w:rPr>
          <w:spacing w:val="-2"/>
          <w:sz w:val="24"/>
          <w:szCs w:val="24"/>
        </w:rPr>
        <w:t xml:space="preserve"> </w:t>
      </w:r>
      <w:r w:rsidRPr="003C152D">
        <w:rPr>
          <w:sz w:val="24"/>
          <w:szCs w:val="24"/>
        </w:rPr>
        <w:t>en</w:t>
      </w:r>
      <w:r w:rsidRPr="003C152D">
        <w:rPr>
          <w:spacing w:val="-2"/>
          <w:sz w:val="24"/>
          <w:szCs w:val="24"/>
        </w:rPr>
        <w:t xml:space="preserve"> </w:t>
      </w:r>
      <w:r w:rsidRPr="003C152D">
        <w:rPr>
          <w:sz w:val="24"/>
          <w:szCs w:val="24"/>
        </w:rPr>
        <w:t>god</w:t>
      </w:r>
      <w:r w:rsidRPr="003C152D">
        <w:rPr>
          <w:spacing w:val="-2"/>
          <w:sz w:val="24"/>
          <w:szCs w:val="24"/>
        </w:rPr>
        <w:t xml:space="preserve"> </w:t>
      </w:r>
      <w:r w:rsidRPr="003C152D">
        <w:rPr>
          <w:sz w:val="24"/>
          <w:szCs w:val="24"/>
        </w:rPr>
        <w:t>och</w:t>
      </w:r>
      <w:r w:rsidRPr="003C152D">
        <w:rPr>
          <w:spacing w:val="-4"/>
          <w:sz w:val="24"/>
          <w:szCs w:val="24"/>
        </w:rPr>
        <w:t xml:space="preserve"> </w:t>
      </w:r>
      <w:r w:rsidRPr="003C152D">
        <w:rPr>
          <w:sz w:val="24"/>
          <w:szCs w:val="24"/>
        </w:rPr>
        <w:t>jämlik</w:t>
      </w:r>
      <w:r w:rsidRPr="003C152D">
        <w:rPr>
          <w:spacing w:val="-2"/>
          <w:sz w:val="24"/>
          <w:szCs w:val="24"/>
        </w:rPr>
        <w:t xml:space="preserve"> </w:t>
      </w:r>
      <w:r w:rsidRPr="003C152D">
        <w:rPr>
          <w:sz w:val="24"/>
          <w:szCs w:val="24"/>
        </w:rPr>
        <w:t>vård</w:t>
      </w:r>
      <w:r w:rsidRPr="003C152D">
        <w:rPr>
          <w:spacing w:val="-5"/>
          <w:sz w:val="24"/>
          <w:szCs w:val="24"/>
        </w:rPr>
        <w:t xml:space="preserve"> </w:t>
      </w:r>
      <w:r w:rsidRPr="003C152D">
        <w:rPr>
          <w:sz w:val="24"/>
          <w:szCs w:val="24"/>
        </w:rPr>
        <w:t>för</w:t>
      </w:r>
      <w:r w:rsidRPr="003C152D">
        <w:rPr>
          <w:spacing w:val="-2"/>
          <w:sz w:val="24"/>
          <w:szCs w:val="24"/>
        </w:rPr>
        <w:t xml:space="preserve"> </w:t>
      </w:r>
      <w:r w:rsidRPr="003C152D">
        <w:rPr>
          <w:sz w:val="24"/>
          <w:szCs w:val="24"/>
        </w:rPr>
        <w:t>personer</w:t>
      </w:r>
      <w:r w:rsidRPr="003C152D">
        <w:rPr>
          <w:spacing w:val="-4"/>
          <w:sz w:val="24"/>
          <w:szCs w:val="24"/>
        </w:rPr>
        <w:t xml:space="preserve"> </w:t>
      </w:r>
      <w:r w:rsidRPr="003C152D">
        <w:rPr>
          <w:sz w:val="24"/>
          <w:szCs w:val="24"/>
        </w:rPr>
        <w:t>med</w:t>
      </w:r>
      <w:r w:rsidR="00FE4EAA">
        <w:rPr>
          <w:spacing w:val="-2"/>
          <w:sz w:val="24"/>
          <w:szCs w:val="24"/>
        </w:rPr>
        <w:t xml:space="preserve"> </w:t>
      </w:r>
      <w:r w:rsidR="00654490" w:rsidRPr="003C152D">
        <w:rPr>
          <w:sz w:val="24"/>
          <w:szCs w:val="24"/>
        </w:rPr>
        <w:t>tvån</w:t>
      </w:r>
      <w:r w:rsidR="57E182CD" w:rsidRPr="003C152D">
        <w:rPr>
          <w:sz w:val="24"/>
          <w:szCs w:val="24"/>
        </w:rPr>
        <w:t>g</w:t>
      </w:r>
      <w:r w:rsidR="00654490" w:rsidRPr="003C152D">
        <w:rPr>
          <w:sz w:val="24"/>
          <w:szCs w:val="24"/>
        </w:rPr>
        <w:t>ssyndrom</w:t>
      </w:r>
      <w:r w:rsidRPr="003C152D">
        <w:rPr>
          <w:spacing w:val="-2"/>
          <w:sz w:val="24"/>
          <w:szCs w:val="24"/>
        </w:rPr>
        <w:t xml:space="preserve"> </w:t>
      </w:r>
      <w:r w:rsidRPr="003C152D">
        <w:rPr>
          <w:sz w:val="24"/>
          <w:szCs w:val="24"/>
        </w:rPr>
        <w:t>i</w:t>
      </w:r>
      <w:r w:rsidRPr="003C152D">
        <w:rPr>
          <w:spacing w:val="-2"/>
          <w:sz w:val="24"/>
          <w:szCs w:val="24"/>
        </w:rPr>
        <w:t xml:space="preserve"> </w:t>
      </w:r>
      <w:r w:rsidRPr="003C152D">
        <w:rPr>
          <w:sz w:val="24"/>
          <w:szCs w:val="24"/>
        </w:rPr>
        <w:t>hela Västra Götalandsregionen.</w:t>
      </w:r>
    </w:p>
    <w:p w14:paraId="7969E4AB" w14:textId="77777777" w:rsidR="00B016C9" w:rsidRPr="00E579F1" w:rsidRDefault="00B016C9" w:rsidP="00B016C9">
      <w:pPr>
        <w:pStyle w:val="Rubrik2"/>
        <w:rPr>
          <w:szCs w:val="40"/>
        </w:rPr>
      </w:pPr>
      <w:bookmarkStart w:id="9" w:name="_Toc164340611"/>
      <w:bookmarkStart w:id="10" w:name="_Toc83801822"/>
      <w:bookmarkEnd w:id="8"/>
      <w:r w:rsidRPr="00E579F1">
        <w:rPr>
          <w:szCs w:val="40"/>
        </w:rPr>
        <w:t>Huvudbudskap</w:t>
      </w:r>
      <w:bookmarkEnd w:id="9"/>
    </w:p>
    <w:p w14:paraId="54A78E27" w14:textId="77777777" w:rsidR="001925F8" w:rsidRDefault="00B513DD" w:rsidP="001925F8">
      <w:pPr>
        <w:pStyle w:val="Punktlista"/>
        <w:ind w:right="140"/>
      </w:pPr>
      <w:r>
        <w:t>Tvån</w:t>
      </w:r>
      <w:r w:rsidR="000A11B8">
        <w:t>g är sällan den primära sökorsaken.</w:t>
      </w:r>
      <w:r w:rsidR="00A22E9E">
        <w:t xml:space="preserve"> </w:t>
      </w:r>
      <w:r w:rsidR="00B016C9">
        <w:t>Rekommenderad behandling vid tvångssyndrom ä</w:t>
      </w:r>
      <w:r w:rsidR="00A22E9E">
        <w:t>r</w:t>
      </w:r>
    </w:p>
    <w:p w14:paraId="4D853213" w14:textId="4AA76587" w:rsidR="00B016C9" w:rsidRDefault="00B016C9" w:rsidP="009C6FD8">
      <w:pPr>
        <w:pStyle w:val="Punktlista"/>
        <w:tabs>
          <w:tab w:val="clear" w:pos="360"/>
          <w:tab w:val="num" w:pos="0"/>
        </w:tabs>
        <w:ind w:left="0" w:right="140" w:firstLine="0"/>
      </w:pPr>
      <w:r>
        <w:t>psykologisk behandling: kognitiv</w:t>
      </w:r>
      <w:r w:rsidR="000A11B8">
        <w:t xml:space="preserve"> </w:t>
      </w:r>
      <w:r>
        <w:t>beteendeterapi (KBT) med exponering och</w:t>
      </w:r>
      <w:r w:rsidR="3FE52C08">
        <w:t xml:space="preserve"> </w:t>
      </w:r>
      <w:r>
        <w:t>responsprevention</w:t>
      </w:r>
      <w:r w:rsidR="135E7C12">
        <w:t xml:space="preserve"> </w:t>
      </w:r>
      <w:r>
        <w:t>(ERP)</w:t>
      </w:r>
      <w:r w:rsidR="00685418">
        <w:t>.</w:t>
      </w:r>
      <w:r w:rsidR="001925F8">
        <w:t xml:space="preserve"> </w:t>
      </w:r>
      <w:r>
        <w:t>Alternativ till psykologisk behandling är farmakologisk behandling med SSRI</w:t>
      </w:r>
      <w:r w:rsidR="005D6A7F">
        <w:t>.</w:t>
      </w:r>
    </w:p>
    <w:p w14:paraId="09DEDC25" w14:textId="01FE240E" w:rsidR="00B016C9" w:rsidRDefault="00B016C9" w:rsidP="00FE4EAA">
      <w:pPr>
        <w:pStyle w:val="Punktlista"/>
        <w:ind w:left="0" w:right="140" w:firstLine="0"/>
      </w:pPr>
      <w:proofErr w:type="spellStart"/>
      <w:r>
        <w:t>Bensodiazepiner</w:t>
      </w:r>
      <w:proofErr w:type="spellEnd"/>
      <w:r>
        <w:t xml:space="preserve"> har ingen effekt mot tvångssyndrom och </w:t>
      </w:r>
      <w:r w:rsidR="58170095">
        <w:t xml:space="preserve">bör undvikas </w:t>
      </w:r>
      <w:r>
        <w:t>vid</w:t>
      </w:r>
      <w:r w:rsidR="00FE4EAA">
        <w:t xml:space="preserve"> </w:t>
      </w:r>
      <w:r>
        <w:t>ångestsjukdomar på grund av risk för beroendeutveckling</w:t>
      </w:r>
      <w:r w:rsidR="005D6A7F">
        <w:t>.</w:t>
      </w:r>
    </w:p>
    <w:p w14:paraId="3A6D895D" w14:textId="77777777" w:rsidR="00784059" w:rsidRDefault="00784059" w:rsidP="00784059">
      <w:pPr>
        <w:pStyle w:val="Rubrik2"/>
      </w:pPr>
      <w:bookmarkStart w:id="11" w:name="_Toc164340612"/>
      <w:r>
        <w:t>Förändringar sedan föregående version</w:t>
      </w:r>
      <w:bookmarkEnd w:id="11"/>
    </w:p>
    <w:p w14:paraId="4DE08C27" w14:textId="5B208CE9" w:rsidR="00784059" w:rsidRDefault="001B0C27" w:rsidP="00784059">
      <w:pPr>
        <w:ind w:left="0" w:right="-2"/>
      </w:pPr>
      <w:r>
        <w:t>Riktlinjen har</w:t>
      </w:r>
      <w:r w:rsidR="00A831DD">
        <w:t xml:space="preserve"> lagts in i ny</w:t>
      </w:r>
      <w:r w:rsidR="00AE0629">
        <w:t xml:space="preserve"> regional</w:t>
      </w:r>
      <w:r w:rsidR="00A831DD">
        <w:t xml:space="preserve"> mall. </w:t>
      </w:r>
      <w:r w:rsidR="00784059" w:rsidRPr="00A50E68">
        <w:t>Differentialdiagnos</w:t>
      </w:r>
      <w:r w:rsidR="00A363CB">
        <w:t>avsnittet har utökats</w:t>
      </w:r>
      <w:r w:rsidR="00784059" w:rsidRPr="00A50E68">
        <w:t xml:space="preserve"> med </w:t>
      </w:r>
      <w:r w:rsidR="00784059">
        <w:t>PTSD, hypokondri och självskada</w:t>
      </w:r>
      <w:r w:rsidR="00784059" w:rsidRPr="00A50E68">
        <w:t>.</w:t>
      </w:r>
      <w:r w:rsidR="00784059">
        <w:t xml:space="preserve"> Uppdaterade länkar</w:t>
      </w:r>
      <w:r w:rsidR="00D77A8B">
        <w:t xml:space="preserve"> och mindre språkliga justeringar.</w:t>
      </w:r>
      <w:r w:rsidR="000F6125">
        <w:t xml:space="preserve"> </w:t>
      </w:r>
      <w:r w:rsidR="004B373D">
        <w:t xml:space="preserve">Enligt </w:t>
      </w:r>
      <w:r w:rsidR="004B428D">
        <w:t>uppdaterat innehåll</w:t>
      </w:r>
      <w:r w:rsidR="006D2B59">
        <w:t xml:space="preserve"> kan primärvård konsultera OCD-mottagningen och</w:t>
      </w:r>
      <w:r w:rsidR="004B373D">
        <w:t xml:space="preserve"> </w:t>
      </w:r>
      <w:r w:rsidR="003E647F">
        <w:t>allmänp</w:t>
      </w:r>
      <w:r w:rsidR="004B373D">
        <w:t>sykiatrin</w:t>
      </w:r>
      <w:r w:rsidR="003E647F">
        <w:t xml:space="preserve"> </w:t>
      </w:r>
      <w:r w:rsidR="006D2B59">
        <w:t xml:space="preserve">har </w:t>
      </w:r>
      <w:r w:rsidR="003E647F">
        <w:t>möjlighet att skicka</w:t>
      </w:r>
      <w:r w:rsidR="004B428D">
        <w:t xml:space="preserve"> remiss direkt till OCD-mottagningen, utan genomfört behandlingsförsök</w:t>
      </w:r>
      <w:r w:rsidR="007E7CA7">
        <w:t>.</w:t>
      </w:r>
      <w:r w:rsidR="00B140C6">
        <w:t xml:space="preserve"> Tillägg av rubriken Familjeperspektivet.</w:t>
      </w:r>
    </w:p>
    <w:p w14:paraId="2FAFCE4C" w14:textId="028BF271" w:rsidR="001377A8" w:rsidRDefault="001377A8" w:rsidP="001377A8">
      <w:pPr>
        <w:pStyle w:val="Rubrik2"/>
      </w:pPr>
      <w:bookmarkStart w:id="12" w:name="_Toc164340613"/>
      <w:r>
        <w:t>Bakgrund</w:t>
      </w:r>
      <w:bookmarkEnd w:id="12"/>
    </w:p>
    <w:p w14:paraId="63DEF264" w14:textId="7DF54156" w:rsidR="001377A8" w:rsidRDefault="001377A8" w:rsidP="001377A8">
      <w:pPr>
        <w:ind w:left="0" w:right="-2"/>
      </w:pPr>
      <w:r w:rsidRPr="00A50E68">
        <w:t>Tvångssyndrom eller OCD (</w:t>
      </w:r>
      <w:proofErr w:type="spellStart"/>
      <w:r w:rsidRPr="00A50E68">
        <w:t>Obsessive</w:t>
      </w:r>
      <w:proofErr w:type="spellEnd"/>
      <w:r w:rsidRPr="00A50E68">
        <w:t xml:space="preserve"> </w:t>
      </w:r>
      <w:proofErr w:type="spellStart"/>
      <w:r w:rsidRPr="00A50E68">
        <w:t>Compulsive</w:t>
      </w:r>
      <w:proofErr w:type="spellEnd"/>
      <w:r w:rsidRPr="00A50E68">
        <w:t xml:space="preserve"> Disorder) återfinns hos cirka två procent av befolkningen. För en tredjedel av dessa kan tillståndet vara svårt</w:t>
      </w:r>
      <w:r w:rsidR="00116597">
        <w:t>,</w:t>
      </w:r>
      <w:r w:rsidRPr="00A50E68">
        <w:t xml:space="preserve"> med omfattande varaktiga symtom och en sänkt livskvalitet. Vid utebliven adekvat behandling finns risk för successiv försämring med ytterligare funktionsnedsättning samt ökad suicidrisk. Samsjuklighet med depression och andra ångestsyndrom är vanligt förekommande.</w:t>
      </w:r>
    </w:p>
    <w:p w14:paraId="26B2A2E8" w14:textId="77777777" w:rsidR="001377A8" w:rsidRPr="009C6FD8" w:rsidRDefault="001377A8" w:rsidP="009C6FD8">
      <w:pPr>
        <w:pStyle w:val="MellanrubrikVGR"/>
        <w:spacing w:after="0"/>
        <w:ind w:left="0" w:right="1"/>
      </w:pPr>
      <w:r w:rsidRPr="009C6FD8">
        <w:t>Diagnos och klassifikation</w:t>
      </w:r>
    </w:p>
    <w:p w14:paraId="04186BA3" w14:textId="19762343" w:rsidR="000D1677" w:rsidRDefault="001377A8" w:rsidP="001819D3">
      <w:pPr>
        <w:pStyle w:val="Brdtext"/>
        <w:spacing w:before="13" w:line="276" w:lineRule="auto"/>
        <w:ind w:right="-144"/>
        <w:rPr>
          <w:sz w:val="24"/>
          <w:szCs w:val="24"/>
          <w:lang w:eastAsia="sv-SE"/>
        </w:rPr>
      </w:pPr>
      <w:r w:rsidRPr="00A50E68">
        <w:rPr>
          <w:sz w:val="24"/>
          <w:szCs w:val="24"/>
          <w:lang w:eastAsia="sv-SE"/>
        </w:rPr>
        <w:t>Diagnoskriterier utgår från DSM-5 med klassifikation enligt ICD-10. I DSM-5 anges</w:t>
      </w:r>
      <w:r w:rsidR="00C702FA">
        <w:rPr>
          <w:sz w:val="24"/>
          <w:szCs w:val="24"/>
          <w:lang w:eastAsia="sv-SE"/>
        </w:rPr>
        <w:t xml:space="preserve"> </w:t>
      </w:r>
      <w:proofErr w:type="spellStart"/>
      <w:r w:rsidRPr="00A50E68">
        <w:rPr>
          <w:sz w:val="24"/>
          <w:szCs w:val="24"/>
          <w:lang w:eastAsia="sv-SE"/>
        </w:rPr>
        <w:t>dysmorfofobi</w:t>
      </w:r>
      <w:proofErr w:type="spellEnd"/>
      <w:r w:rsidRPr="00A50E68">
        <w:rPr>
          <w:sz w:val="24"/>
          <w:szCs w:val="24"/>
          <w:lang w:eastAsia="sv-SE"/>
        </w:rPr>
        <w:t xml:space="preserve">, samlarsyndrom, </w:t>
      </w:r>
      <w:proofErr w:type="spellStart"/>
      <w:r w:rsidRPr="00A50E68">
        <w:rPr>
          <w:sz w:val="24"/>
          <w:szCs w:val="24"/>
          <w:lang w:eastAsia="sv-SE"/>
        </w:rPr>
        <w:t>tri</w:t>
      </w:r>
      <w:r>
        <w:rPr>
          <w:sz w:val="24"/>
          <w:szCs w:val="24"/>
          <w:lang w:eastAsia="sv-SE"/>
        </w:rPr>
        <w:t>k</w:t>
      </w:r>
      <w:r w:rsidRPr="00A50E68">
        <w:rPr>
          <w:sz w:val="24"/>
          <w:szCs w:val="24"/>
          <w:lang w:eastAsia="sv-SE"/>
        </w:rPr>
        <w:t>otillomani</w:t>
      </w:r>
      <w:proofErr w:type="spellEnd"/>
      <w:r w:rsidRPr="00A50E68">
        <w:rPr>
          <w:sz w:val="24"/>
          <w:szCs w:val="24"/>
          <w:lang w:eastAsia="sv-SE"/>
        </w:rPr>
        <w:t xml:space="preserve"> och </w:t>
      </w:r>
      <w:proofErr w:type="spellStart"/>
      <w:r w:rsidRPr="00A50E68">
        <w:rPr>
          <w:sz w:val="24"/>
          <w:szCs w:val="24"/>
          <w:lang w:eastAsia="sv-SE"/>
        </w:rPr>
        <w:t>dermatillomani</w:t>
      </w:r>
      <w:proofErr w:type="spellEnd"/>
      <w:r w:rsidRPr="00A50E68">
        <w:rPr>
          <w:sz w:val="24"/>
          <w:szCs w:val="24"/>
          <w:lang w:eastAsia="sv-SE"/>
        </w:rPr>
        <w:t xml:space="preserve"> som syndrom relaterade till tvångssyndrom. I bedömningen ingår att specificera grad av insikt och problematikens svårighetsgrad. För diagnos krävs att symtomen är tidskrävande (en timma om dagen eller mer) eller orsakar signifikant lidande eller försämrad funktion socialt, i arbete eller inom andra viktiga funktionsområden.</w:t>
      </w:r>
    </w:p>
    <w:p w14:paraId="2CC464EC" w14:textId="48A0A8E2" w:rsidR="001377A8" w:rsidRDefault="001377A8" w:rsidP="001819D3">
      <w:pPr>
        <w:pStyle w:val="Punktlista"/>
        <w:tabs>
          <w:tab w:val="clear" w:pos="360"/>
          <w:tab w:val="num" w:pos="0"/>
        </w:tabs>
        <w:spacing w:line="276" w:lineRule="auto"/>
        <w:ind w:left="0" w:right="-144" w:firstLine="0"/>
      </w:pPr>
      <w:r>
        <w:t>F42.0-F42.2 (DSM-5:300.3) Tvångssyndrom präglat av tvångstankar och/eller</w:t>
      </w:r>
      <w:r w:rsidR="007726D8">
        <w:t xml:space="preserve"> </w:t>
      </w:r>
      <w:r>
        <w:t>tvångshandlingar</w:t>
      </w:r>
    </w:p>
    <w:p w14:paraId="05606ECE" w14:textId="77777777" w:rsidR="001377A8" w:rsidRDefault="001377A8" w:rsidP="001819D3">
      <w:pPr>
        <w:pStyle w:val="Punktlista"/>
        <w:spacing w:line="276" w:lineRule="auto"/>
        <w:ind w:left="426" w:right="-144" w:hanging="426"/>
      </w:pPr>
      <w:r>
        <w:t xml:space="preserve">F45.2A (DSM-5:300.7) </w:t>
      </w:r>
      <w:proofErr w:type="spellStart"/>
      <w:r>
        <w:t>Dysmorfofobi</w:t>
      </w:r>
      <w:proofErr w:type="spellEnd"/>
      <w:r>
        <w:t xml:space="preserve"> (Body </w:t>
      </w:r>
      <w:proofErr w:type="spellStart"/>
      <w:r>
        <w:t>Dysmorfic</w:t>
      </w:r>
      <w:proofErr w:type="spellEnd"/>
      <w:r>
        <w:t xml:space="preserve"> Disorder - BDD) </w:t>
      </w:r>
    </w:p>
    <w:p w14:paraId="5F8789BC" w14:textId="77777777" w:rsidR="001377A8" w:rsidRDefault="001377A8" w:rsidP="001819D3">
      <w:pPr>
        <w:pStyle w:val="Punktlista"/>
        <w:spacing w:line="276" w:lineRule="auto"/>
        <w:ind w:left="426" w:right="-144" w:hanging="426"/>
      </w:pPr>
      <w:r>
        <w:t>F42.8A (DSM-5:300.3) Samlarsyndrom</w:t>
      </w:r>
    </w:p>
    <w:p w14:paraId="6DBBD446" w14:textId="77777777" w:rsidR="001377A8" w:rsidRDefault="001377A8" w:rsidP="001819D3">
      <w:pPr>
        <w:pStyle w:val="Punktlista"/>
        <w:spacing w:line="276" w:lineRule="auto"/>
        <w:ind w:left="426" w:right="-144" w:hanging="426"/>
      </w:pPr>
      <w:r>
        <w:t xml:space="preserve">F63.3 (DSM-5:312.3) </w:t>
      </w:r>
      <w:proofErr w:type="spellStart"/>
      <w:r>
        <w:t>Trikotillomani</w:t>
      </w:r>
      <w:proofErr w:type="spellEnd"/>
      <w:r>
        <w:t xml:space="preserve"> (TTM) </w:t>
      </w:r>
    </w:p>
    <w:p w14:paraId="59CB7F9C" w14:textId="77777777" w:rsidR="001377A8" w:rsidRDefault="001377A8" w:rsidP="001819D3">
      <w:pPr>
        <w:pStyle w:val="Punktlista"/>
        <w:spacing w:line="276" w:lineRule="auto"/>
        <w:ind w:left="426" w:right="-144" w:hanging="426"/>
      </w:pPr>
      <w:r w:rsidRPr="00A50E68">
        <w:t xml:space="preserve">L98.1A (DSM-5: 698.4) </w:t>
      </w:r>
      <w:proofErr w:type="spellStart"/>
      <w:r w:rsidRPr="00A50E68">
        <w:t>Dermatillomani</w:t>
      </w:r>
      <w:proofErr w:type="spellEnd"/>
      <w:r w:rsidRPr="00A50E68">
        <w:t xml:space="preserve"> (DTM) </w:t>
      </w:r>
    </w:p>
    <w:p w14:paraId="6EEB5903" w14:textId="77777777" w:rsidR="001377A8" w:rsidRPr="009C6FD8" w:rsidRDefault="001377A8" w:rsidP="009C6FD8">
      <w:pPr>
        <w:pStyle w:val="MellanrubrikVGR"/>
        <w:spacing w:after="0"/>
        <w:ind w:left="0" w:right="1"/>
      </w:pPr>
      <w:r w:rsidRPr="009C6FD8">
        <w:lastRenderedPageBreak/>
        <w:t>Differentialdiagnostik</w:t>
      </w:r>
    </w:p>
    <w:p w14:paraId="55C2C405" w14:textId="77777777" w:rsidR="001377A8" w:rsidRPr="00A50E68" w:rsidRDefault="001377A8" w:rsidP="0028016C">
      <w:pPr>
        <w:pStyle w:val="Brdtext"/>
        <w:spacing w:before="13"/>
        <w:ind w:right="282"/>
        <w:rPr>
          <w:sz w:val="24"/>
          <w:szCs w:val="24"/>
          <w:lang w:eastAsia="sv-SE"/>
        </w:rPr>
      </w:pPr>
      <w:r w:rsidRPr="00A50E68">
        <w:rPr>
          <w:sz w:val="24"/>
          <w:szCs w:val="24"/>
          <w:lang w:eastAsia="sv-SE"/>
        </w:rPr>
        <w:t>Ovanstående diagnoser differentieras från tvångsmässiga eller repetitiva beteenden med ursprung i:</w:t>
      </w:r>
    </w:p>
    <w:p w14:paraId="2BE6DE71" w14:textId="77777777" w:rsidR="001377A8" w:rsidRDefault="001377A8" w:rsidP="00387166">
      <w:pPr>
        <w:pStyle w:val="Punktlista"/>
        <w:numPr>
          <w:ilvl w:val="0"/>
          <w:numId w:val="37"/>
        </w:numPr>
        <w:ind w:right="-144"/>
      </w:pPr>
      <w:r>
        <w:t>psykossjukdomar inklusive vanföreställningssyndrom</w:t>
      </w:r>
    </w:p>
    <w:p w14:paraId="52F05ABC" w14:textId="77777777" w:rsidR="001377A8" w:rsidRDefault="001377A8" w:rsidP="00387166">
      <w:pPr>
        <w:pStyle w:val="Punktlista"/>
        <w:numPr>
          <w:ilvl w:val="0"/>
          <w:numId w:val="37"/>
        </w:numPr>
        <w:ind w:right="-144"/>
      </w:pPr>
      <w:r>
        <w:t>autismspektrumstörning - repetitiva beteendemönster vid autism kan vara tvångsproblematik men kan också vara relaterade till stress och oro som snarare behöver åtgärdas genom miljöanpassning</w:t>
      </w:r>
    </w:p>
    <w:p w14:paraId="69D5B549" w14:textId="77777777" w:rsidR="001377A8" w:rsidRDefault="001377A8" w:rsidP="00387166">
      <w:pPr>
        <w:pStyle w:val="Punktlista"/>
        <w:numPr>
          <w:ilvl w:val="0"/>
          <w:numId w:val="37"/>
        </w:numPr>
        <w:ind w:right="-144"/>
      </w:pPr>
      <w:r>
        <w:t>ritualiserade beteenden vid ätstörning och överdriven träning</w:t>
      </w:r>
    </w:p>
    <w:p w14:paraId="4698AD4D" w14:textId="77777777" w:rsidR="001377A8" w:rsidRDefault="001377A8" w:rsidP="00387166">
      <w:pPr>
        <w:pStyle w:val="Punktlista"/>
        <w:numPr>
          <w:ilvl w:val="0"/>
          <w:numId w:val="37"/>
        </w:numPr>
        <w:ind w:right="-144"/>
      </w:pPr>
      <w:r>
        <w:t>substansbrukssyndrom, inklusive spelberoende, skärmhälsa, sexmissbruk och shoppingmissbruk</w:t>
      </w:r>
    </w:p>
    <w:p w14:paraId="6A3D3F82" w14:textId="77777777" w:rsidR="001377A8" w:rsidRDefault="001377A8" w:rsidP="00387166">
      <w:pPr>
        <w:pStyle w:val="Punktlista"/>
        <w:numPr>
          <w:ilvl w:val="0"/>
          <w:numId w:val="37"/>
        </w:numPr>
        <w:ind w:right="-144"/>
      </w:pPr>
      <w:r>
        <w:t>beteende-, impulskontroll- och uppförandestörningar</w:t>
      </w:r>
    </w:p>
    <w:p w14:paraId="4ABA4494" w14:textId="77777777" w:rsidR="001377A8" w:rsidRDefault="001377A8" w:rsidP="00387166">
      <w:pPr>
        <w:pStyle w:val="Punktlista"/>
        <w:numPr>
          <w:ilvl w:val="0"/>
          <w:numId w:val="37"/>
        </w:numPr>
        <w:ind w:right="-144"/>
      </w:pPr>
      <w:r>
        <w:t xml:space="preserve">hypokondri med önskemål om frekvent provtagning för exempelvis smittsam sjukdom eller </w:t>
      </w:r>
      <w:proofErr w:type="spellStart"/>
      <w:r>
        <w:t>malignitet</w:t>
      </w:r>
      <w:proofErr w:type="spellEnd"/>
    </w:p>
    <w:p w14:paraId="66E5C040" w14:textId="77777777" w:rsidR="001377A8" w:rsidRDefault="001377A8" w:rsidP="00387166">
      <w:pPr>
        <w:pStyle w:val="Punktlista"/>
        <w:numPr>
          <w:ilvl w:val="0"/>
          <w:numId w:val="37"/>
        </w:numPr>
        <w:ind w:right="-144"/>
      </w:pPr>
      <w:r>
        <w:t>ältande av skuldkänslor vid depression</w:t>
      </w:r>
    </w:p>
    <w:p w14:paraId="170D32F7" w14:textId="77777777" w:rsidR="001377A8" w:rsidRDefault="001377A8" w:rsidP="00387166">
      <w:pPr>
        <w:pStyle w:val="Punktlista"/>
        <w:numPr>
          <w:ilvl w:val="0"/>
          <w:numId w:val="37"/>
        </w:numPr>
        <w:ind w:right="-144"/>
      </w:pPr>
      <w:r>
        <w:t>PTSD med omfattande säkerhetsbeteende</w:t>
      </w:r>
    </w:p>
    <w:p w14:paraId="7068EDCB" w14:textId="77777777" w:rsidR="001377A8" w:rsidRDefault="001377A8" w:rsidP="00387166">
      <w:pPr>
        <w:pStyle w:val="Punktlista"/>
        <w:numPr>
          <w:ilvl w:val="0"/>
          <w:numId w:val="37"/>
        </w:numPr>
        <w:ind w:right="-144"/>
      </w:pPr>
      <w:r>
        <w:t>Självskada</w:t>
      </w:r>
    </w:p>
    <w:p w14:paraId="04776A34" w14:textId="77777777" w:rsidR="001377A8" w:rsidRDefault="001377A8" w:rsidP="00387166">
      <w:pPr>
        <w:pStyle w:val="Punktlista"/>
        <w:numPr>
          <w:ilvl w:val="0"/>
          <w:numId w:val="37"/>
        </w:numPr>
        <w:ind w:right="-144"/>
      </w:pPr>
      <w:r w:rsidRPr="00A50E68">
        <w:t xml:space="preserve">rörelsestereotypier till exempel tics och </w:t>
      </w:r>
      <w:proofErr w:type="spellStart"/>
      <w:r w:rsidRPr="00A50E68">
        <w:t>Tourettes</w:t>
      </w:r>
      <w:proofErr w:type="spellEnd"/>
      <w:r w:rsidRPr="00A50E68">
        <w:t xml:space="preserve"> syndrom</w:t>
      </w:r>
      <w:r>
        <w:t xml:space="preserve"> </w:t>
      </w:r>
    </w:p>
    <w:p w14:paraId="7431FE44" w14:textId="77777777" w:rsidR="001377A8" w:rsidRDefault="001377A8" w:rsidP="001377A8">
      <w:pPr>
        <w:pStyle w:val="Punktlista"/>
        <w:numPr>
          <w:ilvl w:val="0"/>
          <w:numId w:val="37"/>
        </w:numPr>
        <w:ind w:right="282"/>
      </w:pPr>
      <w:r>
        <w:t xml:space="preserve">emetofobi (kräkfobi) </w:t>
      </w:r>
    </w:p>
    <w:p w14:paraId="13844503" w14:textId="77777777" w:rsidR="008B7BB3" w:rsidRDefault="008B7BB3" w:rsidP="003F54FD">
      <w:pPr>
        <w:pStyle w:val="Punktlista"/>
        <w:ind w:right="282"/>
      </w:pPr>
    </w:p>
    <w:p w14:paraId="3E0D4164" w14:textId="4E14EAE5" w:rsidR="00053547" w:rsidRDefault="001377A8" w:rsidP="003F54FD">
      <w:pPr>
        <w:pStyle w:val="Punktlista"/>
        <w:ind w:right="282"/>
      </w:pPr>
      <w:r>
        <w:t xml:space="preserve">Vid tvångsmässigt personlighetssyndrom finns </w:t>
      </w:r>
      <w:proofErr w:type="spellStart"/>
      <w:r>
        <w:t>jagsyntona</w:t>
      </w:r>
      <w:proofErr w:type="spellEnd"/>
      <w:r>
        <w:t xml:space="preserve"> föreställningar till skillnad frå</w:t>
      </w:r>
      <w:r w:rsidR="003F54FD">
        <w:t>n</w:t>
      </w:r>
    </w:p>
    <w:p w14:paraId="1C7647E4" w14:textId="77777777" w:rsidR="00321048" w:rsidRDefault="001377A8" w:rsidP="000A4845">
      <w:pPr>
        <w:pStyle w:val="Punktlista"/>
        <w:ind w:right="282"/>
      </w:pPr>
      <w:r>
        <w:t xml:space="preserve">tvångssyndrom då tvångsföreställningarna är </w:t>
      </w:r>
      <w:proofErr w:type="spellStart"/>
      <w:r>
        <w:t>jagdystona</w:t>
      </w:r>
      <w:proofErr w:type="spellEnd"/>
      <w:r>
        <w:t xml:space="preserve"> (d.v.s. påträngande, inkongruenta</w:t>
      </w:r>
    </w:p>
    <w:p w14:paraId="3CF46B71" w14:textId="653424D7" w:rsidR="001377A8" w:rsidRDefault="001377A8" w:rsidP="000A4845">
      <w:pPr>
        <w:pStyle w:val="Punktlista"/>
        <w:ind w:right="282"/>
      </w:pPr>
      <w:r>
        <w:t>m</w:t>
      </w:r>
      <w:r w:rsidR="000A4845">
        <w:t>e</w:t>
      </w:r>
      <w:r>
        <w:t>d</w:t>
      </w:r>
      <w:r w:rsidR="000A4845">
        <w:t xml:space="preserve"> </w:t>
      </w:r>
      <w:r>
        <w:t>personens värderingar)</w:t>
      </w:r>
      <w:r w:rsidR="00053547">
        <w:t>.</w:t>
      </w:r>
    </w:p>
    <w:p w14:paraId="7EAB7385" w14:textId="124D7701" w:rsidR="00BC44CD" w:rsidRDefault="00BC44CD" w:rsidP="000F1F19">
      <w:pPr>
        <w:pStyle w:val="Rubrik2"/>
      </w:pPr>
      <w:bookmarkStart w:id="13" w:name="_Toc164340614"/>
      <w:r>
        <w:t>Vårdnivå och samverkan</w:t>
      </w:r>
      <w:bookmarkEnd w:id="10"/>
      <w:bookmarkEnd w:id="13"/>
    </w:p>
    <w:p w14:paraId="562BF10C" w14:textId="0906470A" w:rsidR="00325FCE" w:rsidRPr="009C6FD8" w:rsidRDefault="00325FCE" w:rsidP="009C6FD8">
      <w:pPr>
        <w:pStyle w:val="MellanrubrikVGR"/>
        <w:spacing w:after="0"/>
        <w:ind w:left="0" w:right="1"/>
      </w:pPr>
      <w:r w:rsidRPr="009C6FD8">
        <w:t>Primärvården</w:t>
      </w:r>
    </w:p>
    <w:p w14:paraId="6CA094E4" w14:textId="0A721E96" w:rsidR="006B7B1E" w:rsidRPr="00325FCE" w:rsidRDefault="40718413" w:rsidP="00186F89">
      <w:pPr>
        <w:ind w:left="0" w:right="-2"/>
      </w:pPr>
      <w:r w:rsidRPr="00325FCE">
        <w:t>Primärvården u</w:t>
      </w:r>
      <w:r w:rsidR="537F5F14" w:rsidRPr="00325FCE">
        <w:t>ppmärksammar</w:t>
      </w:r>
      <w:r w:rsidR="005D0768" w:rsidRPr="00325FCE">
        <w:t>,</w:t>
      </w:r>
      <w:r w:rsidR="537F5F14" w:rsidRPr="00325FCE">
        <w:t xml:space="preserve"> utreder</w:t>
      </w:r>
      <w:r w:rsidR="005D0768" w:rsidRPr="00325FCE">
        <w:t xml:space="preserve"> och behandlar</w:t>
      </w:r>
      <w:r w:rsidR="537F5F14" w:rsidRPr="00325FCE">
        <w:t xml:space="preserve"> personer med tvångsproblematik. </w:t>
      </w:r>
    </w:p>
    <w:p w14:paraId="027BC784" w14:textId="77777777" w:rsidR="00325FCE" w:rsidRDefault="537F5F14" w:rsidP="00325FCE">
      <w:pPr>
        <w:pStyle w:val="Liststycke"/>
        <w:numPr>
          <w:ilvl w:val="0"/>
          <w:numId w:val="35"/>
        </w:numPr>
        <w:ind w:right="-2"/>
      </w:pPr>
      <w:r w:rsidRPr="00325FCE">
        <w:t>Vid lindrigt till medelsvårt tvångssyndrom</w:t>
      </w:r>
      <w:r w:rsidR="00186F89" w:rsidRPr="00325FCE">
        <w:t xml:space="preserve"> sker</w:t>
      </w:r>
      <w:r w:rsidRPr="00325FCE">
        <w:t xml:space="preserve"> behandling enligt stegvis vård</w:t>
      </w:r>
      <w:bookmarkStart w:id="14" w:name="_Toc83801823"/>
      <w:r w:rsidR="005C11EA" w:rsidRPr="00325FCE">
        <w:t>.</w:t>
      </w:r>
      <w:r w:rsidR="00793C63" w:rsidRPr="00325FCE">
        <w:t xml:space="preserve"> </w:t>
      </w:r>
    </w:p>
    <w:p w14:paraId="5863A2A5" w14:textId="68A7E367" w:rsidR="00325FCE" w:rsidRPr="00325FCE" w:rsidRDefault="006B7B1E" w:rsidP="00F36751">
      <w:pPr>
        <w:pStyle w:val="Liststycke"/>
        <w:numPr>
          <w:ilvl w:val="0"/>
          <w:numId w:val="35"/>
        </w:numPr>
        <w:ind w:right="-2"/>
      </w:pPr>
      <w:r w:rsidRPr="00325FCE">
        <w:t>Vid medelsvårt till svårt tvångssyndrom</w:t>
      </w:r>
      <w:r w:rsidR="00703513" w:rsidRPr="00325FCE">
        <w:t xml:space="preserve"> </w:t>
      </w:r>
      <w:r w:rsidR="00A1259E" w:rsidRPr="00325FCE">
        <w:t>remitteras</w:t>
      </w:r>
      <w:r w:rsidR="00353F20" w:rsidRPr="00325FCE">
        <w:t xml:space="preserve"> till specialistpsykiatrin.</w:t>
      </w:r>
      <w:r w:rsidR="002E379D" w:rsidRPr="00325FCE">
        <w:t xml:space="preserve"> Remissinnehåll </w:t>
      </w:r>
      <w:r w:rsidR="002E379D">
        <w:t xml:space="preserve">enligt </w:t>
      </w:r>
      <w:hyperlink r:id="rId12" w:history="1">
        <w:r w:rsidR="002E379D" w:rsidRPr="005A684C">
          <w:rPr>
            <w:rStyle w:val="Hyperlnk"/>
          </w:rPr>
          <w:t>RMR Ansvarsfördelning och konsultation mellan primärvård och specialistpsykiatri (vuxna)</w:t>
        </w:r>
      </w:hyperlink>
    </w:p>
    <w:p w14:paraId="01637E45" w14:textId="63D5D855" w:rsidR="00325FCE" w:rsidRPr="009C6FD8" w:rsidRDefault="00325FCE" w:rsidP="009C6FD8">
      <w:pPr>
        <w:pStyle w:val="MellanrubrikVGR"/>
        <w:spacing w:after="0"/>
        <w:ind w:left="0" w:right="1"/>
      </w:pPr>
      <w:r w:rsidRPr="009C6FD8">
        <w:t>Specialistpsykiatrin</w:t>
      </w:r>
    </w:p>
    <w:p w14:paraId="10DA130F" w14:textId="175CA647" w:rsidR="002802CC" w:rsidRDefault="002802CC" w:rsidP="00325FCE">
      <w:pPr>
        <w:pStyle w:val="Punktlista"/>
        <w:tabs>
          <w:tab w:val="clear" w:pos="360"/>
        </w:tabs>
        <w:ind w:right="140"/>
      </w:pPr>
      <w:r>
        <w:t>Specialistpsykiatrin</w:t>
      </w:r>
      <w:r w:rsidRPr="002802CC">
        <w:t xml:space="preserve"> </w:t>
      </w:r>
      <w:r>
        <w:t>gör en fördjupad bedömning avseende problematik, diagnostik och samsjuklighet</w:t>
      </w:r>
      <w:r w:rsidR="00DF03BE">
        <w:t>.</w:t>
      </w:r>
    </w:p>
    <w:p w14:paraId="277B7CBF" w14:textId="5A8C80CC" w:rsidR="00374B64" w:rsidRDefault="006F2212" w:rsidP="007730AD">
      <w:pPr>
        <w:pStyle w:val="Punktlista"/>
        <w:numPr>
          <w:ilvl w:val="0"/>
          <w:numId w:val="36"/>
        </w:numPr>
        <w:ind w:left="426" w:right="0"/>
      </w:pPr>
      <w:r>
        <w:t>Nytt behandlingsförsök</w:t>
      </w:r>
      <w:r w:rsidR="00823CBE">
        <w:t>, mer intensiv behandling, eventuellt längre sessioner för exponering samt öka</w:t>
      </w:r>
      <w:r w:rsidR="00994161">
        <w:t>t</w:t>
      </w:r>
      <w:r w:rsidR="00823CBE">
        <w:t xml:space="preserve"> </w:t>
      </w:r>
      <w:r w:rsidR="00994161">
        <w:t>terapeutstöd</w:t>
      </w:r>
      <w:r w:rsidR="00823CBE">
        <w:t>.</w:t>
      </w:r>
    </w:p>
    <w:p w14:paraId="07163982" w14:textId="5B35EA4C" w:rsidR="00EF47AC" w:rsidRDefault="004A0D96" w:rsidP="00A47676">
      <w:pPr>
        <w:pStyle w:val="Punktlista"/>
        <w:numPr>
          <w:ilvl w:val="0"/>
          <w:numId w:val="36"/>
        </w:numPr>
        <w:ind w:left="426" w:right="0"/>
      </w:pPr>
      <w:r>
        <w:t>Bedöms patienten vara i behov av subspecialiserad mottagning</w:t>
      </w:r>
      <w:r w:rsidR="00B23537">
        <w:t xml:space="preserve"> skickas remiss dit utan behandlingsförsök.</w:t>
      </w:r>
      <w:r w:rsidR="00B26A99">
        <w:t xml:space="preserve"> Vid remittering </w:t>
      </w:r>
      <w:r w:rsidR="00120F5C">
        <w:t>skall</w:t>
      </w:r>
      <w:r w:rsidR="00120F5C" w:rsidRPr="00120F5C">
        <w:t xml:space="preserve"> </w:t>
      </w:r>
      <w:r w:rsidR="00120F5C">
        <w:t>fast vårdkontakt ha utsetts inom specialistpsykiatrin dit vederbörande kan vända sig under och efter avslutad behandling</w:t>
      </w:r>
      <w:r w:rsidR="00994161">
        <w:t>.</w:t>
      </w:r>
      <w:r w:rsidR="00120F5C">
        <w:t xml:space="preserve"> </w:t>
      </w:r>
    </w:p>
    <w:p w14:paraId="07C2FC89" w14:textId="58494269" w:rsidR="003C66C3" w:rsidRPr="009C6FD8" w:rsidRDefault="00325FCE" w:rsidP="009C6FD8">
      <w:pPr>
        <w:pStyle w:val="MellanrubrikVGR"/>
        <w:spacing w:after="0"/>
        <w:ind w:left="0" w:right="1"/>
      </w:pPr>
      <w:r w:rsidRPr="009C6FD8">
        <w:lastRenderedPageBreak/>
        <w:t>Subspecialiserad</w:t>
      </w:r>
      <w:r w:rsidR="00D02511" w:rsidRPr="009C6FD8">
        <w:t xml:space="preserve"> regional mottagning</w:t>
      </w:r>
      <w:r w:rsidR="02DD1D12" w:rsidRPr="009C6FD8">
        <w:t xml:space="preserve"> </w:t>
      </w:r>
      <w:r w:rsidR="00D02511" w:rsidRPr="009C6FD8">
        <w:t>för tvångssyndrom</w:t>
      </w:r>
    </w:p>
    <w:p w14:paraId="5E5EC538" w14:textId="143FA36F" w:rsidR="003C66C3" w:rsidRPr="00E27B62" w:rsidRDefault="003C66C3" w:rsidP="003C66C3">
      <w:pPr>
        <w:ind w:left="0" w:right="-2"/>
      </w:pPr>
      <w:r>
        <w:t xml:space="preserve">Konsultation erbjuds till </w:t>
      </w:r>
      <w:r w:rsidR="00916285">
        <w:t>vårdgrannar</w:t>
      </w:r>
      <w:r>
        <w:t>. Vid</w:t>
      </w:r>
      <w:r w:rsidR="00D83452">
        <w:t xml:space="preserve"> OCD</w:t>
      </w:r>
      <w:r>
        <w:t>-mottagning</w:t>
      </w:r>
      <w:r w:rsidR="4947FDE9">
        <w:t>en</w:t>
      </w:r>
      <w:r>
        <w:t xml:space="preserve"> erbjuds tidsbegränsad </w:t>
      </w:r>
      <w:r w:rsidR="00D83452">
        <w:t>KBT-</w:t>
      </w:r>
      <w:r>
        <w:t>behandling</w:t>
      </w:r>
      <w:r w:rsidR="00B444DD">
        <w:t>.</w:t>
      </w:r>
      <w:r w:rsidR="00767E7C">
        <w:t xml:space="preserve"> </w:t>
      </w:r>
      <w:r>
        <w:t>Remittering sker från specialistpsykiatrin</w:t>
      </w:r>
      <w:r w:rsidR="00B444DD">
        <w:t xml:space="preserve"> (se bilaga 1 förremissförfarande och vilka diagnoser som mottages).</w:t>
      </w:r>
    </w:p>
    <w:p w14:paraId="34E47B21" w14:textId="00D81DED" w:rsidR="000A32CA" w:rsidRPr="00254566" w:rsidRDefault="003C66C3" w:rsidP="000A32CA">
      <w:pPr>
        <w:ind w:left="0" w:right="-2"/>
      </w:pPr>
      <w:r w:rsidRPr="00E27B62">
        <w:t>För personens vidmakthållande av behandlingsresultat krävs en utsedd fast vårdkontakt inom specialistpsykiatrin</w:t>
      </w:r>
      <w:r w:rsidR="00754E96">
        <w:t xml:space="preserve"> och</w:t>
      </w:r>
      <w:r w:rsidRPr="00E27B62">
        <w:t xml:space="preserve"> respektive psykiatrisk öppenvårdsmottagning </w:t>
      </w:r>
      <w:r w:rsidR="00754E96">
        <w:t>har fortsatt</w:t>
      </w:r>
      <w:r w:rsidRPr="00E27B62">
        <w:t xml:space="preserve"> ansvar för eventuell farmakologisk behandling och övriga insatser såsom sjukskrivning</w:t>
      </w:r>
      <w:r w:rsidR="00605258">
        <w:t>.</w:t>
      </w:r>
    </w:p>
    <w:p w14:paraId="6CCBB2F3" w14:textId="5A46AA65" w:rsidR="00D02511" w:rsidRPr="009C6FD8" w:rsidRDefault="00D02511" w:rsidP="009C6FD8">
      <w:pPr>
        <w:pStyle w:val="MellanrubrikVGR"/>
        <w:spacing w:after="0"/>
        <w:ind w:left="0" w:right="1"/>
      </w:pPr>
      <w:r w:rsidRPr="009C6FD8">
        <w:t>Vårdsamverkan</w:t>
      </w:r>
    </w:p>
    <w:p w14:paraId="6292B829" w14:textId="65D1C71C" w:rsidR="00DD6EA6" w:rsidRDefault="00DD6EA6" w:rsidP="00DD6EA6">
      <w:pPr>
        <w:ind w:left="0" w:right="-2"/>
      </w:pPr>
      <w:r>
        <w:t xml:space="preserve">Vid tvångssyndrom och relaterade syndrom med sociala och medicinska implikationer bör </w:t>
      </w:r>
      <w:hyperlink r:id="rId13" w:history="1">
        <w:r w:rsidRPr="002C48DB">
          <w:rPr>
            <w:rStyle w:val="Hyperlnk"/>
          </w:rPr>
          <w:t>samordnad individuell plan</w:t>
        </w:r>
      </w:hyperlink>
      <w:r>
        <w:t xml:space="preserve"> (SIP) erbjudas för samordnade åtgärder mellan aktuella vårdinstanser och socialtjänst och/eller samverkan med Arbetsförmedling och Försäkringskassa.</w:t>
      </w:r>
    </w:p>
    <w:p w14:paraId="6C279890" w14:textId="77777777" w:rsidR="00A100F8" w:rsidRDefault="00A100F8" w:rsidP="00F25FDF">
      <w:pPr>
        <w:pStyle w:val="Rubrik2"/>
      </w:pPr>
      <w:bookmarkStart w:id="15" w:name="_Toc164340615"/>
      <w:bookmarkEnd w:id="14"/>
      <w:r>
        <w:t>Utredning</w:t>
      </w:r>
      <w:bookmarkEnd w:id="15"/>
    </w:p>
    <w:p w14:paraId="5A803D1C" w14:textId="5BDDCB97" w:rsidR="003470EA" w:rsidRDefault="003470EA" w:rsidP="00ED39AE">
      <w:pPr>
        <w:ind w:left="0" w:right="-144"/>
      </w:pPr>
      <w:r>
        <w:t>Tvångssy</w:t>
      </w:r>
      <w:r w:rsidR="00392353">
        <w:t>ndr</w:t>
      </w:r>
      <w:r>
        <w:t>om är</w:t>
      </w:r>
      <w:r w:rsidR="00BE12BB">
        <w:t xml:space="preserve"> inte alltid</w:t>
      </w:r>
      <w:r>
        <w:t xml:space="preserve"> personens direkta sökorsak. Vården bör därför aktivt ställa frågor kring tvångssymtom vid ångest, depression och vissa somatiska åkommor, till exempel handeksem. Strukturerad intervju med MINI eller SCID-I som komplement till den kliniska bedömningen ökar den diagnostiska träffsäkerheten och identifierar eventuell samsjuklighet. I utredningen ingår sedvanligt somatiskt status. Suicidriskbedömning ska ingå. Det finns en ökad suicidrisk vid tvångssyndrom, särskilt vid samsjuklighet, och vid BDD.</w:t>
      </w:r>
    </w:p>
    <w:p w14:paraId="04B52F65" w14:textId="2CC48D0B" w:rsidR="003470EA" w:rsidRDefault="003470EA" w:rsidP="00ED39AE">
      <w:pPr>
        <w:ind w:left="0" w:right="-144"/>
      </w:pPr>
      <w:r>
        <w:t xml:space="preserve">Rekommenderade </w:t>
      </w:r>
      <w:hyperlink r:id="rId14" w:history="1">
        <w:r w:rsidRPr="00BB14BE">
          <w:rPr>
            <w:rStyle w:val="Hyperlnk"/>
          </w:rPr>
          <w:t>diagnosspecifika skattningsskalor</w:t>
        </w:r>
      </w:hyperlink>
      <w:r>
        <w:t xml:space="preserve"> för bedömning av symtomnivå/</w:t>
      </w:r>
      <w:r w:rsidR="00FE4838">
        <w:t xml:space="preserve"> </w:t>
      </w:r>
      <w:r>
        <w:t>svårighetsgrad samt utvärdering av behandlingseffekt är:</w:t>
      </w:r>
    </w:p>
    <w:p w14:paraId="35E7EF76" w14:textId="45454767" w:rsidR="003470EA" w:rsidRDefault="003470EA" w:rsidP="4C4F1F09">
      <w:pPr>
        <w:pStyle w:val="Punktlista"/>
        <w:tabs>
          <w:tab w:val="clear" w:pos="360"/>
        </w:tabs>
        <w:ind w:left="0" w:right="-144" w:firstLine="0"/>
      </w:pPr>
      <w:r>
        <w:t>Y-BOCS standardskala lång/kort version</w:t>
      </w:r>
      <w:r w:rsidR="007A1CE6">
        <w:t xml:space="preserve">, </w:t>
      </w:r>
      <w:r>
        <w:t>OCI-R (</w:t>
      </w:r>
      <w:proofErr w:type="spellStart"/>
      <w:r>
        <w:t>Obsessive</w:t>
      </w:r>
      <w:proofErr w:type="spellEnd"/>
      <w:r>
        <w:t xml:space="preserve"> </w:t>
      </w:r>
      <w:proofErr w:type="spellStart"/>
      <w:r>
        <w:t>Compulsive</w:t>
      </w:r>
      <w:proofErr w:type="spellEnd"/>
      <w:r>
        <w:t xml:space="preserve"> </w:t>
      </w:r>
      <w:proofErr w:type="spellStart"/>
      <w:r>
        <w:t>Inventory</w:t>
      </w:r>
      <w:proofErr w:type="spellEnd"/>
      <w:r w:rsidR="00FE4838">
        <w:t xml:space="preserve"> </w:t>
      </w:r>
      <w:proofErr w:type="spellStart"/>
      <w:r>
        <w:t>Revised</w:t>
      </w:r>
      <w:proofErr w:type="spellEnd"/>
      <w:r>
        <w:t>)</w:t>
      </w:r>
      <w:r w:rsidR="007A1CE6">
        <w:t xml:space="preserve">, eller </w:t>
      </w:r>
      <w:r>
        <w:t>BOCS (</w:t>
      </w:r>
      <w:proofErr w:type="spellStart"/>
      <w:r>
        <w:t>Brief</w:t>
      </w:r>
      <w:proofErr w:type="spellEnd"/>
      <w:r>
        <w:t xml:space="preserve"> </w:t>
      </w:r>
      <w:proofErr w:type="spellStart"/>
      <w:r>
        <w:t>Obsessive</w:t>
      </w:r>
      <w:proofErr w:type="spellEnd"/>
      <w:r>
        <w:t xml:space="preserve"> </w:t>
      </w:r>
      <w:proofErr w:type="spellStart"/>
      <w:r>
        <w:t>Compulsive</w:t>
      </w:r>
      <w:proofErr w:type="spellEnd"/>
      <w:r>
        <w:t xml:space="preserve"> </w:t>
      </w:r>
      <w:proofErr w:type="spellStart"/>
      <w:r>
        <w:t>Scale</w:t>
      </w:r>
      <w:proofErr w:type="spellEnd"/>
      <w:r>
        <w:t>)</w:t>
      </w:r>
    </w:p>
    <w:p w14:paraId="1EAEE10E" w14:textId="77777777" w:rsidR="00A100F8" w:rsidRDefault="00A100F8" w:rsidP="00F25FDF">
      <w:pPr>
        <w:pStyle w:val="Rubrik2"/>
      </w:pPr>
      <w:bookmarkStart w:id="16" w:name="_Toc164340616"/>
      <w:r>
        <w:t>Behandling</w:t>
      </w:r>
      <w:bookmarkEnd w:id="16"/>
    </w:p>
    <w:p w14:paraId="6C571962" w14:textId="195DF733" w:rsidR="003D2DDA" w:rsidRDefault="003D2DDA" w:rsidP="003D2DDA">
      <w:pPr>
        <w:ind w:left="0" w:right="-2"/>
      </w:pPr>
      <w:r>
        <w:t>Rekommenderad behandling vid tvångssyndrom är psykologisk behandling, KBT med ERP, (</w:t>
      </w:r>
      <w:proofErr w:type="spellStart"/>
      <w:r>
        <w:t>prio</w:t>
      </w:r>
      <w:proofErr w:type="spellEnd"/>
      <w:r>
        <w:t xml:space="preserve"> 1) eller</w:t>
      </w:r>
      <w:r w:rsidR="00F70769">
        <w:t>/och</w:t>
      </w:r>
      <w:r>
        <w:t xml:space="preserve"> farmakologisk behandling med SSRI (prio2). </w:t>
      </w:r>
      <w:r w:rsidR="000B6254" w:rsidRPr="00FB2850">
        <w:t>Generell rekommendation om fysisk aktivitet som</w:t>
      </w:r>
      <w:r w:rsidR="000B6254">
        <w:t xml:space="preserve"> komplement</w:t>
      </w:r>
      <w:r w:rsidR="000B6254" w:rsidRPr="00FB2850">
        <w:t xml:space="preserve"> är gynnsamt vid de flesta ångesttillstånd.</w:t>
      </w:r>
    </w:p>
    <w:p w14:paraId="6F59543E" w14:textId="5101B39A" w:rsidR="001819D3" w:rsidRPr="001819D3" w:rsidRDefault="003D2DDA" w:rsidP="003D2DDA">
      <w:pPr>
        <w:ind w:left="0" w:right="-2"/>
      </w:pPr>
      <w:r>
        <w:t>Vetenskapligt stöd saknas för annan psykologiskt i</w:t>
      </w:r>
      <w:r w:rsidR="006E2274">
        <w:t>nr</w:t>
      </w:r>
      <w:r>
        <w:t xml:space="preserve">iktad behandling vid OCD. Behandling med </w:t>
      </w:r>
      <w:proofErr w:type="spellStart"/>
      <w:r>
        <w:t>bensodiazepiner</w:t>
      </w:r>
      <w:proofErr w:type="spellEnd"/>
      <w:r>
        <w:t xml:space="preserve"> har ingen effekt vid tvångssyndrom och</w:t>
      </w:r>
      <w:r w:rsidR="76BFDFED">
        <w:t xml:space="preserve"> bör undvikas.</w:t>
      </w:r>
    </w:p>
    <w:p w14:paraId="53725863" w14:textId="56E8780F" w:rsidR="003A4F61" w:rsidRPr="001819D3" w:rsidRDefault="003A4F61" w:rsidP="001819D3">
      <w:pPr>
        <w:spacing w:after="0"/>
        <w:ind w:left="0" w:right="-2"/>
        <w:rPr>
          <w:rFonts w:ascii="Calibri" w:hAnsi="Calibri"/>
          <w:b/>
          <w:color w:val="000000"/>
          <w:sz w:val="26"/>
          <w:szCs w:val="18"/>
        </w:rPr>
      </w:pPr>
      <w:r w:rsidRPr="001819D3">
        <w:rPr>
          <w:rFonts w:ascii="Calibri" w:hAnsi="Calibri"/>
          <w:b/>
          <w:color w:val="000000"/>
          <w:sz w:val="26"/>
          <w:szCs w:val="18"/>
        </w:rPr>
        <w:t xml:space="preserve">För </w:t>
      </w:r>
      <w:r w:rsidR="005A5DB4" w:rsidRPr="001819D3">
        <w:rPr>
          <w:rFonts w:ascii="Calibri" w:hAnsi="Calibri"/>
          <w:b/>
          <w:color w:val="000000"/>
          <w:sz w:val="26"/>
          <w:szCs w:val="18"/>
        </w:rPr>
        <w:t>alla svårighetsgrader av tvång</w:t>
      </w:r>
    </w:p>
    <w:p w14:paraId="55E306B6" w14:textId="3F1E0015" w:rsidR="002B0455" w:rsidRPr="00501DE3" w:rsidRDefault="002B0455" w:rsidP="00ED39AE">
      <w:pPr>
        <w:pStyle w:val="Punktlista"/>
        <w:numPr>
          <w:ilvl w:val="0"/>
          <w:numId w:val="14"/>
        </w:numPr>
        <w:ind w:right="-285"/>
        <w:rPr>
          <w:color w:val="367B1E" w:themeColor="accent2"/>
        </w:rPr>
      </w:pPr>
      <w:r w:rsidRPr="0046415C">
        <w:rPr>
          <w:w w:val="105"/>
        </w:rPr>
        <w:t>Muntlig och</w:t>
      </w:r>
      <w:r w:rsidRPr="0046415C">
        <w:t xml:space="preserve"> skriftlig information om tillstånd</w:t>
      </w:r>
      <w:r w:rsidRPr="00FE6DE3">
        <w:t xml:space="preserve">, effektiva behandlingsalternativ och psykopedagogiska interventioner förmedlas till den vårdsökande och med fördel även till närstående. </w:t>
      </w:r>
    </w:p>
    <w:p w14:paraId="58FABB37" w14:textId="3B555ED8" w:rsidR="007E56B1" w:rsidRPr="009C6FD8" w:rsidRDefault="00CE553E" w:rsidP="009C6FD8">
      <w:pPr>
        <w:pStyle w:val="MellanrubrikVGR"/>
        <w:spacing w:after="0"/>
        <w:ind w:left="0" w:right="1"/>
      </w:pPr>
      <w:r w:rsidRPr="009C6FD8">
        <w:t>Psykologisk behandling</w:t>
      </w:r>
      <w:r w:rsidR="00DA7D03" w:rsidRPr="009C6FD8">
        <w:t xml:space="preserve"> vid l</w:t>
      </w:r>
      <w:r w:rsidR="001518E8" w:rsidRPr="009C6FD8">
        <w:t>indrig</w:t>
      </w:r>
      <w:r w:rsidR="00501DE3" w:rsidRPr="009C6FD8">
        <w:t>a</w:t>
      </w:r>
      <w:r w:rsidR="001518E8" w:rsidRPr="009C6FD8">
        <w:t xml:space="preserve"> till</w:t>
      </w:r>
      <w:r w:rsidR="000D57BB" w:rsidRPr="009C6FD8">
        <w:t xml:space="preserve"> medelsvår</w:t>
      </w:r>
      <w:r w:rsidR="00501DE3" w:rsidRPr="009C6FD8">
        <w:t>a</w:t>
      </w:r>
      <w:r w:rsidR="000D57BB" w:rsidRPr="009C6FD8">
        <w:t xml:space="preserve"> </w:t>
      </w:r>
      <w:r w:rsidR="001518E8" w:rsidRPr="009C6FD8">
        <w:t>tvång</w:t>
      </w:r>
      <w:r w:rsidR="00634A16" w:rsidRPr="009C6FD8">
        <w:t>ssyndrom</w:t>
      </w:r>
    </w:p>
    <w:p w14:paraId="5CFEF18F" w14:textId="2EA7F97C" w:rsidR="005C11EA" w:rsidRPr="006C67D6" w:rsidRDefault="005C11EA" w:rsidP="00ED39AE">
      <w:pPr>
        <w:pStyle w:val="Punktlista"/>
        <w:numPr>
          <w:ilvl w:val="0"/>
          <w:numId w:val="34"/>
        </w:numPr>
        <w:ind w:right="-285"/>
      </w:pPr>
      <w:r>
        <w:t>Erbjuder behandling KBT med ERP</w:t>
      </w:r>
      <w:r w:rsidR="0041200C">
        <w:t xml:space="preserve">. </w:t>
      </w:r>
      <w:r>
        <w:t xml:space="preserve">I första hand erbjuds behandling </w:t>
      </w:r>
      <w:r w:rsidR="00807003">
        <w:t>i form av</w:t>
      </w:r>
      <w:r>
        <w:t xml:space="preserve"> vägledd KBT med diagnosspecifika manualer/böcker eller via internetförmedlad KBT. </w:t>
      </w:r>
    </w:p>
    <w:p w14:paraId="60A5D03B" w14:textId="2FD521B8" w:rsidR="00544EAE" w:rsidRPr="00C20BC0" w:rsidRDefault="005C11EA" w:rsidP="0028016C">
      <w:pPr>
        <w:pStyle w:val="Punktlista"/>
        <w:numPr>
          <w:ilvl w:val="0"/>
          <w:numId w:val="34"/>
        </w:numPr>
        <w:ind w:right="-285"/>
      </w:pPr>
      <w:r>
        <w:lastRenderedPageBreak/>
        <w:t>Om effekt av vägledd KBT uteblir, eller om</w:t>
      </w:r>
      <w:r w:rsidR="0047589E">
        <w:t xml:space="preserve"> </w:t>
      </w:r>
      <w:r>
        <w:t xml:space="preserve">förutsättningar saknas för att starta med vägledd självhjälp, erbjuds individuell behandling. Förmedlingssätt är underordnat; grupp, digitalt, </w:t>
      </w:r>
      <w:proofErr w:type="spellStart"/>
      <w:r>
        <w:t>digi</w:t>
      </w:r>
      <w:proofErr w:type="spellEnd"/>
      <w:r>
        <w:t>-fysiskt eller fysiskt.</w:t>
      </w:r>
    </w:p>
    <w:p w14:paraId="0CEC28EB" w14:textId="5AE41C7A" w:rsidR="001518E8" w:rsidRPr="009C6FD8" w:rsidRDefault="00DA7D03" w:rsidP="009C6FD8">
      <w:pPr>
        <w:pStyle w:val="MellanrubrikVGR"/>
        <w:spacing w:after="0"/>
        <w:ind w:left="0" w:right="1"/>
      </w:pPr>
      <w:r w:rsidRPr="009C6FD8">
        <w:t>Psykologisk behandling vid s</w:t>
      </w:r>
      <w:r w:rsidR="001518E8" w:rsidRPr="009C6FD8">
        <w:t>vår</w:t>
      </w:r>
      <w:r w:rsidR="00501DE3" w:rsidRPr="009C6FD8">
        <w:t>a</w:t>
      </w:r>
      <w:r w:rsidR="001518E8" w:rsidRPr="009C6FD8">
        <w:t xml:space="preserve"> tvång</w:t>
      </w:r>
      <w:r w:rsidR="00501DE3" w:rsidRPr="009C6FD8">
        <w:t>ssyndrom</w:t>
      </w:r>
    </w:p>
    <w:p w14:paraId="3A371326" w14:textId="3CA57C8D" w:rsidR="0006612D" w:rsidRDefault="00B53FBF" w:rsidP="0006612D">
      <w:pPr>
        <w:pStyle w:val="Punktlista"/>
        <w:numPr>
          <w:ilvl w:val="0"/>
          <w:numId w:val="39"/>
        </w:numPr>
        <w:ind w:right="140"/>
        <w:rPr>
          <w:color w:val="367B1E" w:themeColor="accent2"/>
        </w:rPr>
      </w:pPr>
      <w:r>
        <w:t>Erbjud KB</w:t>
      </w:r>
      <w:r w:rsidR="0084483F">
        <w:t>T</w:t>
      </w:r>
      <w:r>
        <w:t xml:space="preserve"> med ERP</w:t>
      </w:r>
    </w:p>
    <w:p w14:paraId="7B01D0AA" w14:textId="2F9715FB" w:rsidR="0006612D" w:rsidRPr="00AC6107" w:rsidRDefault="00A24942" w:rsidP="0006612D">
      <w:pPr>
        <w:pStyle w:val="Punktlista"/>
        <w:tabs>
          <w:tab w:val="clear" w:pos="360"/>
        </w:tabs>
        <w:ind w:left="0" w:right="140" w:firstLine="0"/>
      </w:pPr>
      <w:r>
        <w:t>KBT med ERP</w:t>
      </w:r>
      <w:r w:rsidR="00534685">
        <w:t xml:space="preserve"> har visat sig framgångsrik även för långvariga och svåra besvär och för personer med samsjuklighet.</w:t>
      </w:r>
      <w:r w:rsidR="003F6031">
        <w:t xml:space="preserve"> </w:t>
      </w:r>
      <w:r w:rsidR="00B24B4F">
        <w:t>Vid tidigare behandlingsförsök utan framgång bör man prova mer intensiv behandling, eventuellt längre sessioner för exponering samt öka</w:t>
      </w:r>
      <w:r w:rsidR="00DB34C1">
        <w:t>t</w:t>
      </w:r>
      <w:r w:rsidR="00B24B4F">
        <w:t xml:space="preserve"> </w:t>
      </w:r>
      <w:r w:rsidR="00DB34C1">
        <w:t>terapeutstöd</w:t>
      </w:r>
      <w:r w:rsidR="00B24B4F">
        <w:t>.</w:t>
      </w:r>
    </w:p>
    <w:p w14:paraId="0CC0DEB1" w14:textId="77777777" w:rsidR="00BB7F4B" w:rsidRPr="001819D3" w:rsidRDefault="00BB7F4B" w:rsidP="004D1E50">
      <w:pPr>
        <w:pStyle w:val="Punktlista"/>
        <w:tabs>
          <w:tab w:val="clear" w:pos="360"/>
        </w:tabs>
        <w:ind w:left="0" w:right="140" w:firstLine="0"/>
        <w:rPr>
          <w:sz w:val="20"/>
          <w:szCs w:val="20"/>
        </w:rPr>
      </w:pPr>
    </w:p>
    <w:p w14:paraId="30469B98" w14:textId="2B418CBC" w:rsidR="007108B8" w:rsidRPr="00AC6107" w:rsidRDefault="00634B7D" w:rsidP="004D1E50">
      <w:pPr>
        <w:pStyle w:val="Punktlista"/>
        <w:tabs>
          <w:tab w:val="clear" w:pos="360"/>
        </w:tabs>
        <w:ind w:left="0" w:right="140" w:firstLine="0"/>
        <w:rPr>
          <w:color w:val="367B1E" w:themeColor="accent2"/>
        </w:rPr>
      </w:pPr>
      <w:r w:rsidRPr="007015B5">
        <w:t>Samsjuklighet är vanligtvis inget hinder för KBT med ERP och lindring av</w:t>
      </w:r>
      <w:r w:rsidR="00AC6107">
        <w:rPr>
          <w:color w:val="367B1E" w:themeColor="accent2"/>
        </w:rPr>
        <w:t xml:space="preserve"> </w:t>
      </w:r>
      <w:proofErr w:type="spellStart"/>
      <w:r w:rsidRPr="007015B5">
        <w:t>komorbida</w:t>
      </w:r>
      <w:proofErr w:type="spellEnd"/>
      <w:r w:rsidRPr="007015B5">
        <w:t xml:space="preserve"> symtom kan förekomma vid förbättring av tvångsproblematiken. Samsjuklighet skall</w:t>
      </w:r>
      <w:r w:rsidR="004D1E50">
        <w:rPr>
          <w:color w:val="367B1E" w:themeColor="accent2"/>
        </w:rPr>
        <w:t xml:space="preserve"> </w:t>
      </w:r>
      <w:r w:rsidRPr="007015B5">
        <w:t>alltid beaktas, särskilt vid bristande följsamhet till behandlingsplaneringen</w:t>
      </w:r>
      <w:r w:rsidR="007015B5">
        <w:t>.</w:t>
      </w:r>
      <w:r w:rsidR="00634A16">
        <w:t xml:space="preserve"> </w:t>
      </w:r>
      <w:r w:rsidRPr="007015B5">
        <w:t>Vid osäkerhet om</w:t>
      </w:r>
      <w:r w:rsidR="00AC6107">
        <w:rPr>
          <w:color w:val="367B1E" w:themeColor="accent2"/>
        </w:rPr>
        <w:t xml:space="preserve"> </w:t>
      </w:r>
      <w:r w:rsidRPr="007015B5">
        <w:t xml:space="preserve">behandlingsrekommendation, exempelvis vid tvångssymtom </w:t>
      </w:r>
      <w:r w:rsidR="00B87D45">
        <w:t>tillsammans</w:t>
      </w:r>
      <w:r w:rsidR="005124C4">
        <w:t xml:space="preserve"> med</w:t>
      </w:r>
      <w:r w:rsidRPr="007015B5">
        <w:t xml:space="preserve"> neuropsykiatrisk</w:t>
      </w:r>
      <w:r w:rsidR="004D1E50">
        <w:rPr>
          <w:color w:val="367B1E" w:themeColor="accent2"/>
        </w:rPr>
        <w:t xml:space="preserve"> </w:t>
      </w:r>
      <w:r w:rsidRPr="007015B5">
        <w:t>problematik, kan en avgränsad behandlingsserie med KBT med ERP provas och utvärderas</w:t>
      </w:r>
      <w:r w:rsidR="007015B5" w:rsidRPr="007015B5">
        <w:t>.</w:t>
      </w:r>
      <w:r w:rsidR="004D1E50">
        <w:t xml:space="preserve"> </w:t>
      </w:r>
      <w:r w:rsidR="007108B8">
        <w:t xml:space="preserve">Särskilda anpassningar av KBT med ERP behövs vid samlarsyndrom och BDD. Den specifika metoden Habit reversal </w:t>
      </w:r>
      <w:proofErr w:type="spellStart"/>
      <w:r w:rsidR="007108B8">
        <w:t>training</w:t>
      </w:r>
      <w:proofErr w:type="spellEnd"/>
      <w:r w:rsidR="007108B8">
        <w:t xml:space="preserve"> (HRT)</w:t>
      </w:r>
      <w:r w:rsidR="007108B8" w:rsidRPr="006E63DA">
        <w:t xml:space="preserve"> </w:t>
      </w:r>
      <w:r w:rsidR="007108B8">
        <w:t>rekommenderas vid tvångsrelaterade syndrom som TTM och DTM.</w:t>
      </w:r>
    </w:p>
    <w:p w14:paraId="6D859725" w14:textId="77777777" w:rsidR="004D1E50" w:rsidRPr="001819D3" w:rsidRDefault="004D1E50" w:rsidP="004D1E50">
      <w:pPr>
        <w:pStyle w:val="Punktlista"/>
        <w:tabs>
          <w:tab w:val="clear" w:pos="360"/>
        </w:tabs>
        <w:ind w:left="0" w:right="140" w:firstLine="0"/>
        <w:rPr>
          <w:color w:val="367B1E" w:themeColor="accent2"/>
          <w:sz w:val="20"/>
          <w:szCs w:val="20"/>
        </w:rPr>
      </w:pPr>
    </w:p>
    <w:p w14:paraId="4E793106" w14:textId="4FCD289F" w:rsidR="006235CA" w:rsidRPr="00C20BC0" w:rsidRDefault="006235CA" w:rsidP="00ED39AE">
      <w:pPr>
        <w:pStyle w:val="Punktlista"/>
        <w:tabs>
          <w:tab w:val="clear" w:pos="360"/>
        </w:tabs>
        <w:ind w:left="0" w:right="-285" w:firstLine="0"/>
      </w:pPr>
      <w:r>
        <w:t>Behandlingsförsök för BDD, TTM, DTM och samlarsyndrom erbjuds eventuellt med konsultation från de</w:t>
      </w:r>
      <w:r w:rsidR="6D0B7095">
        <w:t>n</w:t>
      </w:r>
      <w:r>
        <w:t xml:space="preserve"> subspecialiserade mottagning</w:t>
      </w:r>
      <w:r w:rsidR="27F58289">
        <w:t>en</w:t>
      </w:r>
      <w:r>
        <w:t>. I annat fall remiss till subspecialiserad mottagning för tvångssyndrom</w:t>
      </w:r>
      <w:r w:rsidR="007B4806">
        <w:t>. Även v</w:t>
      </w:r>
      <w:r>
        <w:t xml:space="preserve">id medelsvår till svår OCD </w:t>
      </w:r>
      <w:r w:rsidR="001176B2">
        <w:t>med</w:t>
      </w:r>
      <w:r>
        <w:t xml:space="preserve"> eventuell samsjuklighet </w:t>
      </w:r>
      <w:r w:rsidR="001176B2">
        <w:t>och</w:t>
      </w:r>
      <w:r>
        <w:t xml:space="preserve"> minst ett behandlingsförsök, som inte givit önskvärt resultat, remitteras personen till subspecialiserad mottagning för tvångssyndrom. Remissförfarande se bilaga I.</w:t>
      </w:r>
    </w:p>
    <w:p w14:paraId="342CC9EB" w14:textId="77777777" w:rsidR="00A100F8" w:rsidRDefault="00A100F8" w:rsidP="00F25FDF">
      <w:pPr>
        <w:pStyle w:val="Rubrik2"/>
      </w:pPr>
      <w:bookmarkStart w:id="17" w:name="_Toc164340617"/>
      <w:r>
        <w:t>Läkemedel</w:t>
      </w:r>
      <w:bookmarkEnd w:id="17"/>
    </w:p>
    <w:p w14:paraId="3A5114A5" w14:textId="49C8431A" w:rsidR="00DA7D03" w:rsidRDefault="00DA7D03" w:rsidP="004D1E50">
      <w:pPr>
        <w:pStyle w:val="Punktlista"/>
        <w:tabs>
          <w:tab w:val="clear" w:pos="360"/>
        </w:tabs>
        <w:ind w:left="0" w:right="-2" w:firstLine="0"/>
      </w:pPr>
      <w:r w:rsidRPr="00895F37">
        <w:t xml:space="preserve">Farmakologisk behandling är ett alternativ om psykologisk behandling inte ger önskad effekt eller om personen avböjer sådan. SSRI är förstahandsval (man kan prova två olika läkemedel), i andra hand </w:t>
      </w:r>
      <w:proofErr w:type="spellStart"/>
      <w:r w:rsidRPr="00895F37">
        <w:t>klomipramin</w:t>
      </w:r>
      <w:proofErr w:type="spellEnd"/>
      <w:r w:rsidRPr="00895F37">
        <w:t xml:space="preserve"> eller SNRI (</w:t>
      </w:r>
      <w:proofErr w:type="spellStart"/>
      <w:r w:rsidRPr="00895F37">
        <w:t>venlafaxin</w:t>
      </w:r>
      <w:proofErr w:type="spellEnd"/>
      <w:r w:rsidRPr="00895F37">
        <w:t>). Vid tvångssyndrom kan behandlingssvaret dröja, ett adekvat behandlingsförsök bör vara minst sex veckor på maximal tolerabel dos. Högre doser kan behövas vid tvångssyndrom än till exempel vid depression.</w:t>
      </w:r>
    </w:p>
    <w:p w14:paraId="36909EC7" w14:textId="77777777" w:rsidR="004D1E50" w:rsidRPr="001819D3" w:rsidRDefault="004D1E50" w:rsidP="004D1E50">
      <w:pPr>
        <w:pStyle w:val="Punktlista"/>
        <w:tabs>
          <w:tab w:val="clear" w:pos="360"/>
        </w:tabs>
        <w:ind w:left="0" w:right="-2" w:firstLine="0"/>
        <w:rPr>
          <w:sz w:val="20"/>
          <w:szCs w:val="20"/>
        </w:rPr>
      </w:pPr>
    </w:p>
    <w:p w14:paraId="2612B755" w14:textId="5A5146FB" w:rsidR="00DA7D03" w:rsidRPr="00C20BC0" w:rsidRDefault="00DA7D03" w:rsidP="00093FDC">
      <w:pPr>
        <w:pStyle w:val="Punktlista"/>
        <w:tabs>
          <w:tab w:val="clear" w:pos="360"/>
        </w:tabs>
        <w:ind w:left="0" w:right="-285" w:firstLine="0"/>
        <w:rPr>
          <w:color w:val="006298" w:themeColor="hyperlink"/>
          <w:u w:val="single"/>
        </w:rPr>
      </w:pPr>
      <w:r>
        <w:t xml:space="preserve">Behandling med antipsykotiska läkemedel </w:t>
      </w:r>
      <w:r w:rsidRPr="007E1E4D">
        <w:t>(</w:t>
      </w:r>
      <w:proofErr w:type="spellStart"/>
      <w:r w:rsidRPr="007E1E4D">
        <w:t>aripiprazol</w:t>
      </w:r>
      <w:proofErr w:type="spellEnd"/>
      <w:r w:rsidRPr="007E1E4D">
        <w:t xml:space="preserve">, </w:t>
      </w:r>
      <w:proofErr w:type="spellStart"/>
      <w:r w:rsidRPr="007E1E4D">
        <w:t>risperidon</w:t>
      </w:r>
      <w:proofErr w:type="spellEnd"/>
      <w:r w:rsidRPr="007E1E4D">
        <w:t>)</w:t>
      </w:r>
      <w:r w:rsidRPr="00815A26">
        <w:t xml:space="preserve"> </w:t>
      </w:r>
      <w:r>
        <w:t xml:space="preserve">i låg dos </w:t>
      </w:r>
      <w:r w:rsidR="00177890">
        <w:t xml:space="preserve">kan </w:t>
      </w:r>
      <w:r w:rsidR="000C3E08">
        <w:t>adderas till</w:t>
      </w:r>
      <w:r>
        <w:t xml:space="preserve"> antidepressiva läkemedel till vuxna med svårt behandlingsresistent tvångssyndrom</w:t>
      </w:r>
      <w:r w:rsidR="00061D54">
        <w:t xml:space="preserve"> </w:t>
      </w:r>
      <w:r>
        <w:t xml:space="preserve">(specialistnivå), se även </w:t>
      </w:r>
      <w:hyperlink r:id="rId15" w:history="1">
        <w:r w:rsidRPr="00644119">
          <w:rPr>
            <w:rStyle w:val="Hyperlnk"/>
          </w:rPr>
          <w:t>RMR - Ångestsjukdomar</w:t>
        </w:r>
      </w:hyperlink>
    </w:p>
    <w:p w14:paraId="25A184A3" w14:textId="77777777" w:rsidR="00D022C9" w:rsidRDefault="00D022C9" w:rsidP="00D022C9">
      <w:pPr>
        <w:pStyle w:val="Rubrik2"/>
      </w:pPr>
      <w:bookmarkStart w:id="18" w:name="_Toc164340618"/>
      <w:r>
        <w:t>Klinisk uppföljning</w:t>
      </w:r>
      <w:bookmarkEnd w:id="18"/>
    </w:p>
    <w:p w14:paraId="4226EAC6" w14:textId="77777777" w:rsidR="00D022C9" w:rsidRDefault="00D022C9" w:rsidP="00D022C9">
      <w:pPr>
        <w:ind w:left="0" w:right="-2"/>
      </w:pPr>
      <w:r w:rsidRPr="006E63DA">
        <w:t>Uppföljning och utvärdering av behandling görs, med samma skattningsskalor som initialt, på respektive vårdnivå och mottagning efter avslutad behandling. Sjukdomen kan fluktuera och vid försämring eller återfall bör personen erbjudas snabb förnyad kontakt på relevant vårdnivå.</w:t>
      </w:r>
    </w:p>
    <w:p w14:paraId="6A097C4D" w14:textId="246DCE66" w:rsidR="00D022C9" w:rsidRDefault="00D022C9" w:rsidP="00020B09">
      <w:pPr>
        <w:spacing w:after="0"/>
        <w:ind w:left="0" w:right="-2"/>
      </w:pPr>
      <w:r>
        <w:t>Rekommenderade KVÅ-koder</w:t>
      </w:r>
      <w:r w:rsidR="00DE7BAC">
        <w:t>:</w:t>
      </w:r>
    </w:p>
    <w:p w14:paraId="08F29607" w14:textId="0EBCAA3E" w:rsidR="00D022C9" w:rsidRDefault="00D022C9" w:rsidP="00254566">
      <w:pPr>
        <w:pStyle w:val="Punktlista"/>
        <w:tabs>
          <w:tab w:val="clear" w:pos="360"/>
          <w:tab w:val="num" w:pos="66"/>
          <w:tab w:val="left" w:pos="4253"/>
        </w:tabs>
        <w:ind w:left="0" w:right="140" w:firstLine="0"/>
      </w:pPr>
      <w:r>
        <w:t xml:space="preserve">Psykopedagogisk behandling, KVÅ-kod </w:t>
      </w:r>
      <w:r w:rsidR="00254566">
        <w:tab/>
      </w:r>
      <w:r>
        <w:t>DU023</w:t>
      </w:r>
    </w:p>
    <w:p w14:paraId="5D724E47" w14:textId="35FB8367" w:rsidR="00D022C9" w:rsidRDefault="00D022C9" w:rsidP="00020B09">
      <w:pPr>
        <w:pStyle w:val="Punktlista"/>
        <w:tabs>
          <w:tab w:val="clear" w:pos="360"/>
          <w:tab w:val="num" w:pos="66"/>
        </w:tabs>
        <w:ind w:left="0" w:right="140" w:firstLine="0"/>
      </w:pPr>
      <w:r>
        <w:t>Behandling med KBT med ERP</w:t>
      </w:r>
      <w:r w:rsidR="00A96D8D">
        <w:t>,</w:t>
      </w:r>
      <w:r>
        <w:t xml:space="preserve"> KVÅ-kod UV125</w:t>
      </w:r>
    </w:p>
    <w:p w14:paraId="6F5FF770" w14:textId="77777777" w:rsidR="00D77A8B" w:rsidRDefault="00D77A8B" w:rsidP="00D77A8B">
      <w:pPr>
        <w:pStyle w:val="Rubrik2"/>
        <w:rPr>
          <w:rFonts w:ascii="Calibri" w:eastAsia="MS Gothic" w:hAnsi="Calibri"/>
          <w:color w:val="000000" w:themeColor="text2"/>
          <w:szCs w:val="40"/>
        </w:rPr>
      </w:pPr>
      <w:bookmarkStart w:id="19" w:name="_Toc164340619"/>
      <w:r w:rsidRPr="00A100F8">
        <w:lastRenderedPageBreak/>
        <w:t>Indikatorer och målvärden</w:t>
      </w:r>
      <w:bookmarkEnd w:id="19"/>
    </w:p>
    <w:p w14:paraId="4FA47CC5" w14:textId="6B66E661" w:rsidR="00D77A8B" w:rsidRDefault="00D77A8B" w:rsidP="00D77A8B">
      <w:pPr>
        <w:spacing w:after="0" w:line="240" w:lineRule="auto"/>
        <w:ind w:left="0" w:right="0"/>
      </w:pPr>
      <w:r w:rsidRPr="00BF1EF5">
        <w:t xml:space="preserve">Kunskapsstöd för psykisk hälsa ansvarar i samverkan med enheten regional vårdanalys för uppföljning och </w:t>
      </w:r>
      <w:r w:rsidRPr="00143EF4">
        <w:t>återkopplar till berörda samordningsråd samt till primärvårdsrådet.</w:t>
      </w:r>
      <w:r w:rsidR="00F82B55">
        <w:t xml:space="preserve"> Uppföljning sker via följande indikatorer:</w:t>
      </w:r>
      <w:r>
        <w:t xml:space="preserve"> </w:t>
      </w:r>
    </w:p>
    <w:p w14:paraId="74537FC8" w14:textId="77777777" w:rsidR="00D77A8B" w:rsidRPr="0028016C" w:rsidRDefault="00D77A8B" w:rsidP="00D77A8B">
      <w:pPr>
        <w:spacing w:after="0" w:line="240" w:lineRule="auto"/>
        <w:ind w:left="0" w:right="0"/>
        <w:rPr>
          <w:sz w:val="14"/>
          <w:szCs w:val="14"/>
        </w:rPr>
      </w:pPr>
    </w:p>
    <w:p w14:paraId="425A2347" w14:textId="77777777" w:rsidR="00D77A8B" w:rsidRPr="001819D3" w:rsidRDefault="00D77A8B" w:rsidP="001819D3">
      <w:pPr>
        <w:pStyle w:val="Punktlista"/>
        <w:numPr>
          <w:ilvl w:val="0"/>
          <w:numId w:val="44"/>
        </w:numPr>
        <w:ind w:left="426"/>
      </w:pPr>
      <w:r w:rsidRPr="001819D3">
        <w:t xml:space="preserve">Antal personer med Tvångssyndrom F42.0-F42.2, </w:t>
      </w:r>
      <w:proofErr w:type="spellStart"/>
      <w:r w:rsidRPr="001819D3">
        <w:t>Dysmorfofobi</w:t>
      </w:r>
      <w:proofErr w:type="spellEnd"/>
      <w:r w:rsidRPr="001819D3">
        <w:t xml:space="preserve"> F45.2A, </w:t>
      </w:r>
      <w:proofErr w:type="spellStart"/>
      <w:r w:rsidRPr="001819D3">
        <w:t>Trikotillomani</w:t>
      </w:r>
      <w:proofErr w:type="spellEnd"/>
      <w:r w:rsidRPr="001819D3">
        <w:t xml:space="preserve"> F63.3, </w:t>
      </w:r>
      <w:proofErr w:type="spellStart"/>
      <w:r w:rsidRPr="001819D3">
        <w:t>Dermatillomani</w:t>
      </w:r>
      <w:proofErr w:type="spellEnd"/>
      <w:r w:rsidRPr="001819D3">
        <w:t xml:space="preserve"> L 98.lA, Samlarsyndrom F42.8A</w:t>
      </w:r>
    </w:p>
    <w:p w14:paraId="17082BF1" w14:textId="77777777" w:rsidR="00D77A8B" w:rsidRPr="001819D3" w:rsidRDefault="00D77A8B" w:rsidP="001819D3">
      <w:pPr>
        <w:pStyle w:val="Punktlista"/>
        <w:numPr>
          <w:ilvl w:val="0"/>
          <w:numId w:val="44"/>
        </w:numPr>
        <w:ind w:left="426"/>
      </w:pPr>
      <w:r w:rsidRPr="001819D3">
        <w:t>Andel av ovanstående diagnoser som får KBT med ERP, KVÅ-kod UVI25</w:t>
      </w:r>
    </w:p>
    <w:p w14:paraId="12500267" w14:textId="0CB4E68E" w:rsidR="00DA7D03" w:rsidRPr="001819D3" w:rsidRDefault="00D77A8B" w:rsidP="001819D3">
      <w:pPr>
        <w:pStyle w:val="Punktlista"/>
        <w:numPr>
          <w:ilvl w:val="0"/>
          <w:numId w:val="44"/>
        </w:numPr>
        <w:ind w:left="426"/>
      </w:pPr>
      <w:r w:rsidRPr="001819D3">
        <w:t xml:space="preserve">Andel av ovanstående diagnoser som får </w:t>
      </w:r>
      <w:proofErr w:type="spellStart"/>
      <w:r w:rsidRPr="001819D3">
        <w:t>bensodiazepiner</w:t>
      </w:r>
      <w:proofErr w:type="spellEnd"/>
      <w:r w:rsidRPr="001819D3">
        <w:t xml:space="preserve"> utifrån målsättningen med minskad användning över tid</w:t>
      </w:r>
    </w:p>
    <w:p w14:paraId="45AFFD10" w14:textId="77777777" w:rsidR="00A100F8" w:rsidRDefault="00A100F8" w:rsidP="00F25FDF">
      <w:pPr>
        <w:pStyle w:val="Rubrik2"/>
      </w:pPr>
      <w:bookmarkStart w:id="20" w:name="_Toc164340620"/>
      <w:r>
        <w:t>Remissrutiner</w:t>
      </w:r>
      <w:bookmarkEnd w:id="20"/>
    </w:p>
    <w:p w14:paraId="7FE8AFFD" w14:textId="378C83ED" w:rsidR="00D047BB" w:rsidRPr="00C80678" w:rsidRDefault="00000000" w:rsidP="00D047BB">
      <w:pPr>
        <w:ind w:left="0"/>
      </w:pPr>
      <w:hyperlink r:id="rId16" w:history="1">
        <w:r w:rsidR="00D047BB" w:rsidRPr="005A684C">
          <w:rPr>
            <w:rStyle w:val="Hyperlnk"/>
          </w:rPr>
          <w:t>RMR Ansvarsfördelning och konsultation mellan primärvård och specialistpsykiatri (vuxna)</w:t>
        </w:r>
      </w:hyperlink>
      <w:r w:rsidR="00C80678">
        <w:rPr>
          <w:rStyle w:val="Hyperlnk"/>
        </w:rPr>
        <w:t>,</w:t>
      </w:r>
      <w:r w:rsidR="00C80678">
        <w:rPr>
          <w:rStyle w:val="Hyperlnk"/>
          <w:color w:val="auto"/>
          <w:u w:val="none"/>
        </w:rPr>
        <w:t xml:space="preserve"> samt för subspecialiserad mottagning se bilaga 1.</w:t>
      </w:r>
    </w:p>
    <w:p w14:paraId="040FE68C" w14:textId="44CA9530" w:rsidR="00F614C0" w:rsidRDefault="00000000" w:rsidP="00D047BB">
      <w:pPr>
        <w:pStyle w:val="Punktlista"/>
        <w:tabs>
          <w:tab w:val="clear" w:pos="360"/>
        </w:tabs>
        <w:ind w:left="0" w:right="0" w:firstLine="0"/>
      </w:pPr>
      <w:hyperlink r:id="rId17" w:history="1">
        <w:r w:rsidR="00C77A5F">
          <w:rPr>
            <w:rStyle w:val="Hyperlnk"/>
          </w:rPr>
          <w:t>Remiss inom hälso- och sjukvård (vgregion.se)</w:t>
        </w:r>
      </w:hyperlink>
    </w:p>
    <w:p w14:paraId="7695DEEE" w14:textId="77777777" w:rsidR="00A100F8" w:rsidRDefault="00A100F8" w:rsidP="00F25FDF">
      <w:pPr>
        <w:pStyle w:val="Rubrik2"/>
      </w:pPr>
      <w:bookmarkStart w:id="21" w:name="_Toc164340621"/>
      <w:r>
        <w:t>Sjukskrivning</w:t>
      </w:r>
      <w:bookmarkEnd w:id="21"/>
    </w:p>
    <w:p w14:paraId="7A545323" w14:textId="355DE789" w:rsidR="009F6D76" w:rsidRPr="00FA0D19" w:rsidRDefault="00000000" w:rsidP="00236887">
      <w:pPr>
        <w:ind w:left="0" w:right="-2"/>
        <w:rPr>
          <w:color w:val="C00000"/>
        </w:rPr>
      </w:pPr>
      <w:hyperlink r:id="rId18" w:history="1">
        <w:r w:rsidR="0040464B" w:rsidRPr="00C7789B">
          <w:rPr>
            <w:rStyle w:val="Hyperlnk"/>
          </w:rPr>
          <w:t>S</w:t>
        </w:r>
        <w:r w:rsidR="0012545F" w:rsidRPr="00C7789B">
          <w:rPr>
            <w:rStyle w:val="Hyperlnk"/>
          </w:rPr>
          <w:t>ocialstyrelsens försäkringsmedicinska beslutsstöd.</w:t>
        </w:r>
      </w:hyperlink>
    </w:p>
    <w:p w14:paraId="08E66F11" w14:textId="40BB3241" w:rsidR="00867A2C" w:rsidRPr="00020B09" w:rsidRDefault="00E8490F" w:rsidP="00020B09">
      <w:pPr>
        <w:ind w:left="0" w:right="-2"/>
      </w:pPr>
      <w:r w:rsidRPr="00E27B62">
        <w:t>Vid intensiva behandlingsinsatser finns möjlighet till förebyggande sjukpenning</w:t>
      </w:r>
      <w:r w:rsidR="00C64937">
        <w:t>.</w:t>
      </w:r>
    </w:p>
    <w:p w14:paraId="6D0C3B04" w14:textId="1B32030F" w:rsidR="00A100F8" w:rsidRDefault="00A100F8" w:rsidP="00F25FDF">
      <w:pPr>
        <w:pStyle w:val="Rubrik2"/>
      </w:pPr>
      <w:bookmarkStart w:id="22" w:name="_Toc164340622"/>
      <w:r>
        <w:t>Patientmedverkan och kommunikation</w:t>
      </w:r>
      <w:bookmarkEnd w:id="22"/>
    </w:p>
    <w:p w14:paraId="4EC8D467" w14:textId="77777777" w:rsidR="00343FDB" w:rsidRPr="00643B19" w:rsidRDefault="00343FDB" w:rsidP="00643B19">
      <w:pPr>
        <w:pStyle w:val="MellanrubrikVGR"/>
        <w:spacing w:after="0"/>
        <w:ind w:left="0" w:right="1"/>
      </w:pPr>
      <w:r w:rsidRPr="001819D3">
        <w:t>Familjeperspektivet</w:t>
      </w:r>
    </w:p>
    <w:p w14:paraId="322A9884" w14:textId="0E8E76F5" w:rsidR="00963638" w:rsidRDefault="00963638" w:rsidP="001B0E69">
      <w:pPr>
        <w:pStyle w:val="Brdtext"/>
        <w:ind w:right="-2"/>
        <w:rPr>
          <w:sz w:val="24"/>
          <w:szCs w:val="24"/>
        </w:rPr>
      </w:pPr>
      <w:r w:rsidRPr="00DE7BAC">
        <w:rPr>
          <w:sz w:val="24"/>
          <w:szCs w:val="24"/>
        </w:rPr>
        <w:t>A</w:t>
      </w:r>
      <w:r w:rsidR="00CE7051" w:rsidRPr="00DE7BAC">
        <w:rPr>
          <w:sz w:val="24"/>
          <w:szCs w:val="24"/>
        </w:rPr>
        <w:t>nhörig</w:t>
      </w:r>
      <w:r w:rsidRPr="00DE7BAC">
        <w:rPr>
          <w:sz w:val="24"/>
          <w:szCs w:val="24"/>
        </w:rPr>
        <w:t>a</w:t>
      </w:r>
      <w:r w:rsidR="00CE7051" w:rsidRPr="00DE7BAC">
        <w:rPr>
          <w:sz w:val="24"/>
          <w:szCs w:val="24"/>
        </w:rPr>
        <w:t xml:space="preserve"> till</w:t>
      </w:r>
      <w:r w:rsidR="00251145" w:rsidRPr="00DE7BAC">
        <w:rPr>
          <w:sz w:val="24"/>
          <w:szCs w:val="24"/>
        </w:rPr>
        <w:t xml:space="preserve"> </w:t>
      </w:r>
      <w:r w:rsidR="00CE7051" w:rsidRPr="00DE7BAC">
        <w:rPr>
          <w:sz w:val="24"/>
          <w:szCs w:val="24"/>
        </w:rPr>
        <w:t>p</w:t>
      </w:r>
      <w:r w:rsidR="00251145" w:rsidRPr="00DE7BAC">
        <w:rPr>
          <w:sz w:val="24"/>
          <w:szCs w:val="24"/>
        </w:rPr>
        <w:t>e</w:t>
      </w:r>
      <w:r w:rsidR="00CE7051" w:rsidRPr="00DE7BAC">
        <w:rPr>
          <w:sz w:val="24"/>
          <w:szCs w:val="24"/>
        </w:rPr>
        <w:t>rson med tvång löper risk att bli indrag</w:t>
      </w:r>
      <w:r w:rsidRPr="00DE7BAC">
        <w:rPr>
          <w:sz w:val="24"/>
          <w:szCs w:val="24"/>
        </w:rPr>
        <w:t>na</w:t>
      </w:r>
      <w:r w:rsidR="00CE7051" w:rsidRPr="00DE7BAC">
        <w:rPr>
          <w:sz w:val="24"/>
          <w:szCs w:val="24"/>
        </w:rPr>
        <w:t xml:space="preserve"> i ett des</w:t>
      </w:r>
      <w:r w:rsidRPr="00DE7BAC">
        <w:rPr>
          <w:sz w:val="24"/>
          <w:szCs w:val="24"/>
        </w:rPr>
        <w:t>t</w:t>
      </w:r>
      <w:r w:rsidR="00CE7051" w:rsidRPr="00DE7BAC">
        <w:rPr>
          <w:sz w:val="24"/>
          <w:szCs w:val="24"/>
        </w:rPr>
        <w:t xml:space="preserve">ruktivt </w:t>
      </w:r>
      <w:r w:rsidR="00952667" w:rsidRPr="00DE7BAC">
        <w:rPr>
          <w:sz w:val="24"/>
          <w:szCs w:val="24"/>
        </w:rPr>
        <w:t>mönster</w:t>
      </w:r>
      <w:r w:rsidR="00AD0CE1">
        <w:rPr>
          <w:sz w:val="24"/>
          <w:szCs w:val="24"/>
        </w:rPr>
        <w:t xml:space="preserve"> </w:t>
      </w:r>
      <w:r w:rsidR="00CE7051" w:rsidRPr="00DE7BAC">
        <w:rPr>
          <w:sz w:val="24"/>
          <w:szCs w:val="24"/>
        </w:rPr>
        <w:t>där tvånget tar över relationen</w:t>
      </w:r>
      <w:r w:rsidR="00952667" w:rsidRPr="00DE7BAC">
        <w:rPr>
          <w:sz w:val="24"/>
          <w:szCs w:val="24"/>
        </w:rPr>
        <w:t xml:space="preserve"> vilket </w:t>
      </w:r>
      <w:r w:rsidR="00251145" w:rsidRPr="00DE7BAC">
        <w:rPr>
          <w:sz w:val="24"/>
          <w:szCs w:val="24"/>
        </w:rPr>
        <w:t xml:space="preserve">innebära att </w:t>
      </w:r>
      <w:r w:rsidR="00952667" w:rsidRPr="00DE7BAC">
        <w:rPr>
          <w:sz w:val="24"/>
          <w:szCs w:val="24"/>
        </w:rPr>
        <w:t>den anhörige</w:t>
      </w:r>
      <w:r w:rsidR="00251145" w:rsidRPr="00DE7BAC">
        <w:rPr>
          <w:sz w:val="24"/>
          <w:szCs w:val="24"/>
        </w:rPr>
        <w:t xml:space="preserve"> anpassar sitt beteende till </w:t>
      </w:r>
      <w:r w:rsidR="00BB66BE" w:rsidRPr="00DE7BAC">
        <w:rPr>
          <w:sz w:val="24"/>
          <w:szCs w:val="24"/>
        </w:rPr>
        <w:t>personen med tvång</w:t>
      </w:r>
      <w:r w:rsidR="00251145" w:rsidRPr="00DE7BAC">
        <w:rPr>
          <w:sz w:val="24"/>
          <w:szCs w:val="24"/>
        </w:rPr>
        <w:t xml:space="preserve"> i hopp om att kunna hjälpa</w:t>
      </w:r>
      <w:r w:rsidR="00FF346F" w:rsidRPr="00DE7BAC">
        <w:rPr>
          <w:sz w:val="24"/>
          <w:szCs w:val="24"/>
        </w:rPr>
        <w:t>.</w:t>
      </w:r>
      <w:r w:rsidR="001B0E69">
        <w:rPr>
          <w:sz w:val="24"/>
          <w:szCs w:val="24"/>
        </w:rPr>
        <w:t xml:space="preserve"> </w:t>
      </w:r>
      <w:r w:rsidR="00FC16A5" w:rsidRPr="00DE7BAC">
        <w:rPr>
          <w:sz w:val="24"/>
          <w:szCs w:val="24"/>
        </w:rPr>
        <w:t>D</w:t>
      </w:r>
      <w:r w:rsidR="00FF346F" w:rsidRPr="00DE7BAC">
        <w:rPr>
          <w:sz w:val="24"/>
          <w:szCs w:val="24"/>
        </w:rPr>
        <w:t>et finns stöd att få för anhöriga via Anhörigstöd i kommunen,</w:t>
      </w:r>
      <w:hyperlink r:id="rId19" w:history="1">
        <w:r w:rsidR="00FF346F" w:rsidRPr="00DE7BAC">
          <w:rPr>
            <w:rStyle w:val="Hyperlnk"/>
            <w:sz w:val="24"/>
            <w:szCs w:val="24"/>
          </w:rPr>
          <w:t>1177</w:t>
        </w:r>
      </w:hyperlink>
      <w:r w:rsidR="00FF346F" w:rsidRPr="00DE7BAC">
        <w:rPr>
          <w:sz w:val="24"/>
          <w:szCs w:val="24"/>
        </w:rPr>
        <w:t>.</w:t>
      </w:r>
    </w:p>
    <w:p w14:paraId="367574D7" w14:textId="77777777" w:rsidR="001B0E69" w:rsidRPr="00DE7BAC" w:rsidRDefault="001B0E69" w:rsidP="00343FDB">
      <w:pPr>
        <w:pStyle w:val="Brdtext"/>
        <w:ind w:right="1285"/>
        <w:rPr>
          <w:sz w:val="24"/>
          <w:szCs w:val="24"/>
        </w:rPr>
      </w:pPr>
    </w:p>
    <w:p w14:paraId="09896576" w14:textId="10FA5385" w:rsidR="00343FDB" w:rsidRPr="00020B09" w:rsidRDefault="00343FDB" w:rsidP="00AD0CE1">
      <w:pPr>
        <w:pStyle w:val="Brdtext"/>
        <w:ind w:right="-2"/>
        <w:rPr>
          <w:color w:val="0562C1"/>
          <w:sz w:val="24"/>
          <w:szCs w:val="24"/>
          <w:u w:val="single" w:color="0562C1"/>
        </w:rPr>
      </w:pPr>
      <w:r w:rsidRPr="00020B09">
        <w:rPr>
          <w:sz w:val="24"/>
          <w:szCs w:val="24"/>
        </w:rPr>
        <w:t>Tänk</w:t>
      </w:r>
      <w:r w:rsidRPr="00020B09">
        <w:rPr>
          <w:spacing w:val="-5"/>
          <w:sz w:val="24"/>
          <w:szCs w:val="24"/>
        </w:rPr>
        <w:t xml:space="preserve"> </w:t>
      </w:r>
      <w:r w:rsidRPr="00020B09">
        <w:rPr>
          <w:sz w:val="24"/>
          <w:szCs w:val="24"/>
        </w:rPr>
        <w:t>på</w:t>
      </w:r>
      <w:r w:rsidRPr="00020B09">
        <w:rPr>
          <w:spacing w:val="-3"/>
          <w:sz w:val="24"/>
          <w:szCs w:val="24"/>
        </w:rPr>
        <w:t xml:space="preserve"> </w:t>
      </w:r>
      <w:r w:rsidRPr="00020B09">
        <w:rPr>
          <w:sz w:val="24"/>
          <w:szCs w:val="24"/>
        </w:rPr>
        <w:t>att det</w:t>
      </w:r>
      <w:r w:rsidRPr="00020B09">
        <w:rPr>
          <w:spacing w:val="-2"/>
          <w:sz w:val="24"/>
          <w:szCs w:val="24"/>
        </w:rPr>
        <w:t xml:space="preserve"> </w:t>
      </w:r>
      <w:r w:rsidRPr="00020B09">
        <w:rPr>
          <w:sz w:val="24"/>
          <w:szCs w:val="24"/>
        </w:rPr>
        <w:t>kan finnas barn som anhöriga och ge information och stöd</w:t>
      </w:r>
      <w:r w:rsidR="00515882">
        <w:rPr>
          <w:sz w:val="24"/>
          <w:szCs w:val="24"/>
        </w:rPr>
        <w:t xml:space="preserve"> enligt</w:t>
      </w:r>
      <w:r w:rsidRPr="00020B09">
        <w:rPr>
          <w:sz w:val="24"/>
          <w:szCs w:val="24"/>
        </w:rPr>
        <w:t xml:space="preserve"> </w:t>
      </w:r>
      <w:hyperlink r:id="rId20">
        <w:r w:rsidRPr="00020B09">
          <w:rPr>
            <w:color w:val="0562C1"/>
            <w:sz w:val="24"/>
            <w:szCs w:val="24"/>
            <w:u w:val="single" w:color="0562C1"/>
          </w:rPr>
          <w:t>RMR- Barn som anhöriga</w:t>
        </w:r>
        <w:r w:rsidRPr="00020B09">
          <w:rPr>
            <w:sz w:val="24"/>
            <w:szCs w:val="24"/>
          </w:rPr>
          <w:t>.</w:t>
        </w:r>
      </w:hyperlink>
      <w:r w:rsidRPr="00020B09">
        <w:rPr>
          <w:sz w:val="24"/>
          <w:szCs w:val="24"/>
        </w:rPr>
        <w:t xml:space="preserve"> Ta ställning till orosanmälan </w:t>
      </w:r>
      <w:hyperlink r:id="rId21">
        <w:r w:rsidRPr="00020B09">
          <w:rPr>
            <w:color w:val="0562C1"/>
            <w:sz w:val="24"/>
            <w:szCs w:val="24"/>
            <w:u w:val="single" w:color="0562C1"/>
          </w:rPr>
          <w:t>RMR-Barn under 18 år som far illa eller riskerar fara illa</w:t>
        </w:r>
      </w:hyperlink>
    </w:p>
    <w:p w14:paraId="5F872B02" w14:textId="525C1EF6" w:rsidR="0054359C" w:rsidRDefault="0054359C" w:rsidP="0054359C">
      <w:pPr>
        <w:pStyle w:val="Rubrik2"/>
      </w:pPr>
      <w:bookmarkStart w:id="23" w:name="_Toc164340623"/>
      <w:r>
        <w:t>För vårdgivare</w:t>
      </w:r>
      <w:bookmarkEnd w:id="23"/>
    </w:p>
    <w:p w14:paraId="7E11713E" w14:textId="33A42168" w:rsidR="00020B09" w:rsidRPr="009C6FD8" w:rsidRDefault="00020B09" w:rsidP="009C6FD8">
      <w:pPr>
        <w:pStyle w:val="MellanrubrikVGR"/>
        <w:spacing w:after="0"/>
        <w:ind w:left="0" w:right="1"/>
      </w:pPr>
      <w:r w:rsidRPr="009C6FD8">
        <w:t>Patientinformation</w:t>
      </w:r>
    </w:p>
    <w:p w14:paraId="75806253" w14:textId="70FB91B3" w:rsidR="000377BB" w:rsidRPr="00020B09" w:rsidRDefault="00000000" w:rsidP="00254566">
      <w:pPr>
        <w:pStyle w:val="Punktlista"/>
        <w:spacing w:line="276" w:lineRule="auto"/>
        <w:ind w:right="284"/>
        <w:rPr>
          <w:u w:val="single"/>
        </w:rPr>
      </w:pPr>
      <w:hyperlink r:id="rId22">
        <w:r w:rsidR="000377BB" w:rsidRPr="00020B09">
          <w:rPr>
            <w:color w:val="1A67B6"/>
            <w:spacing w:val="-2"/>
            <w:w w:val="110"/>
            <w:u w:val="single" w:color="1A67B6"/>
          </w:rPr>
          <w:t>www</w:t>
        </w:r>
        <w:r w:rsidR="000377BB" w:rsidRPr="00020B09">
          <w:rPr>
            <w:color w:val="3472AF"/>
            <w:spacing w:val="-2"/>
            <w:w w:val="110"/>
            <w:u w:val="single" w:color="1A67B6"/>
          </w:rPr>
          <w:t>.</w:t>
        </w:r>
        <w:r w:rsidR="000377BB" w:rsidRPr="00020B09">
          <w:rPr>
            <w:color w:val="1A67B6"/>
            <w:spacing w:val="-2"/>
            <w:w w:val="110"/>
            <w:u w:val="single" w:color="1A67B6"/>
          </w:rPr>
          <w:t>II77.se</w:t>
        </w:r>
        <w:r w:rsidR="000377BB" w:rsidRPr="00020B09">
          <w:rPr>
            <w:color w:val="4F85B5"/>
            <w:spacing w:val="-2"/>
            <w:w w:val="110"/>
            <w:u w:val="single" w:color="1A67B6"/>
          </w:rPr>
          <w:t>/</w:t>
        </w:r>
        <w:r w:rsidR="000377BB" w:rsidRPr="00020B09">
          <w:rPr>
            <w:color w:val="1A67B6"/>
            <w:spacing w:val="-2"/>
            <w:w w:val="110"/>
            <w:u w:val="single" w:color="1A67B6"/>
          </w:rPr>
          <w:t>OCD</w:t>
        </w:r>
      </w:hyperlink>
    </w:p>
    <w:p w14:paraId="59490F86" w14:textId="77777777" w:rsidR="000377BB" w:rsidRPr="00020B09" w:rsidRDefault="00000000" w:rsidP="00254566">
      <w:pPr>
        <w:pStyle w:val="Punktlista"/>
        <w:spacing w:line="276" w:lineRule="auto"/>
        <w:ind w:right="284"/>
        <w:rPr>
          <w:u w:val="single"/>
        </w:rPr>
      </w:pPr>
      <w:hyperlink r:id="rId23">
        <w:r w:rsidR="000377BB" w:rsidRPr="00020B09">
          <w:rPr>
            <w:color w:val="1A67B6"/>
            <w:w w:val="105"/>
            <w:u w:val="single" w:color="1A67B6"/>
          </w:rPr>
          <w:t>OCD-förbundet</w:t>
        </w:r>
      </w:hyperlink>
    </w:p>
    <w:p w14:paraId="3AA254F2" w14:textId="3702F202" w:rsidR="00020B09" w:rsidRPr="009C6FD8" w:rsidRDefault="00020B09" w:rsidP="009C6FD8">
      <w:pPr>
        <w:pStyle w:val="MellanrubrikVGR"/>
        <w:spacing w:after="0"/>
        <w:ind w:left="0" w:right="1"/>
      </w:pPr>
      <w:r w:rsidRPr="009C6FD8">
        <w:t>Utbildning och stöd</w:t>
      </w:r>
    </w:p>
    <w:p w14:paraId="0629A7DE" w14:textId="5B617624" w:rsidR="00A72EC7" w:rsidRPr="00020B09" w:rsidRDefault="00000000" w:rsidP="00236887">
      <w:pPr>
        <w:ind w:left="0" w:right="-2"/>
        <w:rPr>
          <w:u w:val="single"/>
        </w:rPr>
      </w:pPr>
      <w:hyperlink r:id="rId24" w:history="1">
        <w:r w:rsidR="002456FC" w:rsidRPr="00020B09">
          <w:rPr>
            <w:rStyle w:val="Hyperlnk"/>
          </w:rPr>
          <w:t>OCD-mottagningen i Lerum</w:t>
        </w:r>
      </w:hyperlink>
    </w:p>
    <w:p w14:paraId="71421460" w14:textId="53855F20" w:rsidR="00291510" w:rsidRPr="009C6FD8" w:rsidRDefault="00291510" w:rsidP="009C6FD8">
      <w:pPr>
        <w:pStyle w:val="MellanrubrikVGR"/>
        <w:spacing w:after="0"/>
        <w:ind w:left="0" w:right="1"/>
      </w:pPr>
      <w:r w:rsidRPr="009C6FD8">
        <w:t>Angränsande RMR</w:t>
      </w:r>
    </w:p>
    <w:p w14:paraId="71695FEE" w14:textId="6E690506" w:rsidR="00291510" w:rsidRDefault="00000000" w:rsidP="00254566">
      <w:pPr>
        <w:pStyle w:val="Punktlista"/>
        <w:spacing w:line="276" w:lineRule="auto"/>
        <w:ind w:right="284"/>
      </w:pPr>
      <w:hyperlink r:id="rId25" w:history="1">
        <w:r w:rsidR="009B4B7A" w:rsidRPr="009B4B7A">
          <w:rPr>
            <w:rStyle w:val="Hyperlnk"/>
          </w:rPr>
          <w:t>RMR - Ångestsjukdomar</w:t>
        </w:r>
      </w:hyperlink>
    </w:p>
    <w:p w14:paraId="4EEC2ACF" w14:textId="3DBA669A" w:rsidR="00291510" w:rsidRDefault="00000000" w:rsidP="00254566">
      <w:pPr>
        <w:pStyle w:val="Punktlista"/>
        <w:spacing w:line="276" w:lineRule="auto"/>
        <w:ind w:right="284"/>
      </w:pPr>
      <w:hyperlink r:id="rId26" w:history="1">
        <w:r w:rsidR="00291510" w:rsidRPr="00CD1656">
          <w:rPr>
            <w:rStyle w:val="Hyperlnk"/>
            <w:w w:val="105"/>
          </w:rPr>
          <w:t>RMR-</w:t>
        </w:r>
        <w:r w:rsidR="00291510" w:rsidRPr="00CD1656">
          <w:rPr>
            <w:rStyle w:val="Hyperlnk"/>
            <w:spacing w:val="-9"/>
            <w:w w:val="105"/>
          </w:rPr>
          <w:t xml:space="preserve"> </w:t>
        </w:r>
        <w:r w:rsidR="00291510" w:rsidRPr="00CD1656">
          <w:rPr>
            <w:rStyle w:val="Hyperlnk"/>
            <w:w w:val="105"/>
          </w:rPr>
          <w:t>Fysisk</w:t>
        </w:r>
        <w:r w:rsidR="00291510" w:rsidRPr="00CD1656">
          <w:rPr>
            <w:rStyle w:val="Hyperlnk"/>
            <w:spacing w:val="-2"/>
            <w:w w:val="105"/>
          </w:rPr>
          <w:t xml:space="preserve"> </w:t>
        </w:r>
        <w:r w:rsidR="00291510" w:rsidRPr="00CD1656">
          <w:rPr>
            <w:rStyle w:val="Hyperlnk"/>
            <w:w w:val="105"/>
          </w:rPr>
          <w:t>aktivitet</w:t>
        </w:r>
        <w:r w:rsidR="00291510" w:rsidRPr="00CD1656">
          <w:rPr>
            <w:rStyle w:val="Hyperlnk"/>
            <w:spacing w:val="2"/>
            <w:w w:val="105"/>
          </w:rPr>
          <w:t xml:space="preserve"> </w:t>
        </w:r>
        <w:r w:rsidR="00291510" w:rsidRPr="00CD1656">
          <w:rPr>
            <w:rStyle w:val="Hyperlnk"/>
            <w:spacing w:val="-4"/>
            <w:w w:val="105"/>
          </w:rPr>
          <w:t>vuxna</w:t>
        </w:r>
      </w:hyperlink>
    </w:p>
    <w:p w14:paraId="0333A17F" w14:textId="77777777" w:rsidR="00962886" w:rsidRPr="00C5024D" w:rsidRDefault="00962886" w:rsidP="00962886">
      <w:pPr>
        <w:pStyle w:val="Rubrik2"/>
      </w:pPr>
      <w:bookmarkStart w:id="24" w:name="_Toc164340624"/>
      <w:r w:rsidRPr="00962886">
        <w:lastRenderedPageBreak/>
        <w:t>Innehållsansvarig</w:t>
      </w:r>
      <w:bookmarkStart w:id="25" w:name="_Hlk116917236"/>
      <w:bookmarkEnd w:id="24"/>
    </w:p>
    <w:bookmarkEnd w:id="25"/>
    <w:p w14:paraId="7FCDA905" w14:textId="180AE682" w:rsidR="00283846" w:rsidRDefault="00283846" w:rsidP="00283846">
      <w:pPr>
        <w:ind w:left="0" w:right="-144"/>
        <w:rPr>
          <w:rStyle w:val="Hyperlnk"/>
        </w:rPr>
      </w:pPr>
      <w:r w:rsidRPr="002C0766">
        <w:t xml:space="preserve">Regionalt processteam </w:t>
      </w:r>
      <w:r w:rsidR="00DE7BAC" w:rsidRPr="002C0766">
        <w:t>ångestsyndrom</w:t>
      </w:r>
      <w:r w:rsidRPr="002C0766">
        <w:rPr>
          <w:rStyle w:val="normaltextrun"/>
        </w:rPr>
        <w:t xml:space="preserve"> </w:t>
      </w:r>
      <w:r w:rsidRPr="002C0766">
        <w:t xml:space="preserve">under ledning av samordningsråd med ansvar för regional kunskapsstyrning samt Kunskapsstöd för psykisk hälsa </w:t>
      </w:r>
      <w:hyperlink r:id="rId27" w:history="1">
        <w:r w:rsidRPr="002C0766">
          <w:rPr>
            <w:rStyle w:val="Hyperlnk"/>
          </w:rPr>
          <w:t>kunskapsstod.psykiskhalsa@vgregion.se</w:t>
        </w:r>
      </w:hyperlink>
    </w:p>
    <w:bookmarkEnd w:id="0"/>
    <w:p w14:paraId="6F462C5E" w14:textId="77777777" w:rsidR="00586A32" w:rsidRDefault="00586A32" w:rsidP="003669A3">
      <w:pPr>
        <w:pStyle w:val="Rubrik2"/>
        <w:rPr>
          <w:sz w:val="36"/>
          <w:szCs w:val="24"/>
        </w:rPr>
      </w:pPr>
    </w:p>
    <w:p w14:paraId="0AA91261" w14:textId="77777777" w:rsidR="009D7EBD" w:rsidRDefault="009D7EBD" w:rsidP="009D7EBD"/>
    <w:p w14:paraId="20F22A24" w14:textId="77777777" w:rsidR="009D7EBD" w:rsidRDefault="009D7EBD" w:rsidP="009D7EBD"/>
    <w:p w14:paraId="21A57A81" w14:textId="77777777" w:rsidR="009D7EBD" w:rsidRDefault="009D7EBD" w:rsidP="009D7EBD"/>
    <w:p w14:paraId="55BD0CD1" w14:textId="77777777" w:rsidR="009D7EBD" w:rsidRDefault="009D7EBD" w:rsidP="009D7EBD"/>
    <w:p w14:paraId="60079A31" w14:textId="77777777" w:rsidR="009D7EBD" w:rsidRDefault="009D7EBD" w:rsidP="009D7EBD"/>
    <w:p w14:paraId="5CD21510" w14:textId="77777777" w:rsidR="009D7EBD" w:rsidRDefault="009D7EBD" w:rsidP="009D7EBD"/>
    <w:p w14:paraId="5B03FB3D" w14:textId="77777777" w:rsidR="009D7EBD" w:rsidRDefault="009D7EBD" w:rsidP="009D7EBD"/>
    <w:p w14:paraId="65E1AB7C" w14:textId="77777777" w:rsidR="009D7EBD" w:rsidRDefault="009D7EBD" w:rsidP="009D7EBD"/>
    <w:p w14:paraId="52A05DFE" w14:textId="77777777" w:rsidR="009D7EBD" w:rsidRDefault="009D7EBD" w:rsidP="009D7EBD"/>
    <w:p w14:paraId="33D56616" w14:textId="77777777" w:rsidR="009D7EBD" w:rsidRDefault="009D7EBD" w:rsidP="009D7EBD"/>
    <w:p w14:paraId="2CF3549B" w14:textId="77777777" w:rsidR="009D7EBD" w:rsidRDefault="009D7EBD" w:rsidP="009D7EBD"/>
    <w:p w14:paraId="6CB58CCE" w14:textId="77777777" w:rsidR="009D7EBD" w:rsidRDefault="009D7EBD" w:rsidP="009D7EBD"/>
    <w:p w14:paraId="5072E93F" w14:textId="77777777" w:rsidR="009D7EBD" w:rsidRDefault="009D7EBD" w:rsidP="009D7EBD"/>
    <w:p w14:paraId="19251C9D" w14:textId="77777777" w:rsidR="009D7EBD" w:rsidRDefault="009D7EBD" w:rsidP="009D7EBD"/>
    <w:p w14:paraId="6371B632" w14:textId="77777777" w:rsidR="009D7EBD" w:rsidRDefault="009D7EBD" w:rsidP="009D7EBD"/>
    <w:p w14:paraId="4965E7AE" w14:textId="77777777" w:rsidR="009D7EBD" w:rsidRDefault="009D7EBD" w:rsidP="009D7EBD"/>
    <w:p w14:paraId="754D1820" w14:textId="77777777" w:rsidR="009D7EBD" w:rsidRDefault="009D7EBD" w:rsidP="009D7EBD"/>
    <w:p w14:paraId="7DD1F2B1" w14:textId="77777777" w:rsidR="009D7EBD" w:rsidRDefault="009D7EBD" w:rsidP="009D7EBD"/>
    <w:p w14:paraId="2DAFF8E3" w14:textId="77777777" w:rsidR="009D7EBD" w:rsidRDefault="009D7EBD" w:rsidP="009D7EBD"/>
    <w:p w14:paraId="3C9D9653" w14:textId="77777777" w:rsidR="009D7EBD" w:rsidRDefault="009D7EBD" w:rsidP="009D7EBD"/>
    <w:p w14:paraId="5353BE72" w14:textId="77777777" w:rsidR="0028016C" w:rsidRDefault="0028016C" w:rsidP="009D7EBD"/>
    <w:p w14:paraId="68ABBDDA" w14:textId="77777777" w:rsidR="0028016C" w:rsidRDefault="0028016C" w:rsidP="009D7EBD"/>
    <w:p w14:paraId="3CB78728" w14:textId="77777777" w:rsidR="0028016C" w:rsidRDefault="0028016C" w:rsidP="009D7EBD"/>
    <w:p w14:paraId="59EE7E82" w14:textId="77777777" w:rsidR="009D7EBD" w:rsidRPr="009D7EBD" w:rsidRDefault="009D7EBD" w:rsidP="009D7EBD"/>
    <w:p w14:paraId="7EB84D5F" w14:textId="16D472D6" w:rsidR="003669A3" w:rsidRPr="00A17ABF" w:rsidRDefault="003669A3" w:rsidP="00FA3E37">
      <w:pPr>
        <w:pStyle w:val="Rubrik2"/>
        <w:ind w:right="282"/>
        <w:rPr>
          <w:sz w:val="36"/>
          <w:szCs w:val="24"/>
        </w:rPr>
      </w:pPr>
      <w:bookmarkStart w:id="26" w:name="_Toc164340625"/>
      <w:r w:rsidRPr="00A17ABF">
        <w:rPr>
          <w:sz w:val="36"/>
          <w:szCs w:val="24"/>
        </w:rPr>
        <w:lastRenderedPageBreak/>
        <w:t>Bilaga 1</w:t>
      </w:r>
      <w:r w:rsidR="002F08F9">
        <w:rPr>
          <w:sz w:val="36"/>
          <w:szCs w:val="24"/>
        </w:rPr>
        <w:t xml:space="preserve">: </w:t>
      </w:r>
      <w:r w:rsidRPr="00A17ABF">
        <w:rPr>
          <w:sz w:val="36"/>
          <w:szCs w:val="24"/>
        </w:rPr>
        <w:t>Remissförfarande till subspecialiserad mottagning för tvångssyndrom</w:t>
      </w:r>
      <w:bookmarkEnd w:id="26"/>
    </w:p>
    <w:p w14:paraId="7F7D2560" w14:textId="6FC0A742" w:rsidR="003669A3" w:rsidRPr="009E2D11" w:rsidRDefault="003669A3" w:rsidP="00452ED2">
      <w:pPr>
        <w:ind w:left="0" w:right="-285"/>
      </w:pPr>
      <w:r w:rsidRPr="009E2D11">
        <w:rPr>
          <w:w w:val="105"/>
        </w:rPr>
        <w:t>De regionala subspecialiserade OCD-mottagningarna</w:t>
      </w:r>
      <w:r w:rsidRPr="009E2D11">
        <w:rPr>
          <w:spacing w:val="-1"/>
          <w:w w:val="105"/>
        </w:rPr>
        <w:t xml:space="preserve"> </w:t>
      </w:r>
      <w:r w:rsidRPr="009E2D11">
        <w:rPr>
          <w:w w:val="105"/>
        </w:rPr>
        <w:t>erbjuder konsultativa insatser, utredning</w:t>
      </w:r>
      <w:r w:rsidR="00873EC5">
        <w:rPr>
          <w:w w:val="105"/>
        </w:rPr>
        <w:t xml:space="preserve">, </w:t>
      </w:r>
      <w:r w:rsidRPr="009E2D11">
        <w:rPr>
          <w:w w:val="105"/>
        </w:rPr>
        <w:t xml:space="preserve">bedömning samt </w:t>
      </w:r>
      <w:r w:rsidR="00873EC5">
        <w:rPr>
          <w:w w:val="105"/>
        </w:rPr>
        <w:t>tidsbegränsad</w:t>
      </w:r>
      <w:r w:rsidR="00452ED2">
        <w:rPr>
          <w:w w:val="105"/>
        </w:rPr>
        <w:t xml:space="preserve"> specifik </w:t>
      </w:r>
      <w:r w:rsidRPr="009E2D11">
        <w:rPr>
          <w:w w:val="105"/>
        </w:rPr>
        <w:t>behandling av</w:t>
      </w:r>
      <w:r w:rsidRPr="009E2D11">
        <w:rPr>
          <w:spacing w:val="-12"/>
          <w:w w:val="105"/>
        </w:rPr>
        <w:t xml:space="preserve"> </w:t>
      </w:r>
      <w:r w:rsidRPr="009E2D11">
        <w:rPr>
          <w:w w:val="105"/>
        </w:rPr>
        <w:t>tvångssyndrom och</w:t>
      </w:r>
      <w:r w:rsidRPr="009E2D11">
        <w:rPr>
          <w:spacing w:val="-13"/>
          <w:w w:val="105"/>
        </w:rPr>
        <w:t xml:space="preserve"> </w:t>
      </w:r>
      <w:r w:rsidRPr="009E2D11">
        <w:rPr>
          <w:w w:val="105"/>
        </w:rPr>
        <w:t>relaterade</w:t>
      </w:r>
      <w:r w:rsidRPr="009E2D11">
        <w:rPr>
          <w:spacing w:val="-7"/>
          <w:w w:val="105"/>
        </w:rPr>
        <w:t xml:space="preserve"> </w:t>
      </w:r>
      <w:r w:rsidRPr="009E2D11">
        <w:rPr>
          <w:w w:val="105"/>
        </w:rPr>
        <w:t>syndrom. För remiss till de</w:t>
      </w:r>
      <w:r w:rsidRPr="009E2D11">
        <w:rPr>
          <w:spacing w:val="-7"/>
          <w:w w:val="105"/>
        </w:rPr>
        <w:t xml:space="preserve"> </w:t>
      </w:r>
      <w:r w:rsidRPr="009E2D11">
        <w:rPr>
          <w:w w:val="105"/>
        </w:rPr>
        <w:t>regionala OCD-mottagningarna</w:t>
      </w:r>
      <w:r w:rsidRPr="009E2D11">
        <w:rPr>
          <w:spacing w:val="-2"/>
          <w:w w:val="105"/>
        </w:rPr>
        <w:t xml:space="preserve"> </w:t>
      </w:r>
      <w:r w:rsidRPr="009E2D11">
        <w:rPr>
          <w:w w:val="105"/>
        </w:rPr>
        <w:t>krävs att</w:t>
      </w:r>
      <w:r w:rsidRPr="009E2D11">
        <w:rPr>
          <w:spacing w:val="-4"/>
          <w:w w:val="105"/>
        </w:rPr>
        <w:t xml:space="preserve"> </w:t>
      </w:r>
      <w:r w:rsidRPr="009E2D11">
        <w:rPr>
          <w:w w:val="105"/>
        </w:rPr>
        <w:t>patienten har en etablerad behandlingskontakt vid en psykiatrisk mottagning som ansvarar för all övrig behandling.</w:t>
      </w:r>
    </w:p>
    <w:p w14:paraId="74D89C7F" w14:textId="40C69D00" w:rsidR="00A25759" w:rsidRPr="00643B19" w:rsidRDefault="00A25759" w:rsidP="00643B19">
      <w:pPr>
        <w:spacing w:after="0"/>
        <w:ind w:left="0" w:right="-2"/>
        <w:rPr>
          <w:rFonts w:ascii="Calibri" w:hAnsi="Calibri"/>
          <w:b/>
          <w:color w:val="000000"/>
          <w:sz w:val="26"/>
          <w:szCs w:val="18"/>
        </w:rPr>
      </w:pPr>
      <w:r w:rsidRPr="00254566">
        <w:rPr>
          <w:rFonts w:ascii="Calibri" w:hAnsi="Calibri"/>
          <w:b/>
          <w:color w:val="000000"/>
          <w:sz w:val="26"/>
          <w:szCs w:val="18"/>
        </w:rPr>
        <w:t>Remissinnehåll</w:t>
      </w:r>
    </w:p>
    <w:p w14:paraId="1E618857" w14:textId="77777777" w:rsidR="003669A3" w:rsidRPr="009E2D11" w:rsidRDefault="003669A3" w:rsidP="00254566">
      <w:pPr>
        <w:pStyle w:val="Punktlista"/>
        <w:numPr>
          <w:ilvl w:val="0"/>
          <w:numId w:val="43"/>
        </w:numPr>
        <w:ind w:left="426" w:right="-2"/>
      </w:pPr>
      <w:r w:rsidRPr="00254566">
        <w:t>Tydlig frågeställning</w:t>
      </w:r>
    </w:p>
    <w:p w14:paraId="5765D546" w14:textId="77777777" w:rsidR="0041605F" w:rsidRPr="00254566" w:rsidRDefault="003669A3" w:rsidP="00254566">
      <w:pPr>
        <w:pStyle w:val="Punktlista"/>
        <w:numPr>
          <w:ilvl w:val="0"/>
          <w:numId w:val="43"/>
        </w:numPr>
        <w:ind w:left="426" w:right="-2"/>
      </w:pPr>
      <w:r w:rsidRPr="00254566">
        <w:t>Aktuella symtom/problem: tvångets art och omfattning, debut av tvångssymtom,</w:t>
      </w:r>
    </w:p>
    <w:p w14:paraId="1EB83DCF" w14:textId="6DD9CBA1" w:rsidR="003669A3" w:rsidRPr="009E2D11" w:rsidRDefault="003669A3" w:rsidP="00254566">
      <w:pPr>
        <w:pStyle w:val="Punktlista"/>
        <w:numPr>
          <w:ilvl w:val="0"/>
          <w:numId w:val="43"/>
        </w:numPr>
        <w:ind w:left="426" w:right="-2"/>
      </w:pPr>
      <w:r w:rsidRPr="00254566">
        <w:t>duration, påverkan på funktionsnivå och livskvalitet</w:t>
      </w:r>
    </w:p>
    <w:p w14:paraId="1D27FDA0" w14:textId="77777777" w:rsidR="003669A3" w:rsidRPr="009E2D11" w:rsidRDefault="003669A3" w:rsidP="00254566">
      <w:pPr>
        <w:pStyle w:val="Punktlista"/>
        <w:numPr>
          <w:ilvl w:val="0"/>
          <w:numId w:val="43"/>
        </w:numPr>
        <w:ind w:left="426" w:right="-2"/>
      </w:pPr>
      <w:r w:rsidRPr="00254566">
        <w:t>Insikt avseende tvångsproblematiken</w:t>
      </w:r>
    </w:p>
    <w:p w14:paraId="2239AB48" w14:textId="785912A1" w:rsidR="003669A3" w:rsidRPr="00254566" w:rsidRDefault="003669A3" w:rsidP="00254566">
      <w:pPr>
        <w:pStyle w:val="Punktlista"/>
        <w:numPr>
          <w:ilvl w:val="0"/>
          <w:numId w:val="43"/>
        </w:numPr>
        <w:ind w:left="426" w:right="-2"/>
      </w:pPr>
      <w:r w:rsidRPr="00254566">
        <w:t xml:space="preserve">Psykiatrisk samsjuklighet utifrån strukturerad intervju M.I.N.I. eller SCID-1, se </w:t>
      </w:r>
      <w:hyperlink r:id="rId28" w:history="1">
        <w:r w:rsidR="00AB3918" w:rsidRPr="00FA3E37">
          <w:rPr>
            <w:rStyle w:val="Hyperlnk"/>
          </w:rPr>
          <w:t>RMR</w:t>
        </w:r>
        <w:r w:rsidR="005F6FB7" w:rsidRPr="00FA3E37">
          <w:rPr>
            <w:rStyle w:val="Hyperlnk"/>
          </w:rPr>
          <w:t xml:space="preserve"> </w:t>
        </w:r>
        <w:r w:rsidR="000A3CF5" w:rsidRPr="00FA3E37">
          <w:rPr>
            <w:rStyle w:val="Hyperlnk"/>
          </w:rPr>
          <w:t xml:space="preserve">Basutredning inom vuxenpsykiatrin  </w:t>
        </w:r>
      </w:hyperlink>
      <w:r w:rsidR="000A3CF5" w:rsidRPr="00254566">
        <w:t xml:space="preserve"> </w:t>
      </w:r>
    </w:p>
    <w:p w14:paraId="196CBFED" w14:textId="77777777" w:rsidR="003669A3" w:rsidRPr="009E2D11" w:rsidRDefault="003669A3" w:rsidP="00254566">
      <w:pPr>
        <w:pStyle w:val="Punktlista"/>
        <w:numPr>
          <w:ilvl w:val="0"/>
          <w:numId w:val="43"/>
        </w:numPr>
        <w:ind w:left="426" w:right="-2"/>
      </w:pPr>
      <w:r w:rsidRPr="00254566">
        <w:t>Somatisk hälsa</w:t>
      </w:r>
    </w:p>
    <w:p w14:paraId="7C0BA79C" w14:textId="75E3BE09" w:rsidR="003669A3" w:rsidRPr="00254566" w:rsidRDefault="003669A3" w:rsidP="00254566">
      <w:pPr>
        <w:pStyle w:val="Punktlista"/>
        <w:numPr>
          <w:ilvl w:val="0"/>
          <w:numId w:val="43"/>
        </w:numPr>
        <w:ind w:left="426" w:right="-2"/>
      </w:pPr>
      <w:r w:rsidRPr="00254566">
        <w:t xml:space="preserve">Kort beskrivning av bakgrund, uppväxtförhållanden och kända trauman </w:t>
      </w:r>
    </w:p>
    <w:p w14:paraId="6629F492" w14:textId="77777777" w:rsidR="003669A3" w:rsidRPr="009E2D11" w:rsidRDefault="003669A3" w:rsidP="00254566">
      <w:pPr>
        <w:pStyle w:val="Punktlista"/>
        <w:numPr>
          <w:ilvl w:val="0"/>
          <w:numId w:val="43"/>
        </w:numPr>
        <w:ind w:left="426" w:right="-2"/>
      </w:pPr>
      <w:r w:rsidRPr="00254566">
        <w:t>Resultat av genomförda skattningar Y-BOCS och ev. BDD-YBOCS</w:t>
      </w:r>
    </w:p>
    <w:p w14:paraId="72986A44" w14:textId="77777777" w:rsidR="003669A3" w:rsidRPr="009E2D11" w:rsidRDefault="003669A3" w:rsidP="00254566">
      <w:pPr>
        <w:pStyle w:val="Punktlista"/>
        <w:numPr>
          <w:ilvl w:val="0"/>
          <w:numId w:val="43"/>
        </w:numPr>
        <w:ind w:left="426" w:right="-2"/>
      </w:pPr>
      <w:r w:rsidRPr="00254566">
        <w:t>Resultat av genomförd suicidriskbedömning</w:t>
      </w:r>
    </w:p>
    <w:p w14:paraId="5C319BC0" w14:textId="77777777" w:rsidR="003669A3" w:rsidRPr="009E2D11" w:rsidRDefault="003669A3" w:rsidP="00254566">
      <w:pPr>
        <w:pStyle w:val="Punktlista"/>
        <w:numPr>
          <w:ilvl w:val="0"/>
          <w:numId w:val="43"/>
        </w:numPr>
        <w:ind w:left="426" w:right="-2"/>
      </w:pPr>
      <w:r w:rsidRPr="00254566">
        <w:t>Tidigare och pågående behandlingsförsök</w:t>
      </w:r>
    </w:p>
    <w:p w14:paraId="76310810" w14:textId="77777777" w:rsidR="003669A3" w:rsidRPr="009E2D11" w:rsidRDefault="003669A3" w:rsidP="00254566">
      <w:pPr>
        <w:pStyle w:val="Punktlista"/>
        <w:numPr>
          <w:ilvl w:val="0"/>
          <w:numId w:val="43"/>
        </w:numPr>
        <w:ind w:left="426" w:right="-2"/>
      </w:pPr>
      <w:r w:rsidRPr="00254566">
        <w:t>Aktuell medicinering</w:t>
      </w:r>
    </w:p>
    <w:p w14:paraId="520F3C8E" w14:textId="05EB99E6" w:rsidR="003669A3" w:rsidRPr="00254566" w:rsidRDefault="003669A3" w:rsidP="00254566">
      <w:pPr>
        <w:pStyle w:val="Punktlista"/>
        <w:numPr>
          <w:ilvl w:val="0"/>
          <w:numId w:val="43"/>
        </w:numPr>
        <w:ind w:left="426" w:right="-2"/>
      </w:pPr>
      <w:r w:rsidRPr="00254566">
        <w:t>Bedömning av vilket stöd patienten behöver för att en behandling</w:t>
      </w:r>
      <w:r w:rsidR="009A6E54" w:rsidRPr="00254566">
        <w:t xml:space="preserve"> med </w:t>
      </w:r>
      <w:r w:rsidRPr="00254566">
        <w:t>ERP ska vara möjlig</w:t>
      </w:r>
    </w:p>
    <w:p w14:paraId="77BFD8E6" w14:textId="00796E5E" w:rsidR="00A25759" w:rsidRPr="00643B19" w:rsidRDefault="00A25759" w:rsidP="00643B19">
      <w:pPr>
        <w:spacing w:after="0"/>
        <w:ind w:left="0" w:right="-2"/>
        <w:rPr>
          <w:rFonts w:ascii="Calibri" w:hAnsi="Calibri"/>
          <w:b/>
          <w:color w:val="000000"/>
          <w:sz w:val="26"/>
          <w:szCs w:val="18"/>
        </w:rPr>
      </w:pPr>
      <w:r w:rsidRPr="00254566">
        <w:rPr>
          <w:rFonts w:ascii="Calibri" w:hAnsi="Calibri"/>
          <w:b/>
          <w:color w:val="000000"/>
          <w:sz w:val="26"/>
          <w:szCs w:val="18"/>
        </w:rPr>
        <w:t xml:space="preserve">Förhållanden som </w:t>
      </w:r>
      <w:r w:rsidR="00884E49" w:rsidRPr="00254566">
        <w:rPr>
          <w:rFonts w:ascii="Calibri" w:hAnsi="Calibri"/>
          <w:b/>
          <w:color w:val="000000"/>
          <w:sz w:val="26"/>
          <w:szCs w:val="18"/>
        </w:rPr>
        <w:t>hindrar patienten från att delta i behandling</w:t>
      </w:r>
    </w:p>
    <w:p w14:paraId="3ED0B637" w14:textId="3A5E0D12" w:rsidR="003669A3" w:rsidRPr="00254566" w:rsidRDefault="003669A3" w:rsidP="00254566">
      <w:pPr>
        <w:pStyle w:val="Punktlista"/>
        <w:numPr>
          <w:ilvl w:val="0"/>
          <w:numId w:val="43"/>
        </w:numPr>
        <w:tabs>
          <w:tab w:val="left" w:pos="7938"/>
        </w:tabs>
        <w:ind w:left="426" w:right="282"/>
      </w:pPr>
      <w:r w:rsidRPr="00254566">
        <w:t xml:space="preserve">Patient med sedativa farmaka såsom </w:t>
      </w:r>
      <w:proofErr w:type="spellStart"/>
      <w:r w:rsidRPr="00254566">
        <w:t>bensodiazepiner</w:t>
      </w:r>
      <w:proofErr w:type="spellEnd"/>
      <w:r w:rsidRPr="00254566">
        <w:t xml:space="preserve"> tas endast emot om dessa farmaka</w:t>
      </w:r>
      <w:r w:rsidR="005F6FB7" w:rsidRPr="00254566">
        <w:t xml:space="preserve"> </w:t>
      </w:r>
      <w:proofErr w:type="spellStart"/>
      <w:r w:rsidRPr="00254566">
        <w:t>seponeras</w:t>
      </w:r>
      <w:proofErr w:type="spellEnd"/>
      <w:r w:rsidRPr="00254566">
        <w:t xml:space="preserve"> helt av ansvarig läkare</w:t>
      </w:r>
    </w:p>
    <w:p w14:paraId="67EB3777" w14:textId="77777777" w:rsidR="003669A3" w:rsidRPr="00254566" w:rsidRDefault="003669A3" w:rsidP="00254566">
      <w:pPr>
        <w:pStyle w:val="Punktlista"/>
        <w:numPr>
          <w:ilvl w:val="0"/>
          <w:numId w:val="43"/>
        </w:numPr>
        <w:tabs>
          <w:tab w:val="left" w:pos="7938"/>
        </w:tabs>
        <w:ind w:left="426" w:right="282"/>
      </w:pPr>
      <w:r w:rsidRPr="00254566">
        <w:t>Patienter med aktivt substansrelaterat syndrom</w:t>
      </w:r>
    </w:p>
    <w:p w14:paraId="45BBC81E" w14:textId="77777777" w:rsidR="003669A3" w:rsidRPr="00254566" w:rsidRDefault="003669A3" w:rsidP="00254566">
      <w:pPr>
        <w:pStyle w:val="Punktlista"/>
        <w:numPr>
          <w:ilvl w:val="0"/>
          <w:numId w:val="43"/>
        </w:numPr>
        <w:tabs>
          <w:tab w:val="left" w:pos="7938"/>
        </w:tabs>
        <w:ind w:left="426" w:right="282"/>
      </w:pPr>
      <w:r w:rsidRPr="00254566">
        <w:t>Akuta psykiska eller somatiska tillstånd</w:t>
      </w:r>
    </w:p>
    <w:p w14:paraId="4FF8F25A" w14:textId="2738485C" w:rsidR="003669A3" w:rsidRPr="00254566" w:rsidRDefault="003669A3" w:rsidP="00254566">
      <w:pPr>
        <w:pStyle w:val="Punktlista"/>
        <w:numPr>
          <w:ilvl w:val="0"/>
          <w:numId w:val="43"/>
        </w:numPr>
        <w:tabs>
          <w:tab w:val="left" w:pos="7938"/>
        </w:tabs>
        <w:ind w:left="426" w:right="282"/>
      </w:pPr>
      <w:r w:rsidRPr="00254566">
        <w:t>Patient med svårare neuropsykiatrisk problematik vilket hindrar patienten att tillgodogöra</w:t>
      </w:r>
      <w:r w:rsidR="005F6FB7" w:rsidRPr="00254566">
        <w:t xml:space="preserve"> </w:t>
      </w:r>
      <w:r w:rsidRPr="00254566">
        <w:t>sig en behandling med ERP</w:t>
      </w:r>
    </w:p>
    <w:p w14:paraId="7F153F42" w14:textId="1A01858B" w:rsidR="003669A3" w:rsidRPr="00643B19" w:rsidRDefault="00884E49" w:rsidP="00643B19">
      <w:pPr>
        <w:spacing w:after="0"/>
        <w:ind w:left="0" w:right="-2"/>
        <w:rPr>
          <w:rFonts w:ascii="Calibri" w:hAnsi="Calibri"/>
          <w:b/>
          <w:color w:val="000000"/>
          <w:sz w:val="26"/>
          <w:szCs w:val="18"/>
        </w:rPr>
      </w:pPr>
      <w:r w:rsidRPr="00254566">
        <w:rPr>
          <w:rFonts w:ascii="Calibri" w:hAnsi="Calibri"/>
          <w:b/>
          <w:color w:val="000000"/>
          <w:sz w:val="26"/>
          <w:szCs w:val="18"/>
        </w:rPr>
        <w:t>Hantering av inkomna remisser</w:t>
      </w:r>
    </w:p>
    <w:p w14:paraId="6D28C05C" w14:textId="55D77609" w:rsidR="003669A3" w:rsidRPr="00254566" w:rsidRDefault="003669A3" w:rsidP="00254566">
      <w:pPr>
        <w:pStyle w:val="Punktlista"/>
        <w:numPr>
          <w:ilvl w:val="0"/>
          <w:numId w:val="43"/>
        </w:numPr>
        <w:ind w:left="426" w:right="140"/>
      </w:pPr>
      <w:r w:rsidRPr="00254566">
        <w:t>Patienter som aktualiserats via remiss kallas för en första bedömning</w:t>
      </w:r>
    </w:p>
    <w:p w14:paraId="68CD3444" w14:textId="77777777" w:rsidR="005F6FB7" w:rsidRPr="00254566" w:rsidRDefault="003669A3" w:rsidP="00254566">
      <w:pPr>
        <w:pStyle w:val="Punktlista"/>
        <w:numPr>
          <w:ilvl w:val="0"/>
          <w:numId w:val="43"/>
        </w:numPr>
        <w:ind w:left="426" w:right="140"/>
      </w:pPr>
      <w:r w:rsidRPr="00254566">
        <w:t xml:space="preserve">Bedöms patientens svårigheter härröra från tvångssyndrom eller relaterade syndrom </w:t>
      </w:r>
    </w:p>
    <w:p w14:paraId="4F686D27" w14:textId="56F3FA11" w:rsidR="003669A3" w:rsidRPr="00254566" w:rsidRDefault="003669A3" w:rsidP="00254566">
      <w:pPr>
        <w:pStyle w:val="Punktlista"/>
        <w:numPr>
          <w:ilvl w:val="0"/>
          <w:numId w:val="43"/>
        </w:numPr>
        <w:ind w:left="426" w:right="140"/>
      </w:pPr>
      <w:r w:rsidRPr="00254566">
        <w:t>bedöms även patientens förmåga att stå ut med/tolerera en KBT-behandling med betoning på exponering med responsprevention</w:t>
      </w:r>
    </w:p>
    <w:p w14:paraId="74304203" w14:textId="352BBE8A" w:rsidR="003669A3" w:rsidRPr="00254566" w:rsidRDefault="003669A3" w:rsidP="00254566">
      <w:pPr>
        <w:pStyle w:val="Punktlista"/>
        <w:numPr>
          <w:ilvl w:val="0"/>
          <w:numId w:val="43"/>
        </w:numPr>
        <w:ind w:left="426" w:right="140"/>
      </w:pPr>
      <w:r w:rsidRPr="00254566">
        <w:t>I behandlingsupplägget ingår även en avgränsad anhörig</w:t>
      </w:r>
      <w:r w:rsidR="00FA7420" w:rsidRPr="00254566">
        <w:t>information</w:t>
      </w:r>
    </w:p>
    <w:p w14:paraId="52818879" w14:textId="77777777" w:rsidR="009A6E54" w:rsidRPr="00254566" w:rsidRDefault="003669A3" w:rsidP="00254566">
      <w:pPr>
        <w:pStyle w:val="Punktlista"/>
        <w:numPr>
          <w:ilvl w:val="0"/>
          <w:numId w:val="43"/>
        </w:numPr>
        <w:ind w:left="426" w:right="140"/>
      </w:pPr>
      <w:r w:rsidRPr="00254566">
        <w:t xml:space="preserve">Vid samsjuklighet som försvårar deltagande i gruppbehandling </w:t>
      </w:r>
      <w:r w:rsidR="003A68DB" w:rsidRPr="00254566">
        <w:t xml:space="preserve">erbjuds </w:t>
      </w:r>
      <w:proofErr w:type="gramStart"/>
      <w:r w:rsidR="003A68DB" w:rsidRPr="00254566">
        <w:t>istället</w:t>
      </w:r>
      <w:proofErr w:type="gramEnd"/>
      <w:r w:rsidR="003A68DB" w:rsidRPr="00254566">
        <w:t xml:space="preserve"> anpassad individuell behandling</w:t>
      </w:r>
      <w:r w:rsidR="0012211F" w:rsidRPr="00254566">
        <w:t>. Digitala besök kan förekomma som komplement eller hel behandling, beroende på patientens förutsättningar.</w:t>
      </w:r>
    </w:p>
    <w:p w14:paraId="6360415C" w14:textId="5AD5AE03" w:rsidR="003669A3" w:rsidRPr="00254566" w:rsidRDefault="0012211F" w:rsidP="00254566">
      <w:pPr>
        <w:pStyle w:val="Punktlista"/>
        <w:numPr>
          <w:ilvl w:val="0"/>
          <w:numId w:val="43"/>
        </w:numPr>
        <w:ind w:left="426" w:right="-2"/>
      </w:pPr>
      <w:r w:rsidRPr="00254566">
        <w:t>Patient i pågående behandling som uteblir</w:t>
      </w:r>
      <w:r w:rsidR="00D742A2" w:rsidRPr="00254566">
        <w:t xml:space="preserve"> vid flertal tillfällen kan komma att avslutas. Patient som tackar nej till</w:t>
      </w:r>
      <w:r w:rsidR="0002149A" w:rsidRPr="00254566">
        <w:t xml:space="preserve"> erbjuden behandlingsstart vid två tillfällen avslutas vid mottagningen. </w:t>
      </w:r>
      <w:r w:rsidR="00D742A2" w:rsidRPr="00254566">
        <w:t xml:space="preserve"> </w:t>
      </w:r>
    </w:p>
    <w:sectPr w:rsidR="003669A3" w:rsidRPr="00254566" w:rsidSect="00E729FA">
      <w:headerReference w:type="default" r:id="rId29"/>
      <w:footerReference w:type="even" r:id="rId30"/>
      <w:footerReference w:type="default" r:id="rId31"/>
      <w:headerReference w:type="first" r:id="rId32"/>
      <w:footerReference w:type="first" r:id="rId33"/>
      <w:type w:val="continuous"/>
      <w:pgSz w:w="11900" w:h="16840"/>
      <w:pgMar w:top="284" w:right="1270" w:bottom="737" w:left="1276" w:header="680" w:footer="743" w:gutter="0"/>
      <w:cols w:space="708"/>
      <w:noEndnote/>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4E7BB4FB" w14:textId="77777777" w:rsidR="00A66FC4" w:rsidRDefault="00A66FC4">
      <w:r>
        <w:separator/>
      </w:r>
    </w:p>
  </w:endnote>
  <w:endnote w:type="continuationSeparator" w:id="0">
    <w:p w14:paraId="3C6140B3" w14:textId="77777777" w:rsidR="00A66FC4" w:rsidRDefault="00A66FC4">
      <w:r>
        <w:continuationSeparator/>
      </w:r>
    </w:p>
  </w:endnote>
  <w:endnote w:type="continuationNotice" w:id="1">
    <w:p w14:paraId="52757E67" w14:textId="77777777" w:rsidR="00A66FC4" w:rsidRDefault="00A66FC4">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w:panose1 w:val="02070409020205020404"/>
    <w:charset w:val="00"/>
    <w:family w:val="modern"/>
    <w:pitch w:val="fixed"/>
    <w:sig w:usb0="00000003" w:usb1="00000000" w:usb2="00000000" w:usb3="00000000" w:csb0="00000001" w:csb1="00000000"/>
  </w:font>
  <w:font w:name="Calibri">
    <w:panose1 w:val="020F0502020204030204"/>
    <w:charset w:val="00"/>
    <w:family w:val="swiss"/>
    <w:pitch w:val="variable"/>
    <w:sig w:usb0="E4002EFF" w:usb1="C2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Arial">
    <w:panose1 w:val="020B0604020202020204"/>
    <w:charset w:val="00"/>
    <w:family w:val="swiss"/>
    <w:pitch w:val="variable"/>
    <w:sig w:usb0="E0002EFF" w:usb1="C000785B" w:usb2="00000009" w:usb3="00000000" w:csb0="000001FF" w:csb1="00000000"/>
  </w:font>
  <w:font w:name="MinionPro-Regular">
    <w:altName w:val="Calibri"/>
    <w:panose1 w:val="00000000000000000000"/>
    <w:charset w:val="4D"/>
    <w:family w:val="auto"/>
    <w:notTrueType/>
    <w:pitch w:val="default"/>
    <w:sig w:usb0="00000003" w:usb1="00000000" w:usb2="00000000" w:usb3="00000000" w:csb0="00000001" w:csb1="00000000"/>
  </w:font>
  <w:font w:name="Lucida Grande">
    <w:altName w:val="Arial"/>
    <w:charset w:val="00"/>
    <w:family w:val="auto"/>
    <w:pitch w:val="variable"/>
    <w:sig w:usb0="E1000AEF" w:usb1="5000A1FF" w:usb2="00000000" w:usb3="00000000" w:csb0="000001BF" w:csb1="00000000"/>
  </w:font>
  <w:font w:name="Cambria">
    <w:panose1 w:val="02040503050406030204"/>
    <w:charset w:val="00"/>
    <w:family w:val="roman"/>
    <w:pitch w:val="variable"/>
    <w:sig w:usb0="E00006FF" w:usb1="420024FF" w:usb2="02000000" w:usb3="00000000" w:csb0="0000019F" w:csb1="00000000"/>
  </w:font>
  <w:font w:name="MS Mincho">
    <w:altName w:val="ＭＳ 明朝"/>
    <w:panose1 w:val="02020609040205080304"/>
    <w:charset w:val="80"/>
    <w:family w:val="modern"/>
    <w:pitch w:val="fixed"/>
    <w:sig w:usb0="E00002FF" w:usb1="6AC7FDFB" w:usb2="08000012" w:usb3="00000000" w:csb0="000200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0" w14:textId="77777777" w:rsidR="00660269" w:rsidRDefault="00660269" w:rsidP="00C43BDD">
    <w:pPr>
      <w:pStyle w:val="Sidfot"/>
      <w:framePr w:wrap="around" w:vAnchor="text" w:hAnchor="margin" w:y="1"/>
      <w:rPr>
        <w:rStyle w:val="Sidnummer"/>
      </w:rPr>
    </w:pPr>
    <w:r>
      <w:rPr>
        <w:rStyle w:val="Sidnummer"/>
      </w:rPr>
      <w:fldChar w:fldCharType="begin"/>
    </w:r>
    <w:r>
      <w:rPr>
        <w:rStyle w:val="Sidnummer"/>
      </w:rPr>
      <w:instrText xml:space="preserve">PAGE  </w:instrText>
    </w:r>
    <w:r>
      <w:rPr>
        <w:rStyle w:val="Sidnummer"/>
      </w:rPr>
      <w:fldChar w:fldCharType="end"/>
    </w:r>
  </w:p>
  <w:p w14:paraId="1FE2B821" w14:textId="77777777" w:rsidR="00660269" w:rsidRDefault="00660269" w:rsidP="00C43BDD">
    <w:pPr>
      <w:pStyle w:val="Sidfot"/>
      <w:ind w:firstLine="360"/>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47BD2091" w14:textId="0691FB82" w:rsidR="00C50EE5" w:rsidRPr="00EC0A68" w:rsidRDefault="0083793B" w:rsidP="00EC0A68">
    <w:pPr>
      <w:pStyle w:val="Sidfot"/>
      <w:rPr>
        <w:sz w:val="16"/>
        <w:szCs w:val="16"/>
      </w:rPr>
    </w:pPr>
    <w:r>
      <w:t xml:space="preserve">Sida </w:t>
    </w:r>
    <w:r>
      <w:rPr>
        <w:b/>
        <w:bCs/>
      </w:rPr>
      <w:fldChar w:fldCharType="begin"/>
    </w:r>
    <w:r>
      <w:rPr>
        <w:b/>
        <w:bCs/>
      </w:rPr>
      <w:instrText>PAGE  \* Arabic  \* MERGEFORMAT</w:instrText>
    </w:r>
    <w:r>
      <w:rPr>
        <w:b/>
        <w:bCs/>
      </w:rPr>
      <w:fldChar w:fldCharType="separate"/>
    </w:r>
    <w:r>
      <w:rPr>
        <w:b/>
        <w:bCs/>
      </w:rPr>
      <w:t>1</w:t>
    </w:r>
    <w:r>
      <w:rPr>
        <w:b/>
        <w:bCs/>
      </w:rPr>
      <w:fldChar w:fldCharType="end"/>
    </w:r>
    <w:r>
      <w:t xml:space="preserve"> av </w:t>
    </w:r>
    <w:r>
      <w:rPr>
        <w:b/>
        <w:bCs/>
      </w:rPr>
      <w:fldChar w:fldCharType="begin"/>
    </w:r>
    <w:r>
      <w:rPr>
        <w:b/>
        <w:bCs/>
      </w:rPr>
      <w:instrText>NUMPAGES  \* Arabic  \* MERGEFORMAT</w:instrText>
    </w:r>
    <w:r>
      <w:rPr>
        <w:b/>
        <w:bCs/>
      </w:rPr>
      <w:fldChar w:fldCharType="separate"/>
    </w:r>
    <w:r>
      <w:rPr>
        <w:b/>
        <w:bCs/>
      </w:rPr>
      <w:t>2</w:t>
    </w:r>
    <w:r>
      <w:rPr>
        <w:b/>
        <w:bCs/>
      </w:rPr>
      <w:fldChar w:fldCharType="end"/>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1FE2B822" w14:textId="01C1E662" w:rsidR="00660269" w:rsidRDefault="00660269" w:rsidP="0072493B">
    <w:pPr>
      <w:pStyle w:val="Sidfot"/>
      <w:ind w:left="0"/>
      <w:jc w:val="left"/>
    </w:pPr>
    <w:r>
      <w:rPr>
        <w:noProof/>
      </w:rPr>
      <w:drawing>
        <wp:anchor distT="0" distB="0" distL="114300" distR="114300" simplePos="0" relativeHeight="251658240" behindDoc="0" locked="0" layoutInCell="1" allowOverlap="1" wp14:anchorId="1FE2B825" wp14:editId="06AFEEC2">
          <wp:simplePos x="0" y="0"/>
          <wp:positionH relativeFrom="column">
            <wp:posOffset>4501515</wp:posOffset>
          </wp:positionH>
          <wp:positionV relativeFrom="paragraph">
            <wp:posOffset>-9525</wp:posOffset>
          </wp:positionV>
          <wp:extent cx="1916461" cy="388620"/>
          <wp:effectExtent l="0" t="0" r="7620" b="0"/>
          <wp:wrapNone/>
          <wp:docPr id="28" name="Picture 28">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VG_Ne.wmf"/>
                  <pic:cNvPicPr/>
                </pic:nvPicPr>
                <pic:blipFill>
                  <a:blip r:embed="rId1">
                    <a:extLst>
                      <a:ext uri="{28A0092B-C50C-407E-A947-70E740481C1C}">
                        <a14:useLocalDpi xmlns:a14="http://schemas.microsoft.com/office/drawing/2010/main" val="0"/>
                      </a:ext>
                    </a:extLst>
                  </a:blip>
                  <a:stretch>
                    <a:fillRect/>
                  </a:stretch>
                </pic:blipFill>
                <pic:spPr>
                  <a:xfrm>
                    <a:off x="0" y="0"/>
                    <a:ext cx="1916461" cy="388620"/>
                  </a:xfrm>
                  <a:prstGeom prst="rect">
                    <a:avLst/>
                  </a:prstGeom>
                </pic:spPr>
              </pic:pic>
            </a:graphicData>
          </a:graphic>
          <wp14:sizeRelH relativeFrom="margin">
            <wp14:pctWidth>0</wp14:pctWidth>
          </wp14:sizeRelH>
          <wp14:sizeRelV relativeFrom="margin">
            <wp14:pctHeight>0</wp14:pctHeight>
          </wp14:sizeRelV>
        </wp:anchor>
      </w:drawing>
    </w: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15112FCD" w14:textId="77777777" w:rsidR="00A66FC4" w:rsidRDefault="00A66FC4"/>
  </w:footnote>
  <w:footnote w:type="continuationSeparator" w:id="0">
    <w:p w14:paraId="3AC45703" w14:textId="77777777" w:rsidR="00A66FC4" w:rsidRDefault="00A66FC4">
      <w:r>
        <w:continuationSeparator/>
      </w:r>
    </w:p>
  </w:footnote>
  <w:footnote w:type="continuationNotice" w:id="1">
    <w:p w14:paraId="6B8D91AA" w14:textId="77777777" w:rsidR="00A66FC4" w:rsidRDefault="00A66FC4">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228A82EF" w14:textId="077C4DF1" w:rsidR="00164843" w:rsidRPr="000821FD" w:rsidRDefault="000821FD" w:rsidP="00E729FA">
    <w:pPr>
      <w:pStyle w:val="Sidhuvud"/>
      <w:ind w:left="0" w:right="567"/>
    </w:pPr>
    <w:bookmarkStart w:id="27" w:name="_Hlk100262523"/>
    <w:bookmarkStart w:id="28" w:name="_Hlk100262524"/>
    <w:r>
      <w:rPr>
        <w:noProof/>
        <w:sz w:val="20"/>
        <w:szCs w:val="20"/>
      </w:rPr>
      <mc:AlternateContent>
        <mc:Choice Requires="wps">
          <w:drawing>
            <wp:anchor distT="0" distB="0" distL="114300" distR="114300" simplePos="0" relativeHeight="251658241" behindDoc="0" locked="0" layoutInCell="1" allowOverlap="1" wp14:anchorId="10A7416B" wp14:editId="4E3FFA90">
              <wp:simplePos x="0" y="0"/>
              <wp:positionH relativeFrom="column">
                <wp:posOffset>-172085</wp:posOffset>
              </wp:positionH>
              <wp:positionV relativeFrom="paragraph">
                <wp:posOffset>-69850</wp:posOffset>
              </wp:positionV>
              <wp:extent cx="4669155" cy="266700"/>
              <wp:effectExtent l="0" t="0" r="0" b="0"/>
              <wp:wrapTopAndBottom/>
              <wp:docPr id="29" name="Text Box 29"/>
              <wp:cNvGraphicFramePr/>
              <a:graphic xmlns:a="http://schemas.openxmlformats.org/drawingml/2006/main">
                <a:graphicData uri="http://schemas.microsoft.com/office/word/2010/wordprocessingShape">
                  <wps:wsp>
                    <wps:cNvSpPr txBox="1"/>
                    <wps:spPr>
                      <a:xfrm>
                        <a:off x="0" y="0"/>
                        <a:ext cx="4669155" cy="266700"/>
                      </a:xfrm>
                      <a:prstGeom prst="rect">
                        <a:avLst/>
                      </a:prstGeom>
                      <a:noFill/>
                      <a:ln w="6350">
                        <a:noFill/>
                      </a:ln>
                    </wps:spPr>
                    <wps:txbx>
                      <w:txbxContent>
                        <w:p w14:paraId="0D1773C2" w14:textId="77777777" w:rsidR="000821FD" w:rsidRDefault="000821FD" w:rsidP="000821FD">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10A7416B" id="_x0000_t202" coordsize="21600,21600" o:spt="202" path="m,l,21600r21600,l21600,xe">
              <v:stroke joinstyle="miter"/>
              <v:path gradientshapeok="t" o:connecttype="rect"/>
            </v:shapetype>
            <v:shape id="Text Box 29" o:spid="_x0000_s1026" type="#_x0000_t202" style="position:absolute;margin-left:-13.55pt;margin-top:-5.5pt;width:367.65pt;height:21pt;z-index:251658241;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" filled="f" stroked="f" strokeweight=".5pt">
              <v:textbox>
                <w:txbxContent>
                  <w:p w14:paraId="0D1773C2" w14:textId="77777777" w:rsidR="000821FD" w:rsidRDefault="000821FD" w:rsidP="000821FD">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bookmarkEnd w:id="27"/>
    <w:bookmarkEnd w:id="28"/>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058CDD4D" w14:textId="215F3B0E" w:rsidR="008A4EB9" w:rsidRDefault="009135EA" w:rsidP="00847AAF">
    <w:pPr>
      <w:pStyle w:val="Sidhuvud"/>
      <w:ind w:left="0" w:right="567"/>
    </w:pPr>
    <w:r w:rsidRPr="00762EE0">
      <w:rPr>
        <w:noProof/>
        <w:sz w:val="20"/>
        <w:szCs w:val="20"/>
      </w:rPr>
      <w:drawing>
        <wp:anchor distT="0" distB="0" distL="114300" distR="114300" simplePos="0" relativeHeight="251658242" behindDoc="0" locked="0" layoutInCell="1" allowOverlap="1" wp14:anchorId="04DBFFED" wp14:editId="06CC49CC">
          <wp:simplePos x="0" y="0"/>
          <wp:positionH relativeFrom="page">
            <wp:posOffset>17145</wp:posOffset>
          </wp:positionH>
          <wp:positionV relativeFrom="paragraph">
            <wp:posOffset>-48895</wp:posOffset>
          </wp:positionV>
          <wp:extent cx="7559040" cy="215900"/>
          <wp:effectExtent l="0" t="0" r="3810" b="0"/>
          <wp:wrapNone/>
          <wp:docPr id="17" name="Picture 17">
            <a:extLst xmlns:a="http://schemas.openxmlformats.org/drawingml/2006/main">
              <a:ext uri="{C183D7F6-B498-43B3-948B-1728B52AA6E4}">
                <adec:decorative xmlns:adec="http://schemas.microsoft.com/office/drawing/2017/decorative" val="1"/>
              </a:ext>
            </a:extLst>
          </wp:docP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8" name="Bild 1">
                    <a:extLst>
                      <a:ext uri="{C183D7F6-B498-43B3-948B-1728B52AA6E4}">
                        <adec:decorative xmlns:adec="http://schemas.microsoft.com/office/drawing/2017/decorative" val="1"/>
                      </a:ext>
                    </a:extLst>
                  </pic:cNvPr>
                  <pic:cNvPicPr>
                    <a:picLocks noChangeAspect="1" noChangeArrowheads="1"/>
                  </pic:cNvPicPr>
                </pic:nvPicPr>
                <pic:blipFill>
                  <a:blip r:embed="rId1">
                    <a:extLst>
                      <a:ext uri="{28A0092B-C50C-407E-A947-70E740481C1C}">
                        <a14:useLocalDpi xmlns:a14="http://schemas.microsoft.com/office/drawing/2010/main" val="0"/>
                      </a:ext>
                    </a:extLst>
                  </a:blip>
                  <a:stretch>
                    <a:fillRect/>
                  </a:stretch>
                </pic:blipFill>
                <pic:spPr bwMode="auto">
                  <a:xfrm>
                    <a:off x="0" y="0"/>
                    <a:ext cx="7559040" cy="215900"/>
                  </a:xfrm>
                  <a:prstGeom prst="rect">
                    <a:avLst/>
                  </a:prstGeom>
                  <a:noFill/>
                  <a:ln>
                    <a:noFill/>
                  </a:ln>
                </pic:spPr>
              </pic:pic>
            </a:graphicData>
          </a:graphic>
          <wp14:sizeRelH relativeFrom="margin">
            <wp14:pctWidth>0</wp14:pctWidth>
          </wp14:sizeRelH>
          <wp14:sizeRelV relativeFrom="margin">
            <wp14:pctHeight>0</wp14:pctHeight>
          </wp14:sizeRelV>
        </wp:anchor>
      </w:drawing>
    </w:r>
    <w:r>
      <w:rPr>
        <w:noProof/>
        <w:sz w:val="20"/>
        <w:szCs w:val="20"/>
      </w:rPr>
      <mc:AlternateContent>
        <mc:Choice Requires="wps">
          <w:drawing>
            <wp:anchor distT="0" distB="0" distL="114300" distR="114300" simplePos="0" relativeHeight="251658243" behindDoc="0" locked="0" layoutInCell="1" allowOverlap="1" wp14:anchorId="7BCD3B55" wp14:editId="7873803B">
              <wp:simplePos x="0" y="0"/>
              <wp:positionH relativeFrom="column">
                <wp:posOffset>-172720</wp:posOffset>
              </wp:positionH>
              <wp:positionV relativeFrom="paragraph">
                <wp:posOffset>-294640</wp:posOffset>
              </wp:positionV>
              <wp:extent cx="4669155" cy="1259840"/>
              <wp:effectExtent l="0" t="0" r="0" b="0"/>
              <wp:wrapTopAndBottom/>
              <wp:docPr id="6" name="Text Box 6"/>
              <wp:cNvGraphicFramePr/>
              <a:graphic xmlns:a="http://schemas.openxmlformats.org/drawingml/2006/main">
                <a:graphicData uri="http://schemas.microsoft.com/office/word/2010/wordprocessingShape">
                  <wps:wsp>
                    <wps:cNvSpPr txBox="1"/>
                    <wps:spPr>
                      <a:xfrm>
                        <a:off x="0" y="0"/>
                        <a:ext cx="4669155" cy="1259840"/>
                      </a:xfrm>
                      <a:prstGeom prst="rect">
                        <a:avLst/>
                      </a:prstGeom>
                      <a:noFill/>
                      <a:ln w="6350">
                        <a:noFill/>
                      </a:ln>
                    </wps:spPr>
                    <wps:txbx>
                      <w:txbxContent>
                        <w:p w14:paraId="4C5A551A" w14:textId="77777777" w:rsidR="00481889" w:rsidRDefault="00481889" w:rsidP="00481889">
                          <w:pPr>
                            <w:ind w:left="0"/>
                          </w:pPr>
                          <w:r w:rsidRPr="00762EE0">
                            <w:rPr>
                              <w:sz w:val="20"/>
                              <w:szCs w:val="20"/>
                            </w:rPr>
                            <w:t>OBS! Utskriven version kan vara ogiltig. Verifiera innehållet</w:t>
                          </w:r>
                          <w:r>
                            <w:rPr>
                              <w:sz w:val="20"/>
                              <w:szCs w:val="20"/>
                            </w:rPr>
                            <w:t>.</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7BCD3B55" id="_x0000_t202" coordsize="21600,21600" o:spt="202" path="m,l,21600r21600,l21600,xe">
              <v:stroke joinstyle="miter"/>
              <v:path gradientshapeok="t" o:connecttype="rect"/>
            </v:shapetype>
            <v:shape id="Text Box 6" o:spid="_x0000_s1027" type="#_x0000_t202" style="position:absolute;margin-left:-13.6pt;margin-top:-23.2pt;width:367.65pt;height:99.2pt;z-index:251658243;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" filled="f" stroked="f" strokeweight=".5pt">
              <v:textbox>
                <w:txbxContent>
                  <w:p w14:paraId="4C5A551A" w14:textId="77777777" w:rsidR="00481889" w:rsidRDefault="00481889" w:rsidP="00481889">
                    <w:pPr>
                      <w:ind w:left="0"/>
                    </w:pPr>
                    <w:r w:rsidRPr="00762EE0">
                      <w:rPr>
                        <w:sz w:val="20"/>
                        <w:szCs w:val="20"/>
                      </w:rPr>
                      <w:t>OBS! Utskriven version kan vara ogiltig. Verifiera innehållet</w:t>
                    </w:r>
                    <w:r>
                      <w:rPr>
                        <w:sz w:val="20"/>
                        <w:szCs w:val="20"/>
                      </w:rPr>
                      <w:t>.</w:t>
                    </w:r>
                  </w:p>
                </w:txbxContent>
              </v:textbox>
              <w10:wrap type="topAndBottom"/>
            </v:shape>
          </w:pict>
        </mc:Fallback>
      </mc:AlternateContent>
    </w: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FFFFFF1D"/>
    <w:multiLevelType w:val="multilevel"/>
    <w:tmpl w:val="FBCC56FC"/>
    <w:lvl w:ilvl="0">
      <w:start w:val="1"/>
      <w:numFmt w:val="bullet"/>
      <w:lvlText w:val=""/>
      <w:lvlJc w:val="left"/>
      <w:pPr>
        <w:tabs>
          <w:tab w:val="num" w:pos="0"/>
        </w:tabs>
        <w:ind w:left="0" w:firstLine="0"/>
      </w:pPr>
      <w:rPr>
        <w:rFonts w:ascii="Symbol" w:hAnsi="Symbol" w:hint="default"/>
      </w:rPr>
    </w:lvl>
    <w:lvl w:ilvl="1">
      <w:start w:val="1"/>
      <w:numFmt w:val="bullet"/>
      <w:lvlText w:val=""/>
      <w:lvlJc w:val="left"/>
      <w:pPr>
        <w:tabs>
          <w:tab w:val="num" w:pos="720"/>
        </w:tabs>
        <w:ind w:left="1080" w:hanging="360"/>
      </w:pPr>
      <w:rPr>
        <w:rFonts w:ascii="Symbol" w:hAnsi="Symbol" w:hint="default"/>
      </w:rPr>
    </w:lvl>
    <w:lvl w:ilvl="2">
      <w:start w:val="1"/>
      <w:numFmt w:val="bullet"/>
      <w:lvlText w:val="o"/>
      <w:lvlJc w:val="left"/>
      <w:pPr>
        <w:tabs>
          <w:tab w:val="num" w:pos="1440"/>
        </w:tabs>
        <w:ind w:left="1800" w:hanging="360"/>
      </w:pPr>
      <w:rPr>
        <w:rFonts w:ascii="Courier New" w:hAnsi="Courier New" w:cs="Courier New" w:hint="default"/>
      </w:rPr>
    </w:lvl>
    <w:lvl w:ilvl="3">
      <w:start w:val="1"/>
      <w:numFmt w:val="bullet"/>
      <w:lvlText w:val=""/>
      <w:lvlJc w:val="left"/>
      <w:pPr>
        <w:tabs>
          <w:tab w:val="num" w:pos="2160"/>
        </w:tabs>
        <w:ind w:left="2520" w:hanging="360"/>
      </w:pPr>
      <w:rPr>
        <w:rFonts w:ascii="Wingdings" w:hAnsi="Wingdings" w:hint="default"/>
      </w:rPr>
    </w:lvl>
    <w:lvl w:ilvl="4">
      <w:start w:val="1"/>
      <w:numFmt w:val="bullet"/>
      <w:lvlText w:val=""/>
      <w:lvlJc w:val="left"/>
      <w:pPr>
        <w:tabs>
          <w:tab w:val="num" w:pos="2880"/>
        </w:tabs>
        <w:ind w:left="3240" w:hanging="360"/>
      </w:pPr>
      <w:rPr>
        <w:rFonts w:ascii="Wingdings" w:hAnsi="Wingdings" w:hint="default"/>
      </w:rPr>
    </w:lvl>
    <w:lvl w:ilvl="5">
      <w:start w:val="1"/>
      <w:numFmt w:val="bullet"/>
      <w:lvlText w:val=""/>
      <w:lvlJc w:val="left"/>
      <w:pPr>
        <w:tabs>
          <w:tab w:val="num" w:pos="3600"/>
        </w:tabs>
        <w:ind w:left="3960" w:hanging="360"/>
      </w:pPr>
      <w:rPr>
        <w:rFonts w:ascii="Symbol" w:hAnsi="Symbol" w:hint="default"/>
      </w:rPr>
    </w:lvl>
    <w:lvl w:ilvl="6">
      <w:start w:val="1"/>
      <w:numFmt w:val="bullet"/>
      <w:lvlText w:val="o"/>
      <w:lvlJc w:val="left"/>
      <w:pPr>
        <w:tabs>
          <w:tab w:val="num" w:pos="4320"/>
        </w:tabs>
        <w:ind w:left="4680" w:hanging="360"/>
      </w:pPr>
      <w:rPr>
        <w:rFonts w:ascii="Courier New" w:hAnsi="Courier New" w:cs="Courier New" w:hint="default"/>
      </w:rPr>
    </w:lvl>
    <w:lvl w:ilvl="7">
      <w:start w:val="1"/>
      <w:numFmt w:val="bullet"/>
      <w:lvlText w:val=""/>
      <w:lvlJc w:val="left"/>
      <w:pPr>
        <w:tabs>
          <w:tab w:val="num" w:pos="5040"/>
        </w:tabs>
        <w:ind w:left="5400" w:hanging="360"/>
      </w:pPr>
      <w:rPr>
        <w:rFonts w:ascii="Wingdings" w:hAnsi="Wingdings" w:hint="default"/>
      </w:rPr>
    </w:lvl>
    <w:lvl w:ilvl="8">
      <w:start w:val="1"/>
      <w:numFmt w:val="bullet"/>
      <w:lvlText w:val=""/>
      <w:lvlJc w:val="left"/>
      <w:pPr>
        <w:tabs>
          <w:tab w:val="num" w:pos="5760"/>
        </w:tabs>
        <w:ind w:left="6120" w:hanging="360"/>
      </w:pPr>
      <w:rPr>
        <w:rFonts w:ascii="Wingdings" w:hAnsi="Wingdings" w:hint="default"/>
      </w:rPr>
    </w:lvl>
  </w:abstractNum>
  <w:abstractNum w:abstractNumId="1" w15:restartNumberingAfterBreak="0">
    <w:nsid w:val="FFFFFF89"/>
    <w:multiLevelType w:val="singleLevel"/>
    <w:tmpl w:val="4E4AD510"/>
    <w:lvl w:ilvl="0">
      <w:start w:val="1"/>
      <w:numFmt w:val="bullet"/>
      <w:lvlText w:val=""/>
      <w:lvlJc w:val="left"/>
      <w:pPr>
        <w:tabs>
          <w:tab w:val="num" w:pos="360"/>
        </w:tabs>
        <w:ind w:left="360" w:hanging="360"/>
      </w:pPr>
      <w:rPr>
        <w:rFonts w:ascii="Symbol" w:hAnsi="Symbol" w:hint="default"/>
      </w:rPr>
    </w:lvl>
  </w:abstractNum>
  <w:abstractNum w:abstractNumId="2" w15:restartNumberingAfterBreak="0">
    <w:nsid w:val="003061AB"/>
    <w:multiLevelType w:val="hybridMultilevel"/>
    <w:tmpl w:val="38AA2F5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 w15:restartNumberingAfterBreak="0">
    <w:nsid w:val="02C43E91"/>
    <w:multiLevelType w:val="hybridMultilevel"/>
    <w:tmpl w:val="7C3ED9BA"/>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4" w15:restartNumberingAfterBreak="0">
    <w:nsid w:val="050969CC"/>
    <w:multiLevelType w:val="hybridMultilevel"/>
    <w:tmpl w:val="17F0BB8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5" w15:restartNumberingAfterBreak="0">
    <w:nsid w:val="05DF67F4"/>
    <w:multiLevelType w:val="hybridMultilevel"/>
    <w:tmpl w:val="75525A52"/>
    <w:lvl w:ilvl="0" w:tplc="A0D81926">
      <w:start w:val="1"/>
      <w:numFmt w:val="bullet"/>
      <w:lvlText w:val=""/>
      <w:lvlJc w:val="left"/>
      <w:pPr>
        <w:ind w:left="1440" w:hanging="360"/>
      </w:pPr>
      <w:rPr>
        <w:rFonts w:ascii="Symbol" w:hAnsi="Symbol" w:hint="default"/>
      </w:rPr>
    </w:lvl>
    <w:lvl w:ilvl="1" w:tplc="041D0003" w:tentative="1">
      <w:start w:val="1"/>
      <w:numFmt w:val="bullet"/>
      <w:lvlText w:val="o"/>
      <w:lvlJc w:val="left"/>
      <w:pPr>
        <w:ind w:left="2160" w:hanging="360"/>
      </w:pPr>
      <w:rPr>
        <w:rFonts w:ascii="Courier" w:hAnsi="Courier" w:hint="default"/>
      </w:rPr>
    </w:lvl>
    <w:lvl w:ilvl="2" w:tplc="041D0005" w:tentative="1">
      <w:start w:val="1"/>
      <w:numFmt w:val="bullet"/>
      <w:lvlText w:val=""/>
      <w:lvlJc w:val="left"/>
      <w:pPr>
        <w:ind w:left="2880" w:hanging="360"/>
      </w:pPr>
      <w:rPr>
        <w:rFonts w:ascii="Symbol" w:hAnsi="Symbol"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w:hAnsi="Courier" w:hint="default"/>
      </w:rPr>
    </w:lvl>
    <w:lvl w:ilvl="5" w:tplc="041D0005" w:tentative="1">
      <w:start w:val="1"/>
      <w:numFmt w:val="bullet"/>
      <w:lvlText w:val=""/>
      <w:lvlJc w:val="left"/>
      <w:pPr>
        <w:ind w:left="5040" w:hanging="360"/>
      </w:pPr>
      <w:rPr>
        <w:rFonts w:ascii="Symbol" w:hAnsi="Symbol"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w:hAnsi="Courier" w:hint="default"/>
      </w:rPr>
    </w:lvl>
    <w:lvl w:ilvl="8" w:tplc="041D0005" w:tentative="1">
      <w:start w:val="1"/>
      <w:numFmt w:val="bullet"/>
      <w:lvlText w:val=""/>
      <w:lvlJc w:val="left"/>
      <w:pPr>
        <w:ind w:left="7200" w:hanging="360"/>
      </w:pPr>
      <w:rPr>
        <w:rFonts w:ascii="Symbol" w:hAnsi="Symbol" w:hint="default"/>
      </w:rPr>
    </w:lvl>
  </w:abstractNum>
  <w:abstractNum w:abstractNumId="6" w15:restartNumberingAfterBreak="0">
    <w:nsid w:val="07253600"/>
    <w:multiLevelType w:val="hybridMultilevel"/>
    <w:tmpl w:val="C42C42C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7" w15:restartNumberingAfterBreak="0">
    <w:nsid w:val="07F0337A"/>
    <w:multiLevelType w:val="hybridMultilevel"/>
    <w:tmpl w:val="1E54CEB4"/>
    <w:lvl w:ilvl="0" w:tplc="041D0001">
      <w:start w:val="1"/>
      <w:numFmt w:val="bullet"/>
      <w:lvlText w:val=""/>
      <w:lvlJc w:val="left"/>
      <w:pPr>
        <w:ind w:left="1077" w:hanging="360"/>
      </w:pPr>
      <w:rPr>
        <w:rFonts w:ascii="Symbol" w:hAnsi="Symbol" w:hint="default"/>
      </w:rPr>
    </w:lvl>
    <w:lvl w:ilvl="1" w:tplc="041D0003" w:tentative="1">
      <w:start w:val="1"/>
      <w:numFmt w:val="bullet"/>
      <w:lvlText w:val="o"/>
      <w:lvlJc w:val="left"/>
      <w:pPr>
        <w:ind w:left="1797" w:hanging="360"/>
      </w:pPr>
      <w:rPr>
        <w:rFonts w:ascii="Courier New" w:hAnsi="Courier New" w:cs="Courier New" w:hint="default"/>
      </w:rPr>
    </w:lvl>
    <w:lvl w:ilvl="2" w:tplc="041D0005" w:tentative="1">
      <w:start w:val="1"/>
      <w:numFmt w:val="bullet"/>
      <w:lvlText w:val=""/>
      <w:lvlJc w:val="left"/>
      <w:pPr>
        <w:ind w:left="2517" w:hanging="360"/>
      </w:pPr>
      <w:rPr>
        <w:rFonts w:ascii="Wingdings" w:hAnsi="Wingdings" w:hint="default"/>
      </w:rPr>
    </w:lvl>
    <w:lvl w:ilvl="3" w:tplc="041D0001" w:tentative="1">
      <w:start w:val="1"/>
      <w:numFmt w:val="bullet"/>
      <w:lvlText w:val=""/>
      <w:lvlJc w:val="left"/>
      <w:pPr>
        <w:ind w:left="3237" w:hanging="360"/>
      </w:pPr>
      <w:rPr>
        <w:rFonts w:ascii="Symbol" w:hAnsi="Symbol" w:hint="default"/>
      </w:rPr>
    </w:lvl>
    <w:lvl w:ilvl="4" w:tplc="041D0003" w:tentative="1">
      <w:start w:val="1"/>
      <w:numFmt w:val="bullet"/>
      <w:lvlText w:val="o"/>
      <w:lvlJc w:val="left"/>
      <w:pPr>
        <w:ind w:left="3957" w:hanging="360"/>
      </w:pPr>
      <w:rPr>
        <w:rFonts w:ascii="Courier New" w:hAnsi="Courier New" w:cs="Courier New" w:hint="default"/>
      </w:rPr>
    </w:lvl>
    <w:lvl w:ilvl="5" w:tplc="041D0005" w:tentative="1">
      <w:start w:val="1"/>
      <w:numFmt w:val="bullet"/>
      <w:lvlText w:val=""/>
      <w:lvlJc w:val="left"/>
      <w:pPr>
        <w:ind w:left="4677" w:hanging="360"/>
      </w:pPr>
      <w:rPr>
        <w:rFonts w:ascii="Wingdings" w:hAnsi="Wingdings" w:hint="default"/>
      </w:rPr>
    </w:lvl>
    <w:lvl w:ilvl="6" w:tplc="041D0001" w:tentative="1">
      <w:start w:val="1"/>
      <w:numFmt w:val="bullet"/>
      <w:lvlText w:val=""/>
      <w:lvlJc w:val="left"/>
      <w:pPr>
        <w:ind w:left="5397" w:hanging="360"/>
      </w:pPr>
      <w:rPr>
        <w:rFonts w:ascii="Symbol" w:hAnsi="Symbol" w:hint="default"/>
      </w:rPr>
    </w:lvl>
    <w:lvl w:ilvl="7" w:tplc="041D0003" w:tentative="1">
      <w:start w:val="1"/>
      <w:numFmt w:val="bullet"/>
      <w:lvlText w:val="o"/>
      <w:lvlJc w:val="left"/>
      <w:pPr>
        <w:ind w:left="6117" w:hanging="360"/>
      </w:pPr>
      <w:rPr>
        <w:rFonts w:ascii="Courier New" w:hAnsi="Courier New" w:cs="Courier New" w:hint="default"/>
      </w:rPr>
    </w:lvl>
    <w:lvl w:ilvl="8" w:tplc="041D0005" w:tentative="1">
      <w:start w:val="1"/>
      <w:numFmt w:val="bullet"/>
      <w:lvlText w:val=""/>
      <w:lvlJc w:val="left"/>
      <w:pPr>
        <w:ind w:left="6837" w:hanging="360"/>
      </w:pPr>
      <w:rPr>
        <w:rFonts w:ascii="Wingdings" w:hAnsi="Wingdings" w:hint="default"/>
      </w:rPr>
    </w:lvl>
  </w:abstractNum>
  <w:abstractNum w:abstractNumId="8" w15:restartNumberingAfterBreak="0">
    <w:nsid w:val="0C194BA2"/>
    <w:multiLevelType w:val="hybridMultilevel"/>
    <w:tmpl w:val="B768CA60"/>
    <w:lvl w:ilvl="0" w:tplc="041D0001">
      <w:start w:val="1"/>
      <w:numFmt w:val="bullet"/>
      <w:lvlText w:val=""/>
      <w:lvlJc w:val="left"/>
      <w:pPr>
        <w:ind w:left="360" w:hanging="360"/>
      </w:pPr>
      <w:rPr>
        <w:rFonts w:ascii="Symbol" w:hAnsi="Symbol" w:hint="default"/>
      </w:rPr>
    </w:lvl>
    <w:lvl w:ilvl="1" w:tplc="041D0003">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9" w15:restartNumberingAfterBreak="0">
    <w:nsid w:val="0DA64CBF"/>
    <w:multiLevelType w:val="hybridMultilevel"/>
    <w:tmpl w:val="2166C902"/>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0" w15:restartNumberingAfterBreak="0">
    <w:nsid w:val="0E99377A"/>
    <w:multiLevelType w:val="hybridMultilevel"/>
    <w:tmpl w:val="5A1C55F6"/>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11" w15:restartNumberingAfterBreak="0">
    <w:nsid w:val="105531DB"/>
    <w:multiLevelType w:val="hybridMultilevel"/>
    <w:tmpl w:val="D3145EF4"/>
    <w:lvl w:ilvl="0" w:tplc="535C7682">
      <w:numFmt w:val="bullet"/>
      <w:lvlText w:val=""/>
      <w:lvlJc w:val="left"/>
      <w:pPr>
        <w:ind w:left="2023" w:hanging="360"/>
      </w:pPr>
      <w:rPr>
        <w:rFonts w:ascii="Symbol" w:eastAsia="Symbol" w:hAnsi="Symbol" w:cs="Symbol" w:hint="default"/>
        <w:b w:val="0"/>
        <w:bCs w:val="0"/>
        <w:i w:val="0"/>
        <w:iCs w:val="0"/>
        <w:spacing w:val="0"/>
        <w:w w:val="100"/>
        <w:sz w:val="22"/>
        <w:szCs w:val="22"/>
        <w:lang w:val="sv-SE" w:eastAsia="en-US" w:bidi="ar-SA"/>
      </w:rPr>
    </w:lvl>
    <w:lvl w:ilvl="1" w:tplc="EE746CD2">
      <w:numFmt w:val="bullet"/>
      <w:lvlText w:val="o"/>
      <w:lvlJc w:val="left"/>
      <w:pPr>
        <w:ind w:left="3464" w:hanging="360"/>
      </w:pPr>
      <w:rPr>
        <w:rFonts w:ascii="Courier New" w:eastAsia="Courier New" w:hAnsi="Courier New" w:cs="Courier New" w:hint="default"/>
        <w:b w:val="0"/>
        <w:bCs w:val="0"/>
        <w:i w:val="0"/>
        <w:iCs w:val="0"/>
        <w:spacing w:val="0"/>
        <w:w w:val="100"/>
        <w:sz w:val="22"/>
        <w:szCs w:val="22"/>
        <w:lang w:val="sv-SE" w:eastAsia="en-US" w:bidi="ar-SA"/>
      </w:rPr>
    </w:lvl>
    <w:lvl w:ilvl="2" w:tplc="2EC46BF6">
      <w:numFmt w:val="bullet"/>
      <w:lvlText w:val="•"/>
      <w:lvlJc w:val="left"/>
      <w:pPr>
        <w:ind w:left="4507" w:hanging="360"/>
      </w:pPr>
      <w:rPr>
        <w:rFonts w:hint="default"/>
        <w:lang w:val="sv-SE" w:eastAsia="en-US" w:bidi="ar-SA"/>
      </w:rPr>
    </w:lvl>
    <w:lvl w:ilvl="3" w:tplc="297C03C0">
      <w:numFmt w:val="bullet"/>
      <w:lvlText w:val="•"/>
      <w:lvlJc w:val="left"/>
      <w:pPr>
        <w:ind w:left="5543" w:hanging="360"/>
      </w:pPr>
      <w:rPr>
        <w:rFonts w:hint="default"/>
        <w:lang w:val="sv-SE" w:eastAsia="en-US" w:bidi="ar-SA"/>
      </w:rPr>
    </w:lvl>
    <w:lvl w:ilvl="4" w:tplc="4E2AFFD6">
      <w:numFmt w:val="bullet"/>
      <w:lvlText w:val="•"/>
      <w:lvlJc w:val="left"/>
      <w:pPr>
        <w:ind w:left="6579" w:hanging="360"/>
      </w:pPr>
      <w:rPr>
        <w:rFonts w:hint="default"/>
        <w:lang w:val="sv-SE" w:eastAsia="en-US" w:bidi="ar-SA"/>
      </w:rPr>
    </w:lvl>
    <w:lvl w:ilvl="5" w:tplc="469428BC">
      <w:numFmt w:val="bullet"/>
      <w:lvlText w:val="•"/>
      <w:lvlJc w:val="left"/>
      <w:pPr>
        <w:ind w:left="7616" w:hanging="360"/>
      </w:pPr>
      <w:rPr>
        <w:rFonts w:hint="default"/>
        <w:lang w:val="sv-SE" w:eastAsia="en-US" w:bidi="ar-SA"/>
      </w:rPr>
    </w:lvl>
    <w:lvl w:ilvl="6" w:tplc="1C0EAD58">
      <w:numFmt w:val="bullet"/>
      <w:lvlText w:val="•"/>
      <w:lvlJc w:val="left"/>
      <w:pPr>
        <w:ind w:left="8652" w:hanging="360"/>
      </w:pPr>
      <w:rPr>
        <w:rFonts w:hint="default"/>
        <w:lang w:val="sv-SE" w:eastAsia="en-US" w:bidi="ar-SA"/>
      </w:rPr>
    </w:lvl>
    <w:lvl w:ilvl="7" w:tplc="99D870FC">
      <w:numFmt w:val="bullet"/>
      <w:lvlText w:val="•"/>
      <w:lvlJc w:val="left"/>
      <w:pPr>
        <w:ind w:left="9688" w:hanging="360"/>
      </w:pPr>
      <w:rPr>
        <w:rFonts w:hint="default"/>
        <w:lang w:val="sv-SE" w:eastAsia="en-US" w:bidi="ar-SA"/>
      </w:rPr>
    </w:lvl>
    <w:lvl w:ilvl="8" w:tplc="D3340FEE">
      <w:numFmt w:val="bullet"/>
      <w:lvlText w:val="•"/>
      <w:lvlJc w:val="left"/>
      <w:pPr>
        <w:ind w:left="10724" w:hanging="360"/>
      </w:pPr>
      <w:rPr>
        <w:rFonts w:hint="default"/>
        <w:lang w:val="sv-SE" w:eastAsia="en-US" w:bidi="ar-SA"/>
      </w:rPr>
    </w:lvl>
  </w:abstractNum>
  <w:abstractNum w:abstractNumId="12" w15:restartNumberingAfterBreak="0">
    <w:nsid w:val="135A157B"/>
    <w:multiLevelType w:val="hybridMultilevel"/>
    <w:tmpl w:val="65667058"/>
    <w:lvl w:ilvl="0" w:tplc="041D000F">
      <w:start w:val="1"/>
      <w:numFmt w:val="decimal"/>
      <w:lvlText w:val="%1."/>
      <w:lvlJc w:val="left"/>
      <w:pPr>
        <w:ind w:left="720" w:hanging="360"/>
      </w:pPr>
      <w:rPr>
        <w:rFonts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13" w15:restartNumberingAfterBreak="0">
    <w:nsid w:val="13AD1291"/>
    <w:multiLevelType w:val="hybridMultilevel"/>
    <w:tmpl w:val="74D2F85C"/>
    <w:lvl w:ilvl="0" w:tplc="A304676A">
      <w:start w:val="1"/>
      <w:numFmt w:val="bullet"/>
      <w:lvlText w:val=""/>
      <w:lvlJc w:val="left"/>
      <w:pPr>
        <w:ind w:left="720" w:hanging="360"/>
      </w:pPr>
      <w:rPr>
        <w:rFonts w:ascii="Symbol" w:hAnsi="Symbol" w:hint="default"/>
        <w:color w:val="auto"/>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4" w15:restartNumberingAfterBreak="0">
    <w:nsid w:val="1480309A"/>
    <w:multiLevelType w:val="hybridMultilevel"/>
    <w:tmpl w:val="7B82C9A8"/>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5" w15:restartNumberingAfterBreak="0">
    <w:nsid w:val="1B97272B"/>
    <w:multiLevelType w:val="hybridMultilevel"/>
    <w:tmpl w:val="9A1E0C9C"/>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6" w15:restartNumberingAfterBreak="0">
    <w:nsid w:val="1C8250F5"/>
    <w:multiLevelType w:val="hybridMultilevel"/>
    <w:tmpl w:val="0C06AE5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17" w15:restartNumberingAfterBreak="0">
    <w:nsid w:val="1D074A65"/>
    <w:multiLevelType w:val="hybridMultilevel"/>
    <w:tmpl w:val="E104E4E6"/>
    <w:lvl w:ilvl="0" w:tplc="F49A5562">
      <w:start w:val="1"/>
      <w:numFmt w:val="bullet"/>
      <w:pStyle w:val="FaktarutaLista"/>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18" w15:restartNumberingAfterBreak="0">
    <w:nsid w:val="1D520AB4"/>
    <w:multiLevelType w:val="hybridMultilevel"/>
    <w:tmpl w:val="B9E412AC"/>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19" w15:restartNumberingAfterBreak="0">
    <w:nsid w:val="271B6728"/>
    <w:multiLevelType w:val="hybridMultilevel"/>
    <w:tmpl w:val="610C668A"/>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0" w15:restartNumberingAfterBreak="0">
    <w:nsid w:val="302B0BF7"/>
    <w:multiLevelType w:val="hybridMultilevel"/>
    <w:tmpl w:val="5204B8D0"/>
    <w:lvl w:ilvl="0" w:tplc="B0321682">
      <w:start w:val="1"/>
      <w:numFmt w:val="bullet"/>
      <w:lvlText w:val=""/>
      <w:lvlJc w:val="left"/>
      <w:pPr>
        <w:ind w:left="360" w:hanging="360"/>
      </w:pPr>
      <w:rPr>
        <w:rFonts w:ascii="Symbol" w:hAnsi="Symbol" w:hint="default"/>
        <w:color w:val="auto"/>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1" w15:restartNumberingAfterBreak="0">
    <w:nsid w:val="31787B16"/>
    <w:multiLevelType w:val="hybridMultilevel"/>
    <w:tmpl w:val="9F30A36A"/>
    <w:lvl w:ilvl="0" w:tplc="041D0001">
      <w:start w:val="1"/>
      <w:numFmt w:val="bullet"/>
      <w:lvlText w:val=""/>
      <w:lvlJc w:val="left"/>
      <w:pPr>
        <w:ind w:left="363" w:hanging="360"/>
      </w:pPr>
      <w:rPr>
        <w:rFonts w:ascii="Symbol" w:hAnsi="Symbol" w:hint="default"/>
      </w:rPr>
    </w:lvl>
    <w:lvl w:ilvl="1" w:tplc="041D0003" w:tentative="1">
      <w:start w:val="1"/>
      <w:numFmt w:val="bullet"/>
      <w:lvlText w:val="o"/>
      <w:lvlJc w:val="left"/>
      <w:pPr>
        <w:ind w:left="1083" w:hanging="360"/>
      </w:pPr>
      <w:rPr>
        <w:rFonts w:ascii="Courier New" w:hAnsi="Courier New" w:cs="Courier New" w:hint="default"/>
      </w:rPr>
    </w:lvl>
    <w:lvl w:ilvl="2" w:tplc="041D0005" w:tentative="1">
      <w:start w:val="1"/>
      <w:numFmt w:val="bullet"/>
      <w:lvlText w:val=""/>
      <w:lvlJc w:val="left"/>
      <w:pPr>
        <w:ind w:left="1803" w:hanging="360"/>
      </w:pPr>
      <w:rPr>
        <w:rFonts w:ascii="Wingdings" w:hAnsi="Wingdings" w:hint="default"/>
      </w:rPr>
    </w:lvl>
    <w:lvl w:ilvl="3" w:tplc="041D0001" w:tentative="1">
      <w:start w:val="1"/>
      <w:numFmt w:val="bullet"/>
      <w:lvlText w:val=""/>
      <w:lvlJc w:val="left"/>
      <w:pPr>
        <w:ind w:left="2523" w:hanging="360"/>
      </w:pPr>
      <w:rPr>
        <w:rFonts w:ascii="Symbol" w:hAnsi="Symbol" w:hint="default"/>
      </w:rPr>
    </w:lvl>
    <w:lvl w:ilvl="4" w:tplc="041D0003" w:tentative="1">
      <w:start w:val="1"/>
      <w:numFmt w:val="bullet"/>
      <w:lvlText w:val="o"/>
      <w:lvlJc w:val="left"/>
      <w:pPr>
        <w:ind w:left="3243" w:hanging="360"/>
      </w:pPr>
      <w:rPr>
        <w:rFonts w:ascii="Courier New" w:hAnsi="Courier New" w:cs="Courier New" w:hint="default"/>
      </w:rPr>
    </w:lvl>
    <w:lvl w:ilvl="5" w:tplc="041D0005" w:tentative="1">
      <w:start w:val="1"/>
      <w:numFmt w:val="bullet"/>
      <w:lvlText w:val=""/>
      <w:lvlJc w:val="left"/>
      <w:pPr>
        <w:ind w:left="3963" w:hanging="360"/>
      </w:pPr>
      <w:rPr>
        <w:rFonts w:ascii="Wingdings" w:hAnsi="Wingdings" w:hint="default"/>
      </w:rPr>
    </w:lvl>
    <w:lvl w:ilvl="6" w:tplc="041D0001" w:tentative="1">
      <w:start w:val="1"/>
      <w:numFmt w:val="bullet"/>
      <w:lvlText w:val=""/>
      <w:lvlJc w:val="left"/>
      <w:pPr>
        <w:ind w:left="4683" w:hanging="360"/>
      </w:pPr>
      <w:rPr>
        <w:rFonts w:ascii="Symbol" w:hAnsi="Symbol" w:hint="default"/>
      </w:rPr>
    </w:lvl>
    <w:lvl w:ilvl="7" w:tplc="041D0003" w:tentative="1">
      <w:start w:val="1"/>
      <w:numFmt w:val="bullet"/>
      <w:lvlText w:val="o"/>
      <w:lvlJc w:val="left"/>
      <w:pPr>
        <w:ind w:left="5403" w:hanging="360"/>
      </w:pPr>
      <w:rPr>
        <w:rFonts w:ascii="Courier New" w:hAnsi="Courier New" w:cs="Courier New" w:hint="default"/>
      </w:rPr>
    </w:lvl>
    <w:lvl w:ilvl="8" w:tplc="041D0005" w:tentative="1">
      <w:start w:val="1"/>
      <w:numFmt w:val="bullet"/>
      <w:lvlText w:val=""/>
      <w:lvlJc w:val="left"/>
      <w:pPr>
        <w:ind w:left="6123" w:hanging="360"/>
      </w:pPr>
      <w:rPr>
        <w:rFonts w:ascii="Wingdings" w:hAnsi="Wingdings" w:hint="default"/>
      </w:rPr>
    </w:lvl>
  </w:abstractNum>
  <w:abstractNum w:abstractNumId="22" w15:restartNumberingAfterBreak="0">
    <w:nsid w:val="33366783"/>
    <w:multiLevelType w:val="hybridMultilevel"/>
    <w:tmpl w:val="AEF6A3F2"/>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3" w15:restartNumberingAfterBreak="0">
    <w:nsid w:val="38206E13"/>
    <w:multiLevelType w:val="hybridMultilevel"/>
    <w:tmpl w:val="1CAA0222"/>
    <w:lvl w:ilvl="0" w:tplc="041D0001">
      <w:start w:val="1"/>
      <w:numFmt w:val="bullet"/>
      <w:lvlText w:val=""/>
      <w:lvlJc w:val="left"/>
      <w:pPr>
        <w:ind w:left="1080" w:hanging="360"/>
      </w:pPr>
      <w:rPr>
        <w:rFonts w:ascii="Symbol" w:hAnsi="Symbol" w:hint="default"/>
      </w:rPr>
    </w:lvl>
    <w:lvl w:ilvl="1" w:tplc="041D0003" w:tentative="1">
      <w:start w:val="1"/>
      <w:numFmt w:val="bullet"/>
      <w:lvlText w:val="o"/>
      <w:lvlJc w:val="left"/>
      <w:pPr>
        <w:ind w:left="1800" w:hanging="360"/>
      </w:pPr>
      <w:rPr>
        <w:rFonts w:ascii="Courier New" w:hAnsi="Courier New" w:cs="Courier New" w:hint="default"/>
      </w:rPr>
    </w:lvl>
    <w:lvl w:ilvl="2" w:tplc="041D0005" w:tentative="1">
      <w:start w:val="1"/>
      <w:numFmt w:val="bullet"/>
      <w:lvlText w:val=""/>
      <w:lvlJc w:val="left"/>
      <w:pPr>
        <w:ind w:left="2520" w:hanging="360"/>
      </w:pPr>
      <w:rPr>
        <w:rFonts w:ascii="Wingdings" w:hAnsi="Wingdings" w:hint="default"/>
      </w:rPr>
    </w:lvl>
    <w:lvl w:ilvl="3" w:tplc="041D0001" w:tentative="1">
      <w:start w:val="1"/>
      <w:numFmt w:val="bullet"/>
      <w:lvlText w:val=""/>
      <w:lvlJc w:val="left"/>
      <w:pPr>
        <w:ind w:left="3240" w:hanging="360"/>
      </w:pPr>
      <w:rPr>
        <w:rFonts w:ascii="Symbol" w:hAnsi="Symbol" w:hint="default"/>
      </w:rPr>
    </w:lvl>
    <w:lvl w:ilvl="4" w:tplc="041D0003" w:tentative="1">
      <w:start w:val="1"/>
      <w:numFmt w:val="bullet"/>
      <w:lvlText w:val="o"/>
      <w:lvlJc w:val="left"/>
      <w:pPr>
        <w:ind w:left="3960" w:hanging="360"/>
      </w:pPr>
      <w:rPr>
        <w:rFonts w:ascii="Courier New" w:hAnsi="Courier New" w:cs="Courier New" w:hint="default"/>
      </w:rPr>
    </w:lvl>
    <w:lvl w:ilvl="5" w:tplc="041D0005" w:tentative="1">
      <w:start w:val="1"/>
      <w:numFmt w:val="bullet"/>
      <w:lvlText w:val=""/>
      <w:lvlJc w:val="left"/>
      <w:pPr>
        <w:ind w:left="4680" w:hanging="360"/>
      </w:pPr>
      <w:rPr>
        <w:rFonts w:ascii="Wingdings" w:hAnsi="Wingdings" w:hint="default"/>
      </w:rPr>
    </w:lvl>
    <w:lvl w:ilvl="6" w:tplc="041D0001" w:tentative="1">
      <w:start w:val="1"/>
      <w:numFmt w:val="bullet"/>
      <w:lvlText w:val=""/>
      <w:lvlJc w:val="left"/>
      <w:pPr>
        <w:ind w:left="5400" w:hanging="360"/>
      </w:pPr>
      <w:rPr>
        <w:rFonts w:ascii="Symbol" w:hAnsi="Symbol" w:hint="default"/>
      </w:rPr>
    </w:lvl>
    <w:lvl w:ilvl="7" w:tplc="041D0003" w:tentative="1">
      <w:start w:val="1"/>
      <w:numFmt w:val="bullet"/>
      <w:lvlText w:val="o"/>
      <w:lvlJc w:val="left"/>
      <w:pPr>
        <w:ind w:left="6120" w:hanging="360"/>
      </w:pPr>
      <w:rPr>
        <w:rFonts w:ascii="Courier New" w:hAnsi="Courier New" w:cs="Courier New" w:hint="default"/>
      </w:rPr>
    </w:lvl>
    <w:lvl w:ilvl="8" w:tplc="041D0005" w:tentative="1">
      <w:start w:val="1"/>
      <w:numFmt w:val="bullet"/>
      <w:lvlText w:val=""/>
      <w:lvlJc w:val="left"/>
      <w:pPr>
        <w:ind w:left="6840" w:hanging="360"/>
      </w:pPr>
      <w:rPr>
        <w:rFonts w:ascii="Wingdings" w:hAnsi="Wingdings" w:hint="default"/>
      </w:rPr>
    </w:lvl>
  </w:abstractNum>
  <w:abstractNum w:abstractNumId="24" w15:restartNumberingAfterBreak="0">
    <w:nsid w:val="38A42FB9"/>
    <w:multiLevelType w:val="hybridMultilevel"/>
    <w:tmpl w:val="09EA9066"/>
    <w:lvl w:ilvl="0" w:tplc="041D0001">
      <w:start w:val="1"/>
      <w:numFmt w:val="bullet"/>
      <w:lvlText w:val=""/>
      <w:lvlJc w:val="left"/>
      <w:pPr>
        <w:tabs>
          <w:tab w:val="num" w:pos="720"/>
        </w:tabs>
        <w:ind w:left="720" w:hanging="360"/>
      </w:pPr>
      <w:rPr>
        <w:rFonts w:ascii="Symbol" w:hAnsi="Symbol" w:hint="default"/>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5" w15:restartNumberingAfterBreak="0">
    <w:nsid w:val="3B474E09"/>
    <w:multiLevelType w:val="hybridMultilevel"/>
    <w:tmpl w:val="042C5F1E"/>
    <w:lvl w:ilvl="0" w:tplc="79F881B4">
      <w:start w:val="1"/>
      <w:numFmt w:val="bullet"/>
      <w:lvlText w:val=""/>
      <w:lvlJc w:val="left"/>
      <w:pPr>
        <w:ind w:left="360" w:hanging="360"/>
      </w:pPr>
      <w:rPr>
        <w:rFonts w:ascii="Symbol" w:hAnsi="Symbol" w:hint="default"/>
        <w:color w:val="auto"/>
      </w:rPr>
    </w:lvl>
    <w:lvl w:ilvl="1" w:tplc="84B203D2">
      <w:start w:val="1"/>
      <w:numFmt w:val="bullet"/>
      <w:lvlText w:val=""/>
      <w:lvlJc w:val="left"/>
      <w:pPr>
        <w:ind w:left="1080" w:hanging="360"/>
      </w:pPr>
      <w:rPr>
        <w:rFonts w:ascii="Symbol" w:hAnsi="Symbol" w:hint="default"/>
        <w:color w:val="auto"/>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26" w15:restartNumberingAfterBreak="0">
    <w:nsid w:val="40C928FF"/>
    <w:multiLevelType w:val="hybridMultilevel"/>
    <w:tmpl w:val="0AE0B72A"/>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27" w15:restartNumberingAfterBreak="0">
    <w:nsid w:val="42196C05"/>
    <w:multiLevelType w:val="hybridMultilevel"/>
    <w:tmpl w:val="741857FC"/>
    <w:lvl w:ilvl="0" w:tplc="71B6B2F8">
      <w:start w:val="1"/>
      <w:numFmt w:val="bullet"/>
      <w:lvlText w:val=""/>
      <w:lvlJc w:val="left"/>
      <w:pPr>
        <w:tabs>
          <w:tab w:val="num" w:pos="720"/>
        </w:tabs>
        <w:ind w:left="720" w:hanging="360"/>
      </w:pPr>
      <w:rPr>
        <w:rFonts w:ascii="Symbol" w:hAnsi="Symbol" w:hint="default"/>
        <w:color w:val="auto"/>
      </w:rPr>
    </w:lvl>
    <w:lvl w:ilvl="1" w:tplc="041D0003" w:tentative="1">
      <w:start w:val="1"/>
      <w:numFmt w:val="bullet"/>
      <w:lvlText w:val="o"/>
      <w:lvlJc w:val="left"/>
      <w:pPr>
        <w:tabs>
          <w:tab w:val="num" w:pos="1440"/>
        </w:tabs>
        <w:ind w:left="1440" w:hanging="360"/>
      </w:pPr>
      <w:rPr>
        <w:rFonts w:ascii="Courier New" w:hAnsi="Courier New" w:cs="Courier New" w:hint="default"/>
      </w:rPr>
    </w:lvl>
    <w:lvl w:ilvl="2" w:tplc="041D0005" w:tentative="1">
      <w:start w:val="1"/>
      <w:numFmt w:val="bullet"/>
      <w:lvlText w:val=""/>
      <w:lvlJc w:val="left"/>
      <w:pPr>
        <w:tabs>
          <w:tab w:val="num" w:pos="2160"/>
        </w:tabs>
        <w:ind w:left="2160" w:hanging="360"/>
      </w:pPr>
      <w:rPr>
        <w:rFonts w:ascii="Wingdings" w:hAnsi="Wingdings" w:hint="default"/>
      </w:rPr>
    </w:lvl>
    <w:lvl w:ilvl="3" w:tplc="041D0001" w:tentative="1">
      <w:start w:val="1"/>
      <w:numFmt w:val="bullet"/>
      <w:lvlText w:val=""/>
      <w:lvlJc w:val="left"/>
      <w:pPr>
        <w:tabs>
          <w:tab w:val="num" w:pos="2880"/>
        </w:tabs>
        <w:ind w:left="2880" w:hanging="360"/>
      </w:pPr>
      <w:rPr>
        <w:rFonts w:ascii="Symbol" w:hAnsi="Symbol" w:hint="default"/>
      </w:rPr>
    </w:lvl>
    <w:lvl w:ilvl="4" w:tplc="041D0003" w:tentative="1">
      <w:start w:val="1"/>
      <w:numFmt w:val="bullet"/>
      <w:lvlText w:val="o"/>
      <w:lvlJc w:val="left"/>
      <w:pPr>
        <w:tabs>
          <w:tab w:val="num" w:pos="3600"/>
        </w:tabs>
        <w:ind w:left="3600" w:hanging="360"/>
      </w:pPr>
      <w:rPr>
        <w:rFonts w:ascii="Courier New" w:hAnsi="Courier New" w:cs="Courier New" w:hint="default"/>
      </w:rPr>
    </w:lvl>
    <w:lvl w:ilvl="5" w:tplc="041D0005" w:tentative="1">
      <w:start w:val="1"/>
      <w:numFmt w:val="bullet"/>
      <w:lvlText w:val=""/>
      <w:lvlJc w:val="left"/>
      <w:pPr>
        <w:tabs>
          <w:tab w:val="num" w:pos="4320"/>
        </w:tabs>
        <w:ind w:left="4320" w:hanging="360"/>
      </w:pPr>
      <w:rPr>
        <w:rFonts w:ascii="Wingdings" w:hAnsi="Wingdings" w:hint="default"/>
      </w:rPr>
    </w:lvl>
    <w:lvl w:ilvl="6" w:tplc="041D0001" w:tentative="1">
      <w:start w:val="1"/>
      <w:numFmt w:val="bullet"/>
      <w:lvlText w:val=""/>
      <w:lvlJc w:val="left"/>
      <w:pPr>
        <w:tabs>
          <w:tab w:val="num" w:pos="5040"/>
        </w:tabs>
        <w:ind w:left="5040" w:hanging="360"/>
      </w:pPr>
      <w:rPr>
        <w:rFonts w:ascii="Symbol" w:hAnsi="Symbol" w:hint="default"/>
      </w:rPr>
    </w:lvl>
    <w:lvl w:ilvl="7" w:tplc="041D0003" w:tentative="1">
      <w:start w:val="1"/>
      <w:numFmt w:val="bullet"/>
      <w:lvlText w:val="o"/>
      <w:lvlJc w:val="left"/>
      <w:pPr>
        <w:tabs>
          <w:tab w:val="num" w:pos="5760"/>
        </w:tabs>
        <w:ind w:left="5760" w:hanging="360"/>
      </w:pPr>
      <w:rPr>
        <w:rFonts w:ascii="Courier New" w:hAnsi="Courier New" w:cs="Courier New" w:hint="default"/>
      </w:rPr>
    </w:lvl>
    <w:lvl w:ilvl="8" w:tplc="041D0005" w:tentative="1">
      <w:start w:val="1"/>
      <w:numFmt w:val="bullet"/>
      <w:lvlText w:val=""/>
      <w:lvlJc w:val="left"/>
      <w:pPr>
        <w:tabs>
          <w:tab w:val="num" w:pos="6480"/>
        </w:tabs>
        <w:ind w:left="6480" w:hanging="360"/>
      </w:pPr>
      <w:rPr>
        <w:rFonts w:ascii="Wingdings" w:hAnsi="Wingdings" w:hint="default"/>
      </w:rPr>
    </w:lvl>
  </w:abstractNum>
  <w:abstractNum w:abstractNumId="28" w15:restartNumberingAfterBreak="0">
    <w:nsid w:val="424A4B1E"/>
    <w:multiLevelType w:val="hybridMultilevel"/>
    <w:tmpl w:val="E7509DF0"/>
    <w:lvl w:ilvl="0" w:tplc="041D0001">
      <w:start w:val="1"/>
      <w:numFmt w:val="bullet"/>
      <w:lvlText w:val=""/>
      <w:lvlJc w:val="left"/>
      <w:pPr>
        <w:ind w:left="720" w:hanging="360"/>
      </w:pPr>
      <w:rPr>
        <w:rFonts w:ascii="Symbol" w:hAnsi="Symbol" w:hint="default"/>
      </w:rPr>
    </w:lvl>
    <w:lvl w:ilvl="1" w:tplc="041D0003">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29" w15:restartNumberingAfterBreak="0">
    <w:nsid w:val="43304AA8"/>
    <w:multiLevelType w:val="hybridMultilevel"/>
    <w:tmpl w:val="BF523150"/>
    <w:lvl w:ilvl="0" w:tplc="041D0001">
      <w:start w:val="1"/>
      <w:numFmt w:val="bullet"/>
      <w:lvlText w:val=""/>
      <w:lvlJc w:val="left"/>
      <w:pPr>
        <w:ind w:left="786" w:hanging="360"/>
      </w:pPr>
      <w:rPr>
        <w:rFonts w:ascii="Symbol" w:hAnsi="Symbol" w:hint="default"/>
      </w:rPr>
    </w:lvl>
    <w:lvl w:ilvl="1" w:tplc="041D0003">
      <w:start w:val="1"/>
      <w:numFmt w:val="bullet"/>
      <w:lvlText w:val="o"/>
      <w:lvlJc w:val="left"/>
      <w:pPr>
        <w:ind w:left="1506" w:hanging="360"/>
      </w:pPr>
      <w:rPr>
        <w:rFonts w:ascii="Courier New" w:hAnsi="Courier New" w:cs="Courier New" w:hint="default"/>
      </w:rPr>
    </w:lvl>
    <w:lvl w:ilvl="2" w:tplc="041D0005" w:tentative="1">
      <w:start w:val="1"/>
      <w:numFmt w:val="bullet"/>
      <w:lvlText w:val=""/>
      <w:lvlJc w:val="left"/>
      <w:pPr>
        <w:ind w:left="2226" w:hanging="360"/>
      </w:pPr>
      <w:rPr>
        <w:rFonts w:ascii="Wingdings" w:hAnsi="Wingdings" w:hint="default"/>
      </w:rPr>
    </w:lvl>
    <w:lvl w:ilvl="3" w:tplc="041D0001" w:tentative="1">
      <w:start w:val="1"/>
      <w:numFmt w:val="bullet"/>
      <w:lvlText w:val=""/>
      <w:lvlJc w:val="left"/>
      <w:pPr>
        <w:ind w:left="2946" w:hanging="360"/>
      </w:pPr>
      <w:rPr>
        <w:rFonts w:ascii="Symbol" w:hAnsi="Symbol" w:hint="default"/>
      </w:rPr>
    </w:lvl>
    <w:lvl w:ilvl="4" w:tplc="041D0003" w:tentative="1">
      <w:start w:val="1"/>
      <w:numFmt w:val="bullet"/>
      <w:lvlText w:val="o"/>
      <w:lvlJc w:val="left"/>
      <w:pPr>
        <w:ind w:left="3666" w:hanging="360"/>
      </w:pPr>
      <w:rPr>
        <w:rFonts w:ascii="Courier New" w:hAnsi="Courier New" w:cs="Courier New" w:hint="default"/>
      </w:rPr>
    </w:lvl>
    <w:lvl w:ilvl="5" w:tplc="041D0005" w:tentative="1">
      <w:start w:val="1"/>
      <w:numFmt w:val="bullet"/>
      <w:lvlText w:val=""/>
      <w:lvlJc w:val="left"/>
      <w:pPr>
        <w:ind w:left="4386" w:hanging="360"/>
      </w:pPr>
      <w:rPr>
        <w:rFonts w:ascii="Wingdings" w:hAnsi="Wingdings" w:hint="default"/>
      </w:rPr>
    </w:lvl>
    <w:lvl w:ilvl="6" w:tplc="041D0001" w:tentative="1">
      <w:start w:val="1"/>
      <w:numFmt w:val="bullet"/>
      <w:lvlText w:val=""/>
      <w:lvlJc w:val="left"/>
      <w:pPr>
        <w:ind w:left="5106" w:hanging="360"/>
      </w:pPr>
      <w:rPr>
        <w:rFonts w:ascii="Symbol" w:hAnsi="Symbol" w:hint="default"/>
      </w:rPr>
    </w:lvl>
    <w:lvl w:ilvl="7" w:tplc="041D0003" w:tentative="1">
      <w:start w:val="1"/>
      <w:numFmt w:val="bullet"/>
      <w:lvlText w:val="o"/>
      <w:lvlJc w:val="left"/>
      <w:pPr>
        <w:ind w:left="5826" w:hanging="360"/>
      </w:pPr>
      <w:rPr>
        <w:rFonts w:ascii="Courier New" w:hAnsi="Courier New" w:cs="Courier New" w:hint="default"/>
      </w:rPr>
    </w:lvl>
    <w:lvl w:ilvl="8" w:tplc="041D0005" w:tentative="1">
      <w:start w:val="1"/>
      <w:numFmt w:val="bullet"/>
      <w:lvlText w:val=""/>
      <w:lvlJc w:val="left"/>
      <w:pPr>
        <w:ind w:left="6546" w:hanging="360"/>
      </w:pPr>
      <w:rPr>
        <w:rFonts w:ascii="Wingdings" w:hAnsi="Wingdings" w:hint="default"/>
      </w:rPr>
    </w:lvl>
  </w:abstractNum>
  <w:abstractNum w:abstractNumId="30" w15:restartNumberingAfterBreak="0">
    <w:nsid w:val="496E5161"/>
    <w:multiLevelType w:val="hybridMultilevel"/>
    <w:tmpl w:val="782CA0B8"/>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1" w15:restartNumberingAfterBreak="0">
    <w:nsid w:val="4BD72D2D"/>
    <w:multiLevelType w:val="hybridMultilevel"/>
    <w:tmpl w:val="BAFAAF46"/>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2" w15:restartNumberingAfterBreak="0">
    <w:nsid w:val="51AB58F1"/>
    <w:multiLevelType w:val="hybridMultilevel"/>
    <w:tmpl w:val="97200AA0"/>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33" w15:restartNumberingAfterBreak="0">
    <w:nsid w:val="542839F0"/>
    <w:multiLevelType w:val="hybridMultilevel"/>
    <w:tmpl w:val="F420F848"/>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4" w15:restartNumberingAfterBreak="0">
    <w:nsid w:val="54340635"/>
    <w:multiLevelType w:val="hybridMultilevel"/>
    <w:tmpl w:val="1B6660C0"/>
    <w:lvl w:ilvl="0" w:tplc="05061E3A">
      <w:start w:val="1"/>
      <w:numFmt w:val="decimal"/>
      <w:pStyle w:val="Liststycke"/>
      <w:lvlText w:val="%1."/>
      <w:lvlJc w:val="left"/>
      <w:pPr>
        <w:ind w:left="717" w:hanging="360"/>
      </w:pPr>
      <w:rPr>
        <w:rFonts w:hint="default"/>
      </w:rPr>
    </w:lvl>
    <w:lvl w:ilvl="1" w:tplc="041D0003" w:tentative="1">
      <w:start w:val="1"/>
      <w:numFmt w:val="bullet"/>
      <w:lvlText w:val="o"/>
      <w:lvlJc w:val="left"/>
      <w:pPr>
        <w:ind w:left="2160" w:hanging="360"/>
      </w:pPr>
      <w:rPr>
        <w:rFonts w:ascii="Courier New" w:hAnsi="Courier New" w:cs="Courier New" w:hint="default"/>
      </w:rPr>
    </w:lvl>
    <w:lvl w:ilvl="2" w:tplc="041D0005" w:tentative="1">
      <w:start w:val="1"/>
      <w:numFmt w:val="bullet"/>
      <w:lvlText w:val=""/>
      <w:lvlJc w:val="left"/>
      <w:pPr>
        <w:ind w:left="2880" w:hanging="360"/>
      </w:pPr>
      <w:rPr>
        <w:rFonts w:ascii="Wingdings" w:hAnsi="Wingdings" w:hint="default"/>
      </w:rPr>
    </w:lvl>
    <w:lvl w:ilvl="3" w:tplc="041D0001" w:tentative="1">
      <w:start w:val="1"/>
      <w:numFmt w:val="bullet"/>
      <w:lvlText w:val=""/>
      <w:lvlJc w:val="left"/>
      <w:pPr>
        <w:ind w:left="3600" w:hanging="360"/>
      </w:pPr>
      <w:rPr>
        <w:rFonts w:ascii="Symbol" w:hAnsi="Symbol" w:hint="default"/>
      </w:rPr>
    </w:lvl>
    <w:lvl w:ilvl="4" w:tplc="041D0003" w:tentative="1">
      <w:start w:val="1"/>
      <w:numFmt w:val="bullet"/>
      <w:lvlText w:val="o"/>
      <w:lvlJc w:val="left"/>
      <w:pPr>
        <w:ind w:left="4320" w:hanging="360"/>
      </w:pPr>
      <w:rPr>
        <w:rFonts w:ascii="Courier New" w:hAnsi="Courier New" w:cs="Courier New" w:hint="default"/>
      </w:rPr>
    </w:lvl>
    <w:lvl w:ilvl="5" w:tplc="041D0005" w:tentative="1">
      <w:start w:val="1"/>
      <w:numFmt w:val="bullet"/>
      <w:lvlText w:val=""/>
      <w:lvlJc w:val="left"/>
      <w:pPr>
        <w:ind w:left="5040" w:hanging="360"/>
      </w:pPr>
      <w:rPr>
        <w:rFonts w:ascii="Wingdings" w:hAnsi="Wingdings" w:hint="default"/>
      </w:rPr>
    </w:lvl>
    <w:lvl w:ilvl="6" w:tplc="041D0001" w:tentative="1">
      <w:start w:val="1"/>
      <w:numFmt w:val="bullet"/>
      <w:lvlText w:val=""/>
      <w:lvlJc w:val="left"/>
      <w:pPr>
        <w:ind w:left="5760" w:hanging="360"/>
      </w:pPr>
      <w:rPr>
        <w:rFonts w:ascii="Symbol" w:hAnsi="Symbol" w:hint="default"/>
      </w:rPr>
    </w:lvl>
    <w:lvl w:ilvl="7" w:tplc="041D0003" w:tentative="1">
      <w:start w:val="1"/>
      <w:numFmt w:val="bullet"/>
      <w:lvlText w:val="o"/>
      <w:lvlJc w:val="left"/>
      <w:pPr>
        <w:ind w:left="6480" w:hanging="360"/>
      </w:pPr>
      <w:rPr>
        <w:rFonts w:ascii="Courier New" w:hAnsi="Courier New" w:cs="Courier New" w:hint="default"/>
      </w:rPr>
    </w:lvl>
    <w:lvl w:ilvl="8" w:tplc="041D0005" w:tentative="1">
      <w:start w:val="1"/>
      <w:numFmt w:val="bullet"/>
      <w:lvlText w:val=""/>
      <w:lvlJc w:val="left"/>
      <w:pPr>
        <w:ind w:left="7200" w:hanging="360"/>
      </w:pPr>
      <w:rPr>
        <w:rFonts w:ascii="Wingdings" w:hAnsi="Wingdings" w:hint="default"/>
      </w:rPr>
    </w:lvl>
  </w:abstractNum>
  <w:abstractNum w:abstractNumId="35" w15:restartNumberingAfterBreak="0">
    <w:nsid w:val="575E01E6"/>
    <w:multiLevelType w:val="hybridMultilevel"/>
    <w:tmpl w:val="E154E45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abstractNum w:abstractNumId="36" w15:restartNumberingAfterBreak="0">
    <w:nsid w:val="61512659"/>
    <w:multiLevelType w:val="hybridMultilevel"/>
    <w:tmpl w:val="AC0CEB7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7" w15:restartNumberingAfterBreak="0">
    <w:nsid w:val="64D62C6F"/>
    <w:multiLevelType w:val="hybridMultilevel"/>
    <w:tmpl w:val="AAF06E3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38" w15:restartNumberingAfterBreak="0">
    <w:nsid w:val="6AEB7CCB"/>
    <w:multiLevelType w:val="hybridMultilevel"/>
    <w:tmpl w:val="9EACD3F4"/>
    <w:lvl w:ilvl="0" w:tplc="041D0001">
      <w:start w:val="1"/>
      <w:numFmt w:val="bullet"/>
      <w:lvlText w:val=""/>
      <w:lvlJc w:val="left"/>
      <w:pPr>
        <w:ind w:left="360" w:hanging="360"/>
      </w:pPr>
      <w:rPr>
        <w:rFonts w:ascii="Symbol" w:hAnsi="Symbol" w:hint="default"/>
      </w:rPr>
    </w:lvl>
    <w:lvl w:ilvl="1" w:tplc="041D0003" w:tentative="1">
      <w:start w:val="1"/>
      <w:numFmt w:val="bullet"/>
      <w:lvlText w:val="o"/>
      <w:lvlJc w:val="left"/>
      <w:pPr>
        <w:ind w:left="1080" w:hanging="360"/>
      </w:pPr>
      <w:rPr>
        <w:rFonts w:ascii="Courier New" w:hAnsi="Courier New" w:cs="Courier New" w:hint="default"/>
      </w:rPr>
    </w:lvl>
    <w:lvl w:ilvl="2" w:tplc="041D0005" w:tentative="1">
      <w:start w:val="1"/>
      <w:numFmt w:val="bullet"/>
      <w:lvlText w:val=""/>
      <w:lvlJc w:val="left"/>
      <w:pPr>
        <w:ind w:left="1800" w:hanging="360"/>
      </w:pPr>
      <w:rPr>
        <w:rFonts w:ascii="Wingdings" w:hAnsi="Wingdings" w:hint="default"/>
      </w:rPr>
    </w:lvl>
    <w:lvl w:ilvl="3" w:tplc="041D0001" w:tentative="1">
      <w:start w:val="1"/>
      <w:numFmt w:val="bullet"/>
      <w:lvlText w:val=""/>
      <w:lvlJc w:val="left"/>
      <w:pPr>
        <w:ind w:left="2520" w:hanging="360"/>
      </w:pPr>
      <w:rPr>
        <w:rFonts w:ascii="Symbol" w:hAnsi="Symbol" w:hint="default"/>
      </w:rPr>
    </w:lvl>
    <w:lvl w:ilvl="4" w:tplc="041D0003" w:tentative="1">
      <w:start w:val="1"/>
      <w:numFmt w:val="bullet"/>
      <w:lvlText w:val="o"/>
      <w:lvlJc w:val="left"/>
      <w:pPr>
        <w:ind w:left="3240" w:hanging="360"/>
      </w:pPr>
      <w:rPr>
        <w:rFonts w:ascii="Courier New" w:hAnsi="Courier New" w:cs="Courier New" w:hint="default"/>
      </w:rPr>
    </w:lvl>
    <w:lvl w:ilvl="5" w:tplc="041D0005" w:tentative="1">
      <w:start w:val="1"/>
      <w:numFmt w:val="bullet"/>
      <w:lvlText w:val=""/>
      <w:lvlJc w:val="left"/>
      <w:pPr>
        <w:ind w:left="3960" w:hanging="360"/>
      </w:pPr>
      <w:rPr>
        <w:rFonts w:ascii="Wingdings" w:hAnsi="Wingdings" w:hint="default"/>
      </w:rPr>
    </w:lvl>
    <w:lvl w:ilvl="6" w:tplc="041D0001" w:tentative="1">
      <w:start w:val="1"/>
      <w:numFmt w:val="bullet"/>
      <w:lvlText w:val=""/>
      <w:lvlJc w:val="left"/>
      <w:pPr>
        <w:ind w:left="4680" w:hanging="360"/>
      </w:pPr>
      <w:rPr>
        <w:rFonts w:ascii="Symbol" w:hAnsi="Symbol" w:hint="default"/>
      </w:rPr>
    </w:lvl>
    <w:lvl w:ilvl="7" w:tplc="041D0003" w:tentative="1">
      <w:start w:val="1"/>
      <w:numFmt w:val="bullet"/>
      <w:lvlText w:val="o"/>
      <w:lvlJc w:val="left"/>
      <w:pPr>
        <w:ind w:left="5400" w:hanging="360"/>
      </w:pPr>
      <w:rPr>
        <w:rFonts w:ascii="Courier New" w:hAnsi="Courier New" w:cs="Courier New" w:hint="default"/>
      </w:rPr>
    </w:lvl>
    <w:lvl w:ilvl="8" w:tplc="041D0005" w:tentative="1">
      <w:start w:val="1"/>
      <w:numFmt w:val="bullet"/>
      <w:lvlText w:val=""/>
      <w:lvlJc w:val="left"/>
      <w:pPr>
        <w:ind w:left="6120" w:hanging="360"/>
      </w:pPr>
      <w:rPr>
        <w:rFonts w:ascii="Wingdings" w:hAnsi="Wingdings" w:hint="default"/>
      </w:rPr>
    </w:lvl>
  </w:abstractNum>
  <w:abstractNum w:abstractNumId="39" w15:restartNumberingAfterBreak="0">
    <w:nsid w:val="6AEF1E88"/>
    <w:multiLevelType w:val="hybridMultilevel"/>
    <w:tmpl w:val="FAD0C5A4"/>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cs="Courier New" w:hint="default"/>
      </w:rPr>
    </w:lvl>
    <w:lvl w:ilvl="2" w:tplc="041D0005" w:tentative="1">
      <w:start w:val="1"/>
      <w:numFmt w:val="bullet"/>
      <w:lvlText w:val=""/>
      <w:lvlJc w:val="left"/>
      <w:pPr>
        <w:ind w:left="2160" w:hanging="360"/>
      </w:pPr>
      <w:rPr>
        <w:rFonts w:ascii="Wingdings" w:hAnsi="Wingdings"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cs="Courier New" w:hint="default"/>
      </w:rPr>
    </w:lvl>
    <w:lvl w:ilvl="5" w:tplc="041D0005" w:tentative="1">
      <w:start w:val="1"/>
      <w:numFmt w:val="bullet"/>
      <w:lvlText w:val=""/>
      <w:lvlJc w:val="left"/>
      <w:pPr>
        <w:ind w:left="4320" w:hanging="360"/>
      </w:pPr>
      <w:rPr>
        <w:rFonts w:ascii="Wingdings" w:hAnsi="Wingdings"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cs="Courier New" w:hint="default"/>
      </w:rPr>
    </w:lvl>
    <w:lvl w:ilvl="8" w:tplc="041D0005" w:tentative="1">
      <w:start w:val="1"/>
      <w:numFmt w:val="bullet"/>
      <w:lvlText w:val=""/>
      <w:lvlJc w:val="left"/>
      <w:pPr>
        <w:ind w:left="6480" w:hanging="360"/>
      </w:pPr>
      <w:rPr>
        <w:rFonts w:ascii="Wingdings" w:hAnsi="Wingdings" w:hint="default"/>
      </w:rPr>
    </w:lvl>
  </w:abstractNum>
  <w:abstractNum w:abstractNumId="40" w15:restartNumberingAfterBreak="0">
    <w:nsid w:val="706B1852"/>
    <w:multiLevelType w:val="hybridMultilevel"/>
    <w:tmpl w:val="4FB2CAB0"/>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w:hAnsi="Courier"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w:hAnsi="Courier"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w:hAnsi="Courier" w:hint="default"/>
      </w:rPr>
    </w:lvl>
    <w:lvl w:ilvl="8" w:tplc="041D0005" w:tentative="1">
      <w:start w:val="1"/>
      <w:numFmt w:val="bullet"/>
      <w:lvlText w:val=""/>
      <w:lvlJc w:val="left"/>
      <w:pPr>
        <w:ind w:left="6480" w:hanging="360"/>
      </w:pPr>
      <w:rPr>
        <w:rFonts w:ascii="Symbol" w:hAnsi="Symbol" w:hint="default"/>
      </w:rPr>
    </w:lvl>
  </w:abstractNum>
  <w:abstractNum w:abstractNumId="41" w15:restartNumberingAfterBreak="0">
    <w:nsid w:val="7C077AA9"/>
    <w:multiLevelType w:val="hybridMultilevel"/>
    <w:tmpl w:val="DDC0C0DE"/>
    <w:lvl w:ilvl="0" w:tplc="041D0001">
      <w:start w:val="1"/>
      <w:numFmt w:val="bullet"/>
      <w:lvlText w:val=""/>
      <w:lvlJc w:val="left"/>
      <w:pPr>
        <w:ind w:left="1712" w:hanging="360"/>
      </w:pPr>
      <w:rPr>
        <w:rFonts w:ascii="Symbol" w:hAnsi="Symbol" w:hint="default"/>
      </w:rPr>
    </w:lvl>
    <w:lvl w:ilvl="1" w:tplc="041D0003" w:tentative="1">
      <w:start w:val="1"/>
      <w:numFmt w:val="bullet"/>
      <w:lvlText w:val="o"/>
      <w:lvlJc w:val="left"/>
      <w:pPr>
        <w:ind w:left="2432" w:hanging="360"/>
      </w:pPr>
      <w:rPr>
        <w:rFonts w:ascii="Courier New" w:hAnsi="Courier New" w:cs="Courier New" w:hint="default"/>
      </w:rPr>
    </w:lvl>
    <w:lvl w:ilvl="2" w:tplc="041D0005" w:tentative="1">
      <w:start w:val="1"/>
      <w:numFmt w:val="bullet"/>
      <w:lvlText w:val=""/>
      <w:lvlJc w:val="left"/>
      <w:pPr>
        <w:ind w:left="3152" w:hanging="360"/>
      </w:pPr>
      <w:rPr>
        <w:rFonts w:ascii="Wingdings" w:hAnsi="Wingdings" w:hint="default"/>
      </w:rPr>
    </w:lvl>
    <w:lvl w:ilvl="3" w:tplc="041D0001" w:tentative="1">
      <w:start w:val="1"/>
      <w:numFmt w:val="bullet"/>
      <w:lvlText w:val=""/>
      <w:lvlJc w:val="left"/>
      <w:pPr>
        <w:ind w:left="3872" w:hanging="360"/>
      </w:pPr>
      <w:rPr>
        <w:rFonts w:ascii="Symbol" w:hAnsi="Symbol" w:hint="default"/>
      </w:rPr>
    </w:lvl>
    <w:lvl w:ilvl="4" w:tplc="041D0003" w:tentative="1">
      <w:start w:val="1"/>
      <w:numFmt w:val="bullet"/>
      <w:lvlText w:val="o"/>
      <w:lvlJc w:val="left"/>
      <w:pPr>
        <w:ind w:left="4592" w:hanging="360"/>
      </w:pPr>
      <w:rPr>
        <w:rFonts w:ascii="Courier New" w:hAnsi="Courier New" w:cs="Courier New" w:hint="default"/>
      </w:rPr>
    </w:lvl>
    <w:lvl w:ilvl="5" w:tplc="041D0005" w:tentative="1">
      <w:start w:val="1"/>
      <w:numFmt w:val="bullet"/>
      <w:lvlText w:val=""/>
      <w:lvlJc w:val="left"/>
      <w:pPr>
        <w:ind w:left="5312" w:hanging="360"/>
      </w:pPr>
      <w:rPr>
        <w:rFonts w:ascii="Wingdings" w:hAnsi="Wingdings" w:hint="default"/>
      </w:rPr>
    </w:lvl>
    <w:lvl w:ilvl="6" w:tplc="041D0001" w:tentative="1">
      <w:start w:val="1"/>
      <w:numFmt w:val="bullet"/>
      <w:lvlText w:val=""/>
      <w:lvlJc w:val="left"/>
      <w:pPr>
        <w:ind w:left="6032" w:hanging="360"/>
      </w:pPr>
      <w:rPr>
        <w:rFonts w:ascii="Symbol" w:hAnsi="Symbol" w:hint="default"/>
      </w:rPr>
    </w:lvl>
    <w:lvl w:ilvl="7" w:tplc="041D0003" w:tentative="1">
      <w:start w:val="1"/>
      <w:numFmt w:val="bullet"/>
      <w:lvlText w:val="o"/>
      <w:lvlJc w:val="left"/>
      <w:pPr>
        <w:ind w:left="6752" w:hanging="360"/>
      </w:pPr>
      <w:rPr>
        <w:rFonts w:ascii="Courier New" w:hAnsi="Courier New" w:cs="Courier New" w:hint="default"/>
      </w:rPr>
    </w:lvl>
    <w:lvl w:ilvl="8" w:tplc="041D0005" w:tentative="1">
      <w:start w:val="1"/>
      <w:numFmt w:val="bullet"/>
      <w:lvlText w:val=""/>
      <w:lvlJc w:val="left"/>
      <w:pPr>
        <w:ind w:left="7472" w:hanging="360"/>
      </w:pPr>
      <w:rPr>
        <w:rFonts w:ascii="Wingdings" w:hAnsi="Wingdings" w:hint="default"/>
      </w:rPr>
    </w:lvl>
  </w:abstractNum>
  <w:abstractNum w:abstractNumId="42" w15:restartNumberingAfterBreak="0">
    <w:nsid w:val="7EA41BCB"/>
    <w:multiLevelType w:val="hybridMultilevel"/>
    <w:tmpl w:val="CAEC6EFE"/>
    <w:lvl w:ilvl="0" w:tplc="041D0001">
      <w:start w:val="1"/>
      <w:numFmt w:val="bullet"/>
      <w:lvlText w:val=""/>
      <w:lvlJc w:val="left"/>
      <w:pPr>
        <w:ind w:left="720" w:hanging="360"/>
      </w:pPr>
      <w:rPr>
        <w:rFonts w:ascii="Symbol" w:hAnsi="Symbol" w:hint="default"/>
      </w:rPr>
    </w:lvl>
    <w:lvl w:ilvl="1" w:tplc="041D0003" w:tentative="1">
      <w:start w:val="1"/>
      <w:numFmt w:val="bullet"/>
      <w:lvlText w:val="o"/>
      <w:lvlJc w:val="left"/>
      <w:pPr>
        <w:ind w:left="1440" w:hanging="360"/>
      </w:pPr>
      <w:rPr>
        <w:rFonts w:ascii="Courier New" w:hAnsi="Courier New" w:hint="default"/>
      </w:rPr>
    </w:lvl>
    <w:lvl w:ilvl="2" w:tplc="041D0005" w:tentative="1">
      <w:start w:val="1"/>
      <w:numFmt w:val="bullet"/>
      <w:lvlText w:val=""/>
      <w:lvlJc w:val="left"/>
      <w:pPr>
        <w:ind w:left="2160" w:hanging="360"/>
      </w:pPr>
      <w:rPr>
        <w:rFonts w:ascii="Symbol" w:hAnsi="Symbol" w:hint="default"/>
      </w:rPr>
    </w:lvl>
    <w:lvl w:ilvl="3" w:tplc="041D0001" w:tentative="1">
      <w:start w:val="1"/>
      <w:numFmt w:val="bullet"/>
      <w:lvlText w:val=""/>
      <w:lvlJc w:val="left"/>
      <w:pPr>
        <w:ind w:left="2880" w:hanging="360"/>
      </w:pPr>
      <w:rPr>
        <w:rFonts w:ascii="Symbol" w:hAnsi="Symbol" w:hint="default"/>
      </w:rPr>
    </w:lvl>
    <w:lvl w:ilvl="4" w:tplc="041D0003" w:tentative="1">
      <w:start w:val="1"/>
      <w:numFmt w:val="bullet"/>
      <w:lvlText w:val="o"/>
      <w:lvlJc w:val="left"/>
      <w:pPr>
        <w:ind w:left="3600" w:hanging="360"/>
      </w:pPr>
      <w:rPr>
        <w:rFonts w:ascii="Courier New" w:hAnsi="Courier New" w:hint="default"/>
      </w:rPr>
    </w:lvl>
    <w:lvl w:ilvl="5" w:tplc="041D0005" w:tentative="1">
      <w:start w:val="1"/>
      <w:numFmt w:val="bullet"/>
      <w:lvlText w:val=""/>
      <w:lvlJc w:val="left"/>
      <w:pPr>
        <w:ind w:left="4320" w:hanging="360"/>
      </w:pPr>
      <w:rPr>
        <w:rFonts w:ascii="Symbol" w:hAnsi="Symbol" w:hint="default"/>
      </w:rPr>
    </w:lvl>
    <w:lvl w:ilvl="6" w:tplc="041D0001" w:tentative="1">
      <w:start w:val="1"/>
      <w:numFmt w:val="bullet"/>
      <w:lvlText w:val=""/>
      <w:lvlJc w:val="left"/>
      <w:pPr>
        <w:ind w:left="5040" w:hanging="360"/>
      </w:pPr>
      <w:rPr>
        <w:rFonts w:ascii="Symbol" w:hAnsi="Symbol" w:hint="default"/>
      </w:rPr>
    </w:lvl>
    <w:lvl w:ilvl="7" w:tplc="041D0003" w:tentative="1">
      <w:start w:val="1"/>
      <w:numFmt w:val="bullet"/>
      <w:lvlText w:val="o"/>
      <w:lvlJc w:val="left"/>
      <w:pPr>
        <w:ind w:left="5760" w:hanging="360"/>
      </w:pPr>
      <w:rPr>
        <w:rFonts w:ascii="Courier New" w:hAnsi="Courier New" w:hint="default"/>
      </w:rPr>
    </w:lvl>
    <w:lvl w:ilvl="8" w:tplc="041D0005" w:tentative="1">
      <w:start w:val="1"/>
      <w:numFmt w:val="bullet"/>
      <w:lvlText w:val=""/>
      <w:lvlJc w:val="left"/>
      <w:pPr>
        <w:ind w:left="6480" w:hanging="360"/>
      </w:pPr>
      <w:rPr>
        <w:rFonts w:ascii="Symbol" w:hAnsi="Symbol" w:hint="default"/>
      </w:rPr>
    </w:lvl>
  </w:abstractNum>
  <w:num w:numId="1" w16cid:durableId="2143887009">
    <w:abstractNumId w:val="42"/>
  </w:num>
  <w:num w:numId="2" w16cid:durableId="2068676498">
    <w:abstractNumId w:val="35"/>
  </w:num>
  <w:num w:numId="3" w16cid:durableId="1235051300">
    <w:abstractNumId w:val="0"/>
  </w:num>
  <w:num w:numId="4" w16cid:durableId="1388533046">
    <w:abstractNumId w:val="17"/>
  </w:num>
  <w:num w:numId="5" w16cid:durableId="1352535502">
    <w:abstractNumId w:val="40"/>
  </w:num>
  <w:num w:numId="6" w16cid:durableId="1941986275">
    <w:abstractNumId w:val="5"/>
  </w:num>
  <w:num w:numId="7" w16cid:durableId="424228794">
    <w:abstractNumId w:val="27"/>
  </w:num>
  <w:num w:numId="8" w16cid:durableId="1660842290">
    <w:abstractNumId w:val="24"/>
  </w:num>
  <w:num w:numId="9" w16cid:durableId="1308626251">
    <w:abstractNumId w:val="1"/>
  </w:num>
  <w:num w:numId="10" w16cid:durableId="831263661">
    <w:abstractNumId w:val="1"/>
  </w:num>
  <w:num w:numId="11" w16cid:durableId="1533805552">
    <w:abstractNumId w:val="7"/>
  </w:num>
  <w:num w:numId="12" w16cid:durableId="1514875271">
    <w:abstractNumId w:val="12"/>
  </w:num>
  <w:num w:numId="13" w16cid:durableId="944847527">
    <w:abstractNumId w:val="34"/>
  </w:num>
  <w:num w:numId="14" w16cid:durableId="1114519759">
    <w:abstractNumId w:val="25"/>
  </w:num>
  <w:num w:numId="15" w16cid:durableId="1312519348">
    <w:abstractNumId w:val="18"/>
  </w:num>
  <w:num w:numId="16" w16cid:durableId="1682313417">
    <w:abstractNumId w:val="32"/>
  </w:num>
  <w:num w:numId="17" w16cid:durableId="1569684165">
    <w:abstractNumId w:val="14"/>
  </w:num>
  <w:num w:numId="18" w16cid:durableId="1316105941">
    <w:abstractNumId w:val="26"/>
  </w:num>
  <w:num w:numId="19" w16cid:durableId="1271621619">
    <w:abstractNumId w:val="41"/>
  </w:num>
  <w:num w:numId="20" w16cid:durableId="1517577568">
    <w:abstractNumId w:val="21"/>
  </w:num>
  <w:num w:numId="21" w16cid:durableId="1479877578">
    <w:abstractNumId w:val="11"/>
  </w:num>
  <w:num w:numId="22" w16cid:durableId="1546328670">
    <w:abstractNumId w:val="23"/>
  </w:num>
  <w:num w:numId="23" w16cid:durableId="1169951634">
    <w:abstractNumId w:val="16"/>
  </w:num>
  <w:num w:numId="24" w16cid:durableId="1516071758">
    <w:abstractNumId w:val="39"/>
  </w:num>
  <w:num w:numId="25" w16cid:durableId="1213808885">
    <w:abstractNumId w:val="31"/>
  </w:num>
  <w:num w:numId="26" w16cid:durableId="983310154">
    <w:abstractNumId w:val="6"/>
  </w:num>
  <w:num w:numId="27" w16cid:durableId="1983463607">
    <w:abstractNumId w:val="37"/>
  </w:num>
  <w:num w:numId="28" w16cid:durableId="627584436">
    <w:abstractNumId w:val="15"/>
  </w:num>
  <w:num w:numId="29" w16cid:durableId="1103651553">
    <w:abstractNumId w:val="19"/>
  </w:num>
  <w:num w:numId="30" w16cid:durableId="1900819324">
    <w:abstractNumId w:val="30"/>
  </w:num>
  <w:num w:numId="31" w16cid:durableId="1343362542">
    <w:abstractNumId w:val="2"/>
  </w:num>
  <w:num w:numId="32" w16cid:durableId="1371415055">
    <w:abstractNumId w:val="28"/>
  </w:num>
  <w:num w:numId="33" w16cid:durableId="1862546765">
    <w:abstractNumId w:val="9"/>
  </w:num>
  <w:num w:numId="34" w16cid:durableId="1856453856">
    <w:abstractNumId w:val="8"/>
  </w:num>
  <w:num w:numId="35" w16cid:durableId="985472771">
    <w:abstractNumId w:val="38"/>
  </w:num>
  <w:num w:numId="36" w16cid:durableId="2121605707">
    <w:abstractNumId w:val="29"/>
  </w:num>
  <w:num w:numId="37" w16cid:durableId="1190803242">
    <w:abstractNumId w:val="3"/>
  </w:num>
  <w:num w:numId="38" w16cid:durableId="455215801">
    <w:abstractNumId w:val="10"/>
  </w:num>
  <w:num w:numId="39" w16cid:durableId="1440298695">
    <w:abstractNumId w:val="20"/>
  </w:num>
  <w:num w:numId="40" w16cid:durableId="816990873">
    <w:abstractNumId w:val="13"/>
  </w:num>
  <w:num w:numId="41" w16cid:durableId="951863549">
    <w:abstractNumId w:val="33"/>
  </w:num>
  <w:num w:numId="42" w16cid:durableId="277760249">
    <w:abstractNumId w:val="22"/>
  </w:num>
  <w:num w:numId="43" w16cid:durableId="1071849103">
    <w:abstractNumId w:val="4"/>
  </w:num>
  <w:num w:numId="44" w16cid:durableId="1222985471">
    <w:abstractNumId w:val="3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removePersonalInformation/>
  <w:removeDateAndTime/>
  <w:embedSystemFonts/>
  <w:proofState w:spelling="clean" w:grammar="clean"/>
  <w:stylePaneFormatFilter w:val="D804" w:allStyles="0" w:customStyles="0" w:latentStyles="1" w:stylesInUse="0" w:headingStyles="0" w:numberingStyles="0" w:tableStyles="0" w:directFormattingOnRuns="0" w:directFormattingOnParagraphs="0" w:directFormattingOnNumbering="0" w:directFormattingOnTables="1" w:clearFormatting="1" w:top3HeadingStyles="0" w:visibleStyles="1" w:alternateStyleNames="1"/>
  <w:documentProtection w:formatting="1" w:enforcement="0"/>
  <w:styleLockTheme/>
  <w:styleLockQFSet/>
  <w:defaultTabStop w:val="1304"/>
  <w:hyphenationZone w:val="425"/>
  <w:displayHorizontalDrawingGridEvery w:val="0"/>
  <w:displayVerticalDrawingGridEvery w:val="0"/>
  <w:doNotUseMarginsForDrawingGridOrigin/>
  <w:noPunctuationKerning/>
  <w:characterSpacingControl w:val="doNotCompress"/>
  <w:hdrShapeDefaults>
    <o:shapedefaults v:ext="edit" spidmax="2050" strokecolor="#4a773c">
      <v:stroke color="#4a773c" weight="1pt"/>
      <v:shadow opacity="24903f" origin=",.5" offset="0,.55556mm"/>
      <o:colormru v:ext="edit" colors="#4a773c"/>
    </o:shapedefaults>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B75EDE"/>
    <w:rsid w:val="00000299"/>
    <w:rsid w:val="00003E2F"/>
    <w:rsid w:val="00004B98"/>
    <w:rsid w:val="000051D5"/>
    <w:rsid w:val="00006D2A"/>
    <w:rsid w:val="00010518"/>
    <w:rsid w:val="000106AA"/>
    <w:rsid w:val="00010D47"/>
    <w:rsid w:val="00011689"/>
    <w:rsid w:val="00011E35"/>
    <w:rsid w:val="00016CF0"/>
    <w:rsid w:val="00020B09"/>
    <w:rsid w:val="000213D8"/>
    <w:rsid w:val="0002149A"/>
    <w:rsid w:val="00023AB4"/>
    <w:rsid w:val="00024466"/>
    <w:rsid w:val="00024565"/>
    <w:rsid w:val="000250DC"/>
    <w:rsid w:val="00030DDD"/>
    <w:rsid w:val="000323B0"/>
    <w:rsid w:val="00033ED5"/>
    <w:rsid w:val="000377BB"/>
    <w:rsid w:val="00050500"/>
    <w:rsid w:val="00050C5D"/>
    <w:rsid w:val="00053547"/>
    <w:rsid w:val="0005691C"/>
    <w:rsid w:val="00056ECB"/>
    <w:rsid w:val="00056ED5"/>
    <w:rsid w:val="00061D54"/>
    <w:rsid w:val="00062DB6"/>
    <w:rsid w:val="000655CC"/>
    <w:rsid w:val="0006612D"/>
    <w:rsid w:val="00066438"/>
    <w:rsid w:val="000700AE"/>
    <w:rsid w:val="000821FD"/>
    <w:rsid w:val="00084024"/>
    <w:rsid w:val="0009062C"/>
    <w:rsid w:val="00093FDC"/>
    <w:rsid w:val="00095368"/>
    <w:rsid w:val="000954C4"/>
    <w:rsid w:val="000A11B8"/>
    <w:rsid w:val="000A32CA"/>
    <w:rsid w:val="000A3CF5"/>
    <w:rsid w:val="000A4845"/>
    <w:rsid w:val="000A611A"/>
    <w:rsid w:val="000B0956"/>
    <w:rsid w:val="000B12D9"/>
    <w:rsid w:val="000B3070"/>
    <w:rsid w:val="000B35C8"/>
    <w:rsid w:val="000B4536"/>
    <w:rsid w:val="000B6254"/>
    <w:rsid w:val="000B6B3D"/>
    <w:rsid w:val="000B7715"/>
    <w:rsid w:val="000C3E08"/>
    <w:rsid w:val="000D1677"/>
    <w:rsid w:val="000D57BB"/>
    <w:rsid w:val="000E17E4"/>
    <w:rsid w:val="000E463B"/>
    <w:rsid w:val="000E6882"/>
    <w:rsid w:val="000E7BD1"/>
    <w:rsid w:val="000F0A27"/>
    <w:rsid w:val="000F1F19"/>
    <w:rsid w:val="000F20EE"/>
    <w:rsid w:val="000F43A3"/>
    <w:rsid w:val="000F6125"/>
    <w:rsid w:val="000F67DB"/>
    <w:rsid w:val="000F7681"/>
    <w:rsid w:val="001001D3"/>
    <w:rsid w:val="0010080B"/>
    <w:rsid w:val="00103031"/>
    <w:rsid w:val="001044FE"/>
    <w:rsid w:val="001068DA"/>
    <w:rsid w:val="00107CDA"/>
    <w:rsid w:val="00110144"/>
    <w:rsid w:val="00113651"/>
    <w:rsid w:val="001139D4"/>
    <w:rsid w:val="00116597"/>
    <w:rsid w:val="001168AC"/>
    <w:rsid w:val="00116B6B"/>
    <w:rsid w:val="0011745A"/>
    <w:rsid w:val="001176B2"/>
    <w:rsid w:val="00120F5C"/>
    <w:rsid w:val="0012211F"/>
    <w:rsid w:val="0012545F"/>
    <w:rsid w:val="00127624"/>
    <w:rsid w:val="00131B08"/>
    <w:rsid w:val="00131DEC"/>
    <w:rsid w:val="00132B1C"/>
    <w:rsid w:val="00133A0F"/>
    <w:rsid w:val="0013580F"/>
    <w:rsid w:val="001377A8"/>
    <w:rsid w:val="00137B6D"/>
    <w:rsid w:val="0014070B"/>
    <w:rsid w:val="001422C1"/>
    <w:rsid w:val="00143EF4"/>
    <w:rsid w:val="0014482F"/>
    <w:rsid w:val="001463A1"/>
    <w:rsid w:val="00150599"/>
    <w:rsid w:val="00150B1A"/>
    <w:rsid w:val="001518E8"/>
    <w:rsid w:val="001522AE"/>
    <w:rsid w:val="00156CD0"/>
    <w:rsid w:val="00157114"/>
    <w:rsid w:val="00157D5B"/>
    <w:rsid w:val="00161B9E"/>
    <w:rsid w:val="00161FE6"/>
    <w:rsid w:val="00164843"/>
    <w:rsid w:val="00164C3D"/>
    <w:rsid w:val="0016584A"/>
    <w:rsid w:val="00177766"/>
    <w:rsid w:val="00177890"/>
    <w:rsid w:val="001819D3"/>
    <w:rsid w:val="00181FDC"/>
    <w:rsid w:val="0018208D"/>
    <w:rsid w:val="00183AF7"/>
    <w:rsid w:val="00184750"/>
    <w:rsid w:val="001860B9"/>
    <w:rsid w:val="00186CE8"/>
    <w:rsid w:val="00186F2B"/>
    <w:rsid w:val="00186F89"/>
    <w:rsid w:val="0018708C"/>
    <w:rsid w:val="001874D6"/>
    <w:rsid w:val="00190656"/>
    <w:rsid w:val="00190A6D"/>
    <w:rsid w:val="001925F8"/>
    <w:rsid w:val="00192B19"/>
    <w:rsid w:val="0019515B"/>
    <w:rsid w:val="001960EB"/>
    <w:rsid w:val="0019632A"/>
    <w:rsid w:val="001A4E7C"/>
    <w:rsid w:val="001B0C27"/>
    <w:rsid w:val="001B0E69"/>
    <w:rsid w:val="001C26EA"/>
    <w:rsid w:val="001C359A"/>
    <w:rsid w:val="001C3E9B"/>
    <w:rsid w:val="001C4D0A"/>
    <w:rsid w:val="001C5FEF"/>
    <w:rsid w:val="001C7376"/>
    <w:rsid w:val="001D46FB"/>
    <w:rsid w:val="001D5612"/>
    <w:rsid w:val="001D74DD"/>
    <w:rsid w:val="001E61BF"/>
    <w:rsid w:val="001F01A5"/>
    <w:rsid w:val="001F1383"/>
    <w:rsid w:val="002047C0"/>
    <w:rsid w:val="00207C4A"/>
    <w:rsid w:val="00210A7B"/>
    <w:rsid w:val="00211487"/>
    <w:rsid w:val="00211D91"/>
    <w:rsid w:val="002202F3"/>
    <w:rsid w:val="00227772"/>
    <w:rsid w:val="00235B57"/>
    <w:rsid w:val="00236887"/>
    <w:rsid w:val="002456FC"/>
    <w:rsid w:val="00250F24"/>
    <w:rsid w:val="00251145"/>
    <w:rsid w:val="002523C5"/>
    <w:rsid w:val="00253CC4"/>
    <w:rsid w:val="0025420B"/>
    <w:rsid w:val="00254566"/>
    <w:rsid w:val="0025703A"/>
    <w:rsid w:val="00261542"/>
    <w:rsid w:val="0026173B"/>
    <w:rsid w:val="00262F3D"/>
    <w:rsid w:val="00263281"/>
    <w:rsid w:val="002651D6"/>
    <w:rsid w:val="0026551F"/>
    <w:rsid w:val="00270D37"/>
    <w:rsid w:val="002753F0"/>
    <w:rsid w:val="0028016C"/>
    <w:rsid w:val="002802CC"/>
    <w:rsid w:val="00280A85"/>
    <w:rsid w:val="00283846"/>
    <w:rsid w:val="00284119"/>
    <w:rsid w:val="002841E6"/>
    <w:rsid w:val="00290DFA"/>
    <w:rsid w:val="00291510"/>
    <w:rsid w:val="0029155A"/>
    <w:rsid w:val="002928D6"/>
    <w:rsid w:val="002A2F3A"/>
    <w:rsid w:val="002A5884"/>
    <w:rsid w:val="002A59D3"/>
    <w:rsid w:val="002B0455"/>
    <w:rsid w:val="002B0B30"/>
    <w:rsid w:val="002B0C78"/>
    <w:rsid w:val="002B23A1"/>
    <w:rsid w:val="002B2533"/>
    <w:rsid w:val="002C0766"/>
    <w:rsid w:val="002C0C02"/>
    <w:rsid w:val="002C1277"/>
    <w:rsid w:val="002C48DB"/>
    <w:rsid w:val="002C60AD"/>
    <w:rsid w:val="002D49B1"/>
    <w:rsid w:val="002E0828"/>
    <w:rsid w:val="002E263F"/>
    <w:rsid w:val="002E379D"/>
    <w:rsid w:val="002E5584"/>
    <w:rsid w:val="002E6F81"/>
    <w:rsid w:val="002F08BA"/>
    <w:rsid w:val="002F08F9"/>
    <w:rsid w:val="002F235B"/>
    <w:rsid w:val="002F2662"/>
    <w:rsid w:val="002F2CFF"/>
    <w:rsid w:val="002F568B"/>
    <w:rsid w:val="002F59B4"/>
    <w:rsid w:val="002F7239"/>
    <w:rsid w:val="002F7818"/>
    <w:rsid w:val="00303AAB"/>
    <w:rsid w:val="00305A2C"/>
    <w:rsid w:val="003066D0"/>
    <w:rsid w:val="003070BC"/>
    <w:rsid w:val="003075C6"/>
    <w:rsid w:val="00310AD5"/>
    <w:rsid w:val="00311166"/>
    <w:rsid w:val="00311401"/>
    <w:rsid w:val="00311B20"/>
    <w:rsid w:val="00316305"/>
    <w:rsid w:val="003203D7"/>
    <w:rsid w:val="00320F86"/>
    <w:rsid w:val="00321048"/>
    <w:rsid w:val="00324171"/>
    <w:rsid w:val="00325FCE"/>
    <w:rsid w:val="0032610C"/>
    <w:rsid w:val="00326C24"/>
    <w:rsid w:val="00335CB6"/>
    <w:rsid w:val="00336501"/>
    <w:rsid w:val="00337F99"/>
    <w:rsid w:val="0034307B"/>
    <w:rsid w:val="00343FDB"/>
    <w:rsid w:val="00345EB1"/>
    <w:rsid w:val="003470EA"/>
    <w:rsid w:val="00353F20"/>
    <w:rsid w:val="00355E0A"/>
    <w:rsid w:val="0036357D"/>
    <w:rsid w:val="00363CBF"/>
    <w:rsid w:val="0036594C"/>
    <w:rsid w:val="003669A3"/>
    <w:rsid w:val="00371BED"/>
    <w:rsid w:val="00374B64"/>
    <w:rsid w:val="00376140"/>
    <w:rsid w:val="00381F50"/>
    <w:rsid w:val="00384019"/>
    <w:rsid w:val="003854F1"/>
    <w:rsid w:val="00387166"/>
    <w:rsid w:val="00387927"/>
    <w:rsid w:val="0039118E"/>
    <w:rsid w:val="00392353"/>
    <w:rsid w:val="00397F54"/>
    <w:rsid w:val="003A0D43"/>
    <w:rsid w:val="003A4F61"/>
    <w:rsid w:val="003A5CC0"/>
    <w:rsid w:val="003A68DB"/>
    <w:rsid w:val="003A6C9E"/>
    <w:rsid w:val="003A75BC"/>
    <w:rsid w:val="003A7CA7"/>
    <w:rsid w:val="003B03C9"/>
    <w:rsid w:val="003B2A4B"/>
    <w:rsid w:val="003B7575"/>
    <w:rsid w:val="003C152D"/>
    <w:rsid w:val="003C1B52"/>
    <w:rsid w:val="003C5E9E"/>
    <w:rsid w:val="003C66C3"/>
    <w:rsid w:val="003C7FD5"/>
    <w:rsid w:val="003D099E"/>
    <w:rsid w:val="003D21A2"/>
    <w:rsid w:val="003D29D2"/>
    <w:rsid w:val="003D2DDA"/>
    <w:rsid w:val="003D3D0A"/>
    <w:rsid w:val="003E0705"/>
    <w:rsid w:val="003E2FF7"/>
    <w:rsid w:val="003E580E"/>
    <w:rsid w:val="003E6367"/>
    <w:rsid w:val="003E647F"/>
    <w:rsid w:val="003E6961"/>
    <w:rsid w:val="003F2D06"/>
    <w:rsid w:val="003F432F"/>
    <w:rsid w:val="003F438D"/>
    <w:rsid w:val="003F53E0"/>
    <w:rsid w:val="003F54FD"/>
    <w:rsid w:val="003F6031"/>
    <w:rsid w:val="003F6715"/>
    <w:rsid w:val="00402211"/>
    <w:rsid w:val="004023DF"/>
    <w:rsid w:val="0040464B"/>
    <w:rsid w:val="00404948"/>
    <w:rsid w:val="00406BEA"/>
    <w:rsid w:val="00410047"/>
    <w:rsid w:val="0041200C"/>
    <w:rsid w:val="0041605F"/>
    <w:rsid w:val="0041771B"/>
    <w:rsid w:val="00422638"/>
    <w:rsid w:val="004230F7"/>
    <w:rsid w:val="00423327"/>
    <w:rsid w:val="00430665"/>
    <w:rsid w:val="0043167E"/>
    <w:rsid w:val="0043409A"/>
    <w:rsid w:val="004415FF"/>
    <w:rsid w:val="00446B5B"/>
    <w:rsid w:val="0044759E"/>
    <w:rsid w:val="00451935"/>
    <w:rsid w:val="00452ED2"/>
    <w:rsid w:val="00460ED0"/>
    <w:rsid w:val="0046132D"/>
    <w:rsid w:val="0046162B"/>
    <w:rsid w:val="004639CE"/>
    <w:rsid w:val="0046415C"/>
    <w:rsid w:val="00465651"/>
    <w:rsid w:val="00470528"/>
    <w:rsid w:val="00470CE7"/>
    <w:rsid w:val="00470F4F"/>
    <w:rsid w:val="00472482"/>
    <w:rsid w:val="0047589E"/>
    <w:rsid w:val="00475C5E"/>
    <w:rsid w:val="00480DC7"/>
    <w:rsid w:val="00481889"/>
    <w:rsid w:val="00490F6A"/>
    <w:rsid w:val="0049236A"/>
    <w:rsid w:val="00492718"/>
    <w:rsid w:val="00497C0C"/>
    <w:rsid w:val="004A0D96"/>
    <w:rsid w:val="004A194E"/>
    <w:rsid w:val="004A355D"/>
    <w:rsid w:val="004A4970"/>
    <w:rsid w:val="004B2183"/>
    <w:rsid w:val="004B2A01"/>
    <w:rsid w:val="004B373D"/>
    <w:rsid w:val="004B428D"/>
    <w:rsid w:val="004C069E"/>
    <w:rsid w:val="004C50A9"/>
    <w:rsid w:val="004D120A"/>
    <w:rsid w:val="004D1E50"/>
    <w:rsid w:val="004D7BA3"/>
    <w:rsid w:val="004E3A08"/>
    <w:rsid w:val="004E5EAF"/>
    <w:rsid w:val="004F1950"/>
    <w:rsid w:val="004F4518"/>
    <w:rsid w:val="004F4C62"/>
    <w:rsid w:val="004F6FBF"/>
    <w:rsid w:val="0050074D"/>
    <w:rsid w:val="00500918"/>
    <w:rsid w:val="00501433"/>
    <w:rsid w:val="00501DE3"/>
    <w:rsid w:val="0050345F"/>
    <w:rsid w:val="0050689D"/>
    <w:rsid w:val="00506BBF"/>
    <w:rsid w:val="00511CC4"/>
    <w:rsid w:val="005120FD"/>
    <w:rsid w:val="005124C4"/>
    <w:rsid w:val="00512B17"/>
    <w:rsid w:val="0051534F"/>
    <w:rsid w:val="00515882"/>
    <w:rsid w:val="00526489"/>
    <w:rsid w:val="00527AEB"/>
    <w:rsid w:val="00531E60"/>
    <w:rsid w:val="00533C9A"/>
    <w:rsid w:val="00534685"/>
    <w:rsid w:val="005365C0"/>
    <w:rsid w:val="005366D7"/>
    <w:rsid w:val="00541D07"/>
    <w:rsid w:val="0054359C"/>
    <w:rsid w:val="00544EAE"/>
    <w:rsid w:val="005450CF"/>
    <w:rsid w:val="00545F31"/>
    <w:rsid w:val="00550531"/>
    <w:rsid w:val="005522F1"/>
    <w:rsid w:val="005578FA"/>
    <w:rsid w:val="00563D6A"/>
    <w:rsid w:val="005641A6"/>
    <w:rsid w:val="00565129"/>
    <w:rsid w:val="00565CD0"/>
    <w:rsid w:val="005662E0"/>
    <w:rsid w:val="00567820"/>
    <w:rsid w:val="005770AD"/>
    <w:rsid w:val="005774F0"/>
    <w:rsid w:val="00577C69"/>
    <w:rsid w:val="00581414"/>
    <w:rsid w:val="00582490"/>
    <w:rsid w:val="0058590D"/>
    <w:rsid w:val="00585A50"/>
    <w:rsid w:val="00586A32"/>
    <w:rsid w:val="00594961"/>
    <w:rsid w:val="00595443"/>
    <w:rsid w:val="005963E2"/>
    <w:rsid w:val="00597E28"/>
    <w:rsid w:val="005A0AB3"/>
    <w:rsid w:val="005A54ED"/>
    <w:rsid w:val="005A5D5B"/>
    <w:rsid w:val="005A5DB4"/>
    <w:rsid w:val="005A6081"/>
    <w:rsid w:val="005A627D"/>
    <w:rsid w:val="005A684C"/>
    <w:rsid w:val="005B1CF7"/>
    <w:rsid w:val="005C084E"/>
    <w:rsid w:val="005C11EA"/>
    <w:rsid w:val="005C37AF"/>
    <w:rsid w:val="005C3E57"/>
    <w:rsid w:val="005D0768"/>
    <w:rsid w:val="005D0B0C"/>
    <w:rsid w:val="005D1F52"/>
    <w:rsid w:val="005D6A7F"/>
    <w:rsid w:val="005E02B3"/>
    <w:rsid w:val="005E1E24"/>
    <w:rsid w:val="005E3967"/>
    <w:rsid w:val="005F06C3"/>
    <w:rsid w:val="005F6FB7"/>
    <w:rsid w:val="00603D3D"/>
    <w:rsid w:val="00605258"/>
    <w:rsid w:val="0060596B"/>
    <w:rsid w:val="00606647"/>
    <w:rsid w:val="00606D97"/>
    <w:rsid w:val="00610A76"/>
    <w:rsid w:val="00612F58"/>
    <w:rsid w:val="0061418C"/>
    <w:rsid w:val="00614E64"/>
    <w:rsid w:val="00617710"/>
    <w:rsid w:val="00617EE6"/>
    <w:rsid w:val="0062184C"/>
    <w:rsid w:val="00622D5B"/>
    <w:rsid w:val="006235CA"/>
    <w:rsid w:val="00623724"/>
    <w:rsid w:val="0062496F"/>
    <w:rsid w:val="00627BEA"/>
    <w:rsid w:val="006319DB"/>
    <w:rsid w:val="00632B43"/>
    <w:rsid w:val="00634A16"/>
    <w:rsid w:val="00634B7D"/>
    <w:rsid w:val="00640FA6"/>
    <w:rsid w:val="006427D8"/>
    <w:rsid w:val="00643B19"/>
    <w:rsid w:val="00644BC3"/>
    <w:rsid w:val="00650513"/>
    <w:rsid w:val="0065300D"/>
    <w:rsid w:val="00654490"/>
    <w:rsid w:val="006549AC"/>
    <w:rsid w:val="00660269"/>
    <w:rsid w:val="00660E4A"/>
    <w:rsid w:val="00662666"/>
    <w:rsid w:val="00664B88"/>
    <w:rsid w:val="00664C5F"/>
    <w:rsid w:val="00665F89"/>
    <w:rsid w:val="0067029C"/>
    <w:rsid w:val="0067056A"/>
    <w:rsid w:val="00670FE5"/>
    <w:rsid w:val="00673C92"/>
    <w:rsid w:val="006753EC"/>
    <w:rsid w:val="0067651A"/>
    <w:rsid w:val="0068106E"/>
    <w:rsid w:val="0068196A"/>
    <w:rsid w:val="00684CB7"/>
    <w:rsid w:val="00685418"/>
    <w:rsid w:val="006869E3"/>
    <w:rsid w:val="006914F8"/>
    <w:rsid w:val="00692AE0"/>
    <w:rsid w:val="006A2789"/>
    <w:rsid w:val="006A2B1E"/>
    <w:rsid w:val="006A6ADA"/>
    <w:rsid w:val="006A7261"/>
    <w:rsid w:val="006B03F5"/>
    <w:rsid w:val="006B0D29"/>
    <w:rsid w:val="006B0F5F"/>
    <w:rsid w:val="006B14B1"/>
    <w:rsid w:val="006B1819"/>
    <w:rsid w:val="006B66D9"/>
    <w:rsid w:val="006B7B1E"/>
    <w:rsid w:val="006C5048"/>
    <w:rsid w:val="006C5BBD"/>
    <w:rsid w:val="006C67D6"/>
    <w:rsid w:val="006C6A4B"/>
    <w:rsid w:val="006C779F"/>
    <w:rsid w:val="006D01F5"/>
    <w:rsid w:val="006D0CFB"/>
    <w:rsid w:val="006D2B59"/>
    <w:rsid w:val="006D3966"/>
    <w:rsid w:val="006D7525"/>
    <w:rsid w:val="006D7535"/>
    <w:rsid w:val="006E2274"/>
    <w:rsid w:val="006E450B"/>
    <w:rsid w:val="006F0D7E"/>
    <w:rsid w:val="006F2212"/>
    <w:rsid w:val="006F3409"/>
    <w:rsid w:val="006F3A63"/>
    <w:rsid w:val="007015B5"/>
    <w:rsid w:val="00703513"/>
    <w:rsid w:val="007108B8"/>
    <w:rsid w:val="00710B77"/>
    <w:rsid w:val="00711255"/>
    <w:rsid w:val="0072075B"/>
    <w:rsid w:val="007221C2"/>
    <w:rsid w:val="0072493B"/>
    <w:rsid w:val="00730955"/>
    <w:rsid w:val="00733A9C"/>
    <w:rsid w:val="00735F3A"/>
    <w:rsid w:val="00736574"/>
    <w:rsid w:val="007367E0"/>
    <w:rsid w:val="00737215"/>
    <w:rsid w:val="00741D5B"/>
    <w:rsid w:val="00746A76"/>
    <w:rsid w:val="00751281"/>
    <w:rsid w:val="00754905"/>
    <w:rsid w:val="00754E96"/>
    <w:rsid w:val="0076366E"/>
    <w:rsid w:val="00765C41"/>
    <w:rsid w:val="00766D0A"/>
    <w:rsid w:val="00767E7C"/>
    <w:rsid w:val="00771100"/>
    <w:rsid w:val="00771CC7"/>
    <w:rsid w:val="007726D8"/>
    <w:rsid w:val="007730AD"/>
    <w:rsid w:val="00774FC8"/>
    <w:rsid w:val="007759DD"/>
    <w:rsid w:val="0077628D"/>
    <w:rsid w:val="00784059"/>
    <w:rsid w:val="0078609F"/>
    <w:rsid w:val="007917BA"/>
    <w:rsid w:val="007926E0"/>
    <w:rsid w:val="0079373A"/>
    <w:rsid w:val="00793C63"/>
    <w:rsid w:val="007941F9"/>
    <w:rsid w:val="007A1CE6"/>
    <w:rsid w:val="007A316A"/>
    <w:rsid w:val="007A423E"/>
    <w:rsid w:val="007B4806"/>
    <w:rsid w:val="007D4241"/>
    <w:rsid w:val="007D4EA3"/>
    <w:rsid w:val="007D6606"/>
    <w:rsid w:val="007E1E4D"/>
    <w:rsid w:val="007E22BF"/>
    <w:rsid w:val="007E31C5"/>
    <w:rsid w:val="007E56B1"/>
    <w:rsid w:val="007E5BA0"/>
    <w:rsid w:val="007E6CF5"/>
    <w:rsid w:val="007E70B7"/>
    <w:rsid w:val="007E7CA7"/>
    <w:rsid w:val="007F1503"/>
    <w:rsid w:val="007F1CFF"/>
    <w:rsid w:val="007F376C"/>
    <w:rsid w:val="007F463D"/>
    <w:rsid w:val="007F5DD5"/>
    <w:rsid w:val="007F74AD"/>
    <w:rsid w:val="008026C9"/>
    <w:rsid w:val="008035CF"/>
    <w:rsid w:val="00807003"/>
    <w:rsid w:val="0081079B"/>
    <w:rsid w:val="00814A45"/>
    <w:rsid w:val="00815A26"/>
    <w:rsid w:val="00821A1B"/>
    <w:rsid w:val="00822412"/>
    <w:rsid w:val="00823CBE"/>
    <w:rsid w:val="008262E9"/>
    <w:rsid w:val="00827E69"/>
    <w:rsid w:val="00833B93"/>
    <w:rsid w:val="00835C4D"/>
    <w:rsid w:val="0083793B"/>
    <w:rsid w:val="008406C9"/>
    <w:rsid w:val="00841666"/>
    <w:rsid w:val="00843F48"/>
    <w:rsid w:val="0084483F"/>
    <w:rsid w:val="0084508D"/>
    <w:rsid w:val="00847AAF"/>
    <w:rsid w:val="00850BCA"/>
    <w:rsid w:val="00851A63"/>
    <w:rsid w:val="008524BF"/>
    <w:rsid w:val="00857848"/>
    <w:rsid w:val="00860800"/>
    <w:rsid w:val="00864974"/>
    <w:rsid w:val="00867A2C"/>
    <w:rsid w:val="0087139C"/>
    <w:rsid w:val="008723AB"/>
    <w:rsid w:val="00873EC5"/>
    <w:rsid w:val="008810E8"/>
    <w:rsid w:val="00884E49"/>
    <w:rsid w:val="00892F28"/>
    <w:rsid w:val="00895F37"/>
    <w:rsid w:val="008A0C5F"/>
    <w:rsid w:val="008A3DEA"/>
    <w:rsid w:val="008A4EB9"/>
    <w:rsid w:val="008A74C0"/>
    <w:rsid w:val="008A7EB7"/>
    <w:rsid w:val="008B1694"/>
    <w:rsid w:val="008B2640"/>
    <w:rsid w:val="008B2809"/>
    <w:rsid w:val="008B2A78"/>
    <w:rsid w:val="008B40F7"/>
    <w:rsid w:val="008B7A94"/>
    <w:rsid w:val="008B7BB3"/>
    <w:rsid w:val="008C07EC"/>
    <w:rsid w:val="008C7F2A"/>
    <w:rsid w:val="008E36F8"/>
    <w:rsid w:val="008E46B2"/>
    <w:rsid w:val="008E682C"/>
    <w:rsid w:val="008E78A1"/>
    <w:rsid w:val="008F17CF"/>
    <w:rsid w:val="009029D0"/>
    <w:rsid w:val="00902A3C"/>
    <w:rsid w:val="00906238"/>
    <w:rsid w:val="00907EF9"/>
    <w:rsid w:val="00910A1C"/>
    <w:rsid w:val="0091126F"/>
    <w:rsid w:val="009135EA"/>
    <w:rsid w:val="00916285"/>
    <w:rsid w:val="009175B4"/>
    <w:rsid w:val="00921F47"/>
    <w:rsid w:val="0093085B"/>
    <w:rsid w:val="00931C57"/>
    <w:rsid w:val="00933BB7"/>
    <w:rsid w:val="009347A5"/>
    <w:rsid w:val="00934B28"/>
    <w:rsid w:val="00935495"/>
    <w:rsid w:val="00941EF9"/>
    <w:rsid w:val="00942257"/>
    <w:rsid w:val="00942932"/>
    <w:rsid w:val="009471BF"/>
    <w:rsid w:val="009479A9"/>
    <w:rsid w:val="00950E4E"/>
    <w:rsid w:val="009521DF"/>
    <w:rsid w:val="00952667"/>
    <w:rsid w:val="009529BD"/>
    <w:rsid w:val="009533B4"/>
    <w:rsid w:val="00962886"/>
    <w:rsid w:val="00963638"/>
    <w:rsid w:val="0097181C"/>
    <w:rsid w:val="00971D93"/>
    <w:rsid w:val="00980C27"/>
    <w:rsid w:val="00983D66"/>
    <w:rsid w:val="00985ED0"/>
    <w:rsid w:val="00992669"/>
    <w:rsid w:val="00994161"/>
    <w:rsid w:val="00994F8A"/>
    <w:rsid w:val="0099795F"/>
    <w:rsid w:val="009A0054"/>
    <w:rsid w:val="009A6E54"/>
    <w:rsid w:val="009A7BF1"/>
    <w:rsid w:val="009B1F6B"/>
    <w:rsid w:val="009B447E"/>
    <w:rsid w:val="009B4B7A"/>
    <w:rsid w:val="009C06FD"/>
    <w:rsid w:val="009C0D12"/>
    <w:rsid w:val="009C192E"/>
    <w:rsid w:val="009C4792"/>
    <w:rsid w:val="009C6885"/>
    <w:rsid w:val="009C6FD8"/>
    <w:rsid w:val="009C7C7B"/>
    <w:rsid w:val="009D4233"/>
    <w:rsid w:val="009D6819"/>
    <w:rsid w:val="009D6D1C"/>
    <w:rsid w:val="009D7EBD"/>
    <w:rsid w:val="009E0CF9"/>
    <w:rsid w:val="009E2EE6"/>
    <w:rsid w:val="009E531B"/>
    <w:rsid w:val="009E6C56"/>
    <w:rsid w:val="009E7213"/>
    <w:rsid w:val="009E7DCF"/>
    <w:rsid w:val="009F4A56"/>
    <w:rsid w:val="009F4E65"/>
    <w:rsid w:val="009F5928"/>
    <w:rsid w:val="009F5EA2"/>
    <w:rsid w:val="009F6D76"/>
    <w:rsid w:val="00A00BB4"/>
    <w:rsid w:val="00A05942"/>
    <w:rsid w:val="00A061DF"/>
    <w:rsid w:val="00A0633B"/>
    <w:rsid w:val="00A07BEC"/>
    <w:rsid w:val="00A100F8"/>
    <w:rsid w:val="00A1259E"/>
    <w:rsid w:val="00A22E9E"/>
    <w:rsid w:val="00A24942"/>
    <w:rsid w:val="00A25759"/>
    <w:rsid w:val="00A26092"/>
    <w:rsid w:val="00A264BE"/>
    <w:rsid w:val="00A272CA"/>
    <w:rsid w:val="00A30C3E"/>
    <w:rsid w:val="00A33051"/>
    <w:rsid w:val="00A363CB"/>
    <w:rsid w:val="00A407AD"/>
    <w:rsid w:val="00A41C05"/>
    <w:rsid w:val="00A42426"/>
    <w:rsid w:val="00A44E42"/>
    <w:rsid w:val="00A47676"/>
    <w:rsid w:val="00A514B7"/>
    <w:rsid w:val="00A54A0B"/>
    <w:rsid w:val="00A57DE1"/>
    <w:rsid w:val="00A6617E"/>
    <w:rsid w:val="00A66FC4"/>
    <w:rsid w:val="00A71621"/>
    <w:rsid w:val="00A72EC7"/>
    <w:rsid w:val="00A73F5D"/>
    <w:rsid w:val="00A74282"/>
    <w:rsid w:val="00A7751D"/>
    <w:rsid w:val="00A81198"/>
    <w:rsid w:val="00A81E48"/>
    <w:rsid w:val="00A831DD"/>
    <w:rsid w:val="00A879D1"/>
    <w:rsid w:val="00A90D77"/>
    <w:rsid w:val="00A91AB3"/>
    <w:rsid w:val="00A92E07"/>
    <w:rsid w:val="00A96D8D"/>
    <w:rsid w:val="00AA45C3"/>
    <w:rsid w:val="00AA659F"/>
    <w:rsid w:val="00AA6EB4"/>
    <w:rsid w:val="00AA7C68"/>
    <w:rsid w:val="00AB3918"/>
    <w:rsid w:val="00AB5E78"/>
    <w:rsid w:val="00AC361C"/>
    <w:rsid w:val="00AC3FF6"/>
    <w:rsid w:val="00AC4E2F"/>
    <w:rsid w:val="00AC5CBD"/>
    <w:rsid w:val="00AC6107"/>
    <w:rsid w:val="00AC735D"/>
    <w:rsid w:val="00AD0CE1"/>
    <w:rsid w:val="00AD1B9B"/>
    <w:rsid w:val="00AD1DC7"/>
    <w:rsid w:val="00AD6ECA"/>
    <w:rsid w:val="00AD73EC"/>
    <w:rsid w:val="00AE0629"/>
    <w:rsid w:val="00AE06AD"/>
    <w:rsid w:val="00AE25D7"/>
    <w:rsid w:val="00AE5AE6"/>
    <w:rsid w:val="00AE5BC7"/>
    <w:rsid w:val="00AF0181"/>
    <w:rsid w:val="00AF29C4"/>
    <w:rsid w:val="00AF5AAF"/>
    <w:rsid w:val="00B016C9"/>
    <w:rsid w:val="00B04371"/>
    <w:rsid w:val="00B04484"/>
    <w:rsid w:val="00B046D8"/>
    <w:rsid w:val="00B04D01"/>
    <w:rsid w:val="00B04E21"/>
    <w:rsid w:val="00B10698"/>
    <w:rsid w:val="00B11887"/>
    <w:rsid w:val="00B12915"/>
    <w:rsid w:val="00B13F4C"/>
    <w:rsid w:val="00B140C6"/>
    <w:rsid w:val="00B16219"/>
    <w:rsid w:val="00B16562"/>
    <w:rsid w:val="00B16C59"/>
    <w:rsid w:val="00B23537"/>
    <w:rsid w:val="00B235D9"/>
    <w:rsid w:val="00B24B4F"/>
    <w:rsid w:val="00B2584F"/>
    <w:rsid w:val="00B26A99"/>
    <w:rsid w:val="00B32296"/>
    <w:rsid w:val="00B33FDD"/>
    <w:rsid w:val="00B36107"/>
    <w:rsid w:val="00B36388"/>
    <w:rsid w:val="00B40543"/>
    <w:rsid w:val="00B41789"/>
    <w:rsid w:val="00B444DD"/>
    <w:rsid w:val="00B44E21"/>
    <w:rsid w:val="00B46C03"/>
    <w:rsid w:val="00B51228"/>
    <w:rsid w:val="00B513DD"/>
    <w:rsid w:val="00B53FBF"/>
    <w:rsid w:val="00B60C6C"/>
    <w:rsid w:val="00B67F15"/>
    <w:rsid w:val="00B72CC5"/>
    <w:rsid w:val="00B74FBC"/>
    <w:rsid w:val="00B75EDE"/>
    <w:rsid w:val="00B77D88"/>
    <w:rsid w:val="00B77FAF"/>
    <w:rsid w:val="00B77FD9"/>
    <w:rsid w:val="00B84336"/>
    <w:rsid w:val="00B84E91"/>
    <w:rsid w:val="00B850BA"/>
    <w:rsid w:val="00B851B9"/>
    <w:rsid w:val="00B86453"/>
    <w:rsid w:val="00B87D45"/>
    <w:rsid w:val="00B90054"/>
    <w:rsid w:val="00B92C14"/>
    <w:rsid w:val="00B97C3E"/>
    <w:rsid w:val="00BA0066"/>
    <w:rsid w:val="00BA378C"/>
    <w:rsid w:val="00BA626B"/>
    <w:rsid w:val="00BB14BE"/>
    <w:rsid w:val="00BB3A13"/>
    <w:rsid w:val="00BB4DB4"/>
    <w:rsid w:val="00BB602C"/>
    <w:rsid w:val="00BB66BE"/>
    <w:rsid w:val="00BB69DB"/>
    <w:rsid w:val="00BB7F4B"/>
    <w:rsid w:val="00BC09AC"/>
    <w:rsid w:val="00BC2252"/>
    <w:rsid w:val="00BC281C"/>
    <w:rsid w:val="00BC322E"/>
    <w:rsid w:val="00BC374E"/>
    <w:rsid w:val="00BC44CD"/>
    <w:rsid w:val="00BC7ABB"/>
    <w:rsid w:val="00BD439C"/>
    <w:rsid w:val="00BD5632"/>
    <w:rsid w:val="00BE12BB"/>
    <w:rsid w:val="00BE3832"/>
    <w:rsid w:val="00BE54E7"/>
    <w:rsid w:val="00BE61A5"/>
    <w:rsid w:val="00BE7978"/>
    <w:rsid w:val="00C20BC0"/>
    <w:rsid w:val="00C24821"/>
    <w:rsid w:val="00C25B9F"/>
    <w:rsid w:val="00C27E6B"/>
    <w:rsid w:val="00C4115D"/>
    <w:rsid w:val="00C4320E"/>
    <w:rsid w:val="00C43BDD"/>
    <w:rsid w:val="00C44CCC"/>
    <w:rsid w:val="00C45D64"/>
    <w:rsid w:val="00C46293"/>
    <w:rsid w:val="00C47778"/>
    <w:rsid w:val="00C50EE5"/>
    <w:rsid w:val="00C522A7"/>
    <w:rsid w:val="00C5240A"/>
    <w:rsid w:val="00C5398F"/>
    <w:rsid w:val="00C556F5"/>
    <w:rsid w:val="00C56345"/>
    <w:rsid w:val="00C64937"/>
    <w:rsid w:val="00C702FA"/>
    <w:rsid w:val="00C70E19"/>
    <w:rsid w:val="00C7430C"/>
    <w:rsid w:val="00C7789B"/>
    <w:rsid w:val="00C77A5F"/>
    <w:rsid w:val="00C80678"/>
    <w:rsid w:val="00C80E47"/>
    <w:rsid w:val="00C85DA1"/>
    <w:rsid w:val="00C879AB"/>
    <w:rsid w:val="00C90136"/>
    <w:rsid w:val="00C9071C"/>
    <w:rsid w:val="00C908FF"/>
    <w:rsid w:val="00C97BD3"/>
    <w:rsid w:val="00CA521F"/>
    <w:rsid w:val="00CA5AFD"/>
    <w:rsid w:val="00CA76D2"/>
    <w:rsid w:val="00CB0493"/>
    <w:rsid w:val="00CB1181"/>
    <w:rsid w:val="00CB17FF"/>
    <w:rsid w:val="00CB1ED7"/>
    <w:rsid w:val="00CC167C"/>
    <w:rsid w:val="00CC3E73"/>
    <w:rsid w:val="00CC52D9"/>
    <w:rsid w:val="00CD1D59"/>
    <w:rsid w:val="00CD4CA4"/>
    <w:rsid w:val="00CD6647"/>
    <w:rsid w:val="00CE2735"/>
    <w:rsid w:val="00CE4384"/>
    <w:rsid w:val="00CE4B73"/>
    <w:rsid w:val="00CE553E"/>
    <w:rsid w:val="00CE7051"/>
    <w:rsid w:val="00CE7DCC"/>
    <w:rsid w:val="00CF5809"/>
    <w:rsid w:val="00CF5E21"/>
    <w:rsid w:val="00CF70BB"/>
    <w:rsid w:val="00D004D3"/>
    <w:rsid w:val="00D022C9"/>
    <w:rsid w:val="00D02511"/>
    <w:rsid w:val="00D047BB"/>
    <w:rsid w:val="00D05ADD"/>
    <w:rsid w:val="00D100D6"/>
    <w:rsid w:val="00D139CF"/>
    <w:rsid w:val="00D22FF2"/>
    <w:rsid w:val="00D2360C"/>
    <w:rsid w:val="00D341FD"/>
    <w:rsid w:val="00D3644C"/>
    <w:rsid w:val="00D37E7F"/>
    <w:rsid w:val="00D45FC1"/>
    <w:rsid w:val="00D47AD7"/>
    <w:rsid w:val="00D5143C"/>
    <w:rsid w:val="00D51529"/>
    <w:rsid w:val="00D56414"/>
    <w:rsid w:val="00D67125"/>
    <w:rsid w:val="00D742A2"/>
    <w:rsid w:val="00D77A8B"/>
    <w:rsid w:val="00D83452"/>
    <w:rsid w:val="00D85218"/>
    <w:rsid w:val="00D85C08"/>
    <w:rsid w:val="00D915B1"/>
    <w:rsid w:val="00D92CF2"/>
    <w:rsid w:val="00D9773C"/>
    <w:rsid w:val="00DA18D8"/>
    <w:rsid w:val="00DA299D"/>
    <w:rsid w:val="00DA5E4E"/>
    <w:rsid w:val="00DA7D03"/>
    <w:rsid w:val="00DB34C1"/>
    <w:rsid w:val="00DB67B9"/>
    <w:rsid w:val="00DB7B4D"/>
    <w:rsid w:val="00DC41A9"/>
    <w:rsid w:val="00DD31BA"/>
    <w:rsid w:val="00DD557A"/>
    <w:rsid w:val="00DD5CD0"/>
    <w:rsid w:val="00DD6EA6"/>
    <w:rsid w:val="00DD71EB"/>
    <w:rsid w:val="00DE4447"/>
    <w:rsid w:val="00DE5DA2"/>
    <w:rsid w:val="00DE7BAC"/>
    <w:rsid w:val="00DF0033"/>
    <w:rsid w:val="00DF03BE"/>
    <w:rsid w:val="00DF693E"/>
    <w:rsid w:val="00E026BF"/>
    <w:rsid w:val="00E02B47"/>
    <w:rsid w:val="00E07B1B"/>
    <w:rsid w:val="00E11853"/>
    <w:rsid w:val="00E16672"/>
    <w:rsid w:val="00E2113D"/>
    <w:rsid w:val="00E30FE2"/>
    <w:rsid w:val="00E3192E"/>
    <w:rsid w:val="00E32CCE"/>
    <w:rsid w:val="00E43A7C"/>
    <w:rsid w:val="00E47DF2"/>
    <w:rsid w:val="00E52A86"/>
    <w:rsid w:val="00E54B47"/>
    <w:rsid w:val="00E553BF"/>
    <w:rsid w:val="00E55D93"/>
    <w:rsid w:val="00E56EC8"/>
    <w:rsid w:val="00E579F1"/>
    <w:rsid w:val="00E61294"/>
    <w:rsid w:val="00E616F2"/>
    <w:rsid w:val="00E668BF"/>
    <w:rsid w:val="00E668D9"/>
    <w:rsid w:val="00E7237C"/>
    <w:rsid w:val="00E729FA"/>
    <w:rsid w:val="00E803A3"/>
    <w:rsid w:val="00E82F9C"/>
    <w:rsid w:val="00E8490F"/>
    <w:rsid w:val="00E850F2"/>
    <w:rsid w:val="00E86CE8"/>
    <w:rsid w:val="00E86DAE"/>
    <w:rsid w:val="00E871ED"/>
    <w:rsid w:val="00E90E82"/>
    <w:rsid w:val="00E9128C"/>
    <w:rsid w:val="00E91F50"/>
    <w:rsid w:val="00E96A07"/>
    <w:rsid w:val="00E96F5A"/>
    <w:rsid w:val="00EA00CB"/>
    <w:rsid w:val="00EA137D"/>
    <w:rsid w:val="00EA1BAA"/>
    <w:rsid w:val="00EA3FCD"/>
    <w:rsid w:val="00EA42A0"/>
    <w:rsid w:val="00EB5EA7"/>
    <w:rsid w:val="00EB6320"/>
    <w:rsid w:val="00EB6714"/>
    <w:rsid w:val="00EC0A68"/>
    <w:rsid w:val="00EC3444"/>
    <w:rsid w:val="00EC5006"/>
    <w:rsid w:val="00EC7265"/>
    <w:rsid w:val="00ED3018"/>
    <w:rsid w:val="00ED39AE"/>
    <w:rsid w:val="00ED49C3"/>
    <w:rsid w:val="00ED6CE8"/>
    <w:rsid w:val="00ED7AA6"/>
    <w:rsid w:val="00EE2A56"/>
    <w:rsid w:val="00EE3818"/>
    <w:rsid w:val="00EE6CD9"/>
    <w:rsid w:val="00EF47AC"/>
    <w:rsid w:val="00EF491E"/>
    <w:rsid w:val="00EF6785"/>
    <w:rsid w:val="00F0322D"/>
    <w:rsid w:val="00F05A03"/>
    <w:rsid w:val="00F17841"/>
    <w:rsid w:val="00F22264"/>
    <w:rsid w:val="00F239F2"/>
    <w:rsid w:val="00F24044"/>
    <w:rsid w:val="00F24CE4"/>
    <w:rsid w:val="00F2564D"/>
    <w:rsid w:val="00F25F7B"/>
    <w:rsid w:val="00F25FDF"/>
    <w:rsid w:val="00F35B05"/>
    <w:rsid w:val="00F36751"/>
    <w:rsid w:val="00F413D9"/>
    <w:rsid w:val="00F5135F"/>
    <w:rsid w:val="00F614C0"/>
    <w:rsid w:val="00F63026"/>
    <w:rsid w:val="00F63BA9"/>
    <w:rsid w:val="00F650D9"/>
    <w:rsid w:val="00F70769"/>
    <w:rsid w:val="00F81172"/>
    <w:rsid w:val="00F82B55"/>
    <w:rsid w:val="00F835DB"/>
    <w:rsid w:val="00F864D0"/>
    <w:rsid w:val="00F86F47"/>
    <w:rsid w:val="00F90B64"/>
    <w:rsid w:val="00F92E01"/>
    <w:rsid w:val="00FA0D19"/>
    <w:rsid w:val="00FA2EC1"/>
    <w:rsid w:val="00FA3E37"/>
    <w:rsid w:val="00FA7420"/>
    <w:rsid w:val="00FB022E"/>
    <w:rsid w:val="00FB170C"/>
    <w:rsid w:val="00FB19F9"/>
    <w:rsid w:val="00FB2850"/>
    <w:rsid w:val="00FB2F0F"/>
    <w:rsid w:val="00FB3304"/>
    <w:rsid w:val="00FB5086"/>
    <w:rsid w:val="00FB6392"/>
    <w:rsid w:val="00FC16A5"/>
    <w:rsid w:val="00FC1FE7"/>
    <w:rsid w:val="00FC23D2"/>
    <w:rsid w:val="00FC2C9A"/>
    <w:rsid w:val="00FC51BB"/>
    <w:rsid w:val="00FD3C70"/>
    <w:rsid w:val="00FD75D6"/>
    <w:rsid w:val="00FE12D8"/>
    <w:rsid w:val="00FE4838"/>
    <w:rsid w:val="00FE4EAA"/>
    <w:rsid w:val="00FE6DE3"/>
    <w:rsid w:val="00FF346F"/>
    <w:rsid w:val="00FF4564"/>
    <w:rsid w:val="00FF5B48"/>
    <w:rsid w:val="00FF7C02"/>
    <w:rsid w:val="024801E3"/>
    <w:rsid w:val="02DD1D12"/>
    <w:rsid w:val="043A03EE"/>
    <w:rsid w:val="089AA8FC"/>
    <w:rsid w:val="08B0E41B"/>
    <w:rsid w:val="0A70C03F"/>
    <w:rsid w:val="0ACD1898"/>
    <w:rsid w:val="0ADE86CB"/>
    <w:rsid w:val="0B2FFAE0"/>
    <w:rsid w:val="0BAB5A5F"/>
    <w:rsid w:val="0EF64731"/>
    <w:rsid w:val="10332EF8"/>
    <w:rsid w:val="135E7C12"/>
    <w:rsid w:val="1396A997"/>
    <w:rsid w:val="1567C812"/>
    <w:rsid w:val="15A442E0"/>
    <w:rsid w:val="15BD6260"/>
    <w:rsid w:val="1BC3643D"/>
    <w:rsid w:val="1CCD845F"/>
    <w:rsid w:val="1F167A13"/>
    <w:rsid w:val="2005FF17"/>
    <w:rsid w:val="22A4D14F"/>
    <w:rsid w:val="2482A8C1"/>
    <w:rsid w:val="27290118"/>
    <w:rsid w:val="273CB5E1"/>
    <w:rsid w:val="27F58289"/>
    <w:rsid w:val="284AACF5"/>
    <w:rsid w:val="2A9EECDD"/>
    <w:rsid w:val="2AD703F4"/>
    <w:rsid w:val="2F33E28A"/>
    <w:rsid w:val="2F91F380"/>
    <w:rsid w:val="30CFB2EB"/>
    <w:rsid w:val="335AD733"/>
    <w:rsid w:val="3383CE5A"/>
    <w:rsid w:val="3446E71D"/>
    <w:rsid w:val="353811B3"/>
    <w:rsid w:val="356D335F"/>
    <w:rsid w:val="361061C9"/>
    <w:rsid w:val="380B488B"/>
    <w:rsid w:val="39073A71"/>
    <w:rsid w:val="3B43A540"/>
    <w:rsid w:val="3D3F703D"/>
    <w:rsid w:val="3E1DDC1B"/>
    <w:rsid w:val="3E50AE0C"/>
    <w:rsid w:val="3FE52C08"/>
    <w:rsid w:val="40275AC6"/>
    <w:rsid w:val="40718413"/>
    <w:rsid w:val="417AACF1"/>
    <w:rsid w:val="44DBDC65"/>
    <w:rsid w:val="4558AE98"/>
    <w:rsid w:val="45F4F02A"/>
    <w:rsid w:val="4947FDE9"/>
    <w:rsid w:val="4A361DEE"/>
    <w:rsid w:val="4B4045BC"/>
    <w:rsid w:val="4C4F1F09"/>
    <w:rsid w:val="4CF96F9F"/>
    <w:rsid w:val="52A3A524"/>
    <w:rsid w:val="5367E518"/>
    <w:rsid w:val="537F5F14"/>
    <w:rsid w:val="53D7A155"/>
    <w:rsid w:val="544399CD"/>
    <w:rsid w:val="557371B6"/>
    <w:rsid w:val="569751AD"/>
    <w:rsid w:val="569F85DA"/>
    <w:rsid w:val="56B403BF"/>
    <w:rsid w:val="56EEEED1"/>
    <w:rsid w:val="57E182CD"/>
    <w:rsid w:val="58170095"/>
    <w:rsid w:val="5BF0ED49"/>
    <w:rsid w:val="5C22F1F1"/>
    <w:rsid w:val="5E30DE60"/>
    <w:rsid w:val="5EAF8030"/>
    <w:rsid w:val="60F39237"/>
    <w:rsid w:val="633AD96D"/>
    <w:rsid w:val="6367D55A"/>
    <w:rsid w:val="647B2B65"/>
    <w:rsid w:val="671D720F"/>
    <w:rsid w:val="6B2CF8ED"/>
    <w:rsid w:val="6D0B7095"/>
    <w:rsid w:val="6D1C3454"/>
    <w:rsid w:val="6D2C1E02"/>
    <w:rsid w:val="6D83342D"/>
    <w:rsid w:val="6DCC2F48"/>
    <w:rsid w:val="7056971A"/>
    <w:rsid w:val="7103D00A"/>
    <w:rsid w:val="71E72174"/>
    <w:rsid w:val="729FA06B"/>
    <w:rsid w:val="7354B83E"/>
    <w:rsid w:val="737AD59B"/>
    <w:rsid w:val="74B73C09"/>
    <w:rsid w:val="74F0889F"/>
    <w:rsid w:val="76AC6EB8"/>
    <w:rsid w:val="76BFDFED"/>
    <w:rsid w:val="78C87F06"/>
    <w:rsid w:val="7B1C5437"/>
    <w:rsid w:val="7FD8829B"/>
  </w:rsids>
  <m:mathPr>
    <m:mathFont m:val="Cambria Math"/>
    <m:brkBin m:val="before"/>
    <m:brkBinSub m:val="--"/>
    <m:smallFrac m:val="0"/>
    <m:dispDef/>
    <m:lMargin m:val="0"/>
    <m:rMargin m:val="0"/>
    <m:defJc m:val="centerGroup"/>
    <m:wrapIndent m:val="1440"/>
    <m:intLim m:val="subSup"/>
    <m:naryLim m:val="undOvr"/>
  </m:mathPr>
  <w:themeFontLang w:val="sv-SE" w:eastAsia="ja-JP" w:bidi="ar-SA"/>
  <w:clrSchemeMapping w:bg1="light1" w:t1="dark1" w:bg2="light2" w:t2="dark2" w:accent1="accent1" w:accent2="accent2" w:accent3="accent3" w:accent4="accent4" w:accent5="accent5" w:accent6="accent6" w:hyperlink="hyperlink" w:followedHyperlink="followedHyperlink"/>
  <w:doNotIncludeSubdocsInStats/>
  <w:doNotAutoCompressPictures/>
  <w:shapeDefaults>
    <o:shapedefaults v:ext="edit" spidmax="2050" strokecolor="#4a773c">
      <v:stroke color="#4a773c" weight="1pt"/>
      <v:shadow opacity="24903f" origin=",.5" offset="0,.55556mm"/>
      <o:colormru v:ext="edit" colors="#4a773c"/>
    </o:shapedefaults>
    <o:shapelayout v:ext="edit">
      <o:idmap v:ext="edit" data="2"/>
    </o:shapelayout>
  </w:shapeDefaults>
  <w:doNotEmbedSmartTags/>
  <w:decimalSymbol w:val=","/>
  <w:listSeparator w:val=";"/>
  <w14:docId w14:val="1FE2B7EB"/>
  <w14:defaultImageDpi w14:val="330"/>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imes New Roman" w:eastAsia="Times New Roman" w:hAnsi="Times New Roman" w:cs="Times New Roman"/>
        <w:lang w:val="sv-SE" w:eastAsia="sv-SE" w:bidi="ar-SA"/>
      </w:rPr>
    </w:rPrDefault>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3" w:unhideWhenUsed="1" w:qFormat="1"/>
    <w:lsdException w:name="heading 3" w:semiHidden="1" w:uiPriority="3" w:unhideWhenUsed="1" w:qFormat="1"/>
    <w:lsdException w:name="heading 4" w:locked="1" w:semiHidden="1" w:uiPriority="3"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iPriority="0" w:unhideWhenUsed="1" w:qFormat="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0"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locked="1" w:semiHidden="1" w:uiPriority="22"/>
    <w:lsdException w:name="Emphasis" w:locked="1" w:semiHidden="1" w:uiPriority="20"/>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semiHidden="1"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1" w:qFormat="1"/>
    <w:lsdException w:name="Quote" w:locked="1" w:semiHidden="1" w:uiPriority="29"/>
    <w:lsdException w:name="Intense Quote" w:locked="1" w:semiHidden="1" w:uiPriority="30"/>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locked="1" w:semiHidden="1" w:uiPriority="19"/>
    <w:lsdException w:name="Intense Emphasis" w:locked="1" w:semiHidden="1" w:uiPriority="21"/>
    <w:lsdException w:name="Subtle Reference" w:locked="1" w:semiHidden="1" w:uiPriority="31"/>
    <w:lsdException w:name="Intense Reference" w:locked="1" w:semiHidden="1" w:uiPriority="32"/>
    <w:lsdException w:name="Book Title" w:locked="1" w:semiHidden="1" w:uiPriority="33"/>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8A0C5F"/>
    <w:pPr>
      <w:spacing w:after="120" w:line="288" w:lineRule="auto"/>
      <w:ind w:left="992" w:right="868"/>
    </w:pPr>
    <w:rPr>
      <w:sz w:val="24"/>
      <w:szCs w:val="24"/>
    </w:rPr>
  </w:style>
  <w:style w:type="paragraph" w:styleId="Rubrik1">
    <w:name w:val="heading 1"/>
    <w:aliases w:val="Rubrik VGR"/>
    <w:next w:val="Normal"/>
    <w:link w:val="Rubrik1Char"/>
    <w:qFormat/>
    <w:rsid w:val="00FB6392"/>
    <w:pPr>
      <w:keepNext/>
      <w:spacing w:after="240" w:line="288" w:lineRule="auto"/>
      <w:ind w:left="992"/>
      <w:contextualSpacing/>
      <w:outlineLvl w:val="0"/>
    </w:pPr>
    <w:rPr>
      <w:rFonts w:ascii="Calibri" w:eastAsia="MS Gothic" w:hAnsi="Calibri"/>
      <w:bCs/>
      <w:kern w:val="32"/>
      <w:sz w:val="48"/>
      <w:szCs w:val="32"/>
    </w:rPr>
  </w:style>
  <w:style w:type="paragraph" w:styleId="Rubrik2">
    <w:name w:val="heading 2"/>
    <w:aliases w:val="Rubrik 2 VGR"/>
    <w:basedOn w:val="Normal"/>
    <w:next w:val="Normal"/>
    <w:link w:val="Rubrik2Char"/>
    <w:uiPriority w:val="3"/>
    <w:unhideWhenUsed/>
    <w:qFormat/>
    <w:rsid w:val="00A91AB3"/>
    <w:pPr>
      <w:keepNext/>
      <w:keepLines/>
      <w:spacing w:before="240" w:after="40" w:line="240" w:lineRule="auto"/>
      <w:ind w:left="0" w:right="0"/>
      <w:outlineLvl w:val="1"/>
    </w:pPr>
    <w:rPr>
      <w:rFonts w:asciiTheme="majorHAnsi" w:eastAsiaTheme="majorEastAsia" w:hAnsiTheme="majorHAnsi" w:cstheme="majorBidi"/>
      <w:bCs/>
      <w:color w:val="000000" w:themeColor="text1"/>
      <w:sz w:val="40"/>
      <w:szCs w:val="26"/>
    </w:rPr>
  </w:style>
  <w:style w:type="paragraph" w:styleId="Rubrik3">
    <w:name w:val="heading 3"/>
    <w:aliases w:val="Rubrik 3 VGR"/>
    <w:basedOn w:val="Normal"/>
    <w:next w:val="Normal"/>
    <w:link w:val="Rubrik3Char"/>
    <w:uiPriority w:val="3"/>
    <w:unhideWhenUsed/>
    <w:qFormat/>
    <w:rsid w:val="00627BEA"/>
    <w:pPr>
      <w:keepNext/>
      <w:keepLines/>
      <w:spacing w:before="240" w:after="40" w:line="240" w:lineRule="auto"/>
      <w:outlineLvl w:val="2"/>
    </w:pPr>
    <w:rPr>
      <w:rFonts w:asciiTheme="majorHAnsi" w:eastAsiaTheme="majorEastAsia" w:hAnsiTheme="majorHAnsi" w:cstheme="majorBidi"/>
      <w:bCs/>
      <w:color w:val="000000" w:themeColor="text1"/>
      <w:sz w:val="36"/>
    </w:rPr>
  </w:style>
  <w:style w:type="paragraph" w:styleId="Rubrik4">
    <w:name w:val="heading 4"/>
    <w:aliases w:val="mellanrubrik"/>
    <w:basedOn w:val="Normal"/>
    <w:next w:val="Normal"/>
    <w:link w:val="Rubrik4Char"/>
    <w:uiPriority w:val="3"/>
    <w:semiHidden/>
    <w:qFormat/>
    <w:locked/>
    <w:rsid w:val="00627BEA"/>
    <w:pPr>
      <w:keepNext/>
      <w:keepLines/>
      <w:spacing w:before="240" w:after="0" w:line="240" w:lineRule="auto"/>
      <w:outlineLvl w:val="3"/>
    </w:pPr>
    <w:rPr>
      <w:rFonts w:asciiTheme="majorHAnsi" w:eastAsiaTheme="majorEastAsia" w:hAnsiTheme="majorHAnsi" w:cstheme="majorBidi"/>
      <w:b/>
      <w:bCs/>
      <w:iCs/>
      <w:color w:val="000000" w:themeColor="text1"/>
      <w:sz w:val="26"/>
    </w:rPr>
  </w:style>
  <w:style w:type="paragraph" w:styleId="Rubrik5">
    <w:name w:val="heading 5"/>
    <w:basedOn w:val="Normal"/>
    <w:next w:val="Normal"/>
    <w:link w:val="Rubrik5Char"/>
    <w:uiPriority w:val="9"/>
    <w:semiHidden/>
    <w:unhideWhenUsed/>
    <w:qFormat/>
    <w:rsid w:val="002F568B"/>
    <w:pPr>
      <w:keepNext/>
      <w:keepLines/>
      <w:spacing w:before="200"/>
      <w:outlineLvl w:val="4"/>
    </w:pPr>
    <w:rPr>
      <w:rFonts w:asciiTheme="majorHAnsi" w:eastAsiaTheme="majorEastAsia" w:hAnsiTheme="majorHAnsi" w:cstheme="majorBidi"/>
      <w:color w:val="00304B" w:themeColor="accent1" w:themeShade="7F"/>
    </w:rPr>
  </w:style>
  <w:style w:type="character" w:default="1" w:styleId="Standardstycketeckensnitt">
    <w:name w:val="Default Paragraph Font"/>
    <w:uiPriority w:val="1"/>
    <w:semiHidden/>
    <w:unhideWhenUsed/>
  </w:style>
  <w:style w:type="table" w:default="1" w:styleId="Normaltabell">
    <w:name w:val="Normal Table"/>
    <w:uiPriority w:val="99"/>
    <w:semiHidden/>
    <w:unhideWhenUsed/>
    <w:tblPr>
      <w:tblInd w:w="0" w:type="dxa"/>
      <w:tblCellMar>
        <w:top w:w="0" w:type="dxa"/>
        <w:left w:w="108" w:type="dxa"/>
        <w:bottom w:w="0" w:type="dxa"/>
        <w:right w:w="108" w:type="dxa"/>
      </w:tblCellMar>
    </w:tblPr>
  </w:style>
  <w:style w:type="numbering" w:default="1" w:styleId="Ingenlista">
    <w:name w:val="No List"/>
    <w:uiPriority w:val="99"/>
    <w:semiHidden/>
    <w:unhideWhenUsed/>
  </w:style>
  <w:style w:type="table" w:styleId="Oformateradtabell1">
    <w:name w:val="Plain Table 1"/>
    <w:basedOn w:val="Normaltabell"/>
    <w:uiPriority w:val="99"/>
    <w:rsid w:val="002E263F"/>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blStylePr w:type="firstRow">
      <w:rPr>
        <w:b/>
        <w:bCs/>
      </w:r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customStyle="1" w:styleId="Bildtext">
    <w:name w:val="Bildtext"/>
    <w:basedOn w:val="Normal"/>
    <w:semiHidden/>
    <w:rsid w:val="00CF70BB"/>
    <w:pPr>
      <w:widowControl w:val="0"/>
      <w:autoSpaceDE w:val="0"/>
      <w:autoSpaceDN w:val="0"/>
      <w:adjustRightInd w:val="0"/>
      <w:spacing w:line="160" w:lineRule="atLeast"/>
      <w:textAlignment w:val="center"/>
    </w:pPr>
    <w:rPr>
      <w:rFonts w:ascii="Arial" w:hAnsi="Arial"/>
      <w:i/>
      <w:color w:val="000000"/>
      <w:sz w:val="12"/>
      <w:szCs w:val="12"/>
    </w:rPr>
  </w:style>
  <w:style w:type="paragraph" w:customStyle="1" w:styleId="Sidrubrikliten">
    <w:name w:val="Sidrubrik liten"/>
    <w:basedOn w:val="Normal"/>
    <w:semiHidden/>
    <w:rsid w:val="00880FEE"/>
    <w:pPr>
      <w:widowControl w:val="0"/>
      <w:autoSpaceDE w:val="0"/>
      <w:autoSpaceDN w:val="0"/>
      <w:adjustRightInd w:val="0"/>
      <w:spacing w:line="240" w:lineRule="atLeast"/>
      <w:textAlignment w:val="center"/>
    </w:pPr>
    <w:rPr>
      <w:rFonts w:ascii="Arial" w:hAnsi="Arial"/>
      <w:b/>
      <w:color w:val="FFFFFF"/>
      <w:spacing w:val="2"/>
      <w:sz w:val="20"/>
      <w:szCs w:val="20"/>
    </w:rPr>
  </w:style>
  <w:style w:type="paragraph" w:customStyle="1" w:styleId="Sidrubrikstor">
    <w:name w:val="Sidrubrik stor"/>
    <w:basedOn w:val="Normal"/>
    <w:semiHidden/>
    <w:rsid w:val="00880FEE"/>
    <w:pPr>
      <w:widowControl w:val="0"/>
      <w:autoSpaceDE w:val="0"/>
      <w:autoSpaceDN w:val="0"/>
      <w:adjustRightInd w:val="0"/>
      <w:spacing w:line="840" w:lineRule="atLeast"/>
      <w:textAlignment w:val="center"/>
    </w:pPr>
    <w:rPr>
      <w:rFonts w:ascii="Arial" w:hAnsi="Arial"/>
      <w:color w:val="FFFFFF"/>
      <w:spacing w:val="-17"/>
      <w:sz w:val="84"/>
      <w:szCs w:val="84"/>
    </w:rPr>
  </w:style>
  <w:style w:type="paragraph" w:styleId="Sidfot">
    <w:name w:val="footer"/>
    <w:basedOn w:val="Normal"/>
    <w:link w:val="SidfotChar"/>
    <w:uiPriority w:val="99"/>
    <w:rsid w:val="00880FEE"/>
    <w:pPr>
      <w:widowControl w:val="0"/>
      <w:autoSpaceDE w:val="0"/>
      <w:autoSpaceDN w:val="0"/>
      <w:adjustRightInd w:val="0"/>
      <w:jc w:val="right"/>
      <w:textAlignment w:val="center"/>
    </w:pPr>
    <w:rPr>
      <w:rFonts w:ascii="Arial" w:hAnsi="Arial"/>
      <w:color w:val="000000"/>
      <w:sz w:val="12"/>
      <w:szCs w:val="12"/>
    </w:rPr>
  </w:style>
  <w:style w:type="character" w:customStyle="1" w:styleId="Avdelaresidfot">
    <w:name w:val="Avdelare sidfot"/>
    <w:semiHidden/>
    <w:rsid w:val="00880FEE"/>
    <w:rPr>
      <w:rFonts w:ascii="Arial" w:hAnsi="Arial"/>
      <w:position w:val="1"/>
    </w:rPr>
  </w:style>
  <w:style w:type="paragraph" w:styleId="Sidhuvud">
    <w:name w:val="header"/>
    <w:basedOn w:val="Normal"/>
    <w:link w:val="SidhuvudChar"/>
    <w:uiPriority w:val="99"/>
    <w:rsid w:val="00AA0F08"/>
    <w:pPr>
      <w:tabs>
        <w:tab w:val="center" w:pos="4703"/>
        <w:tab w:val="right" w:pos="9406"/>
      </w:tabs>
    </w:pPr>
  </w:style>
  <w:style w:type="character" w:styleId="Sidnummer">
    <w:name w:val="page number"/>
    <w:basedOn w:val="Standardstycketeckensnitt"/>
    <w:semiHidden/>
    <w:rsid w:val="00AA0F08"/>
  </w:style>
  <w:style w:type="paragraph" w:customStyle="1" w:styleId="Metadata">
    <w:name w:val="Metadata"/>
    <w:basedOn w:val="Normal"/>
    <w:qFormat/>
    <w:rsid w:val="002651D6"/>
    <w:pPr>
      <w:spacing w:after="240"/>
      <w:contextualSpacing/>
    </w:pPr>
    <w:rPr>
      <w:rFonts w:ascii="Calibri" w:hAnsi="Calibri"/>
      <w:sz w:val="20"/>
    </w:rPr>
  </w:style>
  <w:style w:type="character" w:customStyle="1" w:styleId="Rubrik1Char">
    <w:name w:val="Rubrik 1 Char"/>
    <w:aliases w:val="Rubrik VGR Char"/>
    <w:link w:val="Rubrik1"/>
    <w:rsid w:val="00FB6392"/>
    <w:rPr>
      <w:rFonts w:ascii="Calibri" w:eastAsia="MS Gothic" w:hAnsi="Calibri"/>
      <w:bCs/>
      <w:kern w:val="32"/>
      <w:sz w:val="48"/>
      <w:szCs w:val="32"/>
    </w:rPr>
  </w:style>
  <w:style w:type="paragraph" w:customStyle="1" w:styleId="Allmntstyckeformat">
    <w:name w:val="[Allmänt styckeformat]"/>
    <w:basedOn w:val="Normal"/>
    <w:uiPriority w:val="99"/>
    <w:semiHidden/>
    <w:rsid w:val="001C5FEF"/>
    <w:pPr>
      <w:widowControl w:val="0"/>
      <w:autoSpaceDE w:val="0"/>
      <w:autoSpaceDN w:val="0"/>
      <w:adjustRightInd w:val="0"/>
      <w:textAlignment w:val="center"/>
    </w:pPr>
    <w:rPr>
      <w:rFonts w:ascii="MinionPro-Regular" w:hAnsi="MinionPro-Regular" w:cs="MinionPro-Regular"/>
      <w:color w:val="000000"/>
    </w:rPr>
  </w:style>
  <w:style w:type="character" w:customStyle="1" w:styleId="SidfotChar">
    <w:name w:val="Sidfot Char"/>
    <w:link w:val="Sidfot"/>
    <w:uiPriority w:val="99"/>
    <w:rsid w:val="00EE2A56"/>
    <w:rPr>
      <w:rFonts w:ascii="Arial" w:hAnsi="Arial"/>
      <w:color w:val="000000"/>
      <w:sz w:val="12"/>
      <w:szCs w:val="12"/>
    </w:rPr>
  </w:style>
  <w:style w:type="paragraph" w:styleId="Rubrik">
    <w:name w:val="Title"/>
    <w:basedOn w:val="Normal"/>
    <w:next w:val="Normal"/>
    <w:link w:val="RubrikChar"/>
    <w:uiPriority w:val="10"/>
    <w:semiHidden/>
    <w:qFormat/>
    <w:rsid w:val="00AC3FF6"/>
    <w:pPr>
      <w:spacing w:before="240" w:after="60"/>
      <w:jc w:val="center"/>
      <w:outlineLvl w:val="0"/>
    </w:pPr>
    <w:rPr>
      <w:rFonts w:ascii="Calibri" w:eastAsia="MS Gothic" w:hAnsi="Calibri"/>
      <w:b/>
      <w:bCs/>
      <w:kern w:val="28"/>
      <w:sz w:val="32"/>
      <w:szCs w:val="32"/>
    </w:rPr>
  </w:style>
  <w:style w:type="paragraph" w:customStyle="1" w:styleId="FaktarutaLista">
    <w:name w:val="Faktaruta Lista"/>
    <w:uiPriority w:val="5"/>
    <w:semiHidden/>
    <w:qFormat/>
    <w:locked/>
    <w:rsid w:val="00617710"/>
    <w:pPr>
      <w:numPr>
        <w:numId w:val="4"/>
      </w:numPr>
      <w:spacing w:after="40"/>
      <w:ind w:left="357" w:hanging="357"/>
    </w:pPr>
    <w:rPr>
      <w:rFonts w:ascii="Calibri" w:hAnsi="Calibri" w:cs="Calibri"/>
      <w:color w:val="000000"/>
      <w:sz w:val="24"/>
      <w:szCs w:val="24"/>
    </w:rPr>
  </w:style>
  <w:style w:type="character" w:customStyle="1" w:styleId="RubrikChar">
    <w:name w:val="Rubrik Char"/>
    <w:link w:val="Rubrik"/>
    <w:uiPriority w:val="10"/>
    <w:semiHidden/>
    <w:rsid w:val="00F86F47"/>
    <w:rPr>
      <w:rFonts w:ascii="Calibri" w:eastAsia="MS Gothic" w:hAnsi="Calibri"/>
      <w:b/>
      <w:bCs/>
      <w:kern w:val="28"/>
      <w:sz w:val="32"/>
      <w:szCs w:val="32"/>
    </w:rPr>
  </w:style>
  <w:style w:type="paragraph" w:styleId="Ballongtext">
    <w:name w:val="Balloon Text"/>
    <w:basedOn w:val="Normal"/>
    <w:link w:val="BallongtextChar"/>
    <w:uiPriority w:val="99"/>
    <w:semiHidden/>
    <w:unhideWhenUsed/>
    <w:rsid w:val="00CB0493"/>
    <w:pPr>
      <w:spacing w:line="240" w:lineRule="auto"/>
    </w:pPr>
    <w:rPr>
      <w:rFonts w:ascii="Lucida Grande" w:hAnsi="Lucida Grande" w:cs="Lucida Grande"/>
      <w:sz w:val="18"/>
      <w:szCs w:val="18"/>
    </w:rPr>
  </w:style>
  <w:style w:type="character" w:customStyle="1" w:styleId="BallongtextChar">
    <w:name w:val="Ballongtext Char"/>
    <w:basedOn w:val="Standardstycketeckensnitt"/>
    <w:link w:val="Ballongtext"/>
    <w:uiPriority w:val="99"/>
    <w:semiHidden/>
    <w:rsid w:val="00CB0493"/>
    <w:rPr>
      <w:rFonts w:ascii="Lucida Grande" w:hAnsi="Lucida Grande" w:cs="Lucida Grande"/>
      <w:sz w:val="18"/>
      <w:szCs w:val="18"/>
    </w:rPr>
  </w:style>
  <w:style w:type="character" w:styleId="Platshllartext">
    <w:name w:val="Placeholder Text"/>
    <w:basedOn w:val="Standardstycketeckensnitt"/>
    <w:uiPriority w:val="99"/>
    <w:semiHidden/>
    <w:rsid w:val="00C9071C"/>
    <w:rPr>
      <w:color w:val="808080"/>
    </w:rPr>
  </w:style>
  <w:style w:type="paragraph" w:customStyle="1" w:styleId="Faktarutarubrik">
    <w:name w:val="Faktaruta rubrik"/>
    <w:basedOn w:val="Rubrik2"/>
    <w:next w:val="FaktarutaLista"/>
    <w:uiPriority w:val="3"/>
    <w:semiHidden/>
    <w:qFormat/>
    <w:locked/>
    <w:rsid w:val="0009062C"/>
    <w:pPr>
      <w:spacing w:before="0"/>
      <w:outlineLvl w:val="2"/>
    </w:pPr>
    <w:rPr>
      <w:bCs w:val="0"/>
    </w:rPr>
  </w:style>
  <w:style w:type="character" w:customStyle="1" w:styleId="Rubrik2Char">
    <w:name w:val="Rubrik 2 Char"/>
    <w:aliases w:val="Rubrik 2 VGR Char"/>
    <w:basedOn w:val="Standardstycketeckensnitt"/>
    <w:link w:val="Rubrik2"/>
    <w:uiPriority w:val="3"/>
    <w:rsid w:val="00A91AB3"/>
    <w:rPr>
      <w:rFonts w:asciiTheme="majorHAnsi" w:eastAsiaTheme="majorEastAsia" w:hAnsiTheme="majorHAnsi" w:cstheme="majorBidi"/>
      <w:bCs/>
      <w:color w:val="000000" w:themeColor="text1"/>
      <w:sz w:val="40"/>
      <w:szCs w:val="26"/>
    </w:rPr>
  </w:style>
  <w:style w:type="character" w:customStyle="1" w:styleId="Rubrik3Char">
    <w:name w:val="Rubrik 3 Char"/>
    <w:aliases w:val="Rubrik 3 VGR Char"/>
    <w:basedOn w:val="Standardstycketeckensnitt"/>
    <w:link w:val="Rubrik3"/>
    <w:uiPriority w:val="3"/>
    <w:rsid w:val="00627BEA"/>
    <w:rPr>
      <w:rFonts w:asciiTheme="majorHAnsi" w:eastAsiaTheme="majorEastAsia" w:hAnsiTheme="majorHAnsi" w:cstheme="majorBidi"/>
      <w:bCs/>
      <w:color w:val="000000" w:themeColor="text1"/>
      <w:sz w:val="36"/>
      <w:szCs w:val="24"/>
    </w:rPr>
  </w:style>
  <w:style w:type="character" w:customStyle="1" w:styleId="Rubrik4Char">
    <w:name w:val="Rubrik 4 Char"/>
    <w:aliases w:val="mellanrubrik Char"/>
    <w:basedOn w:val="Standardstycketeckensnitt"/>
    <w:link w:val="Rubrik4"/>
    <w:uiPriority w:val="3"/>
    <w:semiHidden/>
    <w:rsid w:val="00A272CA"/>
    <w:rPr>
      <w:rFonts w:asciiTheme="majorHAnsi" w:eastAsiaTheme="majorEastAsia" w:hAnsiTheme="majorHAnsi" w:cstheme="majorBidi"/>
      <w:b/>
      <w:bCs/>
      <w:iCs/>
      <w:color w:val="000000" w:themeColor="text1"/>
      <w:sz w:val="26"/>
      <w:szCs w:val="24"/>
    </w:rPr>
  </w:style>
  <w:style w:type="character" w:customStyle="1" w:styleId="Rubrik5Char">
    <w:name w:val="Rubrik 5 Char"/>
    <w:basedOn w:val="Standardstycketeckensnitt"/>
    <w:link w:val="Rubrik5"/>
    <w:uiPriority w:val="9"/>
    <w:semiHidden/>
    <w:rsid w:val="002F568B"/>
    <w:rPr>
      <w:rFonts w:asciiTheme="majorHAnsi" w:eastAsiaTheme="majorEastAsia" w:hAnsiTheme="majorHAnsi" w:cstheme="majorBidi"/>
      <w:color w:val="00304B" w:themeColor="accent1" w:themeShade="7F"/>
      <w:sz w:val="24"/>
      <w:szCs w:val="24"/>
    </w:rPr>
  </w:style>
  <w:style w:type="paragraph" w:styleId="Liststycke">
    <w:name w:val="List Paragraph"/>
    <w:basedOn w:val="Normal"/>
    <w:uiPriority w:val="1"/>
    <w:qFormat/>
    <w:rsid w:val="00CB1ED7"/>
    <w:pPr>
      <w:numPr>
        <w:numId w:val="13"/>
      </w:numPr>
      <w:ind w:left="1712" w:hanging="357"/>
      <w:contextualSpacing/>
    </w:pPr>
  </w:style>
  <w:style w:type="paragraph" w:customStyle="1" w:styleId="Normalefterlista">
    <w:name w:val="Normal efter lista"/>
    <w:basedOn w:val="Normal"/>
    <w:next w:val="Normal"/>
    <w:uiPriority w:val="3"/>
    <w:qFormat/>
    <w:rsid w:val="0062184C"/>
    <w:pPr>
      <w:spacing w:before="200"/>
    </w:pPr>
    <w:rPr>
      <w:rFonts w:eastAsia="MS Gothic"/>
    </w:rPr>
  </w:style>
  <w:style w:type="paragraph" w:styleId="Innehll1">
    <w:name w:val="toc 1"/>
    <w:basedOn w:val="Normal"/>
    <w:next w:val="Normal"/>
    <w:autoRedefine/>
    <w:uiPriority w:val="39"/>
    <w:unhideWhenUsed/>
    <w:rsid w:val="00FF4564"/>
  </w:style>
  <w:style w:type="paragraph" w:customStyle="1" w:styleId="Omslagsrubrik">
    <w:name w:val="Omslagsrubrik"/>
    <w:basedOn w:val="Rubrik1"/>
    <w:link w:val="OmslagsrubrikChar"/>
    <w:uiPriority w:val="3"/>
    <w:qFormat/>
    <w:rsid w:val="00933BB7"/>
  </w:style>
  <w:style w:type="character" w:customStyle="1" w:styleId="OmslagsrubrikChar">
    <w:name w:val="Omslagsrubrik Char"/>
    <w:basedOn w:val="Standardstycketeckensnitt"/>
    <w:link w:val="Omslagsrubrik"/>
    <w:uiPriority w:val="3"/>
    <w:rsid w:val="00933BB7"/>
    <w:rPr>
      <w:rFonts w:ascii="Calibri" w:eastAsia="MS Gothic" w:hAnsi="Calibri"/>
      <w:bCs/>
      <w:kern w:val="32"/>
      <w:sz w:val="48"/>
      <w:szCs w:val="32"/>
    </w:rPr>
  </w:style>
  <w:style w:type="paragraph" w:customStyle="1" w:styleId="Omslagsunderrubrik">
    <w:name w:val="Omslagsunderrubrik"/>
    <w:basedOn w:val="Normal"/>
    <w:link w:val="OmslagsunderrubrikChar"/>
    <w:uiPriority w:val="3"/>
    <w:qFormat/>
    <w:rsid w:val="009533B4"/>
    <w:pPr>
      <w:contextualSpacing/>
    </w:pPr>
    <w:rPr>
      <w:rFonts w:asciiTheme="majorHAnsi" w:hAnsiTheme="majorHAnsi"/>
      <w:sz w:val="32"/>
      <w:szCs w:val="44"/>
    </w:rPr>
  </w:style>
  <w:style w:type="character" w:customStyle="1" w:styleId="OmslagsunderrubrikChar">
    <w:name w:val="Omslagsunderrubrik Char"/>
    <w:basedOn w:val="Standardstycketeckensnitt"/>
    <w:link w:val="Omslagsunderrubrik"/>
    <w:uiPriority w:val="3"/>
    <w:rsid w:val="009533B4"/>
    <w:rPr>
      <w:rFonts w:asciiTheme="majorHAnsi" w:hAnsiTheme="majorHAnsi"/>
      <w:sz w:val="32"/>
      <w:szCs w:val="44"/>
    </w:rPr>
  </w:style>
  <w:style w:type="paragraph" w:styleId="Innehll2">
    <w:name w:val="toc 2"/>
    <w:basedOn w:val="Normal"/>
    <w:next w:val="Normal"/>
    <w:autoRedefine/>
    <w:uiPriority w:val="39"/>
    <w:unhideWhenUsed/>
    <w:rsid w:val="00FF4564"/>
    <w:pPr>
      <w:ind w:left="1134"/>
    </w:pPr>
  </w:style>
  <w:style w:type="paragraph" w:styleId="Innehll3">
    <w:name w:val="toc 3"/>
    <w:basedOn w:val="Normal"/>
    <w:next w:val="Normal"/>
    <w:autoRedefine/>
    <w:uiPriority w:val="39"/>
    <w:unhideWhenUsed/>
    <w:rsid w:val="00FF4564"/>
    <w:pPr>
      <w:ind w:left="482"/>
    </w:pPr>
  </w:style>
  <w:style w:type="paragraph" w:styleId="Innehll4">
    <w:name w:val="toc 4"/>
    <w:basedOn w:val="Normal"/>
    <w:next w:val="Normal"/>
    <w:autoRedefine/>
    <w:uiPriority w:val="39"/>
    <w:unhideWhenUsed/>
    <w:rsid w:val="00E61294"/>
    <w:pPr>
      <w:ind w:left="720"/>
    </w:pPr>
  </w:style>
  <w:style w:type="paragraph" w:styleId="Innehll5">
    <w:name w:val="toc 5"/>
    <w:basedOn w:val="Normal"/>
    <w:next w:val="Normal"/>
    <w:autoRedefine/>
    <w:uiPriority w:val="39"/>
    <w:unhideWhenUsed/>
    <w:rsid w:val="00E61294"/>
    <w:pPr>
      <w:ind w:left="960"/>
    </w:pPr>
  </w:style>
  <w:style w:type="paragraph" w:styleId="Innehll6">
    <w:name w:val="toc 6"/>
    <w:basedOn w:val="Normal"/>
    <w:next w:val="Normal"/>
    <w:autoRedefine/>
    <w:uiPriority w:val="39"/>
    <w:unhideWhenUsed/>
    <w:rsid w:val="00E61294"/>
    <w:pPr>
      <w:ind w:left="1200"/>
    </w:pPr>
  </w:style>
  <w:style w:type="paragraph" w:styleId="Innehll7">
    <w:name w:val="toc 7"/>
    <w:basedOn w:val="Normal"/>
    <w:next w:val="Normal"/>
    <w:autoRedefine/>
    <w:uiPriority w:val="39"/>
    <w:unhideWhenUsed/>
    <w:rsid w:val="00E61294"/>
    <w:pPr>
      <w:ind w:left="1440"/>
    </w:pPr>
  </w:style>
  <w:style w:type="paragraph" w:styleId="Innehll8">
    <w:name w:val="toc 8"/>
    <w:basedOn w:val="Normal"/>
    <w:next w:val="Normal"/>
    <w:autoRedefine/>
    <w:uiPriority w:val="39"/>
    <w:unhideWhenUsed/>
    <w:rsid w:val="00E61294"/>
    <w:pPr>
      <w:ind w:left="1680"/>
    </w:pPr>
  </w:style>
  <w:style w:type="paragraph" w:styleId="Innehll9">
    <w:name w:val="toc 9"/>
    <w:basedOn w:val="Normal"/>
    <w:next w:val="Normal"/>
    <w:autoRedefine/>
    <w:uiPriority w:val="39"/>
    <w:unhideWhenUsed/>
    <w:rsid w:val="00E61294"/>
    <w:pPr>
      <w:ind w:left="1920"/>
    </w:pPr>
  </w:style>
  <w:style w:type="paragraph" w:customStyle="1" w:styleId="MellanrubrikVGR">
    <w:name w:val="Mellanrubrik VGR"/>
    <w:basedOn w:val="Normal"/>
    <w:next w:val="Normal"/>
    <w:uiPriority w:val="2"/>
    <w:qFormat/>
    <w:rsid w:val="00FB5086"/>
    <w:pPr>
      <w:keepNext/>
      <w:keepLines/>
      <w:widowControl w:val="0"/>
      <w:autoSpaceDE w:val="0"/>
      <w:autoSpaceDN w:val="0"/>
      <w:adjustRightInd w:val="0"/>
      <w:spacing w:before="240"/>
      <w:textAlignment w:val="center"/>
    </w:pPr>
    <w:rPr>
      <w:rFonts w:ascii="Calibri" w:hAnsi="Calibri"/>
      <w:b/>
      <w:color w:val="000000"/>
      <w:sz w:val="26"/>
      <w:szCs w:val="18"/>
    </w:rPr>
  </w:style>
  <w:style w:type="character" w:styleId="Fotnotsreferens">
    <w:name w:val="footnote reference"/>
    <w:basedOn w:val="Standardstycketeckensnitt"/>
    <w:uiPriority w:val="99"/>
    <w:unhideWhenUsed/>
    <w:rsid w:val="00FB5086"/>
    <w:rPr>
      <w:vertAlign w:val="superscript"/>
    </w:rPr>
  </w:style>
  <w:style w:type="paragraph" w:customStyle="1" w:styleId="Formatmall1">
    <w:name w:val="Formatmall1"/>
    <w:basedOn w:val="Normal"/>
    <w:link w:val="Formatmall1Char"/>
    <w:uiPriority w:val="3"/>
    <w:semiHidden/>
    <w:qFormat/>
    <w:locked/>
    <w:rsid w:val="00FB5086"/>
    <w:pPr>
      <w:spacing w:after="0"/>
    </w:pPr>
    <w:rPr>
      <w:sz w:val="20"/>
    </w:rPr>
  </w:style>
  <w:style w:type="character" w:customStyle="1" w:styleId="Formatmall1Char">
    <w:name w:val="Formatmall1 Char"/>
    <w:basedOn w:val="Standardstycketeckensnitt"/>
    <w:link w:val="Formatmall1"/>
    <w:uiPriority w:val="3"/>
    <w:semiHidden/>
    <w:rsid w:val="00A272CA"/>
    <w:rPr>
      <w:szCs w:val="24"/>
    </w:rPr>
  </w:style>
  <w:style w:type="paragraph" w:customStyle="1" w:styleId="FotnotVGR">
    <w:name w:val="Fotnot VGR"/>
    <w:basedOn w:val="Normal"/>
    <w:uiPriority w:val="3"/>
    <w:unhideWhenUsed/>
    <w:qFormat/>
    <w:rsid w:val="00FB5086"/>
    <w:pPr>
      <w:spacing w:after="0"/>
    </w:pPr>
    <w:rPr>
      <w:sz w:val="20"/>
    </w:rPr>
  </w:style>
  <w:style w:type="table" w:styleId="Oformateradtabell2">
    <w:name w:val="Plain Table 2"/>
    <w:basedOn w:val="Normaltabell"/>
    <w:uiPriority w:val="99"/>
    <w:rsid w:val="002E263F"/>
    <w:tblPr>
      <w:tblStyleRowBandSize w:val="1"/>
      <w:tblStyleColBandSize w:val="1"/>
      <w:tblBorders>
        <w:top w:val="single" w:sz="4" w:space="0" w:color="7F7F7F" w:themeColor="text1" w:themeTint="80"/>
        <w:bottom w:val="single" w:sz="4" w:space="0" w:color="7F7F7F" w:themeColor="text1" w:themeTint="80"/>
      </w:tblBorders>
    </w:tblPr>
    <w:tblStylePr w:type="firstRow">
      <w:rPr>
        <w:b/>
        <w:bCs/>
      </w:rPr>
      <w:tblPr/>
      <w:tcPr>
        <w:tcBorders>
          <w:bottom w:val="single" w:sz="4" w:space="0" w:color="7F7F7F" w:themeColor="text1" w:themeTint="80"/>
        </w:tcBorders>
      </w:tcPr>
    </w:tblStylePr>
    <w:tblStylePr w:type="lastRow">
      <w:rPr>
        <w:b/>
        <w:bCs/>
      </w:rPr>
      <w:tblPr/>
      <w:tcPr>
        <w:tcBorders>
          <w:top w:val="single" w:sz="4" w:space="0" w:color="7F7F7F" w:themeColor="text1" w:themeTint="80"/>
        </w:tcBorders>
      </w:tcPr>
    </w:tblStylePr>
    <w:tblStylePr w:type="firstCol">
      <w:rPr>
        <w:b/>
        <w:bCs/>
      </w:rPr>
    </w:tblStylePr>
    <w:tblStylePr w:type="lastCol">
      <w:rPr>
        <w:b/>
        <w:bCs/>
      </w:rPr>
    </w:tblStylePr>
    <w:tblStylePr w:type="band1Vert">
      <w:tblPr/>
      <w:tcPr>
        <w:tcBorders>
          <w:left w:val="single" w:sz="4" w:space="0" w:color="7F7F7F" w:themeColor="text1" w:themeTint="80"/>
          <w:right w:val="single" w:sz="4" w:space="0" w:color="7F7F7F" w:themeColor="text1" w:themeTint="80"/>
        </w:tcBorders>
      </w:tcPr>
    </w:tblStylePr>
    <w:tblStylePr w:type="band2Vert">
      <w:tblPr/>
      <w:tcPr>
        <w:tcBorders>
          <w:left w:val="single" w:sz="4" w:space="0" w:color="7F7F7F" w:themeColor="text1" w:themeTint="80"/>
          <w:right w:val="single" w:sz="4" w:space="0" w:color="7F7F7F" w:themeColor="text1" w:themeTint="80"/>
        </w:tcBorders>
      </w:tcPr>
    </w:tblStylePr>
    <w:tblStylePr w:type="band1Horz">
      <w:tblPr/>
      <w:tcPr>
        <w:tcBorders>
          <w:top w:val="single" w:sz="4" w:space="0" w:color="7F7F7F" w:themeColor="text1" w:themeTint="80"/>
          <w:bottom w:val="single" w:sz="4" w:space="0" w:color="7F7F7F" w:themeColor="text1" w:themeTint="80"/>
        </w:tcBorders>
      </w:tcPr>
    </w:tblStylePr>
  </w:style>
  <w:style w:type="character" w:styleId="Hyperlnk">
    <w:name w:val="Hyperlink"/>
    <w:basedOn w:val="Standardstycketeckensnitt"/>
    <w:uiPriority w:val="99"/>
    <w:unhideWhenUsed/>
    <w:rsid w:val="00A514B7"/>
    <w:rPr>
      <w:color w:val="006298" w:themeColor="hyperlink"/>
      <w:u w:val="single"/>
    </w:rPr>
  </w:style>
  <w:style w:type="table" w:styleId="Tabellrutnt">
    <w:name w:val="Table Grid"/>
    <w:basedOn w:val="Normaltabell"/>
    <w:uiPriority w:val="59"/>
    <w:rsid w:val="00F413D9"/>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Ljuslista-dekorfrg1">
    <w:name w:val="Light List Accent 1"/>
    <w:aliases w:val="VGR tabell blue"/>
    <w:basedOn w:val="Normaltabell"/>
    <w:uiPriority w:val="61"/>
    <w:rsid w:val="00827E69"/>
    <w:rPr>
      <w:sz w:val="24"/>
    </w:rPr>
    <w:tblPr>
      <w:tblStyleRowBandSize w:val="1"/>
      <w:tblStyleColBandSize w:val="1"/>
      <w:tblBorders>
        <w:top w:val="single" w:sz="4" w:space="0" w:color="006298" w:themeColor="accent1"/>
        <w:left w:val="single" w:sz="4" w:space="0" w:color="006298" w:themeColor="accent1"/>
        <w:bottom w:val="single" w:sz="4" w:space="0" w:color="006298" w:themeColor="accent1"/>
        <w:right w:val="single" w:sz="4" w:space="0" w:color="006298" w:themeColor="accent1"/>
      </w:tblBorders>
    </w:tblPr>
    <w:tblStylePr w:type="firstRow">
      <w:pPr>
        <w:spacing w:before="0" w:after="0" w:line="240" w:lineRule="auto"/>
      </w:pPr>
      <w:rPr>
        <w:b/>
        <w:bCs/>
        <w:color w:val="FFFFFF" w:themeColor="background1"/>
      </w:rPr>
      <w:tblPr/>
      <w:tcPr>
        <w:shd w:val="clear" w:color="auto" w:fill="006298" w:themeFill="accent1"/>
      </w:tcPr>
    </w:tblStylePr>
    <w:tblStylePr w:type="lastRow">
      <w:pPr>
        <w:spacing w:before="0" w:after="0" w:line="240" w:lineRule="auto"/>
      </w:pPr>
      <w:rPr>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tcBorders>
      </w:tcPr>
    </w:tblStylePr>
    <w:tblStylePr w:type="firstCol">
      <w:rPr>
        <w:b/>
        <w:bCs/>
      </w:rPr>
    </w:tblStylePr>
    <w:tblStylePr w:type="lastCol">
      <w:rPr>
        <w:b/>
        <w:bCs/>
      </w:r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style>
  <w:style w:type="table" w:styleId="Ljustrutnt-dekorfrg6">
    <w:name w:val="Light Grid Accent 6"/>
    <w:basedOn w:val="Normaltabell"/>
    <w:uiPriority w:val="62"/>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insideH w:val="single" w:sz="8" w:space="0" w:color="71B2C9" w:themeColor="accent6"/>
        <w:insideV w:val="single" w:sz="8" w:space="0" w:color="71B2C9" w:themeColor="accent6"/>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18" w:space="0" w:color="71B2C9" w:themeColor="accent6"/>
          <w:right w:val="single" w:sz="8" w:space="0" w:color="71B2C9" w:themeColor="accent6"/>
          <w:insideH w:val="nil"/>
          <w:insideV w:val="single" w:sz="8" w:space="0" w:color="71B2C9" w:themeColor="accent6"/>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insideH w:val="nil"/>
          <w:insideV w:val="single" w:sz="8" w:space="0" w:color="71B2C9" w:themeColor="accent6"/>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shd w:val="clear" w:color="auto" w:fill="DBEBF1" w:themeFill="accent6" w:themeFillTint="3F"/>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shd w:val="clear" w:color="auto" w:fill="DBEBF1" w:themeFill="accent6" w:themeFillTint="3F"/>
      </w:tcPr>
    </w:tblStylePr>
    <w:tblStylePr w:type="band2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insideV w:val="single" w:sz="8" w:space="0" w:color="71B2C9" w:themeColor="accent6"/>
        </w:tcBorders>
      </w:tcPr>
    </w:tblStylePr>
  </w:style>
  <w:style w:type="table" w:styleId="Ljustrutnt-dekorfrg1">
    <w:name w:val="Light Grid Accent 1"/>
    <w:basedOn w:val="Normaltabell"/>
    <w:uiPriority w:val="62"/>
    <w:rsid w:val="00397F54"/>
    <w:tblPr>
      <w:tblStyleRowBandSize w:val="1"/>
      <w:tblStyleColBandSize w:val="1"/>
      <w:tblBorders>
        <w:top w:val="single" w:sz="8" w:space="0" w:color="006298" w:themeColor="accent1"/>
        <w:left w:val="single" w:sz="8" w:space="0" w:color="006298" w:themeColor="accent1"/>
        <w:bottom w:val="single" w:sz="8" w:space="0" w:color="006298" w:themeColor="accent1"/>
        <w:right w:val="single" w:sz="8" w:space="0" w:color="006298" w:themeColor="accent1"/>
        <w:insideH w:val="single" w:sz="8" w:space="0" w:color="006298" w:themeColor="accent1"/>
        <w:insideV w:val="single" w:sz="8" w:space="0" w:color="006298" w:themeColor="accent1"/>
      </w:tblBorders>
    </w:tblPr>
    <w:tblStylePr w:type="firstRow">
      <w:pPr>
        <w:spacing w:before="0" w:after="0" w:line="240" w:lineRule="auto"/>
      </w:pPr>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18" w:space="0" w:color="006298" w:themeColor="accent1"/>
          <w:right w:val="single" w:sz="8" w:space="0" w:color="006298" w:themeColor="accent1"/>
          <w:insideH w:val="nil"/>
          <w:insideV w:val="single" w:sz="8" w:space="0" w:color="006298" w:themeColor="accent1"/>
        </w:tcBorders>
      </w:tcPr>
    </w:tblStylePr>
    <w:tblStylePr w:type="lastRow">
      <w:pPr>
        <w:spacing w:before="0" w:after="0" w:line="240" w:lineRule="auto"/>
      </w:pPr>
      <w:rPr>
        <w:rFonts w:asciiTheme="majorHAnsi" w:eastAsiaTheme="majorEastAsia" w:hAnsiTheme="majorHAnsi" w:cstheme="majorBidi"/>
        <w:b/>
        <w:bCs/>
      </w:rPr>
      <w:tblPr/>
      <w:tcPr>
        <w:tcBorders>
          <w:top w:val="double" w:sz="6" w:space="0" w:color="006298" w:themeColor="accent1"/>
          <w:left w:val="single" w:sz="8" w:space="0" w:color="006298" w:themeColor="accent1"/>
          <w:bottom w:val="single" w:sz="8" w:space="0" w:color="006298" w:themeColor="accent1"/>
          <w:right w:val="single" w:sz="8" w:space="0" w:color="006298" w:themeColor="accent1"/>
          <w:insideH w:val="nil"/>
          <w:insideV w:val="single" w:sz="8" w:space="0" w:color="006298" w:themeColor="accent1"/>
        </w:tcBorders>
      </w:tcPr>
    </w:tblStylePr>
    <w:tblStylePr w:type="firstCol">
      <w:rPr>
        <w:rFonts w:asciiTheme="majorHAnsi" w:eastAsiaTheme="majorEastAsia" w:hAnsiTheme="majorHAnsi" w:cstheme="majorBidi"/>
        <w:b/>
        <w:bCs/>
      </w:rPr>
    </w:tblStylePr>
    <w:tblStylePr w:type="lastCol">
      <w:rPr>
        <w:rFonts w:asciiTheme="majorHAnsi" w:eastAsiaTheme="majorEastAsia" w:hAnsiTheme="majorHAnsi" w:cstheme="majorBidi"/>
        <w:b/>
        <w:bCs/>
      </w:rPr>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tcPr>
    </w:tblStylePr>
    <w:tblStylePr w:type="band1Vert">
      <w:tblPr/>
      <w:tcPr>
        <w:tcBorders>
          <w:top w:val="single" w:sz="8" w:space="0" w:color="006298" w:themeColor="accent1"/>
          <w:left w:val="single" w:sz="8" w:space="0" w:color="006298" w:themeColor="accent1"/>
          <w:bottom w:val="single" w:sz="8" w:space="0" w:color="006298" w:themeColor="accent1"/>
          <w:right w:val="single" w:sz="8" w:space="0" w:color="006298" w:themeColor="accent1"/>
        </w:tcBorders>
        <w:shd w:val="clear" w:color="auto" w:fill="A6DFFF" w:themeFill="accent1" w:themeFillTint="3F"/>
      </w:tcPr>
    </w:tblStylePr>
    <w:tblStylePr w:type="band1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shd w:val="clear" w:color="auto" w:fill="A6DFFF" w:themeFill="accent1" w:themeFillTint="3F"/>
      </w:tcPr>
    </w:tblStylePr>
    <w:tblStylePr w:type="band2Horz">
      <w:tblPr/>
      <w:tcPr>
        <w:tcBorders>
          <w:top w:val="single" w:sz="8" w:space="0" w:color="006298" w:themeColor="accent1"/>
          <w:left w:val="single" w:sz="8" w:space="0" w:color="006298" w:themeColor="accent1"/>
          <w:bottom w:val="single" w:sz="8" w:space="0" w:color="006298" w:themeColor="accent1"/>
          <w:right w:val="single" w:sz="8" w:space="0" w:color="006298" w:themeColor="accent1"/>
          <w:insideV w:val="single" w:sz="8" w:space="0" w:color="006298" w:themeColor="accent1"/>
        </w:tcBorders>
      </w:tcPr>
    </w:tblStylePr>
  </w:style>
  <w:style w:type="table" w:styleId="Mellanmrkskuggning1-dekorfrg1">
    <w:name w:val="Medium Shading 1 Accent 1"/>
    <w:basedOn w:val="Normaltabell"/>
    <w:uiPriority w:val="63"/>
    <w:rsid w:val="00397F54"/>
    <w:tblPr>
      <w:tblStyleRowBandSize w:val="1"/>
      <w:tblStyleColBandSize w:val="1"/>
      <w:tbl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single" w:sz="8" w:space="0" w:color="009BF1" w:themeColor="accent1" w:themeTint="BF"/>
      </w:tblBorders>
    </w:tblPr>
    <w:tblStylePr w:type="firstRow">
      <w:pPr>
        <w:spacing w:before="0" w:after="0" w:line="240" w:lineRule="auto"/>
      </w:pPr>
      <w:rPr>
        <w:b/>
        <w:bCs/>
        <w:color w:val="FFFFFF" w:themeColor="background1"/>
      </w:rPr>
      <w:tblPr/>
      <w:tcPr>
        <w:tcBorders>
          <w:top w:val="single" w:sz="8"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shd w:val="clear" w:color="auto" w:fill="006298" w:themeFill="accent1"/>
      </w:tcPr>
    </w:tblStylePr>
    <w:tblStylePr w:type="lastRow">
      <w:pPr>
        <w:spacing w:before="0" w:after="0" w:line="240" w:lineRule="auto"/>
      </w:pPr>
      <w:rPr>
        <w:b/>
        <w:bCs/>
      </w:rPr>
      <w:tblPr/>
      <w:tcPr>
        <w:tcBorders>
          <w:top w:val="double" w:sz="6" w:space="0" w:color="009BF1" w:themeColor="accent1" w:themeTint="BF"/>
          <w:left w:val="single" w:sz="8" w:space="0" w:color="009BF1" w:themeColor="accent1" w:themeTint="BF"/>
          <w:bottom w:val="single" w:sz="8" w:space="0" w:color="009BF1" w:themeColor="accent1" w:themeTint="BF"/>
          <w:right w:val="single" w:sz="8" w:space="0" w:color="009BF1" w:themeColor="accent1" w:themeTint="BF"/>
          <w:insideH w:val="nil"/>
          <w:insideV w:val="nil"/>
        </w:tcBorders>
      </w:tcPr>
    </w:tblStylePr>
    <w:tblStylePr w:type="firstCol">
      <w:rPr>
        <w:b/>
        <w:bCs/>
      </w:rPr>
    </w:tblStylePr>
    <w:tblStylePr w:type="lastCol">
      <w:rPr>
        <w:b/>
        <w:bCs/>
      </w:rPr>
    </w:tblStylePr>
    <w:tblStylePr w:type="band1Vert">
      <w:tblPr/>
      <w:tcPr>
        <w:shd w:val="clear" w:color="auto" w:fill="A6DFFF" w:themeFill="accent1" w:themeFillTint="3F"/>
      </w:tcPr>
    </w:tblStylePr>
    <w:tblStylePr w:type="band1Horz">
      <w:tblPr/>
      <w:tcPr>
        <w:tcBorders>
          <w:insideH w:val="nil"/>
          <w:insideV w:val="nil"/>
        </w:tcBorders>
        <w:shd w:val="clear" w:color="auto" w:fill="A6DFFF" w:themeFill="accent1" w:themeFillTint="3F"/>
      </w:tcPr>
    </w:tblStylePr>
    <w:tblStylePr w:type="band2Horz">
      <w:tblPr/>
      <w:tcPr>
        <w:tcBorders>
          <w:insideH w:val="nil"/>
          <w:insideV w:val="nil"/>
        </w:tcBorders>
      </w:tcPr>
    </w:tblStylePr>
  </w:style>
  <w:style w:type="table" w:styleId="Mellanmrkskuggning1-dekorfrg6">
    <w:name w:val="Medium Shading 1 Accent 6"/>
    <w:basedOn w:val="Normaltabell"/>
    <w:uiPriority w:val="63"/>
    <w:rsid w:val="00397F54"/>
    <w:tblPr>
      <w:tblStyleRowBandSize w:val="1"/>
      <w:tblStyleColBandSize w:val="1"/>
      <w:tbl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single" w:sz="8" w:space="0" w:color="94C5D6" w:themeColor="accent6" w:themeTint="BF"/>
      </w:tblBorders>
    </w:tblPr>
    <w:tblStylePr w:type="firstRow">
      <w:pPr>
        <w:spacing w:before="0" w:after="0" w:line="240" w:lineRule="auto"/>
      </w:pPr>
      <w:rPr>
        <w:b/>
        <w:bCs/>
        <w:color w:val="FFFFFF" w:themeColor="background1"/>
      </w:rPr>
      <w:tblPr/>
      <w:tcPr>
        <w:tcBorders>
          <w:top w:val="single" w:sz="8"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shd w:val="clear" w:color="auto" w:fill="71B2C9" w:themeFill="accent6"/>
      </w:tcPr>
    </w:tblStylePr>
    <w:tblStylePr w:type="lastRow">
      <w:pPr>
        <w:spacing w:before="0" w:after="0" w:line="240" w:lineRule="auto"/>
      </w:pPr>
      <w:rPr>
        <w:b/>
        <w:bCs/>
      </w:rPr>
      <w:tblPr/>
      <w:tcPr>
        <w:tcBorders>
          <w:top w:val="double" w:sz="6" w:space="0" w:color="94C5D6" w:themeColor="accent6" w:themeTint="BF"/>
          <w:left w:val="single" w:sz="8" w:space="0" w:color="94C5D6" w:themeColor="accent6" w:themeTint="BF"/>
          <w:bottom w:val="single" w:sz="8" w:space="0" w:color="94C5D6" w:themeColor="accent6" w:themeTint="BF"/>
          <w:right w:val="single" w:sz="8" w:space="0" w:color="94C5D6" w:themeColor="accent6" w:themeTint="BF"/>
          <w:insideH w:val="nil"/>
          <w:insideV w:val="nil"/>
        </w:tcBorders>
      </w:tcPr>
    </w:tblStylePr>
    <w:tblStylePr w:type="firstCol">
      <w:rPr>
        <w:b/>
        <w:bCs/>
      </w:rPr>
    </w:tblStylePr>
    <w:tblStylePr w:type="lastCol">
      <w:rPr>
        <w:b/>
        <w:bCs/>
      </w:rPr>
    </w:tblStylePr>
    <w:tblStylePr w:type="band1Vert">
      <w:tblPr/>
      <w:tcPr>
        <w:shd w:val="clear" w:color="auto" w:fill="DBEBF1" w:themeFill="accent6" w:themeFillTint="3F"/>
      </w:tcPr>
    </w:tblStylePr>
    <w:tblStylePr w:type="band1Horz">
      <w:tblPr/>
      <w:tcPr>
        <w:tcBorders>
          <w:insideH w:val="nil"/>
          <w:insideV w:val="nil"/>
        </w:tcBorders>
        <w:shd w:val="clear" w:color="auto" w:fill="DBEBF1" w:themeFill="accent6" w:themeFillTint="3F"/>
      </w:tcPr>
    </w:tblStylePr>
    <w:tblStylePr w:type="band2Horz">
      <w:tblPr/>
      <w:tcPr>
        <w:tcBorders>
          <w:insideH w:val="nil"/>
          <w:insideV w:val="nil"/>
        </w:tcBorders>
      </w:tcPr>
    </w:tblStylePr>
  </w:style>
  <w:style w:type="table" w:styleId="Ljuslista-dekorfrg6">
    <w:name w:val="Light List Accent 6"/>
    <w:basedOn w:val="Normaltabell"/>
    <w:uiPriority w:val="61"/>
    <w:rsid w:val="00397F54"/>
    <w:tblPr>
      <w:tblStyleRowBandSize w:val="1"/>
      <w:tblStyleColBandSize w:val="1"/>
      <w:tblBorders>
        <w:top w:val="single" w:sz="8" w:space="0" w:color="71B2C9" w:themeColor="accent6"/>
        <w:left w:val="single" w:sz="8" w:space="0" w:color="71B2C9" w:themeColor="accent6"/>
        <w:bottom w:val="single" w:sz="8" w:space="0" w:color="71B2C9" w:themeColor="accent6"/>
        <w:right w:val="single" w:sz="8" w:space="0" w:color="71B2C9" w:themeColor="accent6"/>
      </w:tblBorders>
    </w:tblPr>
    <w:tblStylePr w:type="firstRow">
      <w:pPr>
        <w:spacing w:before="0" w:after="0" w:line="240" w:lineRule="auto"/>
      </w:pPr>
      <w:rPr>
        <w:b/>
        <w:bCs/>
        <w:color w:val="FFFFFF" w:themeColor="background1"/>
      </w:rPr>
      <w:tblPr/>
      <w:tcPr>
        <w:shd w:val="clear" w:color="auto" w:fill="71B2C9" w:themeFill="accent6"/>
      </w:tcPr>
    </w:tblStylePr>
    <w:tblStylePr w:type="lastRow">
      <w:pPr>
        <w:spacing w:before="0" w:after="0" w:line="240" w:lineRule="auto"/>
      </w:pPr>
      <w:rPr>
        <w:b/>
        <w:bCs/>
      </w:rPr>
      <w:tblPr/>
      <w:tcPr>
        <w:tcBorders>
          <w:top w:val="double" w:sz="6" w:space="0" w:color="71B2C9" w:themeColor="accent6"/>
          <w:left w:val="single" w:sz="8" w:space="0" w:color="71B2C9" w:themeColor="accent6"/>
          <w:bottom w:val="single" w:sz="8" w:space="0" w:color="71B2C9" w:themeColor="accent6"/>
          <w:right w:val="single" w:sz="8" w:space="0" w:color="71B2C9" w:themeColor="accent6"/>
        </w:tcBorders>
      </w:tcPr>
    </w:tblStylePr>
    <w:tblStylePr w:type="firstCol">
      <w:rPr>
        <w:b/>
        <w:bCs/>
      </w:rPr>
    </w:tblStylePr>
    <w:tblStylePr w:type="lastCol">
      <w:rPr>
        <w:b/>
        <w:bCs/>
      </w:rPr>
    </w:tblStylePr>
    <w:tblStylePr w:type="band1Vert">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tblStylePr w:type="band1Horz">
      <w:tblPr/>
      <w:tcPr>
        <w:tcBorders>
          <w:top w:val="single" w:sz="8" w:space="0" w:color="71B2C9" w:themeColor="accent6"/>
          <w:left w:val="single" w:sz="8" w:space="0" w:color="71B2C9" w:themeColor="accent6"/>
          <w:bottom w:val="single" w:sz="8" w:space="0" w:color="71B2C9" w:themeColor="accent6"/>
          <w:right w:val="single" w:sz="8" w:space="0" w:color="71B2C9" w:themeColor="accent6"/>
        </w:tcBorders>
      </w:tcPr>
    </w:tblStylePr>
  </w:style>
  <w:style w:type="table" w:styleId="Ljusskuggning-dekorfrg1">
    <w:name w:val="Light Shading Accent 1"/>
    <w:basedOn w:val="Normaltabell"/>
    <w:uiPriority w:val="60"/>
    <w:rsid w:val="00C4115D"/>
    <w:rPr>
      <w:color w:val="004971" w:themeColor="accent1" w:themeShade="BF"/>
    </w:rPr>
    <w:tblPr>
      <w:tblStyleRowBandSize w:val="1"/>
      <w:tblStyleColBandSize w:val="1"/>
      <w:tblBorders>
        <w:top w:val="single" w:sz="8" w:space="0" w:color="006298" w:themeColor="accent1"/>
        <w:bottom w:val="single" w:sz="8" w:space="0" w:color="006298" w:themeColor="accent1"/>
      </w:tblBorders>
    </w:tblPr>
    <w:tblStylePr w:type="fir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lastRow">
      <w:pPr>
        <w:spacing w:before="0" w:after="0" w:line="240" w:lineRule="auto"/>
      </w:pPr>
      <w:rPr>
        <w:b/>
        <w:bCs/>
      </w:rPr>
      <w:tblPr/>
      <w:tcPr>
        <w:tcBorders>
          <w:top w:val="single" w:sz="8" w:space="0" w:color="006298" w:themeColor="accent1"/>
          <w:left w:val="nil"/>
          <w:bottom w:val="single" w:sz="8" w:space="0" w:color="006298" w:themeColor="accent1"/>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A6DFFF" w:themeFill="accent1" w:themeFillTint="3F"/>
      </w:tcPr>
    </w:tblStylePr>
    <w:tblStylePr w:type="band1Horz">
      <w:tblPr/>
      <w:tcPr>
        <w:tcBorders>
          <w:left w:val="nil"/>
          <w:right w:val="nil"/>
          <w:insideH w:val="nil"/>
          <w:insideV w:val="nil"/>
        </w:tcBorders>
        <w:shd w:val="clear" w:color="auto" w:fill="A6DFFF" w:themeFill="accent1" w:themeFillTint="3F"/>
      </w:tcPr>
    </w:tblStylePr>
  </w:style>
  <w:style w:type="table" w:customStyle="1" w:styleId="VGRtabell">
    <w:name w:val="VGR tabell"/>
    <w:basedOn w:val="Normaltabell"/>
    <w:uiPriority w:val="99"/>
    <w:rsid w:val="00016CF0"/>
    <w:pPr>
      <w:contextualSpacing/>
    </w:pPr>
    <w:rPr>
      <w:rFonts w:asciiTheme="majorHAnsi" w:hAnsiTheme="majorHAnsi"/>
      <w:sz w:val="24"/>
    </w:rPr>
    <w:tblPr>
      <w:tblStyleRowBandSize w:val="1"/>
      <w:tblStyleColBandSize w:val="1"/>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trPr>
      <w:cantSplit/>
    </w:trPr>
    <w:tcPr>
      <w:tcMar>
        <w:top w:w="113" w:type="dxa"/>
        <w:bottom w:w="113" w:type="dxa"/>
      </w:tcMar>
      <w:vAlign w:val="center"/>
    </w:tcPr>
    <w:tblStylePr w:type="firstRow">
      <w:rPr>
        <w:rFonts w:asciiTheme="majorHAnsi" w:hAnsiTheme="majorHAnsi"/>
        <w:b/>
        <w:bCs/>
        <w:sz w:val="24"/>
      </w:rPr>
      <w:tblPr/>
      <w:trPr>
        <w:tblHeader/>
      </w:trPr>
      <w:tcPr>
        <w:tcBorders>
          <w:bottom w:val="single" w:sz="4" w:space="0" w:color="auto"/>
        </w:tcBorders>
      </w:tcPr>
    </w:tblStylePr>
    <w:tblStylePr w:type="lastRow">
      <w:rPr>
        <w:b/>
        <w:bCs/>
      </w:rPr>
      <w:tblPr/>
      <w:tcPr>
        <w:tcBorders>
          <w:top w:val="double" w:sz="4" w:space="0" w:color="BFBFBF" w:themeColor="background1" w:themeShade="BF"/>
        </w:tcBorders>
      </w:tc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table" w:customStyle="1" w:styleId="Oformateradtabell51">
    <w:name w:val="Oformaterad tabell 51"/>
    <w:basedOn w:val="Normaltabell"/>
    <w:uiPriority w:val="99"/>
    <w:rsid w:val="008E682C"/>
    <w:tblPr>
      <w:tblStyleRowBandSize w:val="1"/>
      <w:tblStyleColBandSize w:val="1"/>
    </w:tblPr>
    <w:tblStylePr w:type="firstRow">
      <w:rPr>
        <w:rFonts w:asciiTheme="majorHAnsi" w:eastAsiaTheme="majorEastAsia" w:hAnsiTheme="majorHAnsi" w:cstheme="majorBidi"/>
        <w:i/>
        <w:iCs/>
        <w:sz w:val="26"/>
      </w:rPr>
      <w:tblPr/>
      <w:tcPr>
        <w:tcBorders>
          <w:bottom w:val="single" w:sz="4" w:space="0" w:color="7F7F7F" w:themeColor="text1" w:themeTint="80"/>
        </w:tcBorders>
        <w:shd w:val="clear" w:color="auto" w:fill="FFFFFF" w:themeFill="background1"/>
      </w:tcPr>
    </w:tblStylePr>
    <w:tblStylePr w:type="lastRow">
      <w:rPr>
        <w:rFonts w:asciiTheme="majorHAnsi" w:eastAsiaTheme="majorEastAsia" w:hAnsiTheme="majorHAnsi" w:cstheme="majorBidi"/>
        <w:i/>
        <w:iCs/>
        <w:sz w:val="26"/>
      </w:rPr>
      <w:tblPr/>
      <w:tcPr>
        <w:tcBorders>
          <w:top w:val="single" w:sz="4" w:space="0" w:color="7F7F7F" w:themeColor="text1" w:themeTint="80"/>
        </w:tcBorders>
        <w:shd w:val="clear" w:color="auto" w:fill="FFFFFF" w:themeFill="background1"/>
      </w:tcPr>
    </w:tblStylePr>
    <w:tblStylePr w:type="firstCol">
      <w:pPr>
        <w:jc w:val="right"/>
      </w:pPr>
      <w:rPr>
        <w:rFonts w:asciiTheme="majorHAnsi" w:eastAsiaTheme="majorEastAsia" w:hAnsiTheme="majorHAnsi" w:cstheme="majorBidi"/>
        <w:i/>
        <w:iCs/>
        <w:sz w:val="26"/>
      </w:rPr>
      <w:tblPr/>
      <w:tcPr>
        <w:tcBorders>
          <w:right w:val="single" w:sz="4" w:space="0" w:color="7F7F7F" w:themeColor="text1" w:themeTint="80"/>
        </w:tcBorders>
        <w:shd w:val="clear" w:color="auto" w:fill="FFFFFF" w:themeFill="background1"/>
      </w:tcPr>
    </w:tblStylePr>
    <w:tblStylePr w:type="lastCol">
      <w:rPr>
        <w:rFonts w:asciiTheme="majorHAnsi" w:eastAsiaTheme="majorEastAsia" w:hAnsiTheme="majorHAnsi" w:cstheme="majorBidi"/>
        <w:i/>
        <w:iCs/>
        <w:sz w:val="26"/>
      </w:rPr>
      <w:tblPr/>
      <w:tcPr>
        <w:tcBorders>
          <w:left w:val="single" w:sz="4" w:space="0" w:color="7F7F7F" w:themeColor="text1" w:themeTint="80"/>
        </w:tcBorders>
        <w:shd w:val="clear" w:color="auto" w:fill="FFFFFF" w:themeFill="background1"/>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tblStylePr w:type="seCell">
      <w:tblPr/>
      <w:tcPr>
        <w:tcBorders>
          <w:left w:val="nil"/>
        </w:tcBorders>
      </w:tcPr>
    </w:tblStylePr>
    <w:tblStylePr w:type="swCell">
      <w:tblPr/>
      <w:tcPr>
        <w:tcBorders>
          <w:right w:val="nil"/>
        </w:tcBorders>
      </w:tcPr>
    </w:tblStylePr>
  </w:style>
  <w:style w:type="paragraph" w:customStyle="1" w:styleId="Tabellrubrik">
    <w:name w:val="Tabellrubrik"/>
    <w:basedOn w:val="Normal"/>
    <w:uiPriority w:val="3"/>
    <w:semiHidden/>
    <w:qFormat/>
    <w:rsid w:val="00B33FDD"/>
    <w:pPr>
      <w:spacing w:line="240" w:lineRule="auto"/>
    </w:pPr>
    <w:rPr>
      <w:rFonts w:asciiTheme="majorHAnsi" w:hAnsiTheme="majorHAnsi"/>
      <w:bCs/>
      <w:color w:val="000000" w:themeColor="text1"/>
    </w:rPr>
  </w:style>
  <w:style w:type="paragraph" w:styleId="Punktlista">
    <w:name w:val="List Bullet"/>
    <w:basedOn w:val="Normal"/>
    <w:unhideWhenUsed/>
    <w:qFormat/>
    <w:rsid w:val="00CB1ED7"/>
    <w:pPr>
      <w:tabs>
        <w:tab w:val="num" w:pos="360"/>
      </w:tabs>
      <w:ind w:left="360" w:hanging="360"/>
      <w:contextualSpacing/>
    </w:pPr>
  </w:style>
  <w:style w:type="table" w:styleId="Oformateradtabell3">
    <w:name w:val="Plain Table 3"/>
    <w:basedOn w:val="Normaltabell"/>
    <w:uiPriority w:val="99"/>
    <w:rsid w:val="002E263F"/>
    <w:tblPr>
      <w:tblStyleRowBandSize w:val="1"/>
      <w:tblStyleColBandSize w:val="1"/>
    </w:tblPr>
    <w:tblStylePr w:type="firstRow">
      <w:rPr>
        <w:b/>
        <w:bCs/>
        <w:caps/>
      </w:rPr>
      <w:tblPr/>
      <w:tcPr>
        <w:tcBorders>
          <w:bottom w:val="single" w:sz="4" w:space="0" w:color="7F7F7F" w:themeColor="text1" w:themeTint="80"/>
        </w:tcBorders>
      </w:tcPr>
    </w:tblStylePr>
    <w:tblStylePr w:type="lastRow">
      <w:rPr>
        <w:b/>
        <w:bCs/>
        <w:caps/>
      </w:rPr>
      <w:tblPr/>
      <w:tcPr>
        <w:tcBorders>
          <w:top w:val="nil"/>
        </w:tcBorders>
      </w:tcPr>
    </w:tblStylePr>
    <w:tblStylePr w:type="firstCol">
      <w:rPr>
        <w:b/>
        <w:bCs/>
        <w:caps/>
      </w:rPr>
      <w:tblPr/>
      <w:tcPr>
        <w:tcBorders>
          <w:right w:val="single" w:sz="4" w:space="0" w:color="7F7F7F" w:themeColor="text1" w:themeTint="80"/>
        </w:tcBorders>
      </w:tcPr>
    </w:tblStylePr>
    <w:tblStylePr w:type="lastCol">
      <w:rPr>
        <w:b/>
        <w:bCs/>
        <w:caps/>
      </w:rPr>
      <w:tblPr/>
      <w:tcPr>
        <w:tcBorders>
          <w:left w:val="nil"/>
        </w:tcBorders>
      </w:tc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tblStylePr w:type="neCell">
      <w:tblPr/>
      <w:tcPr>
        <w:tcBorders>
          <w:left w:val="nil"/>
        </w:tcBorders>
      </w:tcPr>
    </w:tblStylePr>
    <w:tblStylePr w:type="nwCell">
      <w:tblPr/>
      <w:tcPr>
        <w:tcBorders>
          <w:right w:val="nil"/>
        </w:tcBorders>
      </w:tcPr>
    </w:tblStylePr>
  </w:style>
  <w:style w:type="table" w:styleId="Oformateradtabell4">
    <w:name w:val="Plain Table 4"/>
    <w:basedOn w:val="Normaltabell"/>
    <w:uiPriority w:val="99"/>
    <w:rsid w:val="002E263F"/>
    <w:tblPr>
      <w:tblStyleRowBandSize w:val="1"/>
      <w:tblStyleColBandSize w:val="1"/>
    </w:tblPr>
    <w:tblStylePr w:type="firstRow">
      <w:rPr>
        <w:b/>
        <w:bCs/>
      </w:rPr>
    </w:tblStylePr>
    <w:tblStylePr w:type="lastRow">
      <w:rPr>
        <w:b/>
        <w:bCs/>
      </w:rPr>
    </w:tblStylePr>
    <w:tblStylePr w:type="firstCol">
      <w:rPr>
        <w:b/>
        <w:bCs/>
      </w:rPr>
    </w:tblStylePr>
    <w:tblStylePr w:type="lastCol">
      <w:rPr>
        <w:b/>
        <w:bCs/>
      </w:rPr>
    </w:tblStylePr>
    <w:tblStylePr w:type="band1Vert">
      <w:tblPr/>
      <w:tcPr>
        <w:shd w:val="clear" w:color="auto" w:fill="F2F2F2" w:themeFill="background1" w:themeFillShade="F2"/>
      </w:tcPr>
    </w:tblStylePr>
    <w:tblStylePr w:type="band1Horz">
      <w:tblPr/>
      <w:tcPr>
        <w:shd w:val="clear" w:color="auto" w:fill="F2F2F2" w:themeFill="background1" w:themeFillShade="F2"/>
      </w:tcPr>
    </w:tblStylePr>
  </w:style>
  <w:style w:type="paragraph" w:styleId="Beskrivning">
    <w:name w:val="caption"/>
    <w:basedOn w:val="Normal"/>
    <w:next w:val="Normal"/>
    <w:uiPriority w:val="35"/>
    <w:unhideWhenUsed/>
    <w:qFormat/>
    <w:rsid w:val="00404948"/>
    <w:pPr>
      <w:spacing w:after="200" w:line="240" w:lineRule="auto"/>
    </w:pPr>
    <w:rPr>
      <w:i/>
      <w:iCs/>
      <w:color w:val="000000" w:themeColor="text2"/>
      <w:sz w:val="18"/>
      <w:szCs w:val="18"/>
    </w:rPr>
  </w:style>
  <w:style w:type="character" w:customStyle="1" w:styleId="SidhuvudChar">
    <w:name w:val="Sidhuvud Char"/>
    <w:basedOn w:val="Standardstycketeckensnitt"/>
    <w:link w:val="Sidhuvud"/>
    <w:uiPriority w:val="99"/>
    <w:rsid w:val="00133A0F"/>
    <w:rPr>
      <w:sz w:val="24"/>
      <w:szCs w:val="24"/>
    </w:rPr>
  </w:style>
  <w:style w:type="paragraph" w:styleId="Innehllsfrteckningsrubrik">
    <w:name w:val="TOC Heading"/>
    <w:basedOn w:val="Rubrik1"/>
    <w:next w:val="Normal"/>
    <w:uiPriority w:val="39"/>
    <w:unhideWhenUsed/>
    <w:qFormat/>
    <w:rsid w:val="00632B43"/>
    <w:pPr>
      <w:keepLines/>
      <w:spacing w:before="240" w:after="0"/>
      <w:contextualSpacing w:val="0"/>
      <w:outlineLvl w:val="9"/>
    </w:pPr>
    <w:rPr>
      <w:rFonts w:asciiTheme="majorHAnsi" w:eastAsiaTheme="majorEastAsia" w:hAnsiTheme="majorHAnsi" w:cstheme="majorBidi"/>
      <w:bCs w:val="0"/>
      <w:kern w:val="0"/>
      <w:sz w:val="40"/>
    </w:rPr>
  </w:style>
  <w:style w:type="character" w:customStyle="1" w:styleId="normaltextrun">
    <w:name w:val="normaltextrun"/>
    <w:basedOn w:val="Standardstycketeckensnitt"/>
    <w:rsid w:val="00283846"/>
  </w:style>
  <w:style w:type="character" w:styleId="Olstomnmnande">
    <w:name w:val="Unresolved Mention"/>
    <w:basedOn w:val="Standardstycketeckensnitt"/>
    <w:uiPriority w:val="99"/>
    <w:semiHidden/>
    <w:unhideWhenUsed/>
    <w:rsid w:val="00283846"/>
    <w:rPr>
      <w:color w:val="605E5C"/>
      <w:shd w:val="clear" w:color="auto" w:fill="E1DFDD"/>
    </w:rPr>
  </w:style>
  <w:style w:type="character" w:customStyle="1" w:styleId="eop">
    <w:name w:val="eop"/>
    <w:basedOn w:val="Standardstycketeckensnitt"/>
    <w:rsid w:val="00143EF4"/>
  </w:style>
  <w:style w:type="paragraph" w:styleId="Brdtext">
    <w:name w:val="Body Text"/>
    <w:basedOn w:val="Normal"/>
    <w:link w:val="BrdtextChar"/>
    <w:uiPriority w:val="1"/>
    <w:qFormat/>
    <w:rsid w:val="00F63026"/>
    <w:pPr>
      <w:widowControl w:val="0"/>
      <w:autoSpaceDE w:val="0"/>
      <w:autoSpaceDN w:val="0"/>
      <w:spacing w:after="0" w:line="240" w:lineRule="auto"/>
      <w:ind w:left="0" w:right="0"/>
    </w:pPr>
    <w:rPr>
      <w:sz w:val="22"/>
      <w:szCs w:val="22"/>
      <w:lang w:eastAsia="en-US"/>
    </w:rPr>
  </w:style>
  <w:style w:type="character" w:customStyle="1" w:styleId="BrdtextChar">
    <w:name w:val="Brödtext Char"/>
    <w:basedOn w:val="Standardstycketeckensnitt"/>
    <w:link w:val="Brdtext"/>
    <w:uiPriority w:val="1"/>
    <w:rsid w:val="00F63026"/>
    <w:rPr>
      <w:sz w:val="22"/>
      <w:szCs w:val="22"/>
      <w:lang w:eastAsia="en-US"/>
    </w:rPr>
  </w:style>
  <w:style w:type="table" w:customStyle="1" w:styleId="NormalTable0">
    <w:name w:val="Normal Table0"/>
    <w:uiPriority w:val="2"/>
    <w:semiHidden/>
    <w:unhideWhenUsed/>
    <w:qFormat/>
    <w:rsid w:val="00867A2C"/>
    <w:pPr>
      <w:widowControl w:val="0"/>
      <w:autoSpaceDE w:val="0"/>
      <w:autoSpaceDN w:val="0"/>
    </w:pPr>
    <w:rPr>
      <w:rFonts w:asciiTheme="minorHAnsi" w:eastAsiaTheme="minorHAnsi" w:hAnsiTheme="minorHAnsi" w:cstheme="minorBidi"/>
      <w:sz w:val="22"/>
      <w:szCs w:val="22"/>
      <w:lang w:val="en-US" w:eastAsia="en-US"/>
    </w:rPr>
    <w:tblPr>
      <w:tblInd w:w="0" w:type="dxa"/>
      <w:tblCellMar>
        <w:top w:w="0" w:type="dxa"/>
        <w:left w:w="0" w:type="dxa"/>
        <w:bottom w:w="0" w:type="dxa"/>
        <w:right w:w="0" w:type="dxa"/>
      </w:tblCellMar>
    </w:tblPr>
  </w:style>
  <w:style w:type="paragraph" w:customStyle="1" w:styleId="TableParagraph">
    <w:name w:val="Table Paragraph"/>
    <w:basedOn w:val="Normal"/>
    <w:uiPriority w:val="1"/>
    <w:qFormat/>
    <w:rsid w:val="00867A2C"/>
    <w:pPr>
      <w:widowControl w:val="0"/>
      <w:autoSpaceDE w:val="0"/>
      <w:autoSpaceDN w:val="0"/>
      <w:spacing w:after="0" w:line="229" w:lineRule="exact"/>
      <w:ind w:left="107" w:right="0"/>
    </w:pPr>
    <w:rPr>
      <w:sz w:val="22"/>
      <w:szCs w:val="22"/>
      <w:lang w:eastAsia="en-US"/>
    </w:rPr>
  </w:style>
  <w:style w:type="paragraph" w:styleId="Fotnotstext">
    <w:name w:val="footnote text"/>
    <w:basedOn w:val="Normal"/>
    <w:link w:val="FotnotstextChar"/>
    <w:uiPriority w:val="99"/>
    <w:semiHidden/>
    <w:unhideWhenUsed/>
    <w:rsid w:val="00C45D64"/>
    <w:pPr>
      <w:spacing w:after="0" w:line="240" w:lineRule="auto"/>
    </w:pPr>
    <w:rPr>
      <w:sz w:val="20"/>
      <w:szCs w:val="20"/>
    </w:rPr>
  </w:style>
  <w:style w:type="character" w:customStyle="1" w:styleId="FotnotstextChar">
    <w:name w:val="Fotnotstext Char"/>
    <w:basedOn w:val="Standardstycketeckensnitt"/>
    <w:link w:val="Fotnotstext"/>
    <w:uiPriority w:val="99"/>
    <w:semiHidden/>
    <w:rsid w:val="00C45D64"/>
  </w:style>
  <w:style w:type="paragraph" w:styleId="Revision">
    <w:name w:val="Revision"/>
    <w:hidden/>
    <w:uiPriority w:val="99"/>
    <w:semiHidden/>
    <w:rsid w:val="00CE2735"/>
    <w:rPr>
      <w:sz w:val="24"/>
      <w:szCs w:val="24"/>
    </w:rPr>
  </w:style>
  <w:style w:type="character" w:styleId="Kommentarsreferens">
    <w:name w:val="annotation reference"/>
    <w:basedOn w:val="Standardstycketeckensnitt"/>
    <w:uiPriority w:val="99"/>
    <w:semiHidden/>
    <w:unhideWhenUsed/>
    <w:rsid w:val="00E871ED"/>
    <w:rPr>
      <w:sz w:val="16"/>
      <w:szCs w:val="16"/>
    </w:rPr>
  </w:style>
  <w:style w:type="paragraph" w:styleId="Kommentarer">
    <w:name w:val="annotation text"/>
    <w:basedOn w:val="Normal"/>
    <w:link w:val="KommentarerChar"/>
    <w:uiPriority w:val="99"/>
    <w:unhideWhenUsed/>
    <w:rsid w:val="00E871ED"/>
    <w:pPr>
      <w:spacing w:line="240" w:lineRule="auto"/>
    </w:pPr>
    <w:rPr>
      <w:sz w:val="20"/>
      <w:szCs w:val="20"/>
    </w:rPr>
  </w:style>
  <w:style w:type="character" w:customStyle="1" w:styleId="KommentarerChar">
    <w:name w:val="Kommentarer Char"/>
    <w:basedOn w:val="Standardstycketeckensnitt"/>
    <w:link w:val="Kommentarer"/>
    <w:uiPriority w:val="99"/>
    <w:rsid w:val="00E871ED"/>
  </w:style>
  <w:style w:type="paragraph" w:styleId="Kommentarsmne">
    <w:name w:val="annotation subject"/>
    <w:basedOn w:val="Kommentarer"/>
    <w:next w:val="Kommentarer"/>
    <w:link w:val="KommentarsmneChar"/>
    <w:uiPriority w:val="99"/>
    <w:semiHidden/>
    <w:unhideWhenUsed/>
    <w:rsid w:val="00E871ED"/>
    <w:rPr>
      <w:b/>
      <w:bCs/>
    </w:rPr>
  </w:style>
  <w:style w:type="character" w:customStyle="1" w:styleId="KommentarsmneChar">
    <w:name w:val="Kommentarsämne Char"/>
    <w:basedOn w:val="KommentarerChar"/>
    <w:link w:val="Kommentarsmne"/>
    <w:uiPriority w:val="99"/>
    <w:semiHidden/>
    <w:rsid w:val="00E871ED"/>
    <w:rPr>
      <w:b/>
      <w:bCs/>
    </w:rPr>
  </w:style>
  <w:style w:type="character" w:styleId="AnvndHyperlnk">
    <w:name w:val="FollowedHyperlink"/>
    <w:basedOn w:val="Standardstycketeckensnitt"/>
    <w:uiPriority w:val="99"/>
    <w:semiHidden/>
    <w:unhideWhenUsed/>
    <w:rsid w:val="00A57DE1"/>
    <w:rPr>
      <w:color w:val="9EA2A2" w:themeColor="followedHyperlink"/>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64494739">
      <w:bodyDiv w:val="1"/>
      <w:marLeft w:val="0"/>
      <w:marRight w:val="0"/>
      <w:marTop w:val="0"/>
      <w:marBottom w:val="0"/>
      <w:divBdr>
        <w:top w:val="none" w:sz="0" w:space="0" w:color="auto"/>
        <w:left w:val="none" w:sz="0" w:space="0" w:color="auto"/>
        <w:bottom w:val="none" w:sz="0" w:space="0" w:color="auto"/>
        <w:right w:val="none" w:sz="0" w:space="0" w:color="auto"/>
      </w:divBdr>
    </w:div>
    <w:div w:id="380325300">
      <w:bodyDiv w:val="1"/>
      <w:marLeft w:val="0"/>
      <w:marRight w:val="0"/>
      <w:marTop w:val="0"/>
      <w:marBottom w:val="0"/>
      <w:divBdr>
        <w:top w:val="none" w:sz="0" w:space="0" w:color="auto"/>
        <w:left w:val="none" w:sz="0" w:space="0" w:color="auto"/>
        <w:bottom w:val="none" w:sz="0" w:space="0" w:color="auto"/>
        <w:right w:val="none" w:sz="0" w:space="0" w:color="auto"/>
      </w:divBdr>
    </w:div>
    <w:div w:id="409159967">
      <w:bodyDiv w:val="1"/>
      <w:marLeft w:val="0"/>
      <w:marRight w:val="0"/>
      <w:marTop w:val="0"/>
      <w:marBottom w:val="0"/>
      <w:divBdr>
        <w:top w:val="none" w:sz="0" w:space="0" w:color="auto"/>
        <w:left w:val="none" w:sz="0" w:space="0" w:color="auto"/>
        <w:bottom w:val="none" w:sz="0" w:space="0" w:color="auto"/>
        <w:right w:val="none" w:sz="0" w:space="0" w:color="auto"/>
      </w:divBdr>
    </w:div>
    <w:div w:id="1230919038">
      <w:bodyDiv w:val="1"/>
      <w:marLeft w:val="0"/>
      <w:marRight w:val="0"/>
      <w:marTop w:val="0"/>
      <w:marBottom w:val="0"/>
      <w:divBdr>
        <w:top w:val="none" w:sz="0" w:space="0" w:color="auto"/>
        <w:left w:val="none" w:sz="0" w:space="0" w:color="auto"/>
        <w:bottom w:val="none" w:sz="0" w:space="0" w:color="auto"/>
        <w:right w:val="none" w:sz="0" w:space="0" w:color="auto"/>
      </w:divBdr>
    </w:div>
  </w:divs>
  <w:allowPNG/>
</w:webSettings>
</file>

<file path=word/_rels/document.xml.rels><?xml version="1.0" encoding="UTF-8" standalone="yes"?>
<Relationships xmlns="http://schemas.openxmlformats.org/package/2006/relationships"><Relationship Id="rId13" Type="http://schemas.openxmlformats.org/officeDocument/2006/relationships/hyperlink" Target="https://mellanarkiv-offentlig.vgregion.se/alfresco/s/archive/stream/public/v1/source/available/SOFIA/RS6895-621728397-785/SURROGATE/Riktlinje%20f%c3%b6r%20SIP%20i%20V%c3%a4stra%20G%c3%b6taland%202020-2023-1.pdf" TargetMode="External"/><Relationship Id="rId18" Type="http://schemas.openxmlformats.org/officeDocument/2006/relationships/hyperlink" Target="https://roi.socialstyrelsen.se/fmb/tvangssyndrom/541" TargetMode="External"/><Relationship Id="rId26" Type="http://schemas.openxmlformats.org/officeDocument/2006/relationships/hyperlink" Target="https://mellanarkiv-offentlig.vgregion.se/alfresco/s/archive/stream/public/v1/source/available/sofia/hs9766-305841775-407/surrogate/Fysisk%20aktivitet.pdf" TargetMode="External"/><Relationship Id="rId3" Type="http://schemas.openxmlformats.org/officeDocument/2006/relationships/customXml" Target="../customXml/item3.xml"/><Relationship Id="rId21" Type="http://schemas.openxmlformats.org/officeDocument/2006/relationships/hyperlink" Target="https://alfresco.vgregion.se/alfresco/service/vgr/storage/node/content/23133?a=false&amp;guest=true" TargetMode="External"/><Relationship Id="rId34" Type="http://schemas.openxmlformats.org/officeDocument/2006/relationships/fontTable" Target="fontTable.xml"/><Relationship Id="rId7" Type="http://schemas.openxmlformats.org/officeDocument/2006/relationships/styles" Target="styles.xml"/><Relationship Id="rId12" Type="http://schemas.openxmlformats.org/officeDocument/2006/relationships/hyperlink" Target="https://mellanarkiv-offentlig.vgregion.se/alfresco/s/archive/stream/public/v1/source/available/sofia/ssn11800-2140136717-280/surrogate/Ansvarsf%c3%b6rdelning%20och%20konsultationer%20mellan%20prim%c3%a4rv%c3%a5rd%20och%20specialistpsykiatri%20(vuxna).pdf" TargetMode="External"/><Relationship Id="rId17" Type="http://schemas.openxmlformats.org/officeDocument/2006/relationships/hyperlink" Target="https://mellanarkiv-offentlig.vgregion.se/alfresco/s/archive/stream/public/v1/source/available/sofia/ssn11800-2140136717-81/surrogate/Remiss%20inom%20h%C3%A4lso-%20och%20sjukv%C3%A5rd.pdf" TargetMode="External"/><Relationship Id="rId25" Type="http://schemas.openxmlformats.org/officeDocument/2006/relationships/hyperlink" Target="https://mellanarkiv-offentlig.vgregion.se/alfresco/s/archive/stream/public/v1/source/available/sofia/hs9766-305841775-251/surrogate/%c3%85ngestsjukdomar.pdf" TargetMode="External"/><Relationship Id="rId33" Type="http://schemas.openxmlformats.org/officeDocument/2006/relationships/footer" Target="footer3.xml"/><Relationship Id="rId2" Type="http://schemas.openxmlformats.org/officeDocument/2006/relationships/customXml" Target="../customXml/item2.xml"/><Relationship Id="rId16" Type="http://schemas.openxmlformats.org/officeDocument/2006/relationships/hyperlink" Target="https://mellanarkiv-offentlig.vgregion.se/alfresco/s/archive/stream/public/v1/source/available/sofia/ssn11800-2140136717-280/surrogate/Ansvarsf%c3%b6rdelning%20och%20konsultationer%20mellan%20prim%c3%a4rv%c3%a5rd%20och%20specialistpsykiatri%20(vuxna).pdf" TargetMode="External"/><Relationship Id="rId20" Type="http://schemas.openxmlformats.org/officeDocument/2006/relationships/hyperlink" Target="https://mellanarkiv-offentlig.vgregion.se/alfresco/s/archive/stream/public/v1/source/available/sofia/ssn12865-780821730-286/surrogate/Barn%20som%20anh%c3%b6riga.pdf" TargetMode="External"/><Relationship Id="rId29"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endnotes" Target="endnotes.xml"/><Relationship Id="rId24" Type="http://schemas.openxmlformats.org/officeDocument/2006/relationships/hyperlink" Target="https://sas.vgregion.se/avdelningar-och-mottagningar2/Vuxenpsykiatrisk-mottagning-OCD/" TargetMode="External"/><Relationship Id="rId32" Type="http://schemas.openxmlformats.org/officeDocument/2006/relationships/header" Target="header2.xml"/><Relationship Id="rId5" Type="http://schemas.openxmlformats.org/officeDocument/2006/relationships/customXml" Target="../customXml/item5.xml"/><Relationship Id="rId15" Type="http://schemas.openxmlformats.org/officeDocument/2006/relationships/hyperlink" Target="https://mellanarkiv-offentlig.vgregion.se/alfresco/s/archive/stream/public/v1/source/available/SOFIA/HS9766-305841775-251/SURROGATE/%c3%85ngestsjukdomar.pdf" TargetMode="External"/><Relationship Id="rId23" Type="http://schemas.openxmlformats.org/officeDocument/2006/relationships/hyperlink" Target="https://ocdforbundet.se/" TargetMode="External"/><Relationship Id="rId28" Type="http://schemas.openxmlformats.org/officeDocument/2006/relationships/hyperlink" Target="https://mellanarkiv-offentlig.vgregion.se/alfresco/s/archive/stream/public/v1/source/available/sofia/ssn11800-2140136717-394/surrogate/Basutredning%20inom%20vuxenpsykiatrin.pdf" TargetMode="External"/><Relationship Id="rId10" Type="http://schemas.openxmlformats.org/officeDocument/2006/relationships/footnotes" Target="footnotes.xml"/><Relationship Id="rId19" Type="http://schemas.openxmlformats.org/officeDocument/2006/relationships/hyperlink" Target="https://www.1177.se/Vastra-Gotaland/sa-fungerar-varden/anhorig---narstaende/anhorigstod---stod-for-dig-som-vardar-eller-stodjer-en-narstaende/" TargetMode="External"/><Relationship Id="rId31" Type="http://schemas.openxmlformats.org/officeDocument/2006/relationships/footer" Target="footer2.xml"/><Relationship Id="rId4" Type="http://schemas.openxmlformats.org/officeDocument/2006/relationships/customXml" Target="../customXml/item4.xml"/><Relationship Id="rId9" Type="http://schemas.openxmlformats.org/officeDocument/2006/relationships/webSettings" Target="webSettings.xml"/><Relationship Id="rId14" Type="http://schemas.openxmlformats.org/officeDocument/2006/relationships/hyperlink" Target="https://rucklab.com/measurements-skalor/ocd/" TargetMode="External"/><Relationship Id="rId22" Type="http://schemas.openxmlformats.org/officeDocument/2006/relationships/hyperlink" Target="https://www.1177.se/Vastra-Gotaland/sjukdomar--besvar/psykiska-sjukdomar-och-besvar/angest/ocd--tvangssyndrom/" TargetMode="External"/><Relationship Id="rId27" Type="http://schemas.openxmlformats.org/officeDocument/2006/relationships/hyperlink" Target="mailto:kunskapsstod.psykiskhalsa@vgregion.se" TargetMode="External"/><Relationship Id="rId30" Type="http://schemas.openxmlformats.org/officeDocument/2006/relationships/footer" Target="footer1.xml"/><Relationship Id="rId35" Type="http://schemas.openxmlformats.org/officeDocument/2006/relationships/theme" Target="theme/theme1.xml"/><Relationship Id="rId8" Type="http://schemas.openxmlformats.org/officeDocument/2006/relationships/settings" Target="settings.xml"/></Relationships>
</file>

<file path=word/_rels/footer3.xml.rels><?xml version="1.0" encoding="UTF-8" standalone="yes"?>
<Relationships xmlns="http://schemas.openxmlformats.org/package/2006/relationships"><Relationship Id="rId1" Type="http://schemas.openxmlformats.org/officeDocument/2006/relationships/image" Target="media/image2.wmf"/></Relationships>
</file>

<file path=word/_rels/header2.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Office-tema">
  <a:themeElements>
    <a:clrScheme name="VG">
      <a:dk1>
        <a:srgbClr val="000000"/>
      </a:dk1>
      <a:lt1>
        <a:srgbClr val="FFFFFF"/>
      </a:lt1>
      <a:dk2>
        <a:srgbClr val="000000"/>
      </a:dk2>
      <a:lt2>
        <a:srgbClr val="808080"/>
      </a:lt2>
      <a:accent1>
        <a:srgbClr val="006298"/>
      </a:accent1>
      <a:accent2>
        <a:srgbClr val="367B1E"/>
      </a:accent2>
      <a:accent3>
        <a:srgbClr val="F2A900"/>
      </a:accent3>
      <a:accent4>
        <a:srgbClr val="9EA2A2"/>
      </a:accent4>
      <a:accent5>
        <a:srgbClr val="9D2235"/>
      </a:accent5>
      <a:accent6>
        <a:srgbClr val="71B2C9"/>
      </a:accent6>
      <a:hlink>
        <a:srgbClr val="006298"/>
      </a:hlink>
      <a:folHlink>
        <a:srgbClr val="9EA2A2"/>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le>

<file path=customXml/item3.xml><?xml version="1.0" encoding="utf-8"?>
<ct:contentTypeSchema xmlns:ct="http://schemas.microsoft.com/office/2006/metadata/contentType" xmlns:ma="http://schemas.microsoft.com/office/2006/metadata/properties/metaAttributes" ct:_="" ma:_="" ma:contentTypeName="VGR STY Dokument SSN" ma:contentTypeID="0x01010006EBECDF67F89F4D8BC5FAF3B8FA559B00CD4C7E2F8B10412DB865B8896E4564431E0049464E61A255884288D29AB5B94E3D60" ma:contentTypeVersion="86" ma:contentTypeDescription="" ma:contentTypeScope="" ma:versionID="5b4f35417a3bfa2d45cda9ecaa9c8eab">
  <xsd:schema xmlns:xsd="http://www.w3.org/2001/XMLSchema" xmlns:xs="http://www.w3.org/2001/XMLSchema" xmlns:p="http://schemas.microsoft.com/office/2006/metadata/properties" xmlns:ns1="http://schemas.microsoft.com/sharepoint/v3" xmlns:ns2="597d7713-8a3d-4bd2-ae30-edced55b2c1b" xmlns:ns3="dc7dc3a9-fd06-4589-be65-8e72632e01e9" xmlns:ns6="7e898b67-c6f5-4e7d-8be1-8681d72bc6dc" xmlns:ns7="4552c23f-a756-462f-8287-3ff35245ed68" xmlns:ns8="f38ea1ab-84e5-4df8-9b30-e751a5b573b7" targetNamespace="http://schemas.microsoft.com/office/2006/metadata/properties" ma:root="true" ma:fieldsID="66fca314f78d298471422e4640c69b00" ns1:_="" ns2:_="" ns3:_="" ns6:_="" ns7:_="" ns8:_="">
    <xsd:import namespace="http://schemas.microsoft.com/sharepoint/v3"/>
    <xsd:import namespace="597d7713-8a3d-4bd2-ae30-edced55b2c1b"/>
    <xsd:import namespace="dc7dc3a9-fd06-4589-be65-8e72632e01e9"/>
    <xsd:import namespace="7e898b67-c6f5-4e7d-8be1-8681d72bc6dc"/>
    <xsd:import namespace="4552c23f-a756-462f-8287-3ff35245ed68"/>
    <xsd:import namespace="f38ea1ab-84e5-4df8-9b30-e751a5b573b7"/>
    <xsd:element name="properties">
      <xsd:complexType>
        <xsd:sequence>
          <xsd:element name="documentManagement">
            <xsd:complexType>
              <xsd:all>
                <xsd:element ref="ns2:m534ae9efef34a1ab5a1291502fec5e5" minOccurs="0"/>
                <xsd:element ref="ns3:TaxCatchAll" minOccurs="0"/>
                <xsd:element ref="ns3:TaxCatchAllLabel" minOccurs="0"/>
                <xsd:element ref="ns2:a7144f27c6ef407e8fb4465121afbe2b" minOccurs="0"/>
                <xsd:element ref="ns2:ec6953a5eee3424faece5c2353cf0721" minOccurs="0"/>
                <xsd:element ref="ns2:VGR_EgenAmnesindelning" minOccurs="0"/>
                <xsd:element ref="ns3:TaxKeywordTaxHTField" minOccurs="0"/>
                <xsd:element ref="ns2:VGR_DokBeskrivning" minOccurs="0"/>
                <xsd:element ref="ns2:VGR_TillgangligFran" minOccurs="0"/>
                <xsd:element ref="ns2:VGR_TillgangligTill" minOccurs="0"/>
                <xsd:element ref="ns2:VGR_AtkomstRatt" minOccurs="0"/>
                <xsd:element ref="ns2:VGR_Sekretess" minOccurs="0"/>
                <xsd:element ref="ns2:i1597c54c9084fe5ae9163fac681e86b" minOccurs="0"/>
                <xsd:element ref="ns2:VGR_PubliceratAv" minOccurs="0"/>
                <xsd:element ref="ns2:VGR_PubliceratDatum" minOccurs="0"/>
                <xsd:element ref="ns2:VGR_DokStatus" minOccurs="0"/>
                <xsd:element ref="ns2:VGR_DokStatusMessage" minOccurs="0"/>
                <xsd:element ref="ns2:VGR_DokItemId" minOccurs="0"/>
                <xsd:element ref="ns2:VGR_MellanarkivId" minOccurs="0"/>
                <xsd:element ref="ns2:VGR_MellanarkivUrl" minOccurs="0"/>
                <xsd:element ref="ns2:VGR_MellanarkivWebbUrl" minOccurs="0"/>
                <xsd:element ref="ns2:VGR_ArkivDatum" minOccurs="0"/>
                <xsd:element ref="ns2:VGR_Gallras" minOccurs="0"/>
                <xsd:element ref="ns6:VGR_Innehallsansvarig" minOccurs="0"/>
                <xsd:element ref="ns6:VGR_InnehallsansvarigRoll" minOccurs="0"/>
                <xsd:element ref="ns6:VGR_Kodverk" minOccurs="0"/>
                <xsd:element ref="ns6:VGR_GiltigFran" minOccurs="0"/>
                <xsd:element ref="ns6:VGR_GiltigTill" minOccurs="0"/>
                <xsd:element ref="ns6:VGR_StyDokStatus" minOccurs="0"/>
                <xsd:element ref="ns6:VGR_Innahallsgranskare" minOccurs="0"/>
                <xsd:element ref="ns6:VGR_Metadatagranskare" minOccurs="0"/>
                <xsd:element ref="ns6:VGR_DokGodkannare" minOccurs="0"/>
                <xsd:element ref="ns6:VGR_InnehallsgranskadDatum" minOccurs="0"/>
                <xsd:element ref="ns6:VGR_InnehallsgranskadAv" minOccurs="0"/>
                <xsd:element ref="ns6:VGR_MetadatagranskadDatum" minOccurs="0"/>
                <xsd:element ref="ns6:VGR_MetadatagranskadAv" minOccurs="0"/>
                <xsd:element ref="ns6:VGR_GodkandDatum" minOccurs="0"/>
                <xsd:element ref="ns6:VGR_GodkandAv" minOccurs="0"/>
                <xsd:element ref="ns6:VGR_PaminnelseDagar" minOccurs="0"/>
                <xsd:element ref="ns6:VGR_PaminnelseDatum" minOccurs="0"/>
                <xsd:element ref="ns6:VGR_Giltighetsomrade" minOccurs="0"/>
                <xsd:element ref="ns6:VGR_FiktivGodkannare" minOccurs="0"/>
                <xsd:element ref="ns6:VGR_STYDocumentSettings" minOccurs="0"/>
                <xsd:element ref="ns3:_dlc_DocId" minOccurs="0"/>
                <xsd:element ref="ns3:_dlc_DocIdUrl" minOccurs="0"/>
                <xsd:element ref="ns7:ea579f32a83942f2b1b330bd2f1d2408" minOccurs="0"/>
                <xsd:element ref="ns3:_dlc_DocIdPersistId" minOccurs="0"/>
                <xsd:element ref="ns1:ComplianceAssetId" minOccurs="0"/>
                <xsd:element ref="ns8:Kategori" minOccurs="0"/>
                <xsd:element ref="ns1:_CommentCount" minOccurs="0"/>
                <xsd:element ref="ns1:_LikeCount" minOccurs="0"/>
                <xsd:element ref="ns7:SharedWithUsers" minOccurs="0"/>
                <xsd:element ref="ns7:SharedWithDetails" minOccurs="0"/>
                <xsd:element ref="ns8:_x00c4_mnesomr_x00e5_de" minOccurs="0"/>
                <xsd:element ref="ns8:Underkategori" minOccurs="0"/>
                <xsd:element ref="ns8:Kommentar" minOccurs="0"/>
                <xsd:element ref="ns8:MediaServiceKeyPoints" minOccurs="0"/>
                <xsd:element ref="ns8:MediaServiceMetadata" minOccurs="0"/>
                <xsd:element ref="ns8:MediaServiceFastMetadata" minOccurs="0"/>
                <xsd:element ref="ns8:MediaServiceObjectDetectorVersions" minOccurs="0"/>
                <xsd:element ref="ns8: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ComplianceAssetId" ma:index="66" nillable="true" ma:displayName="Efterlevnadstillgångs-ID" ma:hidden="true" ma:internalName="ComplianceAssetId" ma:readOnly="true">
      <xsd:simpleType>
        <xsd:restriction base="dms:Text"/>
      </xsd:simpleType>
    </xsd:element>
    <xsd:element name="_CommentCount" ma:index="68" nillable="true" ma:displayName="Antal kommentarer" ma:hidden="true" ma:list="Docs" ma:internalName="_CommentCount" ma:readOnly="true" ma:showField="CommentCount">
      <xsd:simpleType>
        <xsd:restriction base="dms:Lookup"/>
      </xsd:simpleType>
    </xsd:element>
    <xsd:element name="_LikeCount" ma:index="69" nillable="true" ma:displayName="Antal som gillar" ma:hidden="true" ma:list="Docs" ma:internalName="_LikeCount" ma:readOnly="true" ma:showField="LikeCount">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597d7713-8a3d-4bd2-ae30-edced55b2c1b" elementFormDefault="qualified">
    <xsd:import namespace="http://schemas.microsoft.com/office/2006/documentManagement/types"/>
    <xsd:import namespace="http://schemas.microsoft.com/office/infopath/2007/PartnerControls"/>
    <xsd:element name="m534ae9efef34a1ab5a1291502fec5e5" ma:index="8" nillable="true" ma:taxonomy="true" ma:internalName="m534ae9efef34a1ab5a1291502fec5e5" ma:taxonomyFieldName="VGR_SkapatEnhet" ma:displayName="Upprättad av enhet" ma:default="" ma:fieldId="{6534ae9e-fef3-4a1a-b5a1-291502fec5e5}"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a7144f27c6ef407e8fb4465121afbe2b" ma:index="12" nillable="true" ma:taxonomy="true" ma:internalName="a7144f27c6ef407e8fb4465121afbe2b" ma:taxonomyFieldName="VGR_UpprattadForEnheter" ma:displayName="Upprättad för enhet" ma:default="" ma:fieldId="{a7144f27-c6ef-407e-8fb4-465121afbe2b}" ma:taxonomyMulti="true" ma:sspId="5c300478-92f1-4a1e-b2db-7f8c75821d37" ma:termSetId="9cea25d0-9008-4d39-abcf-763a6009e600" ma:anchorId="00000000-0000-0000-0000-000000000000" ma:open="false" ma:isKeyword="false">
      <xsd:complexType>
        <xsd:sequence>
          <xsd:element ref="pc:Terms" minOccurs="0" maxOccurs="1"/>
        </xsd:sequence>
      </xsd:complexType>
    </xsd:element>
    <xsd:element name="ec6953a5eee3424faece5c2353cf0721" ma:index="14" nillable="true" ma:taxonomy="true" ma:internalName="ec6953a5eee3424faece5c2353cf0721" ma:taxonomyFieldName="VGR_AmnesIndelning" ma:displayName="Regional ämnesindelning" ma:default="" ma:fieldId="{ec6953a5-eee3-424f-aece-5c2353cf0721}" ma:taxonomyMulti="true" ma:sspId="5c300478-92f1-4a1e-b2db-7f8c75821d37" ma:termSetId="66c52c7a-5036-4d83-ab03-8b3f33605b60" ma:anchorId="00000000-0000-0000-0000-000000000000" ma:open="false" ma:isKeyword="false">
      <xsd:complexType>
        <xsd:sequence>
          <xsd:element ref="pc:Terms" minOccurs="0" maxOccurs="1"/>
        </xsd:sequence>
      </xsd:complexType>
    </xsd:element>
    <xsd:element name="VGR_EgenAmnesindelning" ma:index="16" nillable="true" ma:displayName="Egen ämnesindelning" ma:description="Används för att samla upprättade handlingar utifrån egna ämnesindelningar. Flera ämnen separeras med kommatecken. Används vid publicering på webben." ma:hidden="true" ma:internalName="VGR_EgenAmnesindelning">
      <xsd:simpleType>
        <xsd:restriction base="dms:Text">
          <xsd:maxLength value="255"/>
        </xsd:restriction>
      </xsd:simpleType>
    </xsd:element>
    <xsd:element name="VGR_DokBeskrivning" ma:index="19" nillable="true" ma:displayName="Dokumentbeskrivning" ma:description="Kort beskrivning av innehållet i handlingen." ma:internalName="VGR_DokBeskrivning">
      <xsd:simpleType>
        <xsd:restriction base="dms:Note">
          <xsd:maxLength value="255"/>
        </xsd:restriction>
      </xsd:simpleType>
    </xsd:element>
    <xsd:element name="VGR_TillgangligFran" ma:index="20" nillable="true" ma:displayName="Tillgänglig från" ma:description="Tidpunkt när den upprättade handlingen blir publik och därmed nås från söktjänster och eventuella websidor." ma:format="DateTime" ma:hidden="true" ma:internalName="VGR_TillgangligFran" ma:readOnly="true">
      <xsd:simpleType>
        <xsd:restriction base="dms:DateTime"/>
      </xsd:simpleType>
    </xsd:element>
    <xsd:element name="VGR_TillgangligTill" ma:index="21" nillable="true" ma:displayName="Tillgänglig till" ma:description="Tidpunkt när den upprättade handlingen inte längre är publik och inte längre nås från söktjänster och eventuella websidor." ma:format="DateTime" ma:hidden="true" ma:internalName="VGR_TillgangligTill" ma:readOnly="true">
      <xsd:simpleType>
        <xsd:restriction base="dms:DateTime"/>
      </xsd:simpleType>
    </xsd:element>
    <xsd:element name="VGR_AtkomstRatt" ma:index="22" nillable="true" ma:displayName="Åtkomsträtt (värde)" ma:default="0" ma:description="Vilken spridning den upprättade handlingen ska ha. Vilka som ska kunna komma åt handlingen från mellanarkivet, söktjänster och eventuella websidor." ma:format="Dropdown" ma:hidden="true" ma:internalName="VGR_AtkomstRatt" ma:readOnly="true">
      <xsd:simpleType>
        <xsd:restriction base="dms:Choice">
          <xsd:enumeration value="0"/>
          <xsd:enumeration value="1"/>
          <xsd:enumeration value="2"/>
          <xsd:enumeration value="3"/>
          <xsd:enumeration value="4"/>
        </xsd:restriction>
      </xsd:simpleType>
    </xsd:element>
    <xsd:element name="VGR_Sekretess" ma:index="23" nillable="true" ma:displayName="Skyddskod" ma:default="Allmän handling - Offentlig" ma:description="Skyddsbehov av informationen i den upprättade handlingen. Vid sekretess eller känsliga personuppgifter ska detta anges." ma:format="Dropdown" ma:hidden="true" ma:internalName="VGR_Sekretess" ma:readOnly="true">
      <xsd:simpleType>
        <xsd:restriction base="dms:Choice">
          <xsd:enumeration value="Allmän handling - Offentlig"/>
          <xsd:enumeration value="Sekretess - Allmän handling - skyddad enligt sekretess"/>
          <xsd:enumeration value="GDPR - Allmän handling - skyddad enligt GDPR"/>
        </xsd:restriction>
      </xsd:simpleType>
    </xsd:element>
    <xsd:element name="i1597c54c9084fe5ae9163fac681e86b" ma:index="24" nillable="true" ma:taxonomy="true" ma:internalName="i1597c54c9084fe5ae9163fac681e86b" ma:taxonomyFieldName="VGR_Lagparagraf" ma:displayName="Lagparagraf" ma:default="" ma:fieldId="{21597c54-c908-4fe5-ae91-63fac681e86b}" ma:sspId="5c300478-92f1-4a1e-b2db-7f8c75821d37" ma:termSetId="ddb163ed-d655-4cf1-bb2c-a91ec57f9ce0" ma:anchorId="00000000-0000-0000-0000-000000000000" ma:open="false" ma:isKeyword="false">
      <xsd:complexType>
        <xsd:sequence>
          <xsd:element ref="pc:Terms" minOccurs="0" maxOccurs="1"/>
        </xsd:sequence>
      </xsd:complexType>
    </xsd:element>
    <xsd:element name="VGR_PubliceratAv" ma:index="26" nillable="true" ma:displayName="Upprättad av" ma:description="Inloggad person som upprättat dokumentet" ma:hidden="true" ma:list="UserInfo" ma:SharePointGroup="0" ma:internalName="VGR_Publicerat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ubliceratDatum" ma:index="27" nillable="true" ma:displayName="Upprättad datum" ma:description="Tidpunkt när dokumentet upprättades och levererades som allmän handling till mellanarkivet" ma:format="DateTime" ma:hidden="true" ma:internalName="VGR_PubliceratDatum" ma:readOnly="true">
      <xsd:simpleType>
        <xsd:restriction base="dms:DateTime"/>
      </xsd:simpleType>
    </xsd:element>
    <xsd:element name="VGR_DokStatus" ma:index="28" nillable="true" ma:displayName="Mellanarkivstatus" ma:default="Arbetsmaterial" ma:description="Statusmärkning för dokument som beskriver var i processen dokumentet finns." ma:format="Dropdown" ma:hidden="true" ma:internalName="VGR_DokStatus" ma:readOnly="true">
      <xsd:simpleType>
        <xsd:restriction base="dms:Choice">
          <xsd:enumeration value="Arbetsmaterial"/>
          <xsd:enumeration value="Väntar på allmän handling"/>
          <xsd:enumeration value="Väntar på allmän handling (skickad)"/>
          <xsd:enumeration value="Väntar på framtida upprättande"/>
          <xsd:enumeration value="Allmän handling"/>
          <xsd:enumeration value="Fel vid allmän handling"/>
          <xsd:enumeration value="Flytt pågår"/>
          <xsd:enumeration value="Överflyttning pågår"/>
          <xsd:enumeration value="Överflyttad"/>
        </xsd:restriction>
      </xsd:simpleType>
    </xsd:element>
    <xsd:element name="VGR_DokStatusMessage" ma:index="31" nillable="true" ma:displayName="Dokumentlogg" ma:hidden="true" ma:internalName="VGR_DokStatusMessage" ma:readOnly="true">
      <xsd:simpleType>
        <xsd:restriction base="dms:Note">
          <xsd:maxLength value="62000"/>
        </xsd:restriction>
      </xsd:simpleType>
    </xsd:element>
    <xsd:element name="VGR_DokItemId" ma:index="32" nillable="true" ma:displayName="DokItemId" ma:hidden="true" ma:internalName="VGR_DokItemId" ma:readOnly="true">
      <xsd:simpleType>
        <xsd:restriction base="dms:Text">
          <xsd:maxLength value="255"/>
        </xsd:restriction>
      </xsd:simpleType>
    </xsd:element>
    <xsd:element name="VGR_MellanarkivId" ma:index="33" nillable="true" ma:displayName="MellanarkivId" ma:hidden="true" ma:internalName="VGR_MellanarkivId" ma:readOnly="true">
      <xsd:simpleType>
        <xsd:restriction base="dms:Text">
          <xsd:maxLength value="255"/>
        </xsd:restriction>
      </xsd:simpleType>
    </xsd:element>
    <xsd:element name="VGR_MellanarkivUrl" ma:index="34" nillable="true" ma:displayName="Arkivlänk" ma:format="Hyperlink" ma:hidden="true" ma:internalName="VGR_Mellanarkiv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VGR_MellanarkivWebbUrl" ma:index="35" nillable="true" ma:displayName="Arkivlänk för webben" ma:hidden="true" ma:internalName="VGR_MellanarkivWebbUrl" ma:readOnly="true">
      <xsd:simpleType>
        <xsd:restriction base="dms:Text">
          <xsd:maxLength value="255"/>
        </xsd:restriction>
      </xsd:simpleType>
    </xsd:element>
    <xsd:element name="VGR_ArkivDatum" ma:index="36" nillable="true" ma:displayName="ArkivDatum" ma:format="DateTime" ma:hidden="true" ma:internalName="VGR_ArkivDatum" ma:readOnly="true">
      <xsd:simpleType>
        <xsd:restriction base="dms:DateTime"/>
      </xsd:simpleType>
    </xsd:element>
    <xsd:element name="VGR_Gallras" ma:index="37" nillable="true" ma:displayName="Gallras" ma:description="" ma:hidden="true" ma:internalName="VGR_Gallras" ma:readOnly="true">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dc7dc3a9-fd06-4589-be65-8e72632e01e9" elementFormDefault="qualified">
    <xsd:import namespace="http://schemas.microsoft.com/office/2006/documentManagement/types"/>
    <xsd:import namespace="http://schemas.microsoft.com/office/infopath/2007/PartnerControls"/>
    <xsd:element name="TaxCatchAll" ma:index="9" nillable="true" ma:displayName="Taxonomy Catch All Column" ma:hidden="true" ma:list="{ec265412-906d-429d-91e7-639f22f2be57}" ma:internalName="TaxCatchAll" ma:readOnly="false" ma:showField="CatchAllData" ma:web="dc7dc3a9-fd06-4589-be65-8e72632e01e9">
      <xsd:complexType>
        <xsd:complexContent>
          <xsd:extension base="dms:MultiChoiceLookup">
            <xsd:sequence>
              <xsd:element name="Value" type="dms:Lookup" maxOccurs="unbounded" minOccurs="0" nillable="true"/>
            </xsd:sequence>
          </xsd:extension>
        </xsd:complexContent>
      </xsd:complexType>
    </xsd:element>
    <xsd:element name="TaxCatchAllLabel" ma:index="10" nillable="true" ma:displayName="Taxonomy Catch All Column1" ma:description="" ma:hidden="true" ma:list="{ec265412-906d-429d-91e7-639f22f2be57}" ma:internalName="TaxCatchAllLabel" ma:readOnly="true" ma:showField="CatchAllDataLabel" ma:web="dc7dc3a9-fd06-4589-be65-8e72632e01e9">
      <xsd:complexType>
        <xsd:complexContent>
          <xsd:extension base="dms:MultiChoiceLookup">
            <xsd:sequence>
              <xsd:element name="Value" type="dms:Lookup" maxOccurs="unbounded" minOccurs="0" nillable="true"/>
            </xsd:sequence>
          </xsd:extension>
        </xsd:complexContent>
      </xsd:complexType>
    </xsd:element>
    <xsd:element name="TaxKeywordTaxHTField" ma:index="17" nillable="true" ma:taxonomy="true" ma:internalName="TaxKeywordTaxHTField" ma:taxonomyFieldName="TaxKeyword" ma:displayName="Företagsnyckelord" ma:readOnly="false" ma:fieldId="{23f27201-bee3-471e-b2e7-b64fd8b7ca38}" ma:taxonomyMulti="true" ma:sspId="5c300478-92f1-4a1e-b2db-7f8c75821d37" ma:termSetId="00000000-0000-0000-0000-000000000000" ma:anchorId="00000000-0000-0000-0000-000000000000" ma:open="true" ma:isKeyword="true">
      <xsd:complexType>
        <xsd:sequence>
          <xsd:element ref="pc:Terms" minOccurs="0" maxOccurs="1"/>
        </xsd:sequence>
      </xsd:complexType>
    </xsd:element>
    <xsd:element name="_dlc_DocId" ma:index="62" nillable="true" ma:displayName="Dokument-ID-värde" ma:description="Värdet för dokument-ID som tilldelats till det här objektet." ma:indexed="true" ma:internalName="_dlc_DocId" ma:readOnly="true">
      <xsd:simpleType>
        <xsd:restriction base="dms:Text"/>
      </xsd:simpleType>
    </xsd:element>
    <xsd:element name="_dlc_DocIdUrl" ma:index="63" nillable="true" ma:displayName="Dokument-ID" ma:description="Permanent länk till det här dokumentet."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65" nillable="true" ma:displayName="Persist ID" ma:description="Keep ID on add." ma:hidden="true" ma:internalName="_dlc_DocIdPersistId" ma:readOnly="true">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7e898b67-c6f5-4e7d-8be1-8681d72bc6dc" elementFormDefault="qualified">
    <xsd:import namespace="http://schemas.microsoft.com/office/2006/documentManagement/types"/>
    <xsd:import namespace="http://schemas.microsoft.com/office/infopath/2007/PartnerControls"/>
    <xsd:element name="VGR_Innehallsansvarig" ma:index="41" nillable="true" ma:displayName="Innehållsansvarig" ma:description="Sakkunnig författare som ansvarar för att innehållet är korrekt" ma:list="UserInfo" ma:SharePointGroup="0" ma:internalName="VGR_Innehallsansvarig"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InnehallsansvarigRoll" ma:index="42" nillable="true" ma:displayName="Innehållsansvarig - Roll" ma:description="Namn på roll/funktion som är ansvarig för innehållet i dokumentet" ma:internalName="VGR_InnehallsansvarigRoll">
      <xsd:simpleType>
        <xsd:restriction base="dms:Text">
          <xsd:maxLength value="255"/>
        </xsd:restriction>
      </xsd:simpleType>
    </xsd:element>
    <xsd:element name="VGR_Kodverk" ma:index="43" nillable="true" ma:displayName="Kodverk (värde)" ma:description="Taggning enligt nationella/regionala kodverk" ma:internalName="VGR_Kodverk" ma:readOnly="true">
      <xsd:simpleType>
        <xsd:restriction base="dms:Note">
          <xsd:maxLength value="62000"/>
        </xsd:restriction>
      </xsd:simpleType>
    </xsd:element>
    <xsd:element name="VGR_GiltigFran" ma:index="44" nillable="true" ma:displayName="Giltig från" ma:format="DateOnly" ma:hidden="true" ma:internalName="VGR_GiltigFran" ma:readOnly="true">
      <xsd:simpleType>
        <xsd:restriction base="dms:DateTime"/>
      </xsd:simpleType>
    </xsd:element>
    <xsd:element name="VGR_GiltigTill" ma:index="45" nillable="true" ma:displayName="Giltig till" ma:format="DateOnly" ma:hidden="true" ma:internalName="VGR_GiltigTill" ma:readOnly="true">
      <xsd:simpleType>
        <xsd:restriction base="dms:DateTime"/>
      </xsd:simpleType>
    </xsd:element>
    <xsd:element name="VGR_StyDokStatus" ma:index="46" nillable="true" ma:displayName="Status styrande dokument" ma:default="Redigeras" ma:description="Status på dokumentet i särskilt publiceringsflöde för styrande dokument" ma:format="Dropdown" ma:internalName="VGR_StyDokStatus" ma:readOnly="true">
      <xsd:simpleType>
        <xsd:restriction base="dms:Choice">
          <xsd:enumeration value="Redigeras"/>
          <xsd:enumeration value="Metadatagranskas"/>
          <xsd:enumeration value="Innehållsgranskas"/>
          <xsd:enumeration value="Under godkännande"/>
          <xsd:enumeration value="Väntar på publicering"/>
          <xsd:enumeration value="Godkänt"/>
        </xsd:restriction>
      </xsd:simpleType>
    </xsd:element>
    <xsd:element name="VGR_Innahallsgranskare" ma:index="47" nillable="true" ma:displayName="Innehållsgranskare" ma:description="Namn på de personer som granskat innehåll i aktuell huvudversion" ma:list="UserInfo" ma:SharePointGroup="0" ma:internalName="VGR_Innahallsgransk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Metadatagranskare" ma:index="48" nillable="true" ma:displayName="Metadatagranskare" ma:description="Namn på de personer som granskat metadata i aktuell huvudversion" ma:list="UserInfo" ma:SharePointGroup="0" ma:internalName="VGR_Metadatagransk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DokGodkannare" ma:index="49" nillable="true" ma:displayName="Dokumentgodkännare" ma:description="Namn på den person som godkänt aktuell huvudversion" ma:list="UserInfo" ma:SharePointGroup="0" ma:internalName="VGR_DokGodkannare" ma:readOnly="true" ma:showField="ImnNam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InnehallsgranskadDatum" ma:index="50" nillable="true" ma:displayName="Innehållsgranskad" ma:description="Datum och tid för slutförande av innehållsgranskning" ma:format="DateTime" ma:internalName="VGR_InnehallsgranskadDatum" ma:readOnly="true">
      <xsd:simpleType>
        <xsd:restriction base="dms:DateTime"/>
      </xsd:simpleType>
    </xsd:element>
    <xsd:element name="VGR_InnehallsgranskadAv" ma:index="51" nillable="true" ma:displayName="Innehållsgranskad av" ma:description="Namn på den person som slutför innehållsgranskning" ma:list="UserInfo" ma:SharePointGroup="0" ma:internalName="VGR_Innehallsgranska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MetadatagranskadDatum" ma:index="52" nillable="true" ma:displayName="Metadatagranskad" ma:description="Datum och tid för slutförande av metadatagranskning" ma:format="DateTime" ma:internalName="VGR_MetadatagranskadDatum" ma:readOnly="true">
      <xsd:simpleType>
        <xsd:restriction base="dms:DateTime"/>
      </xsd:simpleType>
    </xsd:element>
    <xsd:element name="VGR_MetadatagranskadAv" ma:index="53" nillable="true" ma:displayName="Metadatagranskad av" ma:description="Namn på den person som slutför metadatagranskning" ma:list="UserInfo" ma:SharePointGroup="0" ma:internalName="VGR_Metadatagranska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GodkandDatum" ma:index="54" nillable="true" ma:displayName="Godkänd" ma:description="Datum och tid för slutförande av godkännande" ma:format="DateTime" ma:internalName="VGR_GodkandDatum" ma:readOnly="true">
      <xsd:simpleType>
        <xsd:restriction base="dms:DateTime"/>
      </xsd:simpleType>
    </xsd:element>
    <xsd:element name="VGR_GodkandAv" ma:index="55" nillable="true" ma:displayName="Godkänd av" ma:description="Namn på den person som slutför godkännande" ma:list="UserInfo" ma:SharePointGroup="0" ma:internalName="VGR_GodkandAv" ma:readOnly="true" ma:showField="ImnNam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VGR_PaminnelseDagar" ma:index="57" nillable="true" ma:displayName="Påminnelsedagar" ma:decimals="0" ma:default="90" ma:internalName="VGR_PaminnelseDagar" ma:readOnly="true" ma:percentage="FALSE">
      <xsd:simpleType>
        <xsd:restriction base="dms:Number"/>
      </xsd:simpleType>
    </xsd:element>
    <xsd:element name="VGR_PaminnelseDatum" ma:index="58" nillable="true" ma:displayName="Påminnelsedatum" ma:format="DateOnly" ma:internalName="VGR_PaminnelseDatum" ma:readOnly="true">
      <xsd:simpleType>
        <xsd:restriction base="dms:DateTime"/>
      </xsd:simpleType>
    </xsd:element>
    <xsd:element name="VGR_Giltighetsomrade" ma:index="59" nillable="true" ma:displayName="Giltighetsområde" ma:default="Lokalt" ma:format="Dropdown" ma:internalName="VGR_Giltighetsomrade" ma:readOnly="true">
      <xsd:simpleType>
        <xsd:restriction base="dms:Choice">
          <xsd:enumeration value="Lokalt"/>
          <xsd:enumeration value="Övergripande"/>
        </xsd:restriction>
      </xsd:simpleType>
    </xsd:element>
    <xsd:element name="VGR_FiktivGodkannare" ma:index="60" nillable="true" ma:displayName="Fiktiv godkännare" ma:description="Namn på politisk nämnd eller styrelse som har godkänt dokumentet" ma:internalName="VGR_FiktivGodkannare" ma:readOnly="true">
      <xsd:simpleType>
        <xsd:restriction base="dms:Text">
          <xsd:maxLength value="255"/>
        </xsd:restriction>
      </xsd:simpleType>
    </xsd:element>
    <xsd:element name="VGR_STYDocumentSettings" ma:index="61" nillable="true" ma:displayName="Dokumentinställningar" ma:internalName="VGR_STYDocumentSetting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4552c23f-a756-462f-8287-3ff35245ed68" elementFormDefault="qualified">
    <xsd:import namespace="http://schemas.microsoft.com/office/2006/documentManagement/types"/>
    <xsd:import namespace="http://schemas.microsoft.com/office/infopath/2007/PartnerControls"/>
    <xsd:element name="ea579f32a83942f2b1b330bd2f1d2408" ma:index="64" nillable="true" ma:taxonomy="true" ma:internalName="ea579f32a83942f2b1b330bd2f1d2408" ma:taxonomyFieldName="Handlingstyp_SSN" ma:displayName="Handlingstyp SSN" ma:readOnly="false" ma:fieldId="{ea579f32-a839-42f2-b1b3-30bd2f1d2408}" ma:sspId="5c300478-92f1-4a1e-b2db-7f8c75821d37" ma:termSetId="af44bc58-2f0d-43dd-ba78-d2ecc62682d0" ma:anchorId="00000000-0000-0000-0000-000000000000" ma:open="false" ma:isKeyword="false">
      <xsd:complexType>
        <xsd:sequence>
          <xsd:element ref="pc:Terms" minOccurs="0" maxOccurs="1"/>
        </xsd:sequence>
      </xsd:complexType>
    </xsd:element>
    <xsd:element name="SharedWithUsers" ma:index="70" nillable="true" ma:displayName="Delat med" ma:description=""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71" nillable="true" ma:displayName="Delat med information" ma:description=""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f38ea1ab-84e5-4df8-9b30-e751a5b573b7" elementFormDefault="qualified">
    <xsd:import namespace="http://schemas.microsoft.com/office/2006/documentManagement/types"/>
    <xsd:import namespace="http://schemas.microsoft.com/office/infopath/2007/PartnerControls"/>
    <xsd:element name="Kategori" ma:index="67" nillable="true" ma:displayName="Kategori" ma:format="Dropdown" ma:internalName="Kategori">
      <xsd:simpleType>
        <xsd:restriction base="dms:Choice">
          <xsd:enumeration value="Kategori 1"/>
          <xsd:enumeration value="Kategori 2"/>
          <xsd:enumeration value="Kategori 3"/>
        </xsd:restriction>
      </xsd:simpleType>
    </xsd:element>
    <xsd:element name="_x00c4_mnesomr_x00e5_de" ma:index="72" nillable="true" ma:displayName="Ämnesområde" ma:format="Dropdown" ma:internalName="_x00c4_mnesomr_x00e5_de">
      <xsd:simpleType>
        <xsd:restriction base="dms:Choice">
          <xsd:enumeration value="Akut vård"/>
          <xsd:enumeration value="Arbets- och miljömedicin"/>
          <xsd:enumeration value="Barn och ungdomars hälsa"/>
          <xsd:enumeration value="Cancersjukdomar"/>
          <xsd:enumeration value="Endokrina sjukdomar"/>
          <xsd:enumeration value="Hematologi"/>
          <xsd:enumeration value="Hjärt- och kärlsjukdomar"/>
          <xsd:enumeration value="Hud - och könssjukdomar"/>
          <xsd:enumeration value="Infektionssjukdomar"/>
          <xsd:enumeration value="Kirurgi och plastikkirurgi"/>
          <xsd:enumeration value="Kvinnosjukdomar och förlossning"/>
          <xsd:enumeration value="Levnadsvanor"/>
          <xsd:enumeration value="Lung- och allergisjukdomar"/>
          <xsd:enumeration value="Mag- och tarmsjukdomar"/>
          <xsd:enumeration value="Medicinsk diagnostik"/>
          <xsd:enumeration value="Nervsystemets sjukdomar"/>
          <xsd:enumeration value="Njur- och urinvägssjukdomar"/>
          <xsd:enumeration value="Patient- och vårdadministration"/>
          <xsd:enumeration value="Patientsäkerhet"/>
          <xsd:enumeration value="Perioperativ vård, intensivvård och transplantation"/>
          <xsd:enumeration value="Psykisk hälsa"/>
          <xsd:enumeration value="Rehabilitering, habilitering och försäkringsmedicin"/>
          <xsd:enumeration value="Reumatiska sjukdomar"/>
          <xsd:enumeration value="Rörelseorganens sjukdomar"/>
          <xsd:enumeration value="Sällsynta sjukdomar"/>
          <xsd:enumeration value="Tandvård"/>
          <xsd:enumeration value="Äldres hälsa"/>
          <xsd:enumeration value="Ögonsjukdomar"/>
          <xsd:enumeration value="Öron-, näsa- och halssjukdomar"/>
        </xsd:restriction>
      </xsd:simpleType>
    </xsd:element>
    <xsd:element name="Underkategori" ma:index="73" nillable="true" ma:displayName="Underkategori" ma:format="Dropdown" ma:internalName="Underkategori">
      <xsd:simpleType>
        <xsd:union memberTypes="dms:Text">
          <xsd:simpleType>
            <xsd:restriction base="dms:Choice">
              <xsd:enumeration value="Trauma"/>
              <xsd:enumeration value="Prehospital vård"/>
              <xsd:enumeration value="Covid-19"/>
              <xsd:enumeration value="Vårdhygien"/>
              <xsd:enumeration value="Läkemedel"/>
            </xsd:restriction>
          </xsd:simpleType>
        </xsd:union>
      </xsd:simpleType>
    </xsd:element>
    <xsd:element name="Kommentar" ma:index="74" nillable="true" ma:displayName="Kommentar" ma:description="Dokumentet är en &quot;vanlig&quot; regional rutin och hanteras enligt regelverket för en sådan, d.v.s. giltig i två år." ma:format="Dropdown" ma:internalName="Kommentar">
      <xsd:simpleType>
        <xsd:restriction base="dms:Note">
          <xsd:maxLength value="255"/>
        </xsd:restriction>
      </xsd:simpleType>
    </xsd:element>
    <xsd:element name="MediaServiceKeyPoints" ma:index="75" nillable="true" ma:displayName="KeyPoints" ma:internalName="MediaServiceKeyPoints" ma:readOnly="true">
      <xsd:simpleType>
        <xsd:restriction base="dms:Note">
          <xsd:maxLength value="255"/>
        </xsd:restriction>
      </xsd:simpleType>
    </xsd:element>
    <xsd:element name="MediaServiceMetadata" ma:index="76" nillable="true" ma:displayName="MediaServiceMetadata" ma:hidden="true" ma:internalName="MediaServiceMetadata" ma:readOnly="true">
      <xsd:simpleType>
        <xsd:restriction base="dms:Note"/>
      </xsd:simpleType>
    </xsd:element>
    <xsd:element name="MediaServiceFastMetadata" ma:index="77" nillable="true" ma:displayName="MediaServiceFastMetadata" ma:hidden="true" ma:internalName="MediaServiceFastMetadata" ma:readOnly="true">
      <xsd:simpleType>
        <xsd:restriction base="dms:Note"/>
      </xsd:simpleType>
    </xsd:element>
    <xsd:element name="MediaServiceObjectDetectorVersions" ma:index="78" nillable="true" ma:displayName="MediaServiceObjectDetectorVersions" ma:hidden="true" ma:indexed="true" ma:internalName="MediaServiceObjectDetectorVersions" ma:readOnly="true">
      <xsd:simpleType>
        <xsd:restriction base="dms:Text"/>
      </xsd:simpleType>
    </xsd:element>
    <xsd:element name="MediaServiceSearchProperties" ma:index="80" nillable="true" ma:displayName="MediaServiceSearchProperties" ma:hidden="true" ma:internalName="MediaServiceSearchProperties" ma:readOnly="true">
      <xsd:simpleType>
        <xsd:restriction base="dms:Note"/>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Innehållstyp"/>
        <xsd:element ref="dc:title" minOccurs="0" maxOccurs="1" ma:index="4" ma:displayName="Rubrik"/>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ec6953a5eee3424faece5c2353cf0721 xmlns="597d7713-8a3d-4bd2-ae30-edced55b2c1b">
      <Terms xmlns="http://schemas.microsoft.com/office/infopath/2007/PartnerControls"/>
    </ec6953a5eee3424faece5c2353cf0721>
    <VGR_DokBeskrivning xmlns="597d7713-8a3d-4bd2-ae30-edced55b2c1b" xsi:nil="true"/>
    <VGR_EgenAmnesindelning xmlns="597d7713-8a3d-4bd2-ae30-edced55b2c1b">Regional medicinsk riktlinje</VGR_EgenAmnesindelning>
    <a7144f27c6ef407e8fb4465121afbe2b xmlns="597d7713-8a3d-4bd2-ae30-edced55b2c1b">
      <Terms xmlns="http://schemas.microsoft.com/office/infopath/2007/PartnerControls">
        <TermInfo xmlns="http://schemas.microsoft.com/office/infopath/2007/PartnerControls">
          <TermName xmlns="http://schemas.microsoft.com/office/infopath/2007/PartnerControls">Västra Götalandsregionen</TermName>
          <TermId xmlns="http://schemas.microsoft.com/office/infopath/2007/PartnerControls">4d2df4ef-426d-4ad7-b9ae-30c86e709bec</TermId>
        </TermInfo>
      </Terms>
    </a7144f27c6ef407e8fb4465121afbe2b>
    <i1597c54c9084fe5ae9163fac681e86b xmlns="597d7713-8a3d-4bd2-ae30-edced55b2c1b">
      <Terms xmlns="http://schemas.microsoft.com/office/infopath/2007/PartnerControls"/>
    </i1597c54c9084fe5ae9163fac681e86b>
    <m534ae9efef34a1ab5a1291502fec5e5 xmlns="597d7713-8a3d-4bd2-ae30-edced55b2c1b">
      <Terms xmlns="http://schemas.microsoft.com/office/infopath/2007/PartnerControls">
        <TermInfo xmlns="http://schemas.microsoft.com/office/infopath/2007/PartnerControls">
          <TermName xmlns="http://schemas.microsoft.com/office/infopath/2007/PartnerControls">Koncernstab strategisk hälso- och sjukvårdsutveckling</TermName>
          <TermId xmlns="http://schemas.microsoft.com/office/infopath/2007/PartnerControls">142a4b54-22bc-4c63-afbd-7a1cbcf5b288</TermId>
        </TermInfo>
      </Terms>
    </m534ae9efef34a1ab5a1291502fec5e5>
    <VGR_AtkomstRatt xmlns="597d7713-8a3d-4bd2-ae30-edced55b2c1b">1</VGR_AtkomstRatt>
    <VGR_DokStatus xmlns="597d7713-8a3d-4bd2-ae30-edced55b2c1b">Väntar på allmän handling</VGR_DokStatus>
    <VGR_Sekretess xmlns="597d7713-8a3d-4bd2-ae30-edced55b2c1b">Allmän handling - Offentlig</VGR_Sekretess>
    <VGR_DokItemId xmlns="597d7713-8a3d-4bd2-ae30-edced55b2c1b">d16141c6-1bc5-4d71-acdf-e8002f720c31</VGR_DokItemId>
    <VGR_Gallras xmlns="597d7713-8a3d-4bd2-ae30-edced55b2c1b">Bevaras</VGR_Gallras>
    <VGR_DokStatusMessage xmlns="597d7713-8a3d-4bd2-ae30-edced55b2c1b">
2024-05-29 08:33:05: Låst för arkivering
2024-05-29 08:36:06: Väntar på arkivering
2024-05-29 08:36:13: Skickat till mellanarkiv
2024-05-29 08:42:04: Mellanarkivering klar
2024-05-29 09:38:04: Låst för arkivering
2024-05-29 09:39:42: Väntar på arkivering</VGR_DokStatusMessage>
    <VGR_TillgangligFran xmlns="597d7713-8a3d-4bd2-ae30-edced55b2c1b">2024-05-29T06:27:02+00:00</VGR_TillgangligFran>
    <VGR_MellanarkivWebbUrl xmlns="597d7713-8a3d-4bd2-ae30-edced55b2c1b">https://mellanarkiv-offentlig.vgregion.se/alfresco/s/archive/stream/public/v1/source/available/sofia/ssn11800-2140136717-682/surrogate</VGR_MellanarkivWebbUrl>
    <VGR_MellanarkivId xmlns="597d7713-8a3d-4bd2-ae30-edced55b2c1b">efaf2a13-b753-40ff-815e-2f37045dcf48</VGR_MellanarkivId>
    <VGR_ArkivDatum xmlns="597d7713-8a3d-4bd2-ae30-edced55b2c1b">2024-05-29T06:42:04+00:00</VGR_ArkivDatum>
    <VGR_PubliceratAv xmlns="597d7713-8a3d-4bd2-ae30-edced55b2c1b">
      <UserInfo>
        <DisplayName>Sofia Odersjö</DisplayName>
        <AccountId>109</AccountId>
        <AccountType/>
      </UserInfo>
    </VGR_PubliceratAv>
    <VGR_TillgangligTill xmlns="597d7713-8a3d-4bd2-ae30-edced55b2c1b">2026-04-18T07:37:00+00:00</VGR_TillgangligTill>
    <VGR_PubliceratDatum xmlns="597d7713-8a3d-4bd2-ae30-edced55b2c1b">2024-05-29T07:37:57+00:00</VGR_PubliceratDatum>
    <VGR_MellanarkivUrl xmlns="597d7713-8a3d-4bd2-ae30-edced55b2c1b">
      <Url>https://mellanarkiv.vgregion.se/alfresco/s/archive/stream/public/v1/archive/efaf2a13-b753-40ff-815e-2f37045dcf48/surrogate</Url>
      <Description>https://mellanarkiv.vgregion.se/alfresco/s/archive/stream/public/v1/archive/efaf2a13-b753-40ff-815e-2f37045dcf48/surrogate</Description>
    </VGR_MellanarkivUrl>
    <SharedWithUsers xmlns="4552c23f-a756-462f-8287-3ff35245ed68">
      <UserInfo>
        <DisplayName>Karin Angantyr</DisplayName>
        <AccountId>15</AccountId>
        <AccountType/>
      </UserInfo>
      <UserInfo>
        <DisplayName>Mathilda Ben Salem</DisplayName>
        <AccountId>16</AccountId>
        <AccountType/>
      </UserInfo>
      <UserInfo>
        <DisplayName>Lise-Lotte Risö Bergerlind</DisplayName>
        <AccountId>33</AccountId>
        <AccountType/>
      </UserInfo>
    </SharedWithUsers>
    <TaxCatchAll xmlns="dc7dc3a9-fd06-4589-be65-8e72632e01e9">
      <Value>1271</Value>
      <Value>1270</Value>
      <Value>1269</Value>
      <Value>1268</Value>
      <Value>1267</Value>
      <Value>1266</Value>
      <Value>1605</Value>
      <Value>1398</Value>
      <Value>1627</Value>
      <Value>1</Value>
    </TaxCatchAll>
    <_dlc_DocId xmlns="dc7dc3a9-fd06-4589-be65-8e72632e01e9">SSN11800-2140136717-682</_dlc_DocId>
    <_dlc_DocIdUrl xmlns="dc7dc3a9-fd06-4589-be65-8e72632e01e9">
      <Url>https://vgregion.sharepoint.com/sites/sy-ssn-sty-halso--och-sjukvard-regionovergripande/_layouts/15/DocIdRedir.aspx?ID=SSN11800-2140136717-682</Url>
      <Description>SSN11800-2140136717-682</Description>
    </_dlc_DocIdUrl>
    <TaxCatchAllLabel xmlns="dc7dc3a9-fd06-4589-be65-8e72632e01e9" xsi:nil="true"/>
    <TaxKeywordTaxHTField xmlns="dc7dc3a9-fd06-4589-be65-8e72632e01e9">
      <Terms xmlns="http://schemas.microsoft.com/office/infopath/2007/PartnerControls">
        <TermInfo xmlns="http://schemas.microsoft.com/office/infopath/2007/PartnerControls">
          <TermName xmlns="http://schemas.microsoft.com/office/infopath/2007/PartnerControls">OCD</TermName>
          <TermId xmlns="http://schemas.microsoft.com/office/infopath/2007/PartnerControls">fab81b4c-26b8-45b5-b5b9-b127a207face</TermId>
        </TermInfo>
        <TermInfo xmlns="http://schemas.microsoft.com/office/infopath/2007/PartnerControls">
          <TermName xmlns="http://schemas.microsoft.com/office/infopath/2007/PartnerControls">tvångssyndrom</TermName>
          <TermId xmlns="http://schemas.microsoft.com/office/infopath/2007/PartnerControls">b9f17857-c493-4251-a8b9-94cba8d948bf</TermId>
        </TermInfo>
        <TermInfo xmlns="http://schemas.microsoft.com/office/infopath/2007/PartnerControls">
          <TermName xmlns="http://schemas.microsoft.com/office/infopath/2007/PartnerControls">tvångssyndrom och relaterade syndrom (vuxna)</TermName>
          <TermId xmlns="http://schemas.microsoft.com/office/infopath/2007/PartnerControls">26eff608-a330-4cd8-97ea-fa0a6dd360a0</TermId>
        </TermInfo>
        <TermInfo xmlns="http://schemas.microsoft.com/office/infopath/2007/PartnerControls">
          <TermName xmlns="http://schemas.microsoft.com/office/infopath/2007/PartnerControls">Obsessiv Compulsive Disorder</TermName>
          <TermId xmlns="http://schemas.microsoft.com/office/infopath/2007/PartnerControls">2d6ec97e-72a3-4730-9508-06718cff4d1c</TermId>
        </TermInfo>
        <TermInfo xmlns="http://schemas.microsoft.com/office/infopath/2007/PartnerControls">
          <TermName xmlns="http://schemas.microsoft.com/office/infopath/2007/PartnerControls">tvångstankar</TermName>
          <TermId xmlns="http://schemas.microsoft.com/office/infopath/2007/PartnerControls">3256d8d5-594f-4c8e-839e-5d0f1d53dfe4</TermId>
        </TermInfo>
        <TermInfo xmlns="http://schemas.microsoft.com/office/infopath/2007/PartnerControls">
          <TermName xmlns="http://schemas.microsoft.com/office/infopath/2007/PartnerControls">tvångshandlingar</TermName>
          <TermId xmlns="http://schemas.microsoft.com/office/infopath/2007/PartnerControls">70b27c15-baea-45aa-8a47-93c121cf6ea8</TermId>
        </TermInfo>
        <TermInfo xmlns="http://schemas.microsoft.com/office/infopath/2007/PartnerControls">
          <TermName xmlns="http://schemas.microsoft.com/office/infopath/2007/PartnerControls">Psykiatri</TermName>
          <TermId xmlns="http://schemas.microsoft.com/office/infopath/2007/PartnerControls">736fe995-ac08-4f70-9314-b41910e6c05a</TermId>
        </TermInfo>
      </Terms>
    </TaxKeywordTaxHTField>
    <VGR_InnehallsansvarigRoll xmlns="7e898b67-c6f5-4e7d-8be1-8681d72bc6dc">Ordförande RPT ångestsyndrom</VGR_InnehallsansvarigRoll>
    <Underkategori xmlns="f38ea1ab-84e5-4df8-9b30-e751a5b573b7" xsi:nil="true"/>
    <VGR_Innehallsansvarig xmlns="7e898b67-c6f5-4e7d-8be1-8681d72bc6dc">
      <UserInfo>
        <DisplayName>Mathilda Ben Salem</DisplayName>
        <AccountId>286</AccountId>
        <AccountType/>
      </UserInfo>
    </VGR_Innehallsansvarig>
    <Kategori xmlns="f38ea1ab-84e5-4df8-9b30-e751a5b573b7" xsi:nil="true"/>
    <ea579f32a83942f2b1b330bd2f1d2408 xmlns="4552c23f-a756-462f-8287-3ff35245ed68">
      <Terms xmlns="http://schemas.microsoft.com/office/infopath/2007/PartnerControls">
        <TermInfo xmlns="http://schemas.microsoft.com/office/infopath/2007/PartnerControls">
          <TermName xmlns="http://schemas.microsoft.com/office/infopath/2007/PartnerControls">Regional medicinsk riktlinje, RMR</TermName>
          <TermId xmlns="http://schemas.microsoft.com/office/infopath/2007/PartnerControls">4dd2565e-a85f-4f77-805a-a0e7376e4c80</TermId>
        </TermInfo>
      </Terms>
    </ea579f32a83942f2b1b330bd2f1d2408>
    <Kommentar xmlns="f38ea1ab-84e5-4df8-9b30-e751a5b573b7" xsi:nil="true"/>
    <_x00c4_mnesomr_x00e5_de xmlns="f38ea1ab-84e5-4df8-9b30-e751a5b573b7">Psykisk hälsa</_x00c4_mnesomr_x00e5_de>
    <VGR_PaminnelseDagar xmlns="7e898b67-c6f5-4e7d-8be1-8681d72bc6dc">90</VGR_PaminnelseDagar>
    <VGR_Giltighetsomrade xmlns="7e898b67-c6f5-4e7d-8be1-8681d72bc6dc">Övergripande</VGR_Giltighetsomrade>
    <VGR_StyDokStatus xmlns="7e898b67-c6f5-4e7d-8be1-8681d72bc6dc">Godkänt</VGR_StyDokStatus>
    <VGR_Kodverk xmlns="7e898b67-c6f5-4e7d-8be1-8681d72bc6dc">[{"name":"Psykiatri, vuxna","id":"32783-2147398944","code":"1626","isAvailableForTagging":true,"path":"Verksamhetskod/Psykiatri, vuxna","exists":true,"codingTermSetName":"Verksamhetskod"}]</VGR_Kodverk>
    <VGR_PaminnelseDatum xmlns="7e898b67-c6f5-4e7d-8be1-8681d72bc6dc">2026-01-18T08:37:00+00:00</VGR_PaminnelseDatum>
    <VGR_GiltigFran xmlns="7e898b67-c6f5-4e7d-8be1-8681d72bc6dc">2024-05-29T06:27:02+00:00</VGR_GiltigFran>
    <VGR_GiltigTill xmlns="7e898b67-c6f5-4e7d-8be1-8681d72bc6dc">2026-04-18T07:37:00+00:00</VGR_GiltigTill>
    <VGR_STYDocumentSettings xmlns="7e898b67-c6f5-4e7d-8be1-8681d72bc6dc">{"EstablishEmailNotification":false}</VGR_STYDocumentSettings>
    <VGR_GodkandDatum xmlns="7e898b67-c6f5-4e7d-8be1-8681d72bc6dc">2024-05-29T07:37:55+00:00</VGR_GodkandDatum>
    <VGR_Innahallsgranskare xmlns="7e898b67-c6f5-4e7d-8be1-8681d72bc6dc">
      <UserInfo>
        <DisplayName>215</DisplayName>
        <AccountId>215</AccountId>
        <AccountType/>
      </UserInfo>
    </VGR_Innahallsgranskare>
    <VGR_MetadatagranskadDatum xmlns="7e898b67-c6f5-4e7d-8be1-8681d72bc6dc">2024-05-29T07:37:55+00:00</VGR_MetadatagranskadDatum>
    <VGR_MetadatagranskadAv xmlns="7e898b67-c6f5-4e7d-8be1-8681d72bc6dc">
      <UserInfo>
        <DisplayName>Sofia Odersjö</DisplayName>
        <AccountId>109</AccountId>
        <AccountType/>
      </UserInfo>
    </VGR_MetadatagranskadAv>
    <VGR_GodkandAv xmlns="7e898b67-c6f5-4e7d-8be1-8681d72bc6dc">
      <UserInfo>
        <DisplayName>Sofia Odersjö</DisplayName>
        <AccountId>109</AccountId>
        <AccountType/>
      </UserInfo>
    </VGR_GodkandAv>
    <VGR_Metadatagranskare xmlns="7e898b67-c6f5-4e7d-8be1-8681d72bc6dc">
      <UserInfo>
        <DisplayName>109</DisplayName>
        <AccountId>109</AccountId>
        <AccountType/>
      </UserInfo>
    </VGR_Metadatagranskare>
    <VGR_InnehallsgranskadAv xmlns="7e898b67-c6f5-4e7d-8be1-8681d72bc6dc">
      <UserInfo>
        <DisplayName>Sofia Odersjö</DisplayName>
        <AccountId>109</AccountId>
        <AccountType/>
      </UserInfo>
    </VGR_InnehallsgranskadAv>
    <VGR_DokGodkannare xmlns="7e898b67-c6f5-4e7d-8be1-8681d72bc6dc">
      <UserInfo>
        <DisplayName>143</DisplayName>
        <AccountId>143</AccountId>
        <AccountType/>
      </UserInfo>
    </VGR_DokGodkannare>
    <VGR_InnehallsgranskadDatum xmlns="7e898b67-c6f5-4e7d-8be1-8681d72bc6dc">2024-05-29T07:37:55+00:00</VGR_InnehallsgranskadDatum>
    <VGR_FiktivGodkannare xmlns="7e898b67-c6f5-4e7d-8be1-8681d72bc6dc" xsi:nil="true"/>
  </documentManagement>
</p:properties>
</file>

<file path=customXml/item5.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Version=16.0.0.0,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Version=16.0.0.0, Culture=neutral, PublicKeyToken=71e9bce111e9429c</Assembly>
    <Class>Microsoft.Office.DocumentManagement.Internal.DocIdHandler</Class>
    <Data/>
    <Filter/>
  </Receiver>
</spe:Receivers>
</file>

<file path=customXml/itemProps1.xml><?xml version="1.0" encoding="utf-8"?>
<ds:datastoreItem xmlns:ds="http://schemas.openxmlformats.org/officeDocument/2006/customXml" ds:itemID="{509019D7-5C9E-487F-A1AF-7B11BDA19C7E}">
  <ds:schemaRefs>
    <ds:schemaRef ds:uri="http://schemas.microsoft.com/sharepoint/v3/contenttype/forms"/>
  </ds:schemaRefs>
</ds:datastoreItem>
</file>

<file path=customXml/itemProps2.xml><?xml version="1.0" encoding="utf-8"?>
<ds:datastoreItem xmlns:ds="http://schemas.openxmlformats.org/officeDocument/2006/customXml" ds:itemID="{938201C9-E0BF-43DF-B9B1-4596869D9F4C}">
  <ds:schemaRefs>
    <ds:schemaRef ds:uri="http://schemas.openxmlformats.org/officeDocument/2006/bibliography"/>
  </ds:schemaRefs>
</ds:datastoreItem>
</file>

<file path=customXml/itemProps3.xml><?xml version="1.0" encoding="utf-8"?>
<ds:datastoreItem xmlns:ds="http://schemas.openxmlformats.org/officeDocument/2006/customXml" ds:itemID="{DD123902-B0E5-4730-9B1F-40A56CC23271}">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597d7713-8a3d-4bd2-ae30-edced55b2c1b"/>
    <ds:schemaRef ds:uri="dc7dc3a9-fd06-4589-be65-8e72632e01e9"/>
    <ds:schemaRef ds:uri="7e898b67-c6f5-4e7d-8be1-8681d72bc6dc"/>
    <ds:schemaRef ds:uri="4552c23f-a756-462f-8287-3ff35245ed68"/>
    <ds:schemaRef ds:uri="f38ea1ab-84e5-4df8-9b30-e751a5b573b7"/>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4A82E949-5DCD-4B3B-9242-8CC73059025F}">
  <ds:schemaRefs>
    <ds:schemaRef ds:uri="http://schemas.microsoft.com/office/2006/metadata/properties"/>
    <ds:schemaRef ds:uri="http://schemas.microsoft.com/office/infopath/2007/PartnerControls"/>
    <ds:schemaRef ds:uri="597d7713-8a3d-4bd2-ae30-edced55b2c1b"/>
    <ds:schemaRef ds:uri="4552c23f-a756-462f-8287-3ff35245ed68"/>
    <ds:schemaRef ds:uri="dc7dc3a9-fd06-4589-be65-8e72632e01e9"/>
    <ds:schemaRef ds:uri="7e898b67-c6f5-4e7d-8be1-8681d72bc6dc"/>
    <ds:schemaRef ds:uri="f38ea1ab-84e5-4df8-9b30-e751a5b573b7"/>
  </ds:schemaRefs>
</ds:datastoreItem>
</file>

<file path=customXml/itemProps5.xml><?xml version="1.0" encoding="utf-8"?>
<ds:datastoreItem xmlns:ds="http://schemas.openxmlformats.org/officeDocument/2006/customXml" ds:itemID="{1635020C-34E1-45D4-81FB-24A066776E32}">
  <ds:schemaRefs>
    <ds:schemaRef ds:uri="http://schemas.microsoft.com/sharepoint/events"/>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8</Pages>
  <Words>2813</Words>
  <Characters>14915</Characters>
  <Application>Microsoft Office Word</Application>
  <DocSecurity>0</DocSecurity>
  <Lines>124</Lines>
  <Paragraphs>35</Paragraphs>
  <ScaleCrop>false</ScaleCrop>
  <Manager/>
  <Company/>
  <LinksUpToDate>false</LinksUpToDate>
  <CharactersWithSpaces>17693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Tvångssyndrom (OCD) och relaterade syndrom (vuxna)</dc:title>
  <dc:subject/>
  <dc:creator/>
  <cp:keywords>Obsessiv Compulsive Disorder; tvångssyndrom; OCD; Psykiatri; tvångssyndrom och relaterade syndrom (vuxna); tvångstankar; tvångshandlingar</cp:keywords>
  <cp:lastModifiedBy/>
  <cp:revision>2</cp:revision>
  <dcterms:created xsi:type="dcterms:W3CDTF">2024-04-11T13:56:00Z</dcterms:created>
  <dcterms:modified xsi:type="dcterms:W3CDTF">2024-05-29T07:36:00Z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0x01010006EBECDF67F89F4D8BC5FAF3B8FA559B00CD4C7E2F8B10412DB865B8896E4564431E0049464E61A255884288D29AB5B94E3D60</vt:lpwstr>
  </property>
  <property fmtid="{D5CDD505-2E9C-101B-9397-08002B2CF9AE}" pid="3" name="VGR_Lagparagraf">
    <vt:lpwstr/>
  </property>
  <property fmtid="{D5CDD505-2E9C-101B-9397-08002B2CF9AE}" pid="4" name="VGR_AmnesIndelning">
    <vt:lpwstr/>
  </property>
  <property fmtid="{D5CDD505-2E9C-101B-9397-08002B2CF9AE}" pid="5" name="TaxKeyword">
    <vt:lpwstr>1271;#OCD|fab81b4c-26b8-45b5-b5b9-b127a207face;#1270;#tvångssyndrom|b9f17857-c493-4251-a8b9-94cba8d948bf;#1269;#tvångssyndrom och relaterade syndrom (vuxna)|26eff608-a330-4cd8-97ea-fa0a6dd360a0;#1268;#Obsessiv Compulsive Disorder|2d6ec97e-72a3-4730-9508-06718cff4d1c;#1267;#tvångstankar|3256d8d5-594f-4c8e-839e-5d0f1d53dfe4;#1266;#tvångshandlingar|70b27c15-baea-45aa-8a47-93c121cf6ea8;#1398;#Psykiatri|736fe995-ac08-4f70-9314-b41910e6c05a</vt:lpwstr>
  </property>
  <property fmtid="{D5CDD505-2E9C-101B-9397-08002B2CF9AE}" pid="6" name="VGR_UpprattadForEnheter">
    <vt:lpwstr>1;#Västra Götalandsregionen|4d2df4ef-426d-4ad7-b9ae-30c86e709bec</vt:lpwstr>
  </property>
  <property fmtid="{D5CDD505-2E9C-101B-9397-08002B2CF9AE}" pid="7" name="VGR_SkapatEnhet">
    <vt:lpwstr>1605;#Koncernstab strategisk hälso- och sjukvårdsutveckling|142a4b54-22bc-4c63-afbd-7a1cbcf5b288</vt:lpwstr>
  </property>
  <property fmtid="{D5CDD505-2E9C-101B-9397-08002B2CF9AE}" pid="8" name="_dlc_DocIdItemGuid">
    <vt:lpwstr>efa22e9c-7812-4bd2-a18d-b77751f7c83c</vt:lpwstr>
  </property>
  <property fmtid="{D5CDD505-2E9C-101B-9397-08002B2CF9AE}" pid="9" name="Handlingstyp_SSN">
    <vt:lpwstr>1627;#Regional medicinsk riktlinje, RMR|4dd2565e-a85f-4f77-805a-a0e7376e4c80</vt:lpwstr>
  </property>
</Properties>
</file>