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C1C07" w14:textId="6B4B3EA5" w:rsidR="00902A3C" w:rsidRDefault="00902A3C" w:rsidP="00902A3C">
      <w:pPr>
        <w:pStyle w:val="Omslagsunderrubrik"/>
        <w:ind w:left="0" w:right="1845"/>
        <w:rPr>
          <w:rFonts w:cstheme="majorHAnsi"/>
        </w:rPr>
      </w:pPr>
      <w:bookmarkStart w:id="0" w:name="_Toc83801819"/>
      <w:bookmarkStart w:id="1" w:name="_Toc321146591"/>
    </w:p>
    <w:p w14:paraId="40AF39C6" w14:textId="626B96DE" w:rsidR="00E12F60" w:rsidRDefault="00E12F60" w:rsidP="00902A3C">
      <w:pPr>
        <w:pStyle w:val="Omslagsunderrubrik"/>
        <w:ind w:left="0" w:right="1845"/>
        <w:rPr>
          <w:rFonts w:cstheme="majorHAnsi"/>
        </w:rPr>
      </w:pPr>
    </w:p>
    <w:p w14:paraId="5487AE05" w14:textId="742BDAD1" w:rsidR="00E12F60" w:rsidRDefault="00E12F60" w:rsidP="00902A3C">
      <w:pPr>
        <w:pStyle w:val="Omslagsunderrubrik"/>
        <w:ind w:left="0" w:right="1845"/>
        <w:rPr>
          <w:rFonts w:cstheme="majorHAnsi"/>
        </w:rPr>
      </w:pPr>
    </w:p>
    <w:p w14:paraId="4741178C" w14:textId="5222441E" w:rsidR="00902A3C" w:rsidRPr="00902A3C" w:rsidRDefault="00902A3C" w:rsidP="00902A3C">
      <w:pPr>
        <w:pStyle w:val="Omslagsunderrubrik"/>
        <w:ind w:left="0" w:right="1845"/>
        <w:rPr>
          <w:rFonts w:cstheme="majorHAnsi"/>
        </w:rPr>
      </w:pPr>
      <w:r w:rsidRPr="00902A3C">
        <w:rPr>
          <w:rFonts w:cstheme="majorHAnsi"/>
        </w:rPr>
        <w:t>Regional medicinsk riktlinje</w:t>
      </w:r>
    </w:p>
    <w:p w14:paraId="381384EC" w14:textId="65B7A274" w:rsidR="00E56EC8" w:rsidRPr="00EB6320" w:rsidRDefault="00E12F60" w:rsidP="00D56414">
      <w:pPr>
        <w:pStyle w:val="Omslagsrubrik"/>
        <w:ind w:left="0"/>
      </w:pPr>
      <w:bookmarkStart w:id="2" w:name="_Toc371935219"/>
      <w:bookmarkStart w:id="3" w:name="_Toc373248135"/>
      <w:bookmarkStart w:id="4" w:name="_Toc373248257"/>
      <w:bookmarkStart w:id="5" w:name="_Toc378082545"/>
      <w:bookmarkStart w:id="6" w:name="_Toc317779805"/>
      <w:bookmarkStart w:id="7" w:name="_Toc321402800"/>
      <w:bookmarkEnd w:id="0"/>
      <w:r w:rsidRPr="00E12F60">
        <w:t>Psykos - Utredning och behandling</w:t>
      </w:r>
    </w:p>
    <w:bookmarkEnd w:id="2"/>
    <w:bookmarkEnd w:id="3"/>
    <w:bookmarkEnd w:id="4"/>
    <w:bookmarkEnd w:id="5"/>
    <w:bookmarkEnd w:id="6"/>
    <w:bookmarkEnd w:id="7"/>
    <w:p w14:paraId="691F0A29" w14:textId="47109687" w:rsidR="00E12F60" w:rsidRDefault="00E12F60" w:rsidP="007116EC">
      <w:pPr>
        <w:ind w:left="0" w:right="565"/>
      </w:pPr>
      <w:r w:rsidRPr="00E12F60">
        <w:t>Fastställd av Hälso- och sjukvårdsutvecklingsdirektören (SSN 2023-00294) giltigt till 2025-0</w:t>
      </w:r>
      <w:r w:rsidR="00AD460A">
        <w:t>4</w:t>
      </w:r>
      <w:r w:rsidRPr="00E12F60">
        <w:t>-3</w:t>
      </w:r>
      <w:r w:rsidR="00AD460A">
        <w:t>0</w:t>
      </w:r>
      <w:r w:rsidRPr="00E12F60">
        <w:t>.</w:t>
      </w:r>
    </w:p>
    <w:p w14:paraId="0CE2B73F" w14:textId="44AED13A" w:rsidR="00E56EC8" w:rsidRDefault="71E72174" w:rsidP="00236887">
      <w:pPr>
        <w:ind w:left="0" w:right="-2"/>
      </w:pPr>
      <w:r w:rsidRPr="00236887">
        <w:t xml:space="preserve">Utarbetad av </w:t>
      </w:r>
      <w:r w:rsidR="00E12F60" w:rsidRPr="00E12F60">
        <w:t>Regionalt programområde psykisk hälsa</w:t>
      </w:r>
      <w:r w:rsidR="00E12F60">
        <w:t xml:space="preserve"> i samverkan med </w:t>
      </w:r>
      <w:proofErr w:type="gramStart"/>
      <w:r w:rsidR="00E12F60">
        <w:t>samordningsråd vuxenpsykiatri</w:t>
      </w:r>
      <w:proofErr w:type="gramEnd"/>
      <w:r w:rsidR="00E12F60">
        <w:t>.</w:t>
      </w:r>
    </w:p>
    <w:p w14:paraId="42AF878E" w14:textId="77777777" w:rsidR="00E12F60" w:rsidRPr="007116EC" w:rsidRDefault="00E12F60" w:rsidP="00F25FDF">
      <w:pPr>
        <w:pStyle w:val="Rubrik2"/>
        <w:rPr>
          <w:bCs w:val="0"/>
          <w:color w:val="auto"/>
          <w:sz w:val="6"/>
          <w:szCs w:val="2"/>
        </w:rPr>
      </w:pPr>
      <w:bookmarkStart w:id="8" w:name="_Toc83801821"/>
    </w:p>
    <w:p w14:paraId="7D0D5BF1" w14:textId="49A10E54" w:rsidR="00A100F8" w:rsidRPr="00F25FDF" w:rsidRDefault="00A100F8" w:rsidP="00F25FDF">
      <w:pPr>
        <w:pStyle w:val="Rubrik2"/>
      </w:pPr>
      <w:r w:rsidRPr="00E850F2">
        <w:t>Syfte</w:t>
      </w:r>
    </w:p>
    <w:p w14:paraId="43B57BB3" w14:textId="69F0DD12" w:rsidR="00A100F8" w:rsidRDefault="00E12F60" w:rsidP="00E12F60">
      <w:pPr>
        <w:ind w:left="0" w:right="-2"/>
      </w:pPr>
      <w:r>
        <w:t>Tillgodose jämlik, likvärdig och säker vård i regionen för patienter med psykossjukdom, med insatser och behandling utifrån rekommendationer i nationella riktlinjer och övrig evidens.</w:t>
      </w:r>
    </w:p>
    <w:p w14:paraId="585DE7CF" w14:textId="0761F0FA" w:rsidR="00E12F60" w:rsidRPr="00A100F8" w:rsidRDefault="00E12F60" w:rsidP="00E12F60">
      <w:pPr>
        <w:ind w:left="0" w:right="-2"/>
      </w:pPr>
      <w:r>
        <w:rPr>
          <w:noProof/>
        </w:rPr>
        <w:drawing>
          <wp:inline distT="0" distB="0" distL="0" distR="0" wp14:anchorId="5366513B" wp14:editId="16211891">
            <wp:extent cx="6123007" cy="556399"/>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08843" cy="564199"/>
                    </a:xfrm>
                    <a:prstGeom prst="rect">
                      <a:avLst/>
                    </a:prstGeom>
                  </pic:spPr>
                </pic:pic>
              </a:graphicData>
            </a:graphic>
          </wp:inline>
        </w:drawing>
      </w:r>
    </w:p>
    <w:bookmarkEnd w:id="8"/>
    <w:p w14:paraId="070F8399" w14:textId="57A77449" w:rsidR="00BC44CD" w:rsidRDefault="00E12F60" w:rsidP="00F25FDF">
      <w:pPr>
        <w:pStyle w:val="Rubrik2"/>
      </w:pPr>
      <w:r>
        <w:t>Bakgrund</w:t>
      </w:r>
    </w:p>
    <w:p w14:paraId="34521890" w14:textId="2C42C49F" w:rsidR="00E12F60" w:rsidRDefault="00E12F60" w:rsidP="00E12F60">
      <w:pPr>
        <w:ind w:left="0" w:right="-2"/>
        <w:rPr>
          <w:rStyle w:val="Hyperlnk"/>
        </w:rPr>
      </w:pPr>
      <w:r>
        <w:t xml:space="preserve">En stor del av de patienter som insjuknar i psykossjukdom har behov av kontakt med psykiatrin under flera års tid. För många är en livslång kontakt nödvändig. Ungefär hälften av patienterna med psykossjukdom har också stöd från kommunens socialpsykiatriska verksamhet. Det handlar då främst om olika grader av boendestöd eller särskilt boende. Patienter med psykossjukdom har en högre grad av somatisk ohälsa och medellivslängden är 15-20 år kortare än för den övriga befolkningen. Ensamhetsproblematik, brist på sysselsättning och små eller inga privata nätverk är också problem för många av patienterna. Mer eller mindre uttalade funktionsnedsättningar är mycket vanliga. Psykiatrin har ett stort ansvar för att hjälpa dessa patienter att få en så god livskvalitet som möjligt. Arbetet inkluderar då med nödvändighet samverkan med närstående, kommunen och primärvården. Ett strukturerat och resursgruppsbaserat omhändertagande är rekommenderat. Se även RMR </w:t>
      </w:r>
      <w:hyperlink r:id="rId13" w:history="1">
        <w:r w:rsidR="007116EC" w:rsidRPr="00E105D1">
          <w:rPr>
            <w:rStyle w:val="Hyperlnk"/>
          </w:rPr>
          <w:t>Schizofreni förstagångsinsjuknande - tillämpning av personcentrerat sammanhållet vårdförlopp</w:t>
        </w:r>
      </w:hyperlink>
    </w:p>
    <w:p w14:paraId="1089D9B9" w14:textId="77777777" w:rsidR="00AD460A" w:rsidRPr="00A100F8" w:rsidRDefault="00AD460A" w:rsidP="00E12F60">
      <w:pPr>
        <w:ind w:left="0" w:right="-2"/>
      </w:pPr>
    </w:p>
    <w:p w14:paraId="7EAB7385" w14:textId="69001905" w:rsidR="00BC44CD" w:rsidRDefault="007116EC" w:rsidP="00F25FDF">
      <w:pPr>
        <w:pStyle w:val="Rubrik2"/>
      </w:pPr>
      <w:r w:rsidRPr="007116EC">
        <w:lastRenderedPageBreak/>
        <w:t>Diagnos och klassifikation</w:t>
      </w:r>
    </w:p>
    <w:p w14:paraId="47DA0699" w14:textId="132A7BD2" w:rsidR="007116EC" w:rsidRDefault="007116EC" w:rsidP="007116EC">
      <w:pPr>
        <w:ind w:left="0" w:right="-2"/>
      </w:pPr>
      <w:r>
        <w:t xml:space="preserve">Diagnoskriterier utgår från DSM-5 och klassificeras enligt ICD-10: </w:t>
      </w:r>
    </w:p>
    <w:p w14:paraId="7DB041B5" w14:textId="18FF16E8" w:rsidR="007116EC" w:rsidRDefault="007116EC" w:rsidP="007116EC">
      <w:pPr>
        <w:pStyle w:val="Punktlista"/>
        <w:ind w:left="567" w:right="140"/>
      </w:pPr>
      <w:r>
        <w:t xml:space="preserve">F20-F29 utgör </w:t>
      </w:r>
      <w:proofErr w:type="spellStart"/>
      <w:r>
        <w:t>diagnosspektrat</w:t>
      </w:r>
      <w:proofErr w:type="spellEnd"/>
      <w:r>
        <w:t xml:space="preserve"> för riktlinjen: schizofreni och schizofreniliknande tillstånd, </w:t>
      </w:r>
      <w:proofErr w:type="spellStart"/>
      <w:r>
        <w:t>schizoaffektiv</w:t>
      </w:r>
      <w:proofErr w:type="spellEnd"/>
      <w:r>
        <w:t xml:space="preserve"> psykos, schizofreniform psykos, kroniska vanföreställningssyndrom, korta och övergående psykotiska syndrom och ospecificerad icke-organisk psykos. </w:t>
      </w:r>
    </w:p>
    <w:p w14:paraId="1F69284A" w14:textId="42B71AC2" w:rsidR="007116EC" w:rsidRDefault="007116EC" w:rsidP="007116EC">
      <w:pPr>
        <w:pStyle w:val="Punktlista"/>
        <w:ind w:left="567" w:right="140"/>
      </w:pPr>
      <w:r>
        <w:t>Under utredningen används diagnos F29.9 Ospecificerad icke-organisk psykos.</w:t>
      </w:r>
    </w:p>
    <w:p w14:paraId="43F4E4F4" w14:textId="77777777" w:rsidR="007116EC" w:rsidRDefault="007116EC" w:rsidP="007116EC">
      <w:pPr>
        <w:pStyle w:val="Punktlista"/>
        <w:numPr>
          <w:ilvl w:val="0"/>
          <w:numId w:val="0"/>
        </w:numPr>
        <w:ind w:right="140"/>
      </w:pPr>
    </w:p>
    <w:p w14:paraId="1FF0DA99" w14:textId="59F3A3E4" w:rsidR="007116EC" w:rsidRDefault="007116EC" w:rsidP="007116EC">
      <w:pPr>
        <w:pStyle w:val="Punktlista"/>
        <w:numPr>
          <w:ilvl w:val="0"/>
          <w:numId w:val="0"/>
        </w:numPr>
        <w:ind w:right="140"/>
      </w:pPr>
      <w:r w:rsidRPr="007116EC">
        <w:rPr>
          <w:b/>
          <w:bCs/>
        </w:rPr>
        <w:t>Differentialdiagnostik</w:t>
      </w:r>
      <w:r>
        <w:t xml:space="preserve"> på basnivå innebär att skilja psykotiska symtom från tillstånd med förändrad verklighetsuppfattning som kräver andra behandlingar.</w:t>
      </w:r>
      <w:r>
        <w:rPr>
          <w:rFonts w:ascii="Arial" w:hAnsi="Arial" w:cs="Arial"/>
          <w:noProof/>
          <w:sz w:val="20"/>
          <w:szCs w:val="20"/>
        </w:rPr>
        <w:drawing>
          <wp:inline distT="0" distB="0" distL="0" distR="0" wp14:anchorId="76A9D339" wp14:editId="1C97E55D">
            <wp:extent cx="5937999" cy="1442085"/>
            <wp:effectExtent l="0" t="0" r="5715"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8143" cy="1444549"/>
                    </a:xfrm>
                    <a:prstGeom prst="rect">
                      <a:avLst/>
                    </a:prstGeom>
                    <a:noFill/>
                  </pic:spPr>
                </pic:pic>
              </a:graphicData>
            </a:graphic>
          </wp:inline>
        </w:drawing>
      </w:r>
    </w:p>
    <w:p w14:paraId="599A5038" w14:textId="383ABB80" w:rsidR="00BC44CD" w:rsidRDefault="007116EC" w:rsidP="00F25FDF">
      <w:pPr>
        <w:pStyle w:val="Rubrik2"/>
      </w:pPr>
      <w:r w:rsidRPr="007116EC">
        <w:t>Utredning/behandlingsmodell</w:t>
      </w:r>
    </w:p>
    <w:p w14:paraId="209D8B79" w14:textId="1C2CDAE8" w:rsidR="007116EC" w:rsidRDefault="007116EC" w:rsidP="007116EC">
      <w:pPr>
        <w:spacing w:after="0"/>
        <w:ind w:left="0" w:right="-2"/>
      </w:pPr>
      <w:r>
        <w:t xml:space="preserve">Allt görs med fokus på patientens mål och resurser i en resursgruppsbaserad arbetsmodell: </w:t>
      </w:r>
    </w:p>
    <w:p w14:paraId="56FC6F55" w14:textId="507324DA" w:rsidR="007116EC" w:rsidRDefault="007116EC" w:rsidP="007116EC">
      <w:pPr>
        <w:pStyle w:val="Punktlista"/>
        <w:ind w:left="567" w:right="140" w:hanging="357"/>
      </w:pPr>
      <w:r>
        <w:t>patientens mål är styrande</w:t>
      </w:r>
    </w:p>
    <w:p w14:paraId="2D47E992" w14:textId="482213F8" w:rsidR="007116EC" w:rsidRDefault="007116EC" w:rsidP="007116EC">
      <w:pPr>
        <w:pStyle w:val="Punktlista"/>
        <w:ind w:left="567" w:right="140" w:hanging="357"/>
      </w:pPr>
      <w:r>
        <w:t>patienten är delaktig i beslut och prioriteringar; vårdplanen är ett aktivt arbetsmaterial</w:t>
      </w:r>
    </w:p>
    <w:p w14:paraId="3AD849C6" w14:textId="63478575" w:rsidR="007116EC" w:rsidRDefault="007116EC" w:rsidP="007116EC">
      <w:pPr>
        <w:pStyle w:val="Punktlista"/>
        <w:ind w:left="567" w:right="140" w:hanging="357"/>
      </w:pPr>
      <w:r>
        <w:t>involverar familj och nätverk</w:t>
      </w:r>
    </w:p>
    <w:p w14:paraId="233BEBCA" w14:textId="7438BAEE" w:rsidR="007116EC" w:rsidRDefault="007116EC" w:rsidP="007116EC">
      <w:pPr>
        <w:pStyle w:val="Punktlista"/>
        <w:ind w:left="567" w:right="140" w:hanging="357"/>
      </w:pPr>
      <w:r>
        <w:t>samordnad individuell plan (SIP) upprättas då patienten har behov av insatser från flera huvudmän</w:t>
      </w:r>
    </w:p>
    <w:p w14:paraId="350E3FB1" w14:textId="63CA74AE" w:rsidR="00B10698" w:rsidRPr="0003529E" w:rsidRDefault="007116EC" w:rsidP="007116EC">
      <w:pPr>
        <w:pStyle w:val="Punktlista"/>
        <w:ind w:left="567" w:right="140" w:hanging="357"/>
      </w:pPr>
      <w:r>
        <w:t>aktivt uppsöka och upprätthålla kontakt</w:t>
      </w:r>
    </w:p>
    <w:p w14:paraId="02DCB412" w14:textId="379553C1" w:rsidR="00BC44CD" w:rsidRDefault="007116EC" w:rsidP="00F25FDF">
      <w:pPr>
        <w:pStyle w:val="Rubrik2"/>
        <w:rPr>
          <w:rFonts w:ascii="Calibri" w:eastAsia="MS Gothic" w:hAnsi="Calibri"/>
          <w:color w:val="000000" w:themeColor="text2"/>
          <w:szCs w:val="40"/>
        </w:rPr>
      </w:pPr>
      <w:r>
        <w:t>Utredning</w:t>
      </w:r>
    </w:p>
    <w:p w14:paraId="4A557196" w14:textId="1372577D" w:rsidR="00A100F8" w:rsidRDefault="007116EC" w:rsidP="007116EC">
      <w:pPr>
        <w:ind w:left="0" w:right="-2"/>
      </w:pPr>
      <w:r>
        <w:t xml:space="preserve">Under utredningen används diagnos F29.9 Ospecificerad icke-organisk psykos. Utredningsfasen integreras med behandlingsinsatser och sker i dialog med patient och närstående. En noggrann, systematisk och allsidig utredning ska alltid genomföras vid misstanke om psykossjukdom. Målet bör vara en preliminär bedömning/diagnos inom sex veckor och en komplett utredning inom sex månader. I utredningen är närstående en viktig kunskapskälla. Utredningen skall omfatta medicinska, psykologiska och sociala aspekter, kartläggning av aktivitetsförmåga och funktionsbedömning samt riskbedömning. För detaljerat innehåll, se </w:t>
      </w:r>
      <w:proofErr w:type="gramStart"/>
      <w:r>
        <w:t>checklista bil</w:t>
      </w:r>
      <w:proofErr w:type="gramEnd"/>
      <w:r>
        <w:t xml:space="preserve"> 1.</w:t>
      </w:r>
      <w:r>
        <w:br/>
        <w:t>Utredningen mynnar i en samlad tvärprofessionell preliminär bedömning. Resultat av utredning och bedömning återförs till patienten och till de som patienten väljer att bjuda in. Den fortsatta behandlingsplaneringen görs i dialog med patient och närstående.</w:t>
      </w:r>
    </w:p>
    <w:p w14:paraId="2493229D" w14:textId="77777777" w:rsidR="00AD460A" w:rsidRDefault="00AD460A" w:rsidP="007116EC">
      <w:pPr>
        <w:ind w:left="0" w:right="-2"/>
      </w:pPr>
    </w:p>
    <w:p w14:paraId="1EAEE10E" w14:textId="77777777" w:rsidR="00A100F8" w:rsidRDefault="00A100F8" w:rsidP="00F25FDF">
      <w:pPr>
        <w:pStyle w:val="Rubrik2"/>
      </w:pPr>
      <w:r>
        <w:lastRenderedPageBreak/>
        <w:t>Behandling</w:t>
      </w:r>
    </w:p>
    <w:p w14:paraId="677FE9C0" w14:textId="3D902C56" w:rsidR="0052519D" w:rsidRDefault="0052519D" w:rsidP="0052519D">
      <w:pPr>
        <w:ind w:left="0" w:right="-2"/>
      </w:pPr>
      <w:r>
        <w:t xml:space="preserve">Målsättningen med behandlingen är att patienten ska uppnå en god hälsa och livskvalitet, leva ett </w:t>
      </w:r>
    </w:p>
    <w:p w14:paraId="63BBE32B" w14:textId="02412D27" w:rsidR="0052519D" w:rsidRDefault="0052519D" w:rsidP="0052519D">
      <w:pPr>
        <w:ind w:left="0" w:right="-2"/>
      </w:pPr>
      <w:r>
        <w:t>självständigt liv och kunna vara delaktighet i samhället. Behandlingen sker inom ramen för ett kontinuerligt resursgruppsarbete och i samverkan med socialtjänst, försäkringskassa och arbetsförmedling avseende patientens behov av stöd och service kring boende och sysselsättning. En säker behandling innefattar kontinuerlig riskbedömning. Behandlingen är multimodal och utgörs av en kombination av lämplig läkemedelsbehandling och psykosociala insatser. Den somatiska hälsan följs upp med kontinuerliga hälsosamtal, somatiska kontroller och insatser för främjande av en hälsosam livsstil.</w:t>
      </w:r>
    </w:p>
    <w:p w14:paraId="196DF235" w14:textId="3796F934" w:rsidR="0052519D" w:rsidRDefault="0052519D" w:rsidP="0052519D">
      <w:pPr>
        <w:ind w:left="0" w:right="-2"/>
      </w:pPr>
      <w:r w:rsidRPr="0052519D">
        <w:t>Multimodal behandling med interventioner och exempel på metoder</w:t>
      </w:r>
      <w:r w:rsidR="00DF5416">
        <w:rPr>
          <w:rStyle w:val="Fotnotsreferens"/>
        </w:rPr>
        <w:footnoteReference w:id="2"/>
      </w:r>
      <w:r w:rsidRPr="0052519D">
        <w:t>:</w:t>
      </w:r>
    </w:p>
    <w:tbl>
      <w:tblPr>
        <w:tblStyle w:val="Tabellrutnt"/>
        <w:tblW w:w="0" w:type="auto"/>
        <w:tblLook w:val="04A0" w:firstRow="1" w:lastRow="0" w:firstColumn="1" w:lastColumn="0" w:noHBand="0" w:noVBand="1"/>
      </w:tblPr>
      <w:tblGrid>
        <w:gridCol w:w="4674"/>
        <w:gridCol w:w="4670"/>
      </w:tblGrid>
      <w:tr w:rsidR="0052519D" w:rsidRPr="0052519D" w14:paraId="3B5F5AFF" w14:textId="77777777" w:rsidTr="00336183">
        <w:tc>
          <w:tcPr>
            <w:tcW w:w="4674" w:type="dxa"/>
          </w:tcPr>
          <w:p w14:paraId="77636F12" w14:textId="3BA3B076" w:rsidR="0052519D" w:rsidRPr="0052519D" w:rsidRDefault="0052519D" w:rsidP="0052519D">
            <w:pPr>
              <w:spacing w:line="240" w:lineRule="auto"/>
              <w:ind w:left="0" w:right="-2"/>
              <w:rPr>
                <w:b/>
                <w:sz w:val="20"/>
                <w:szCs w:val="20"/>
              </w:rPr>
            </w:pPr>
            <w:r w:rsidRPr="0052519D">
              <w:rPr>
                <w:b/>
                <w:sz w:val="20"/>
                <w:szCs w:val="20"/>
              </w:rPr>
              <w:t>Samordnade åtgärder för att tillgodose kontinuitet i vård och omsorg</w:t>
            </w:r>
          </w:p>
        </w:tc>
        <w:tc>
          <w:tcPr>
            <w:tcW w:w="4670" w:type="dxa"/>
          </w:tcPr>
          <w:p w14:paraId="3CA90631" w14:textId="77777777" w:rsidR="0052519D" w:rsidRPr="0052519D" w:rsidRDefault="0052519D" w:rsidP="0052519D">
            <w:pPr>
              <w:spacing w:line="240" w:lineRule="auto"/>
              <w:ind w:left="0" w:right="-2"/>
              <w:rPr>
                <w:b/>
                <w:sz w:val="20"/>
                <w:szCs w:val="20"/>
              </w:rPr>
            </w:pPr>
            <w:r w:rsidRPr="0052519D">
              <w:rPr>
                <w:sz w:val="20"/>
                <w:szCs w:val="20"/>
              </w:rPr>
              <w:t xml:space="preserve">Resursgruppsbaserade modeller med fast vårdkontakt, </w:t>
            </w:r>
            <w:proofErr w:type="gramStart"/>
            <w:r w:rsidRPr="0052519D">
              <w:rPr>
                <w:sz w:val="20"/>
                <w:szCs w:val="20"/>
              </w:rPr>
              <w:t>t.ex.</w:t>
            </w:r>
            <w:proofErr w:type="gramEnd"/>
            <w:r w:rsidRPr="0052519D">
              <w:rPr>
                <w:sz w:val="20"/>
                <w:szCs w:val="20"/>
              </w:rPr>
              <w:t xml:space="preserve"> Resursgruppsbaserad-</w:t>
            </w:r>
            <w:proofErr w:type="spellStart"/>
            <w:r w:rsidRPr="0052519D">
              <w:rPr>
                <w:sz w:val="20"/>
                <w:szCs w:val="20"/>
              </w:rPr>
              <w:t>Assertive</w:t>
            </w:r>
            <w:proofErr w:type="spellEnd"/>
            <w:r w:rsidRPr="0052519D">
              <w:rPr>
                <w:sz w:val="20"/>
                <w:szCs w:val="20"/>
              </w:rPr>
              <w:t xml:space="preserve"> Community </w:t>
            </w:r>
            <w:proofErr w:type="spellStart"/>
            <w:r w:rsidRPr="0052519D">
              <w:rPr>
                <w:sz w:val="20"/>
                <w:szCs w:val="20"/>
              </w:rPr>
              <w:t>Treatment</w:t>
            </w:r>
            <w:proofErr w:type="spellEnd"/>
            <w:r w:rsidRPr="0052519D">
              <w:rPr>
                <w:sz w:val="20"/>
                <w:szCs w:val="20"/>
              </w:rPr>
              <w:t xml:space="preserve"> (</w:t>
            </w:r>
            <w:r w:rsidRPr="0052519D">
              <w:rPr>
                <w:i/>
                <w:sz w:val="20"/>
                <w:szCs w:val="20"/>
              </w:rPr>
              <w:t>R-ACT</w:t>
            </w:r>
            <w:r w:rsidRPr="0052519D">
              <w:rPr>
                <w:sz w:val="20"/>
                <w:szCs w:val="20"/>
              </w:rPr>
              <w:t>), Flexibel-ACT (</w:t>
            </w:r>
            <w:r w:rsidRPr="0052519D">
              <w:rPr>
                <w:i/>
                <w:sz w:val="20"/>
                <w:szCs w:val="20"/>
              </w:rPr>
              <w:t>F-ACT)</w:t>
            </w:r>
          </w:p>
        </w:tc>
      </w:tr>
      <w:tr w:rsidR="0052519D" w:rsidRPr="0052519D" w14:paraId="3972CD3C" w14:textId="77777777" w:rsidTr="00336183">
        <w:tc>
          <w:tcPr>
            <w:tcW w:w="4674" w:type="dxa"/>
          </w:tcPr>
          <w:p w14:paraId="5432B044" w14:textId="77777777" w:rsidR="0052519D" w:rsidRPr="0052519D" w:rsidRDefault="0052519D" w:rsidP="0052519D">
            <w:pPr>
              <w:spacing w:line="240" w:lineRule="auto"/>
              <w:ind w:left="0" w:right="-2"/>
              <w:rPr>
                <w:b/>
                <w:sz w:val="20"/>
                <w:szCs w:val="20"/>
              </w:rPr>
            </w:pPr>
            <w:r w:rsidRPr="0052519D">
              <w:rPr>
                <w:b/>
                <w:sz w:val="20"/>
                <w:szCs w:val="20"/>
              </w:rPr>
              <w:t>Åtgärder för att öka individens inflytande och delaktighet i vård och omsorg</w:t>
            </w:r>
          </w:p>
        </w:tc>
        <w:tc>
          <w:tcPr>
            <w:tcW w:w="4670" w:type="dxa"/>
          </w:tcPr>
          <w:p w14:paraId="37A1136B" w14:textId="77777777" w:rsidR="0052519D" w:rsidRPr="0052519D" w:rsidRDefault="0052519D" w:rsidP="0052519D">
            <w:pPr>
              <w:spacing w:line="240" w:lineRule="auto"/>
              <w:ind w:left="0" w:right="-2"/>
              <w:rPr>
                <w:sz w:val="20"/>
                <w:szCs w:val="20"/>
              </w:rPr>
            </w:pPr>
            <w:r w:rsidRPr="0052519D">
              <w:rPr>
                <w:sz w:val="20"/>
                <w:szCs w:val="20"/>
              </w:rPr>
              <w:t xml:space="preserve">Resursgruppsbaserat arbetssätt, metoden - </w:t>
            </w:r>
            <w:r w:rsidRPr="0052519D">
              <w:rPr>
                <w:i/>
                <w:sz w:val="20"/>
                <w:szCs w:val="20"/>
              </w:rPr>
              <w:t>Delat beslutsfattande</w:t>
            </w:r>
            <w:r w:rsidRPr="0052519D">
              <w:rPr>
                <w:sz w:val="20"/>
                <w:szCs w:val="20"/>
              </w:rPr>
              <w:t>, påminnelsestöd</w:t>
            </w:r>
          </w:p>
        </w:tc>
      </w:tr>
      <w:tr w:rsidR="0052519D" w:rsidRPr="0052519D" w14:paraId="070615B0" w14:textId="77777777" w:rsidTr="00336183">
        <w:tc>
          <w:tcPr>
            <w:tcW w:w="4674" w:type="dxa"/>
          </w:tcPr>
          <w:p w14:paraId="043836B7" w14:textId="77777777" w:rsidR="0052519D" w:rsidRPr="0052519D" w:rsidRDefault="0052519D" w:rsidP="0052519D">
            <w:pPr>
              <w:spacing w:line="240" w:lineRule="auto"/>
              <w:ind w:left="0" w:right="-2"/>
              <w:rPr>
                <w:b/>
                <w:sz w:val="20"/>
                <w:szCs w:val="20"/>
              </w:rPr>
            </w:pPr>
            <w:r w:rsidRPr="0052519D">
              <w:rPr>
                <w:b/>
                <w:sz w:val="20"/>
                <w:szCs w:val="20"/>
              </w:rPr>
              <w:t>Farmakologisk behandling för symtomreduktion</w:t>
            </w:r>
          </w:p>
        </w:tc>
        <w:tc>
          <w:tcPr>
            <w:tcW w:w="4670" w:type="dxa"/>
          </w:tcPr>
          <w:p w14:paraId="7B97BBA1" w14:textId="77777777" w:rsidR="0052519D" w:rsidRPr="0052519D" w:rsidRDefault="0052519D" w:rsidP="0052519D">
            <w:pPr>
              <w:spacing w:line="240" w:lineRule="auto"/>
              <w:ind w:left="0" w:right="-2"/>
              <w:rPr>
                <w:sz w:val="20"/>
                <w:szCs w:val="20"/>
              </w:rPr>
            </w:pPr>
            <w:proofErr w:type="spellStart"/>
            <w:r w:rsidRPr="0052519D">
              <w:rPr>
                <w:sz w:val="20"/>
                <w:szCs w:val="20"/>
              </w:rPr>
              <w:t>Polyfarmaci</w:t>
            </w:r>
            <w:proofErr w:type="spellEnd"/>
            <w:r w:rsidRPr="0052519D">
              <w:rPr>
                <w:sz w:val="20"/>
                <w:szCs w:val="20"/>
              </w:rPr>
              <w:t xml:space="preserve"> undviks</w:t>
            </w:r>
          </w:p>
        </w:tc>
      </w:tr>
      <w:tr w:rsidR="0052519D" w:rsidRPr="0052519D" w14:paraId="66904C2B" w14:textId="77777777" w:rsidTr="00336183">
        <w:tc>
          <w:tcPr>
            <w:tcW w:w="4674" w:type="dxa"/>
          </w:tcPr>
          <w:p w14:paraId="0F7AC0B4" w14:textId="77777777" w:rsidR="0052519D" w:rsidRPr="0052519D" w:rsidRDefault="0052519D" w:rsidP="0052519D">
            <w:pPr>
              <w:spacing w:line="240" w:lineRule="auto"/>
              <w:ind w:left="0" w:right="-2"/>
              <w:rPr>
                <w:b/>
                <w:sz w:val="20"/>
                <w:szCs w:val="20"/>
              </w:rPr>
            </w:pPr>
            <w:r w:rsidRPr="0052519D">
              <w:rPr>
                <w:b/>
                <w:sz w:val="20"/>
                <w:szCs w:val="20"/>
              </w:rPr>
              <w:t>Psykiatrisk omvårdnad och stöd</w:t>
            </w:r>
          </w:p>
        </w:tc>
        <w:tc>
          <w:tcPr>
            <w:tcW w:w="4670" w:type="dxa"/>
          </w:tcPr>
          <w:p w14:paraId="733F82F8" w14:textId="77777777" w:rsidR="0052519D" w:rsidRPr="0052519D" w:rsidRDefault="0052519D" w:rsidP="0052519D">
            <w:pPr>
              <w:spacing w:line="240" w:lineRule="auto"/>
              <w:ind w:left="0" w:right="-2"/>
              <w:rPr>
                <w:sz w:val="20"/>
                <w:szCs w:val="20"/>
              </w:rPr>
            </w:pPr>
            <w:r w:rsidRPr="0052519D">
              <w:rPr>
                <w:sz w:val="20"/>
                <w:szCs w:val="20"/>
              </w:rPr>
              <w:t>Akut och fortlöpande</w:t>
            </w:r>
          </w:p>
        </w:tc>
      </w:tr>
      <w:tr w:rsidR="0052519D" w:rsidRPr="0052519D" w14:paraId="284819B0" w14:textId="77777777" w:rsidTr="00336183">
        <w:tc>
          <w:tcPr>
            <w:tcW w:w="4674" w:type="dxa"/>
          </w:tcPr>
          <w:p w14:paraId="48C6F300" w14:textId="77777777" w:rsidR="0052519D" w:rsidRPr="0052519D" w:rsidRDefault="0052519D" w:rsidP="0052519D">
            <w:pPr>
              <w:spacing w:line="240" w:lineRule="auto"/>
              <w:ind w:left="0" w:right="-2"/>
              <w:rPr>
                <w:b/>
                <w:sz w:val="20"/>
                <w:szCs w:val="20"/>
              </w:rPr>
            </w:pPr>
            <w:r w:rsidRPr="0052519D">
              <w:rPr>
                <w:b/>
                <w:sz w:val="20"/>
                <w:szCs w:val="20"/>
              </w:rPr>
              <w:t>Åtgärder för somatisk hälsa</w:t>
            </w:r>
          </w:p>
        </w:tc>
        <w:tc>
          <w:tcPr>
            <w:tcW w:w="4670" w:type="dxa"/>
          </w:tcPr>
          <w:p w14:paraId="136517A0" w14:textId="77777777" w:rsidR="0052519D" w:rsidRPr="0052519D" w:rsidRDefault="0052519D" w:rsidP="0052519D">
            <w:pPr>
              <w:spacing w:line="240" w:lineRule="auto"/>
              <w:ind w:left="0" w:right="-2"/>
              <w:rPr>
                <w:sz w:val="20"/>
                <w:szCs w:val="20"/>
              </w:rPr>
            </w:pPr>
            <w:r w:rsidRPr="0052519D">
              <w:rPr>
                <w:sz w:val="20"/>
                <w:szCs w:val="20"/>
              </w:rPr>
              <w:t>Hälsosamtal, hälsokontroll, främja hälsosamma levnadsvanor</w:t>
            </w:r>
            <w:r w:rsidRPr="0052519D">
              <w:rPr>
                <w:sz w:val="20"/>
                <w:szCs w:val="20"/>
                <w:vertAlign w:val="superscript"/>
              </w:rPr>
              <w:footnoteReference w:id="3"/>
            </w:r>
          </w:p>
        </w:tc>
      </w:tr>
      <w:tr w:rsidR="0052519D" w:rsidRPr="0052519D" w14:paraId="253324EA" w14:textId="77777777" w:rsidTr="00336183">
        <w:tc>
          <w:tcPr>
            <w:tcW w:w="4674" w:type="dxa"/>
          </w:tcPr>
          <w:p w14:paraId="710E3021" w14:textId="1882DFB9" w:rsidR="0052519D" w:rsidRPr="0052519D" w:rsidRDefault="0052519D" w:rsidP="0052519D">
            <w:pPr>
              <w:spacing w:line="240" w:lineRule="auto"/>
              <w:ind w:left="0" w:right="-2"/>
              <w:rPr>
                <w:b/>
                <w:sz w:val="20"/>
                <w:szCs w:val="20"/>
              </w:rPr>
            </w:pPr>
            <w:r w:rsidRPr="0052519D">
              <w:rPr>
                <w:b/>
                <w:sz w:val="20"/>
                <w:szCs w:val="20"/>
              </w:rPr>
              <w:t>Åtgärder för att förbättra och bibehålla kognitiva funktioner och sociala färdigheter</w:t>
            </w:r>
          </w:p>
        </w:tc>
        <w:tc>
          <w:tcPr>
            <w:tcW w:w="4670" w:type="dxa"/>
          </w:tcPr>
          <w:p w14:paraId="48594EDC" w14:textId="77777777" w:rsidR="0052519D" w:rsidRPr="0052519D" w:rsidRDefault="0052519D" w:rsidP="0052519D">
            <w:pPr>
              <w:spacing w:line="240" w:lineRule="auto"/>
              <w:ind w:left="0" w:right="-2"/>
              <w:rPr>
                <w:sz w:val="20"/>
                <w:szCs w:val="20"/>
              </w:rPr>
            </w:pPr>
            <w:r w:rsidRPr="0052519D">
              <w:rPr>
                <w:i/>
                <w:sz w:val="20"/>
                <w:szCs w:val="20"/>
              </w:rPr>
              <w:t>Integrerad psykologisk terapi – kognitiv träning</w:t>
            </w:r>
            <w:r w:rsidRPr="0052519D">
              <w:rPr>
                <w:sz w:val="20"/>
                <w:szCs w:val="20"/>
              </w:rPr>
              <w:t xml:space="preserve"> </w:t>
            </w:r>
            <w:r w:rsidRPr="0052519D">
              <w:rPr>
                <w:i/>
                <w:sz w:val="20"/>
                <w:szCs w:val="20"/>
              </w:rPr>
              <w:t>(IPT-k),</w:t>
            </w:r>
            <w:r w:rsidRPr="0052519D">
              <w:rPr>
                <w:sz w:val="20"/>
                <w:szCs w:val="20"/>
              </w:rPr>
              <w:t xml:space="preserve"> kognitiv träning med datorbaserade program, kognitiva hjälpmedel, påminnelsestöd, </w:t>
            </w:r>
            <w:r w:rsidRPr="0052519D">
              <w:rPr>
                <w:i/>
                <w:sz w:val="20"/>
                <w:szCs w:val="20"/>
              </w:rPr>
              <w:t>Ett självständigt liv (ESL)</w:t>
            </w:r>
          </w:p>
        </w:tc>
      </w:tr>
      <w:tr w:rsidR="0052519D" w:rsidRPr="0052519D" w14:paraId="73A272B3" w14:textId="77777777" w:rsidTr="00336183">
        <w:tc>
          <w:tcPr>
            <w:tcW w:w="4674" w:type="dxa"/>
          </w:tcPr>
          <w:p w14:paraId="361BFA6D" w14:textId="77777777" w:rsidR="0052519D" w:rsidRPr="0052519D" w:rsidRDefault="0052519D" w:rsidP="0052519D">
            <w:pPr>
              <w:spacing w:line="240" w:lineRule="auto"/>
              <w:ind w:left="0" w:right="-2"/>
              <w:rPr>
                <w:b/>
                <w:sz w:val="20"/>
                <w:szCs w:val="20"/>
              </w:rPr>
            </w:pPr>
            <w:r w:rsidRPr="0052519D">
              <w:rPr>
                <w:b/>
                <w:sz w:val="20"/>
                <w:szCs w:val="20"/>
              </w:rPr>
              <w:t>Familjeinterventioner för att minska stressen i familjen och förebygga återfall</w:t>
            </w:r>
          </w:p>
        </w:tc>
        <w:tc>
          <w:tcPr>
            <w:tcW w:w="4670" w:type="dxa"/>
          </w:tcPr>
          <w:p w14:paraId="6A630422" w14:textId="77777777" w:rsidR="0052519D" w:rsidRPr="0052519D" w:rsidRDefault="0052519D" w:rsidP="0052519D">
            <w:pPr>
              <w:spacing w:line="240" w:lineRule="auto"/>
              <w:ind w:left="0" w:right="-2"/>
              <w:rPr>
                <w:sz w:val="20"/>
                <w:szCs w:val="20"/>
              </w:rPr>
            </w:pPr>
            <w:r w:rsidRPr="0052519D">
              <w:rPr>
                <w:sz w:val="20"/>
                <w:szCs w:val="20"/>
              </w:rPr>
              <w:t>Familjeinterventioner, krisintervention, stöd till barn och i föräldraskap</w:t>
            </w:r>
            <w:r w:rsidRPr="0052519D">
              <w:rPr>
                <w:sz w:val="20"/>
                <w:szCs w:val="20"/>
                <w:vertAlign w:val="superscript"/>
              </w:rPr>
              <w:footnoteReference w:id="4"/>
            </w:r>
          </w:p>
        </w:tc>
      </w:tr>
      <w:tr w:rsidR="0052519D" w:rsidRPr="0052519D" w14:paraId="255DB44B" w14:textId="77777777" w:rsidTr="00336183">
        <w:tc>
          <w:tcPr>
            <w:tcW w:w="4674" w:type="dxa"/>
          </w:tcPr>
          <w:p w14:paraId="3A1741E0" w14:textId="77777777" w:rsidR="0052519D" w:rsidRPr="0052519D" w:rsidRDefault="0052519D" w:rsidP="0052519D">
            <w:pPr>
              <w:spacing w:line="240" w:lineRule="auto"/>
              <w:ind w:left="0" w:right="-2"/>
              <w:rPr>
                <w:b/>
                <w:sz w:val="20"/>
                <w:szCs w:val="20"/>
              </w:rPr>
            </w:pPr>
            <w:r w:rsidRPr="0052519D">
              <w:rPr>
                <w:b/>
                <w:sz w:val="20"/>
                <w:szCs w:val="20"/>
              </w:rPr>
              <w:t>Psykopedagogiska insatser för att ge kunskap om sjukdomen och sjukdomshantering</w:t>
            </w:r>
          </w:p>
        </w:tc>
        <w:tc>
          <w:tcPr>
            <w:tcW w:w="4670" w:type="dxa"/>
          </w:tcPr>
          <w:p w14:paraId="29470A2A" w14:textId="77777777" w:rsidR="0052519D" w:rsidRPr="0052519D" w:rsidRDefault="0052519D" w:rsidP="0052519D">
            <w:pPr>
              <w:spacing w:line="240" w:lineRule="auto"/>
              <w:ind w:left="0" w:right="-2"/>
              <w:rPr>
                <w:sz w:val="20"/>
                <w:szCs w:val="20"/>
              </w:rPr>
            </w:pPr>
            <w:r w:rsidRPr="0052519D">
              <w:rPr>
                <w:sz w:val="20"/>
                <w:szCs w:val="20"/>
              </w:rPr>
              <w:t xml:space="preserve">Psykopedagogiska interventioner till patient och/eller närstående (PPI), </w:t>
            </w:r>
            <w:proofErr w:type="spellStart"/>
            <w:r w:rsidRPr="0052519D">
              <w:rPr>
                <w:sz w:val="20"/>
                <w:szCs w:val="20"/>
              </w:rPr>
              <w:t>Illness</w:t>
            </w:r>
            <w:proofErr w:type="spellEnd"/>
            <w:r w:rsidRPr="0052519D">
              <w:rPr>
                <w:sz w:val="20"/>
                <w:szCs w:val="20"/>
              </w:rPr>
              <w:t xml:space="preserve"> Management and </w:t>
            </w:r>
            <w:proofErr w:type="spellStart"/>
            <w:r w:rsidRPr="0052519D">
              <w:rPr>
                <w:sz w:val="20"/>
                <w:szCs w:val="20"/>
              </w:rPr>
              <w:t>Recovery</w:t>
            </w:r>
            <w:proofErr w:type="spellEnd"/>
            <w:r w:rsidRPr="0052519D">
              <w:rPr>
                <w:sz w:val="20"/>
                <w:szCs w:val="20"/>
              </w:rPr>
              <w:t xml:space="preserve"> (IMR),</w:t>
            </w:r>
          </w:p>
        </w:tc>
      </w:tr>
      <w:tr w:rsidR="0052519D" w:rsidRPr="0052519D" w14:paraId="5E560431" w14:textId="77777777" w:rsidTr="00336183">
        <w:tc>
          <w:tcPr>
            <w:tcW w:w="4674" w:type="dxa"/>
          </w:tcPr>
          <w:p w14:paraId="16DA5C38" w14:textId="77777777" w:rsidR="0052519D" w:rsidRPr="0052519D" w:rsidRDefault="0052519D" w:rsidP="0052519D">
            <w:pPr>
              <w:spacing w:line="240" w:lineRule="auto"/>
              <w:ind w:left="0" w:right="-2"/>
              <w:rPr>
                <w:b/>
                <w:sz w:val="20"/>
                <w:szCs w:val="20"/>
              </w:rPr>
            </w:pPr>
            <w:r w:rsidRPr="0052519D">
              <w:rPr>
                <w:b/>
                <w:sz w:val="20"/>
                <w:szCs w:val="20"/>
              </w:rPr>
              <w:t xml:space="preserve">Åtgärder för inträde på arbetsmarknaden </w:t>
            </w:r>
          </w:p>
        </w:tc>
        <w:tc>
          <w:tcPr>
            <w:tcW w:w="4670" w:type="dxa"/>
          </w:tcPr>
          <w:p w14:paraId="521081F2" w14:textId="77777777" w:rsidR="0052519D" w:rsidRPr="0052519D" w:rsidRDefault="0052519D" w:rsidP="0052519D">
            <w:pPr>
              <w:spacing w:line="240" w:lineRule="auto"/>
              <w:ind w:left="0" w:right="-2"/>
              <w:rPr>
                <w:sz w:val="20"/>
                <w:szCs w:val="20"/>
              </w:rPr>
            </w:pPr>
            <w:r w:rsidRPr="0052519D">
              <w:rPr>
                <w:sz w:val="20"/>
                <w:szCs w:val="20"/>
              </w:rPr>
              <w:t xml:space="preserve">Psykiatrin medverkar tillsammans med andra aktörer till inträde på arbetsmarknaden enligt Individanpassat stöd till arbete - </w:t>
            </w:r>
            <w:proofErr w:type="spellStart"/>
            <w:r w:rsidRPr="0052519D">
              <w:rPr>
                <w:i/>
                <w:sz w:val="20"/>
                <w:szCs w:val="20"/>
              </w:rPr>
              <w:t>Individual</w:t>
            </w:r>
            <w:proofErr w:type="spellEnd"/>
            <w:r w:rsidRPr="0052519D">
              <w:rPr>
                <w:i/>
                <w:sz w:val="20"/>
                <w:szCs w:val="20"/>
              </w:rPr>
              <w:t xml:space="preserve"> </w:t>
            </w:r>
            <w:proofErr w:type="spellStart"/>
            <w:r w:rsidRPr="0052519D">
              <w:rPr>
                <w:i/>
                <w:sz w:val="20"/>
                <w:szCs w:val="20"/>
              </w:rPr>
              <w:t>placement</w:t>
            </w:r>
            <w:proofErr w:type="spellEnd"/>
            <w:r w:rsidRPr="0052519D">
              <w:rPr>
                <w:i/>
                <w:sz w:val="20"/>
                <w:szCs w:val="20"/>
              </w:rPr>
              <w:t xml:space="preserve"> </w:t>
            </w:r>
            <w:proofErr w:type="gramStart"/>
            <w:r w:rsidRPr="0052519D">
              <w:rPr>
                <w:i/>
                <w:sz w:val="20"/>
                <w:szCs w:val="20"/>
              </w:rPr>
              <w:t>and support</w:t>
            </w:r>
            <w:proofErr w:type="gramEnd"/>
            <w:r w:rsidRPr="0052519D">
              <w:rPr>
                <w:i/>
                <w:sz w:val="20"/>
                <w:szCs w:val="20"/>
              </w:rPr>
              <w:t xml:space="preserve"> (IPS</w:t>
            </w:r>
            <w:r w:rsidRPr="0052519D">
              <w:rPr>
                <w:sz w:val="20"/>
                <w:szCs w:val="20"/>
              </w:rPr>
              <w:t>) eller utbildning (</w:t>
            </w:r>
            <w:proofErr w:type="spellStart"/>
            <w:r w:rsidRPr="0052519D">
              <w:rPr>
                <w:i/>
                <w:sz w:val="20"/>
                <w:szCs w:val="20"/>
              </w:rPr>
              <w:t>Supported</w:t>
            </w:r>
            <w:proofErr w:type="spellEnd"/>
            <w:r w:rsidRPr="0052519D">
              <w:rPr>
                <w:i/>
                <w:sz w:val="20"/>
                <w:szCs w:val="20"/>
              </w:rPr>
              <w:t xml:space="preserve"> </w:t>
            </w:r>
            <w:proofErr w:type="spellStart"/>
            <w:r w:rsidRPr="0052519D">
              <w:rPr>
                <w:i/>
                <w:sz w:val="20"/>
                <w:szCs w:val="20"/>
              </w:rPr>
              <w:t>education</w:t>
            </w:r>
            <w:proofErr w:type="spellEnd"/>
            <w:r w:rsidRPr="0052519D">
              <w:rPr>
                <w:sz w:val="20"/>
                <w:szCs w:val="20"/>
              </w:rPr>
              <w:t xml:space="preserve">) </w:t>
            </w:r>
          </w:p>
        </w:tc>
      </w:tr>
      <w:tr w:rsidR="0052519D" w:rsidRPr="0052519D" w14:paraId="326462EB" w14:textId="77777777" w:rsidTr="00336183">
        <w:tc>
          <w:tcPr>
            <w:tcW w:w="4674" w:type="dxa"/>
          </w:tcPr>
          <w:p w14:paraId="24EBBF7E" w14:textId="77777777" w:rsidR="0052519D" w:rsidRPr="0052519D" w:rsidRDefault="0052519D" w:rsidP="0052519D">
            <w:pPr>
              <w:spacing w:line="240" w:lineRule="auto"/>
              <w:ind w:left="0" w:right="-2"/>
              <w:rPr>
                <w:b/>
                <w:sz w:val="20"/>
                <w:szCs w:val="20"/>
              </w:rPr>
            </w:pPr>
            <w:r w:rsidRPr="0052519D">
              <w:rPr>
                <w:b/>
                <w:sz w:val="20"/>
                <w:szCs w:val="20"/>
              </w:rPr>
              <w:t>Psykologisk behandling mot kvarstående symtom</w:t>
            </w:r>
          </w:p>
        </w:tc>
        <w:tc>
          <w:tcPr>
            <w:tcW w:w="4670" w:type="dxa"/>
          </w:tcPr>
          <w:p w14:paraId="031E09A3" w14:textId="77777777" w:rsidR="0052519D" w:rsidRPr="0052519D" w:rsidRDefault="0052519D" w:rsidP="0052519D">
            <w:pPr>
              <w:spacing w:line="240" w:lineRule="auto"/>
              <w:ind w:left="0" w:right="-2"/>
              <w:rPr>
                <w:sz w:val="20"/>
                <w:szCs w:val="20"/>
              </w:rPr>
            </w:pPr>
            <w:r w:rsidRPr="0052519D">
              <w:rPr>
                <w:sz w:val="20"/>
                <w:szCs w:val="20"/>
              </w:rPr>
              <w:t>Verbala och icke-verbala metoder i enlighet med de nationella riktlinjerna</w:t>
            </w:r>
          </w:p>
        </w:tc>
      </w:tr>
      <w:tr w:rsidR="0052519D" w:rsidRPr="0052519D" w14:paraId="67E360DA" w14:textId="77777777" w:rsidTr="00336183">
        <w:tc>
          <w:tcPr>
            <w:tcW w:w="4674" w:type="dxa"/>
          </w:tcPr>
          <w:p w14:paraId="5033ADC2" w14:textId="77777777" w:rsidR="0052519D" w:rsidRPr="0052519D" w:rsidRDefault="0052519D" w:rsidP="0052519D">
            <w:pPr>
              <w:spacing w:line="240" w:lineRule="auto"/>
              <w:ind w:left="0" w:right="-2"/>
              <w:rPr>
                <w:b/>
                <w:sz w:val="20"/>
                <w:szCs w:val="20"/>
              </w:rPr>
            </w:pPr>
            <w:r w:rsidRPr="0052519D">
              <w:rPr>
                <w:b/>
                <w:sz w:val="20"/>
                <w:szCs w:val="20"/>
              </w:rPr>
              <w:t>Samtidiga åtgärder vid samsjuklighet med missbruk eller beroende</w:t>
            </w:r>
          </w:p>
        </w:tc>
        <w:tc>
          <w:tcPr>
            <w:tcW w:w="4670" w:type="dxa"/>
          </w:tcPr>
          <w:p w14:paraId="699DDAE5" w14:textId="77777777" w:rsidR="0052519D" w:rsidRPr="0052519D" w:rsidRDefault="0052519D" w:rsidP="0052519D">
            <w:pPr>
              <w:spacing w:line="240" w:lineRule="auto"/>
              <w:ind w:left="0" w:right="-2"/>
              <w:rPr>
                <w:sz w:val="20"/>
                <w:szCs w:val="20"/>
              </w:rPr>
            </w:pPr>
            <w:r w:rsidRPr="0052519D">
              <w:rPr>
                <w:sz w:val="20"/>
                <w:szCs w:val="20"/>
              </w:rPr>
              <w:t>Samtidiga psykosociala åtgärder för missbruk/ beroende och psykisk sjukdom, samverkan med beroendemottagning och/eller kommun</w:t>
            </w:r>
          </w:p>
        </w:tc>
      </w:tr>
      <w:tr w:rsidR="0052519D" w:rsidRPr="0052519D" w14:paraId="34184719" w14:textId="77777777" w:rsidTr="00336183">
        <w:tc>
          <w:tcPr>
            <w:tcW w:w="4674" w:type="dxa"/>
          </w:tcPr>
          <w:p w14:paraId="190766FC" w14:textId="77777777" w:rsidR="0052519D" w:rsidRPr="0052519D" w:rsidRDefault="0052519D" w:rsidP="0052519D">
            <w:pPr>
              <w:spacing w:line="240" w:lineRule="auto"/>
              <w:ind w:left="0" w:right="-2"/>
              <w:rPr>
                <w:b/>
                <w:sz w:val="20"/>
                <w:szCs w:val="20"/>
              </w:rPr>
            </w:pPr>
            <w:r w:rsidRPr="0052519D">
              <w:rPr>
                <w:b/>
                <w:sz w:val="20"/>
                <w:szCs w:val="20"/>
              </w:rPr>
              <w:t>Fysioterapeutisk behandling</w:t>
            </w:r>
          </w:p>
        </w:tc>
        <w:tc>
          <w:tcPr>
            <w:tcW w:w="4670" w:type="dxa"/>
          </w:tcPr>
          <w:p w14:paraId="4C069894" w14:textId="77777777" w:rsidR="0052519D" w:rsidRPr="0052519D" w:rsidRDefault="0052519D" w:rsidP="0052519D">
            <w:pPr>
              <w:spacing w:line="240" w:lineRule="auto"/>
              <w:ind w:left="0" w:right="-2"/>
              <w:rPr>
                <w:sz w:val="20"/>
                <w:szCs w:val="20"/>
              </w:rPr>
            </w:pPr>
            <w:r w:rsidRPr="0052519D">
              <w:rPr>
                <w:sz w:val="20"/>
                <w:szCs w:val="20"/>
              </w:rPr>
              <w:t>Basal kroppskännedom, behandling av stress-tillstånd och psykomotoriska svårigheter, främja fysisk aktivitet o goda levnadsvanor</w:t>
            </w:r>
          </w:p>
        </w:tc>
      </w:tr>
      <w:tr w:rsidR="0052519D" w:rsidRPr="0052519D" w14:paraId="46E7E5E7" w14:textId="77777777" w:rsidTr="00336183">
        <w:tc>
          <w:tcPr>
            <w:tcW w:w="4674" w:type="dxa"/>
          </w:tcPr>
          <w:p w14:paraId="226C620D" w14:textId="77777777" w:rsidR="0052519D" w:rsidRPr="0052519D" w:rsidRDefault="0052519D" w:rsidP="0052519D">
            <w:pPr>
              <w:spacing w:line="240" w:lineRule="auto"/>
              <w:ind w:left="0" w:right="-2"/>
              <w:rPr>
                <w:b/>
                <w:sz w:val="20"/>
                <w:szCs w:val="20"/>
              </w:rPr>
            </w:pPr>
            <w:r w:rsidRPr="0052519D">
              <w:rPr>
                <w:b/>
                <w:sz w:val="20"/>
                <w:szCs w:val="20"/>
              </w:rPr>
              <w:lastRenderedPageBreak/>
              <w:t>Arbetsterapeutisk behandling</w:t>
            </w:r>
          </w:p>
        </w:tc>
        <w:tc>
          <w:tcPr>
            <w:tcW w:w="4670" w:type="dxa"/>
          </w:tcPr>
          <w:p w14:paraId="32FA49A4" w14:textId="77777777" w:rsidR="0052519D" w:rsidRPr="0052519D" w:rsidRDefault="0052519D" w:rsidP="0052519D">
            <w:pPr>
              <w:spacing w:line="240" w:lineRule="auto"/>
              <w:ind w:left="0" w:right="-2"/>
              <w:rPr>
                <w:sz w:val="20"/>
                <w:szCs w:val="20"/>
              </w:rPr>
            </w:pPr>
            <w:r w:rsidRPr="0052519D">
              <w:rPr>
                <w:sz w:val="20"/>
                <w:szCs w:val="20"/>
              </w:rPr>
              <w:t xml:space="preserve">Strukturstödjande och aktivitetsbaserade insatser, hjälpmedel/kognitivt stöd, manualbaserade metoder – </w:t>
            </w:r>
            <w:proofErr w:type="gramStart"/>
            <w:r w:rsidRPr="0052519D">
              <w:rPr>
                <w:sz w:val="20"/>
                <w:szCs w:val="20"/>
              </w:rPr>
              <w:t>t.ex.</w:t>
            </w:r>
            <w:proofErr w:type="gramEnd"/>
            <w:r w:rsidRPr="0052519D">
              <w:rPr>
                <w:sz w:val="20"/>
                <w:szCs w:val="20"/>
              </w:rPr>
              <w:t xml:space="preserve"> </w:t>
            </w:r>
            <w:r w:rsidRPr="0052519D">
              <w:rPr>
                <w:i/>
                <w:sz w:val="20"/>
                <w:szCs w:val="20"/>
              </w:rPr>
              <w:t>Vardag i Balans (VIB), ”Ha koll</w:t>
            </w:r>
            <w:r w:rsidRPr="0052519D">
              <w:rPr>
                <w:sz w:val="20"/>
                <w:szCs w:val="20"/>
              </w:rPr>
              <w:t xml:space="preserve">” </w:t>
            </w:r>
          </w:p>
        </w:tc>
      </w:tr>
    </w:tbl>
    <w:p w14:paraId="02943B40" w14:textId="77777777" w:rsidR="00336183" w:rsidRDefault="00336183" w:rsidP="00336183">
      <w:pPr>
        <w:ind w:left="0" w:right="-2"/>
      </w:pPr>
    </w:p>
    <w:p w14:paraId="199947EB" w14:textId="77777777" w:rsidR="00336183" w:rsidRDefault="00336183" w:rsidP="00336183">
      <w:pPr>
        <w:ind w:left="0" w:right="-2"/>
      </w:pPr>
      <w:r w:rsidRPr="00336183">
        <w:rPr>
          <w:b/>
          <w:bCs/>
        </w:rPr>
        <w:t>Tvångsvård och tvångsåtgärder</w:t>
      </w:r>
      <w:r>
        <w:br/>
        <w:t>Upprätta och följ regelbundet upp handlingsplan vid tidiga tecken för att minska risken tvångsvård och tvångsåtgärder. Beakta patientens möjlighet till delaktighet i all vård.</w:t>
      </w:r>
    </w:p>
    <w:p w14:paraId="569BDA68" w14:textId="77777777" w:rsidR="00336183" w:rsidRPr="00336183" w:rsidRDefault="00336183" w:rsidP="00336183">
      <w:pPr>
        <w:ind w:left="0" w:right="-2"/>
        <w:rPr>
          <w:sz w:val="6"/>
          <w:szCs w:val="6"/>
        </w:rPr>
      </w:pPr>
    </w:p>
    <w:p w14:paraId="2AE40ABF" w14:textId="65E8EA73" w:rsidR="00336183" w:rsidRPr="00336183" w:rsidRDefault="00336183" w:rsidP="00336183">
      <w:pPr>
        <w:ind w:left="0" w:right="-2"/>
        <w:rPr>
          <w:sz w:val="6"/>
          <w:szCs w:val="6"/>
        </w:rPr>
      </w:pPr>
      <w:r w:rsidRPr="00336183">
        <w:rPr>
          <w:b/>
          <w:bCs/>
        </w:rPr>
        <w:t>Försäkringsmedicinska aspekter</w:t>
      </w:r>
      <w:r>
        <w:br/>
      </w:r>
      <w:hyperlink r:id="rId15" w:history="1">
        <w:r w:rsidRPr="00336183">
          <w:rPr>
            <w:rStyle w:val="Hyperlnk"/>
          </w:rPr>
          <w:t>Försäkringsmedicinskt beslutsstöd</w:t>
        </w:r>
      </w:hyperlink>
      <w:r>
        <w:t xml:space="preserve"> ger vägledning för sjukskrivning vid psykos. Bedömningen av sjukskrivningens längd bör ske i team och ska vara förankrad i en rehabiliteringsplan som del av en övergripande vårdplan. Bedömningen bör utgå ifrån symtomskattning, </w:t>
      </w:r>
      <w:proofErr w:type="spellStart"/>
      <w:r>
        <w:t>neurokognitiva</w:t>
      </w:r>
      <w:proofErr w:type="spellEnd"/>
      <w:r>
        <w:t xml:space="preserve"> test, arbetsterapeutisk funktionsbedömning samt patientens upplevelse av stress och svårigheter. Vid förstagångsinsjuknande, speciellt i schizofreni, är det ofta nödvändigt med en längre tids sjukskrivning, ofta ett år eller längre, beroende på risken för återfall, depression eller suicidförsök. Vid återinsjuknande kan sjukskrivningens längd behöva ökas ytterligare. En stabil situation med sysselsättning och boende innebär normalt kortare väg tillbaka. Under den stabila </w:t>
      </w:r>
      <w:proofErr w:type="spellStart"/>
      <w:r>
        <w:t>remissionsfasen</w:t>
      </w:r>
      <w:proofErr w:type="spellEnd"/>
      <w:r>
        <w:t xml:space="preserve"> är det ofta aktuellt med arbetslivsinriktad rehabilitering med ersättning från sjukförsäkringssystemet.</w:t>
      </w:r>
      <w:r>
        <w:cr/>
      </w:r>
    </w:p>
    <w:p w14:paraId="342CC9EB" w14:textId="1D36E26B" w:rsidR="00A100F8" w:rsidRDefault="00336183" w:rsidP="00F25FDF">
      <w:pPr>
        <w:pStyle w:val="Rubrik2"/>
      </w:pPr>
      <w:r>
        <w:t>Uppföljning</w:t>
      </w:r>
    </w:p>
    <w:p w14:paraId="7B95CADF" w14:textId="3EB5B726" w:rsidR="00336183" w:rsidRDefault="00336183" w:rsidP="00336183">
      <w:pPr>
        <w:spacing w:after="0"/>
        <w:ind w:left="0" w:right="-2"/>
      </w:pPr>
      <w:bookmarkStart w:id="9" w:name="_Hlk129780048"/>
      <w:r>
        <w:t>Kontinuerlig uppföljning efter patientens behov. Resursgruppsmodellen borgar för en kontinuerlig uppföljning.</w:t>
      </w:r>
    </w:p>
    <w:p w14:paraId="3C94D89B" w14:textId="06C9BDDD" w:rsidR="00336183" w:rsidRDefault="00336183" w:rsidP="00336183">
      <w:pPr>
        <w:pStyle w:val="Punktlista"/>
        <w:ind w:left="567" w:right="140" w:hanging="357"/>
      </w:pPr>
      <w:r>
        <w:t xml:space="preserve">Vårdplan utvärderas och uppdateras årligen </w:t>
      </w:r>
    </w:p>
    <w:p w14:paraId="35467512" w14:textId="117568FD" w:rsidR="00336183" w:rsidRDefault="00336183" w:rsidP="00336183">
      <w:pPr>
        <w:pStyle w:val="Punktlista"/>
        <w:ind w:left="567" w:right="140" w:hanging="357"/>
      </w:pPr>
      <w:r>
        <w:t>Handlingsplan för tidiga tecken</w:t>
      </w:r>
    </w:p>
    <w:p w14:paraId="6B06074E" w14:textId="796D4806" w:rsidR="00336183" w:rsidRDefault="00336183" w:rsidP="00336183">
      <w:pPr>
        <w:pStyle w:val="Punktlista"/>
        <w:ind w:left="567" w:right="140" w:hanging="357"/>
      </w:pPr>
      <w:r>
        <w:t>Uppföljande samtal efter tvångsåtgärder (DU045)</w:t>
      </w:r>
    </w:p>
    <w:p w14:paraId="2F8FC5F1" w14:textId="546C462A" w:rsidR="00336183" w:rsidRDefault="00336183" w:rsidP="00446B68">
      <w:pPr>
        <w:pStyle w:val="Punktlista"/>
        <w:ind w:left="567" w:right="140" w:hanging="357"/>
      </w:pPr>
      <w:r>
        <w:t>Årligt hälsosamtal och somatisk kontroll enligt riktlinje</w:t>
      </w:r>
      <w:r>
        <w:rPr>
          <w:rStyle w:val="Fotnotsreferens"/>
        </w:rPr>
        <w:footnoteReference w:id="5"/>
      </w:r>
      <w:r>
        <w:t>, kompletterad med samtal kring sexuell och reproduktiv hälsa (DV030)</w:t>
      </w:r>
    </w:p>
    <w:p w14:paraId="39A986E4" w14:textId="040716D5" w:rsidR="00336183" w:rsidRDefault="00336183" w:rsidP="00336183">
      <w:pPr>
        <w:pStyle w:val="Punktlista"/>
        <w:ind w:left="567" w:right="140" w:hanging="357"/>
      </w:pPr>
      <w:r>
        <w:t>Läkemedelsgenomgång årligen – enkel (XV015) fördjupad (XV016)</w:t>
      </w:r>
    </w:p>
    <w:p w14:paraId="37A8B896" w14:textId="6A689AED" w:rsidR="00336183" w:rsidRDefault="00336183" w:rsidP="00336183">
      <w:pPr>
        <w:pStyle w:val="Punktlista"/>
        <w:ind w:left="567" w:right="140" w:hanging="357"/>
      </w:pPr>
      <w:r>
        <w:t>Registrering i nationellt kvalitetsregister Psykos-R</w:t>
      </w:r>
    </w:p>
    <w:p w14:paraId="1A979EB3" w14:textId="561893B6" w:rsidR="00A100F8" w:rsidRDefault="00336183" w:rsidP="00336183">
      <w:pPr>
        <w:pStyle w:val="Punktlista"/>
        <w:ind w:left="567" w:right="140" w:hanging="357"/>
      </w:pPr>
      <w:proofErr w:type="spellStart"/>
      <w:r>
        <w:t>Remissionsskattning</w:t>
      </w:r>
      <w:proofErr w:type="spellEnd"/>
      <w:r>
        <w:t xml:space="preserve"> (RS-S) årligen</w:t>
      </w:r>
    </w:p>
    <w:bookmarkEnd w:id="9"/>
    <w:p w14:paraId="45AFFD10" w14:textId="42245CAB" w:rsidR="00A100F8" w:rsidRDefault="00BD4864" w:rsidP="00F25FDF">
      <w:pPr>
        <w:pStyle w:val="Rubrik2"/>
      </w:pPr>
      <w:r w:rsidRPr="00BD4864">
        <w:t>Vårdprocess – vårdnivå</w:t>
      </w:r>
    </w:p>
    <w:p w14:paraId="1A98E500" w14:textId="24F9AF15" w:rsidR="00A100F8" w:rsidRDefault="00BD4864" w:rsidP="00236887">
      <w:pPr>
        <w:ind w:left="0" w:right="-2"/>
      </w:pPr>
      <w:r w:rsidRPr="00BD4864">
        <w:t>Se processbild överst i RMR. Se även</w:t>
      </w:r>
      <w:r>
        <w:t xml:space="preserve"> RMR </w:t>
      </w:r>
      <w:hyperlink r:id="rId16" w:history="1">
        <w:r>
          <w:rPr>
            <w:rStyle w:val="Hyperlnk"/>
          </w:rPr>
          <w:t>Schizofreni förstagångsinsjuknande - tillämpning av personcentrerat sammanhållet vårdförlopp</w:t>
        </w:r>
      </w:hyperlink>
    </w:p>
    <w:p w14:paraId="19BE7F37" w14:textId="79105EB7" w:rsidR="00BD4864" w:rsidRDefault="00BD4864" w:rsidP="00407BA7">
      <w:pPr>
        <w:pStyle w:val="Punktlista"/>
        <w:ind w:left="567" w:right="140" w:hanging="357"/>
      </w:pPr>
      <w:r>
        <w:t>Riktlinjen avser endast vård inom specialistpsykiatri. Samarbetet med primärvård och somatisk sjukvård kring patientens somatiska hälsa är av stor vikt, liksom samverkan inom specialistpsykiatrin kring eventuell psykiatrisk samsjuklighet. En fungerande samverkan med kommunens insatser är avgörande för målgruppens livskvalitet.</w:t>
      </w:r>
    </w:p>
    <w:p w14:paraId="7695DEEE" w14:textId="37274860" w:rsidR="00A100F8" w:rsidRDefault="00BD4864" w:rsidP="00F25FDF">
      <w:pPr>
        <w:pStyle w:val="Rubrik2"/>
      </w:pPr>
      <w:r w:rsidRPr="00BD4864">
        <w:lastRenderedPageBreak/>
        <w:t>Uppföljning av denna riktlinje</w:t>
      </w:r>
    </w:p>
    <w:p w14:paraId="2AB56B3E" w14:textId="69A8ACD4" w:rsidR="00BD4864" w:rsidRDefault="00BD4864" w:rsidP="00BD4864">
      <w:pPr>
        <w:spacing w:after="0"/>
        <w:ind w:left="0"/>
      </w:pPr>
      <w:r w:rsidRPr="00BD4864">
        <w:t xml:space="preserve">Kunskapsstöd för psykisk hälsa ansvarar i samverkan med enheten regional vårdanalys för uppföljning och återkopplar till </w:t>
      </w:r>
      <w:proofErr w:type="gramStart"/>
      <w:r w:rsidRPr="00BD4864">
        <w:t xml:space="preserve">samordningsråd </w:t>
      </w:r>
      <w:r>
        <w:t>vuxen</w:t>
      </w:r>
      <w:r w:rsidRPr="00BD4864">
        <w:t>psykiatri</w:t>
      </w:r>
      <w:proofErr w:type="gramEnd"/>
      <w:r w:rsidRPr="00BD4864">
        <w:t xml:space="preserve"> genom följande</w:t>
      </w:r>
      <w:r>
        <w:t xml:space="preserve"> </w:t>
      </w:r>
      <w:r w:rsidRPr="00BD4864">
        <w:t>indikatorer:</w:t>
      </w:r>
    </w:p>
    <w:p w14:paraId="06FB2C8B" w14:textId="77777777" w:rsidR="007A54DE" w:rsidRDefault="007A54DE" w:rsidP="00BD4864">
      <w:pPr>
        <w:spacing w:after="0"/>
        <w:ind w:left="0"/>
      </w:pPr>
    </w:p>
    <w:p w14:paraId="71568AFD" w14:textId="4A25E455" w:rsidR="00BD4864" w:rsidRDefault="00BD4864" w:rsidP="00BD4864">
      <w:pPr>
        <w:pStyle w:val="Punktlista"/>
        <w:ind w:left="567" w:right="140" w:hanging="357"/>
      </w:pPr>
      <w:r>
        <w:t xml:space="preserve"> Antal patienter med diagnos F29.9</w:t>
      </w:r>
    </w:p>
    <w:p w14:paraId="612F1125" w14:textId="637A806C" w:rsidR="00BD4864" w:rsidRDefault="00BD4864" w:rsidP="00BD4864">
      <w:pPr>
        <w:pStyle w:val="Punktlista"/>
        <w:ind w:left="567" w:right="140" w:hanging="357"/>
      </w:pPr>
      <w:r>
        <w:t>Täckningsgrad för registrering i Psykos-R. Antal patienter med diagnos i F20-F29 i VEGA som är registrerade i Psykos R.</w:t>
      </w:r>
    </w:p>
    <w:p w14:paraId="69623906" w14:textId="2F199B80" w:rsidR="00BD4864" w:rsidRDefault="00BD4864" w:rsidP="00BD4864">
      <w:pPr>
        <w:pStyle w:val="Punktlista"/>
        <w:ind w:left="567" w:right="140" w:hanging="357"/>
      </w:pPr>
      <w:r>
        <w:t xml:space="preserve">Uppföljning av indikatorer i Psykos-R/Psykiatrikompassen - läkemedelsuppföljning, hälsosamtal och </w:t>
      </w:r>
      <w:proofErr w:type="spellStart"/>
      <w:r>
        <w:t>remissionsskattning</w:t>
      </w:r>
      <w:proofErr w:type="spellEnd"/>
      <w:r>
        <w:t>.</w:t>
      </w:r>
    </w:p>
    <w:p w14:paraId="1DF944B9" w14:textId="5231ADC6" w:rsidR="00962886" w:rsidRPr="00BD4864" w:rsidRDefault="00BD4864" w:rsidP="00BD4864">
      <w:pPr>
        <w:pStyle w:val="Punktlista"/>
        <w:ind w:left="567" w:right="140" w:hanging="357"/>
      </w:pPr>
      <w:r>
        <w:t>Antal vårdtillfälle i relation till antal individer med diagnos F20-F29.</w:t>
      </w:r>
      <w:bookmarkStart w:id="10" w:name="_Hlk122077980"/>
    </w:p>
    <w:bookmarkEnd w:id="10"/>
    <w:p w14:paraId="0333A17F" w14:textId="77777777" w:rsidR="00962886" w:rsidRPr="00C5024D" w:rsidRDefault="00962886" w:rsidP="00962886">
      <w:pPr>
        <w:pStyle w:val="Rubrik2"/>
      </w:pPr>
      <w:r w:rsidRPr="00962886">
        <w:t>Innehållsansvarig</w:t>
      </w:r>
      <w:bookmarkStart w:id="11" w:name="_Hlk116917236"/>
    </w:p>
    <w:bookmarkEnd w:id="11"/>
    <w:p w14:paraId="5741ED6D" w14:textId="6187802B" w:rsidR="00962886" w:rsidRDefault="00962886" w:rsidP="0029663E">
      <w:pPr>
        <w:ind w:left="0" w:right="-2"/>
        <w:rPr>
          <w:rStyle w:val="Hyperlnk"/>
        </w:rPr>
      </w:pPr>
      <w:r w:rsidRPr="007470DE">
        <w:t>Regionalt programområde psykisk hälsa i samverkan</w:t>
      </w:r>
      <w:r>
        <w:t xml:space="preserve"> med</w:t>
      </w:r>
      <w:r w:rsidR="0029663E">
        <w:t xml:space="preserve"> </w:t>
      </w:r>
      <w:proofErr w:type="gramStart"/>
      <w:r w:rsidR="0029663E">
        <w:t>samordningsråd vuxenpsykiatri</w:t>
      </w:r>
      <w:proofErr w:type="gramEnd"/>
      <w:r w:rsidR="0029663E">
        <w:t xml:space="preserve">. </w:t>
      </w:r>
      <w:r>
        <w:t xml:space="preserve">Kunskapsstöd för psykisk hälsa </w:t>
      </w:r>
      <w:hyperlink r:id="rId17" w:history="1">
        <w:r w:rsidRPr="008D3A87">
          <w:rPr>
            <w:rStyle w:val="Hyperlnk"/>
          </w:rPr>
          <w:t>kunskapsstod.psykiskhalsa@vgregion.se</w:t>
        </w:r>
      </w:hyperlink>
    </w:p>
    <w:p w14:paraId="264CD02F" w14:textId="6BDB5764" w:rsidR="0029663E" w:rsidRDefault="0029663E" w:rsidP="0029663E">
      <w:pPr>
        <w:ind w:left="0" w:right="-2"/>
        <w:rPr>
          <w:rStyle w:val="Hyperlnk"/>
        </w:rPr>
      </w:pPr>
    </w:p>
    <w:p w14:paraId="58B479A2" w14:textId="1EAB21AE" w:rsidR="0029663E" w:rsidRDefault="0029663E" w:rsidP="0029663E">
      <w:pPr>
        <w:ind w:left="0" w:right="-2"/>
        <w:rPr>
          <w:rStyle w:val="Hyperlnk"/>
        </w:rPr>
      </w:pPr>
    </w:p>
    <w:p w14:paraId="2637E448" w14:textId="493D705A" w:rsidR="0029663E" w:rsidRDefault="0029663E" w:rsidP="0029663E">
      <w:pPr>
        <w:ind w:left="0" w:right="-2"/>
        <w:rPr>
          <w:rStyle w:val="Hyperlnk"/>
        </w:rPr>
      </w:pPr>
    </w:p>
    <w:p w14:paraId="550C1080" w14:textId="4AE1D63E" w:rsidR="0029663E" w:rsidRDefault="0029663E" w:rsidP="0029663E">
      <w:pPr>
        <w:ind w:left="0" w:right="-2"/>
        <w:rPr>
          <w:rStyle w:val="Hyperlnk"/>
        </w:rPr>
      </w:pPr>
    </w:p>
    <w:p w14:paraId="54E4D6E6" w14:textId="6A150F3E" w:rsidR="0029663E" w:rsidRDefault="0029663E" w:rsidP="0029663E">
      <w:pPr>
        <w:ind w:left="0" w:right="-2"/>
        <w:rPr>
          <w:rStyle w:val="Hyperlnk"/>
        </w:rPr>
      </w:pPr>
    </w:p>
    <w:p w14:paraId="44F6A79F" w14:textId="45896065" w:rsidR="0029663E" w:rsidRDefault="0029663E" w:rsidP="0029663E">
      <w:pPr>
        <w:ind w:left="0" w:right="-2"/>
        <w:rPr>
          <w:rStyle w:val="Hyperlnk"/>
        </w:rPr>
      </w:pPr>
    </w:p>
    <w:p w14:paraId="4243D02B" w14:textId="3E95D46B" w:rsidR="0029663E" w:rsidRDefault="0029663E" w:rsidP="0029663E">
      <w:pPr>
        <w:ind w:left="0" w:right="-2"/>
        <w:rPr>
          <w:rStyle w:val="Hyperlnk"/>
        </w:rPr>
      </w:pPr>
    </w:p>
    <w:p w14:paraId="1502DBB3" w14:textId="29B318CD" w:rsidR="0029663E" w:rsidRDefault="0029663E" w:rsidP="0029663E">
      <w:pPr>
        <w:ind w:left="0" w:right="-2"/>
        <w:rPr>
          <w:rStyle w:val="Hyperlnk"/>
        </w:rPr>
      </w:pPr>
    </w:p>
    <w:p w14:paraId="56CB41D8" w14:textId="4EA9DF59" w:rsidR="0029663E" w:rsidRDefault="0029663E" w:rsidP="0029663E">
      <w:pPr>
        <w:ind w:left="0" w:right="-2"/>
        <w:rPr>
          <w:rStyle w:val="Hyperlnk"/>
        </w:rPr>
      </w:pPr>
    </w:p>
    <w:p w14:paraId="65EA380A" w14:textId="6574C840" w:rsidR="0029663E" w:rsidRDefault="0029663E" w:rsidP="0029663E">
      <w:pPr>
        <w:ind w:left="0" w:right="-2"/>
        <w:rPr>
          <w:rStyle w:val="Hyperlnk"/>
        </w:rPr>
      </w:pPr>
    </w:p>
    <w:p w14:paraId="4C331950" w14:textId="5F5EF8A3" w:rsidR="0029663E" w:rsidRDefault="0029663E" w:rsidP="0029663E">
      <w:pPr>
        <w:ind w:left="0" w:right="-2"/>
        <w:rPr>
          <w:rStyle w:val="Hyperlnk"/>
        </w:rPr>
      </w:pPr>
    </w:p>
    <w:p w14:paraId="5975789A" w14:textId="0AA0A1A9" w:rsidR="0029663E" w:rsidRDefault="0029663E" w:rsidP="0029663E">
      <w:pPr>
        <w:ind w:left="0" w:right="-2"/>
        <w:rPr>
          <w:rStyle w:val="Hyperlnk"/>
        </w:rPr>
      </w:pPr>
    </w:p>
    <w:p w14:paraId="4F669195" w14:textId="2CEBDC05" w:rsidR="0029663E" w:rsidRDefault="0029663E" w:rsidP="0029663E">
      <w:pPr>
        <w:ind w:left="0" w:right="-2"/>
        <w:rPr>
          <w:rStyle w:val="Hyperlnk"/>
        </w:rPr>
      </w:pPr>
    </w:p>
    <w:p w14:paraId="6F646BF4" w14:textId="7A8E5C0F" w:rsidR="0029663E" w:rsidRDefault="0029663E" w:rsidP="0029663E">
      <w:pPr>
        <w:ind w:left="0" w:right="-2"/>
        <w:rPr>
          <w:rStyle w:val="Hyperlnk"/>
        </w:rPr>
      </w:pPr>
    </w:p>
    <w:p w14:paraId="426EA55C" w14:textId="29CA8248" w:rsidR="0029663E" w:rsidRDefault="0029663E" w:rsidP="0029663E">
      <w:pPr>
        <w:ind w:left="0" w:right="-2"/>
        <w:rPr>
          <w:rStyle w:val="Hyperlnk"/>
        </w:rPr>
      </w:pPr>
    </w:p>
    <w:p w14:paraId="58F4BF0C" w14:textId="405226B8" w:rsidR="0029663E" w:rsidRDefault="0029663E" w:rsidP="0029663E">
      <w:pPr>
        <w:ind w:left="0" w:right="-2"/>
        <w:rPr>
          <w:rStyle w:val="Hyperlnk"/>
        </w:rPr>
      </w:pPr>
    </w:p>
    <w:p w14:paraId="2AA4483F" w14:textId="7B7465D6" w:rsidR="0029663E" w:rsidRDefault="0029663E" w:rsidP="0029663E">
      <w:pPr>
        <w:ind w:left="0" w:right="-2"/>
        <w:rPr>
          <w:rStyle w:val="Hyperlnk"/>
        </w:rPr>
      </w:pPr>
    </w:p>
    <w:p w14:paraId="3B73B17D" w14:textId="606CCDDE" w:rsidR="0029663E" w:rsidRDefault="0029663E" w:rsidP="0029663E">
      <w:pPr>
        <w:ind w:left="0" w:right="-2"/>
        <w:rPr>
          <w:rStyle w:val="Hyperlnk"/>
        </w:rPr>
      </w:pPr>
    </w:p>
    <w:p w14:paraId="4922A619" w14:textId="514AEEDD" w:rsidR="0029663E" w:rsidRDefault="0029663E" w:rsidP="0029663E">
      <w:pPr>
        <w:ind w:left="0" w:right="-2"/>
        <w:rPr>
          <w:rStyle w:val="Hyperlnk"/>
        </w:rPr>
      </w:pPr>
    </w:p>
    <w:p w14:paraId="376566BF" w14:textId="7F01326A" w:rsidR="00A100F8" w:rsidRPr="00AD460A" w:rsidRDefault="00110AEE" w:rsidP="00110AEE">
      <w:pPr>
        <w:pStyle w:val="Rubrik2"/>
        <w:spacing w:after="0"/>
        <w:rPr>
          <w:sz w:val="22"/>
          <w:szCs w:val="16"/>
        </w:rPr>
      </w:pPr>
      <w:r>
        <w:lastRenderedPageBreak/>
        <w:t>Bilaga.</w:t>
      </w:r>
      <w:r w:rsidR="00AD460A">
        <w:t xml:space="preserve"> </w:t>
      </w:r>
      <w:r>
        <w:t>Utredning - Checklista för specialistpsykiatrin</w:t>
      </w:r>
      <w:r>
        <w:cr/>
      </w:r>
    </w:p>
    <w:bookmarkEnd w:id="1"/>
    <w:p w14:paraId="721E75AA" w14:textId="0A9998CA" w:rsidR="00110AEE" w:rsidRPr="00110AEE" w:rsidRDefault="00110AEE" w:rsidP="00110AEE">
      <w:pPr>
        <w:ind w:left="0" w:right="-2"/>
        <w:rPr>
          <w:b/>
          <w:bCs/>
          <w:sz w:val="28"/>
          <w:szCs w:val="28"/>
        </w:rPr>
      </w:pPr>
      <w:r w:rsidRPr="00110AEE">
        <w:rPr>
          <w:b/>
          <w:bCs/>
          <w:sz w:val="28"/>
          <w:szCs w:val="28"/>
        </w:rPr>
        <w:t>Psykiatrisk utredning/bedömning</w:t>
      </w:r>
    </w:p>
    <w:p w14:paraId="10475587" w14:textId="03953397" w:rsidR="00110AEE" w:rsidRDefault="00110AEE" w:rsidP="00110AEE">
      <w:pPr>
        <w:ind w:left="0" w:right="-2"/>
      </w:pPr>
      <w:r w:rsidRPr="00110AEE">
        <w:rPr>
          <w:b/>
          <w:bCs/>
        </w:rPr>
        <w:t>Anamnes</w:t>
      </w:r>
      <w:r>
        <w:rPr>
          <w:b/>
          <w:bCs/>
        </w:rPr>
        <w:br/>
      </w:r>
      <w:r>
        <w:t xml:space="preserve">Psykisk status, strukturerad suicidriskbedömning, farlighetsbedömning, noggrann anamnes från patient och närstående (uppväxt), hereditet, komplettering med relevanta självskattningsskalor </w:t>
      </w:r>
    </w:p>
    <w:p w14:paraId="382D9BF8" w14:textId="374793AB" w:rsidR="00110AEE" w:rsidRDefault="00110AEE" w:rsidP="00110AEE">
      <w:pPr>
        <w:ind w:left="0" w:right="-2"/>
      </w:pPr>
      <w:r w:rsidRPr="00110AEE">
        <w:rPr>
          <w:b/>
          <w:bCs/>
        </w:rPr>
        <w:t>Hälsosamtal</w:t>
      </w:r>
      <w:r>
        <w:rPr>
          <w:b/>
          <w:bCs/>
        </w:rPr>
        <w:br/>
      </w:r>
      <w:r>
        <w:t>Hälsoenkät, kartläggning av levnadsvanor</w:t>
      </w:r>
    </w:p>
    <w:p w14:paraId="5447F54A" w14:textId="16295997" w:rsidR="00110AEE" w:rsidRDefault="00110AEE" w:rsidP="00110AEE">
      <w:pPr>
        <w:ind w:left="0" w:right="-2"/>
      </w:pPr>
      <w:r w:rsidRPr="00110AEE">
        <w:rPr>
          <w:b/>
          <w:bCs/>
        </w:rPr>
        <w:t>Droganamnes och drogscreening</w:t>
      </w:r>
      <w:r>
        <w:rPr>
          <w:b/>
          <w:bCs/>
        </w:rPr>
        <w:br/>
      </w:r>
      <w:r>
        <w:t>AUDIT, DUDIT, anabola steroider, beroendeframkallande preparat</w:t>
      </w:r>
    </w:p>
    <w:p w14:paraId="6799FCF6" w14:textId="77777777" w:rsidR="00110AEE" w:rsidRDefault="00110AEE" w:rsidP="00110AEE">
      <w:pPr>
        <w:ind w:left="0" w:right="-2"/>
      </w:pPr>
      <w:r w:rsidRPr="00110AEE">
        <w:rPr>
          <w:b/>
          <w:bCs/>
        </w:rPr>
        <w:t>PANSS</w:t>
      </w:r>
      <w:r>
        <w:t xml:space="preserve"> Symtomskattning</w:t>
      </w:r>
    </w:p>
    <w:p w14:paraId="198A447C" w14:textId="77777777" w:rsidR="00110AEE" w:rsidRDefault="00110AEE" w:rsidP="00110AEE">
      <w:pPr>
        <w:ind w:left="0" w:right="-2"/>
      </w:pPr>
      <w:r w:rsidRPr="00110AEE">
        <w:rPr>
          <w:b/>
          <w:bCs/>
        </w:rPr>
        <w:t>WHODAS 2.0</w:t>
      </w:r>
      <w:r>
        <w:t xml:space="preserve"> Funktionsskattning</w:t>
      </w:r>
    </w:p>
    <w:p w14:paraId="15C0E8BA" w14:textId="77777777" w:rsidR="00110AEE" w:rsidRPr="00110AEE" w:rsidRDefault="00110AEE" w:rsidP="00110AEE">
      <w:pPr>
        <w:ind w:left="0" w:right="-2"/>
        <w:rPr>
          <w:b/>
          <w:bCs/>
          <w:sz w:val="6"/>
          <w:szCs w:val="6"/>
        </w:rPr>
      </w:pPr>
    </w:p>
    <w:p w14:paraId="6871F7BA" w14:textId="058D3899" w:rsidR="00110AEE" w:rsidRPr="00110AEE" w:rsidRDefault="00110AEE" w:rsidP="00110AEE">
      <w:pPr>
        <w:ind w:left="0" w:right="-2"/>
        <w:rPr>
          <w:b/>
          <w:bCs/>
          <w:sz w:val="28"/>
          <w:szCs w:val="28"/>
        </w:rPr>
      </w:pPr>
      <w:r w:rsidRPr="00110AEE">
        <w:rPr>
          <w:b/>
          <w:bCs/>
          <w:sz w:val="28"/>
          <w:szCs w:val="28"/>
        </w:rPr>
        <w:t xml:space="preserve">Somatisk utredning/bedömning </w:t>
      </w:r>
    </w:p>
    <w:p w14:paraId="73224714" w14:textId="1773007D" w:rsidR="00110AEE" w:rsidRDefault="00110AEE" w:rsidP="00110AEE">
      <w:pPr>
        <w:ind w:left="0" w:right="-2"/>
      </w:pPr>
      <w:r w:rsidRPr="00110AEE">
        <w:rPr>
          <w:b/>
          <w:bCs/>
        </w:rPr>
        <w:t>Mätvärden</w:t>
      </w:r>
      <w:r>
        <w:rPr>
          <w:b/>
          <w:bCs/>
        </w:rPr>
        <w:br/>
      </w:r>
      <w:r>
        <w:t>Blodtryck, puls, vikt, bukomfång (BMI), längd</w:t>
      </w:r>
    </w:p>
    <w:p w14:paraId="4221B4CF" w14:textId="2806924A" w:rsidR="00110AEE" w:rsidRDefault="00110AEE" w:rsidP="00110AEE">
      <w:pPr>
        <w:ind w:left="0" w:right="-2"/>
      </w:pPr>
      <w:proofErr w:type="spellStart"/>
      <w:r w:rsidRPr="00110AEE">
        <w:rPr>
          <w:b/>
          <w:bCs/>
        </w:rPr>
        <w:t>Labvärde</w:t>
      </w:r>
      <w:proofErr w:type="spellEnd"/>
      <w:r>
        <w:rPr>
          <w:b/>
          <w:bCs/>
        </w:rPr>
        <w:br/>
      </w:r>
      <w:r>
        <w:t xml:space="preserve">Blodprov (hematolog-, lever-, elektrolyt-, lipid-och </w:t>
      </w:r>
      <w:proofErr w:type="spellStart"/>
      <w:r>
        <w:t>thyriodeastatus</w:t>
      </w:r>
      <w:proofErr w:type="spellEnd"/>
      <w:r>
        <w:t xml:space="preserve">, Hba1c, fasteblodsocker, B12, D-vitamin, </w:t>
      </w:r>
      <w:proofErr w:type="spellStart"/>
      <w:r>
        <w:t>folat</w:t>
      </w:r>
      <w:proofErr w:type="spellEnd"/>
      <w:r>
        <w:t>, prolaktin, alkoholprover), övriga blodprover: HIV, hepatit, borrelia och lues samt U-</w:t>
      </w:r>
      <w:proofErr w:type="spellStart"/>
      <w:r>
        <w:t>tox</w:t>
      </w:r>
      <w:proofErr w:type="spellEnd"/>
    </w:p>
    <w:p w14:paraId="072F4BEA" w14:textId="2D60E3A7" w:rsidR="00110AEE" w:rsidRDefault="00110AEE" w:rsidP="00110AEE">
      <w:pPr>
        <w:ind w:left="0" w:right="-2"/>
      </w:pPr>
      <w:r w:rsidRPr="00110AEE">
        <w:rPr>
          <w:b/>
          <w:bCs/>
        </w:rPr>
        <w:t>Medicinska undersökningar</w:t>
      </w:r>
      <w:r>
        <w:rPr>
          <w:b/>
          <w:bCs/>
        </w:rPr>
        <w:br/>
      </w:r>
      <w:r>
        <w:t>Somatisk och neurologisk status, CT-hjärna med kontrast alternativt MR/PET, EKG, (EEG</w:t>
      </w:r>
      <w:r>
        <w:rPr>
          <w:rStyle w:val="Fotnotsreferens"/>
        </w:rPr>
        <w:footnoteReference w:id="6"/>
      </w:r>
      <w:r>
        <w:t>)</w:t>
      </w:r>
    </w:p>
    <w:p w14:paraId="131E2323" w14:textId="10EC3FB6" w:rsidR="00110AEE" w:rsidRDefault="00110AEE" w:rsidP="00110AEE">
      <w:pPr>
        <w:ind w:left="0" w:right="-2"/>
      </w:pPr>
      <w:r w:rsidRPr="00110AEE">
        <w:rPr>
          <w:b/>
          <w:bCs/>
        </w:rPr>
        <w:t>Psykologisk utredning/bedömning</w:t>
      </w:r>
      <w:r>
        <w:rPr>
          <w:b/>
          <w:bCs/>
        </w:rPr>
        <w:br/>
      </w:r>
      <w:r>
        <w:t xml:space="preserve">Utvecklingspsykologisk anamnes och bedömning, diagnostisk bedömning, psykologisk utredning avseende kognitiv funktion och neuropsykiatrisk problematik </w:t>
      </w:r>
    </w:p>
    <w:p w14:paraId="6B5F69C1" w14:textId="3A9FC507" w:rsidR="00110AEE" w:rsidRDefault="00110AEE" w:rsidP="00110AEE">
      <w:pPr>
        <w:ind w:left="0" w:right="-2"/>
      </w:pPr>
      <w:r w:rsidRPr="00110AEE">
        <w:rPr>
          <w:b/>
          <w:bCs/>
        </w:rPr>
        <w:t>Psykosocial utredning/bedömning</w:t>
      </w:r>
      <w:r>
        <w:rPr>
          <w:b/>
          <w:bCs/>
        </w:rPr>
        <w:br/>
      </w:r>
      <w:proofErr w:type="spellStart"/>
      <w:r>
        <w:t>Familjekarta</w:t>
      </w:r>
      <w:proofErr w:type="spellEnd"/>
      <w:r>
        <w:t>/nätverkskarta, barnperspektiv, social situation (utbildning/utveckling, arbete/sysselsättning, intresse/fritid, sex och samlevnad, boende, ekonomi, insatser från andra vårdgivare/kommun)</w:t>
      </w:r>
    </w:p>
    <w:p w14:paraId="547B15EE" w14:textId="77777777" w:rsidR="00AD460A" w:rsidRDefault="00110AEE" w:rsidP="00110AEE">
      <w:pPr>
        <w:ind w:left="0" w:right="-2"/>
      </w:pPr>
      <w:r w:rsidRPr="00110AEE">
        <w:rPr>
          <w:b/>
          <w:bCs/>
        </w:rPr>
        <w:t>Arbetsterapeutisk utredning/bedömning</w:t>
      </w:r>
      <w:r>
        <w:rPr>
          <w:b/>
          <w:bCs/>
        </w:rPr>
        <w:br/>
      </w:r>
      <w:r>
        <w:t>Med standardiserade instrument bedöma förmåga att utföra vardagliga aktiviteter inom områden som: personlig vård, boende, fritid, arbete/utbildning/sysselsättning, kommunikation och interaktion</w:t>
      </w:r>
    </w:p>
    <w:p w14:paraId="439BB86B" w14:textId="43C76BB0" w:rsidR="00110AEE" w:rsidRPr="00A100F8" w:rsidRDefault="00110AEE" w:rsidP="00110AEE">
      <w:pPr>
        <w:ind w:left="0" w:right="-2"/>
      </w:pPr>
      <w:r w:rsidRPr="00110AEE">
        <w:rPr>
          <w:b/>
          <w:bCs/>
        </w:rPr>
        <w:t>Fysioterapeutisk utredning/bedömning</w:t>
      </w:r>
      <w:r>
        <w:rPr>
          <w:b/>
          <w:bCs/>
        </w:rPr>
        <w:br/>
      </w:r>
      <w:r>
        <w:t>Kroppsliga symtom, kroppsuppfattning och funktionsbedömning</w:t>
      </w:r>
      <w:r>
        <w:cr/>
      </w:r>
    </w:p>
    <w:sectPr w:rsidR="00110AEE" w:rsidRPr="00A100F8" w:rsidSect="00AD460A">
      <w:headerReference w:type="even" r:id="rId18"/>
      <w:headerReference w:type="default" r:id="rId19"/>
      <w:footerReference w:type="even" r:id="rId20"/>
      <w:footerReference w:type="default" r:id="rId21"/>
      <w:headerReference w:type="first" r:id="rId22"/>
      <w:footerReference w:type="first" r:id="rId23"/>
      <w:type w:val="continuous"/>
      <w:pgSz w:w="11900" w:h="16840"/>
      <w:pgMar w:top="284" w:right="1270" w:bottom="0"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CCD9C" w14:textId="77777777" w:rsidR="00381F50" w:rsidRDefault="00381F50">
      <w:r>
        <w:separator/>
      </w:r>
    </w:p>
  </w:endnote>
  <w:endnote w:type="continuationSeparator" w:id="0">
    <w:p w14:paraId="340D6787" w14:textId="77777777" w:rsidR="00381F50" w:rsidRDefault="00381F50">
      <w:r>
        <w:continuationSeparator/>
      </w:r>
    </w:p>
  </w:endnote>
  <w:endnote w:type="continuationNotice" w:id="1">
    <w:p w14:paraId="795A6E30" w14:textId="77777777" w:rsidR="00381F50" w:rsidRDefault="00381F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9ABCD" w14:textId="77777777" w:rsidR="00381F50" w:rsidRDefault="00381F50"/>
  </w:footnote>
  <w:footnote w:type="continuationSeparator" w:id="0">
    <w:p w14:paraId="1BC85703" w14:textId="77777777" w:rsidR="00381F50" w:rsidRDefault="00381F50">
      <w:r>
        <w:continuationSeparator/>
      </w:r>
    </w:p>
  </w:footnote>
  <w:footnote w:type="continuationNotice" w:id="1">
    <w:p w14:paraId="043727CD" w14:textId="77777777" w:rsidR="00381F50" w:rsidRDefault="00381F50">
      <w:pPr>
        <w:spacing w:after="0" w:line="240" w:lineRule="auto"/>
      </w:pPr>
    </w:p>
  </w:footnote>
  <w:footnote w:id="2">
    <w:p w14:paraId="45D5410C" w14:textId="18C396C1" w:rsidR="00DF5416" w:rsidRPr="00DF5416" w:rsidRDefault="00DF5416" w:rsidP="00DF5416">
      <w:pPr>
        <w:pStyle w:val="Fotnotstext"/>
        <w:rPr>
          <w:rStyle w:val="Hyperlnk"/>
        </w:rPr>
      </w:pPr>
      <w:r>
        <w:rPr>
          <w:rStyle w:val="Fotnotsreferens"/>
        </w:rPr>
        <w:footnoteRef/>
      </w:r>
      <w:r>
        <w:t xml:space="preserve"> För beskrivning av angivna metoder hänvisas till </w:t>
      </w:r>
      <w:r>
        <w:fldChar w:fldCharType="begin"/>
      </w:r>
      <w:r>
        <w:instrText xml:space="preserve"> HYPERLINK "https://www.socialstyrelsen.se/kunskapsstod-och-regler/regler-och-riktlinjer/nationella-riktlinjer/riktlinjer-och-utvarderingar/schizofreni/" </w:instrText>
      </w:r>
      <w:r>
        <w:fldChar w:fldCharType="separate"/>
      </w:r>
      <w:r w:rsidRPr="00DF5416">
        <w:rPr>
          <w:rStyle w:val="Hyperlnk"/>
        </w:rPr>
        <w:t>Nationella riktlinjer för vård och stöd vid schizofreni och</w:t>
      </w:r>
    </w:p>
    <w:p w14:paraId="3E9821EB" w14:textId="41FCF610" w:rsidR="00DF5416" w:rsidRDefault="00DF5416" w:rsidP="00DF5416">
      <w:pPr>
        <w:pStyle w:val="Fotnotstext"/>
      </w:pPr>
      <w:r w:rsidRPr="00DF5416">
        <w:rPr>
          <w:rStyle w:val="Hyperlnk"/>
        </w:rPr>
        <w:t>schizofreniliknande tillstånd</w:t>
      </w:r>
      <w:r>
        <w:fldChar w:fldCharType="end"/>
      </w:r>
    </w:p>
  </w:footnote>
  <w:footnote w:id="3">
    <w:p w14:paraId="496BBA24" w14:textId="77777777" w:rsidR="0052519D" w:rsidRPr="0087036B" w:rsidRDefault="0052519D" w:rsidP="0052519D">
      <w:pPr>
        <w:pStyle w:val="Fotnotstext"/>
      </w:pPr>
      <w:r w:rsidRPr="0087036B">
        <w:rPr>
          <w:rStyle w:val="Fotnotsreferens"/>
        </w:rPr>
        <w:footnoteRef/>
      </w:r>
      <w:r w:rsidRPr="0087036B">
        <w:t xml:space="preserve"> </w:t>
      </w:r>
      <w:hyperlink r:id="rId1" w:history="1">
        <w:r w:rsidRPr="0087036B">
          <w:rPr>
            <w:rStyle w:val="Hyperlnk"/>
          </w:rPr>
          <w:t>RMR-Årligt hälsosamtal och somatisk kontroll av patienter med långvarig psykiatrisk ohälsa</w:t>
        </w:r>
      </w:hyperlink>
    </w:p>
  </w:footnote>
  <w:footnote w:id="4">
    <w:p w14:paraId="44D0CE25" w14:textId="77777777" w:rsidR="0052519D" w:rsidRPr="0087036B" w:rsidRDefault="0052519D" w:rsidP="0052519D">
      <w:pPr>
        <w:pStyle w:val="Fotnotstext"/>
      </w:pPr>
      <w:r w:rsidRPr="0087036B">
        <w:rPr>
          <w:rStyle w:val="Fotnotsreferens"/>
        </w:rPr>
        <w:footnoteRef/>
      </w:r>
      <w:r w:rsidRPr="0087036B">
        <w:t xml:space="preserve"> </w:t>
      </w:r>
      <w:hyperlink r:id="rId2" w:history="1">
        <w:r w:rsidRPr="0087036B">
          <w:rPr>
            <w:rStyle w:val="Hyperlnk"/>
          </w:rPr>
          <w:t>RMR-Barn som anhöriga</w:t>
        </w:r>
      </w:hyperlink>
    </w:p>
  </w:footnote>
  <w:footnote w:id="5">
    <w:p w14:paraId="58CCAAA0" w14:textId="209B206A" w:rsidR="00336183" w:rsidRDefault="00336183" w:rsidP="00BD4864">
      <w:pPr>
        <w:pStyle w:val="Fotnotstext"/>
      </w:pPr>
      <w:r>
        <w:rPr>
          <w:rStyle w:val="Fotnotsreferens"/>
        </w:rPr>
        <w:footnoteRef/>
      </w:r>
      <w:r>
        <w:t xml:space="preserve"> </w:t>
      </w:r>
      <w:hyperlink r:id="rId3" w:history="1">
        <w:r w:rsidR="00BD4864" w:rsidRPr="00BD4864">
          <w:rPr>
            <w:rStyle w:val="Hyperlnk"/>
          </w:rPr>
          <w:t>RMR-Årligt hälsosamtal och somatisk kontroll av patienter med långvarig psykiatrisk ohälsa</w:t>
        </w:r>
      </w:hyperlink>
    </w:p>
  </w:footnote>
  <w:footnote w:id="6">
    <w:p w14:paraId="790A405A" w14:textId="5EE874F8" w:rsidR="00110AEE" w:rsidRDefault="00110AEE" w:rsidP="00110AEE">
      <w:pPr>
        <w:pStyle w:val="Fotnotstext"/>
      </w:pPr>
      <w:r>
        <w:rPr>
          <w:rStyle w:val="Fotnotsreferens"/>
        </w:rPr>
        <w:footnoteRef/>
      </w:r>
      <w:r>
        <w:t xml:space="preserve"> Region Västra Götaland, HTA-centrum Health </w:t>
      </w:r>
      <w:r>
        <w:t xml:space="preserve">Technology Assessment Regional activity-based </w:t>
      </w:r>
      <w:hyperlink r:id="rId4" w:history="1">
        <w:r w:rsidRPr="00110AEE">
          <w:rPr>
            <w:rStyle w:val="Hyperlnk"/>
          </w:rPr>
          <w:t>HTA 2012:47</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AFC14" w14:textId="77777777" w:rsidR="00A32DAF" w:rsidRDefault="00A32DAF">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2" w:name="_Hlk100262523"/>
  <w:bookmarkStart w:id="13" w:name="_Hlk100262524"/>
  <w:p w14:paraId="228A82EF" w14:textId="077C4DF1" w:rsidR="00164843" w:rsidRPr="000821FD" w:rsidRDefault="000821FD" w:rsidP="00E729FA">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ruta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ruta 29" o:spid="_x0000_s1026"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12"/>
    <w:bookmarkEnd w:id="13"/>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575B48B" w:rsidR="008A4EB9" w:rsidRDefault="00A32DAF" w:rsidP="00847AAF">
    <w:pPr>
      <w:pStyle w:val="Sidhuvud"/>
      <w:ind w:left="0" w:right="567"/>
    </w:pPr>
    <w:r w:rsidRPr="00762EE0">
      <w:rPr>
        <w:noProof/>
        <w:sz w:val="20"/>
        <w:szCs w:val="20"/>
      </w:rPr>
      <w:drawing>
        <wp:anchor distT="0" distB="0" distL="114300" distR="114300" simplePos="0" relativeHeight="251658242" behindDoc="0" locked="0" layoutInCell="1" allowOverlap="1" wp14:anchorId="04DBFFED" wp14:editId="5928B573">
          <wp:simplePos x="0" y="0"/>
          <wp:positionH relativeFrom="page">
            <wp:posOffset>17145</wp:posOffset>
          </wp:positionH>
          <wp:positionV relativeFrom="paragraph">
            <wp:posOffset>-20320</wp:posOffset>
          </wp:positionV>
          <wp:extent cx="7559040" cy="215900"/>
          <wp:effectExtent l="0" t="0" r="381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BCD3B55" wp14:editId="2245E855">
              <wp:simplePos x="0" y="0"/>
              <wp:positionH relativeFrom="column">
                <wp:posOffset>-172720</wp:posOffset>
              </wp:positionH>
              <wp:positionV relativeFrom="paragraph">
                <wp:posOffset>-285115</wp:posOffset>
              </wp:positionV>
              <wp:extent cx="4669155" cy="125984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D3B55" id="_x0000_t202" coordsize="21600,21600" o:spt="202" path="m,l,21600r21600,l21600,xe">
              <v:stroke joinstyle="miter"/>
              <v:path gradientshapeok="t" o:connecttype="rect"/>
            </v:shapetype>
            <v:shape id="Textruta 6" o:spid="_x0000_s1027" type="#_x0000_t202" style="position:absolute;margin-left:-13.6pt;margin-top:-22.45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" filled="f" stroked="f" strokeweight=".5pt">
              <v:textbo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787B16"/>
    <w:multiLevelType w:val="hybridMultilevel"/>
    <w:tmpl w:val="9F30A36A"/>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3887009">
    <w:abstractNumId w:val="18"/>
  </w:num>
  <w:num w:numId="2" w16cid:durableId="2068676498">
    <w:abstractNumId w:val="15"/>
  </w:num>
  <w:num w:numId="3" w16cid:durableId="1235051300">
    <w:abstractNumId w:val="0"/>
  </w:num>
  <w:num w:numId="4" w16cid:durableId="1388533046">
    <w:abstractNumId w:val="6"/>
  </w:num>
  <w:num w:numId="5" w16cid:durableId="1352535502">
    <w:abstractNumId w:val="16"/>
  </w:num>
  <w:num w:numId="6" w16cid:durableId="1941986275">
    <w:abstractNumId w:val="2"/>
  </w:num>
  <w:num w:numId="7" w16cid:durableId="424228794">
    <w:abstractNumId w:val="12"/>
  </w:num>
  <w:num w:numId="8" w16cid:durableId="1660842290">
    <w:abstractNumId w:val="9"/>
  </w:num>
  <w:num w:numId="9" w16cid:durableId="1308626251">
    <w:abstractNumId w:val="1"/>
  </w:num>
  <w:num w:numId="10" w16cid:durableId="831263661">
    <w:abstractNumId w:val="1"/>
  </w:num>
  <w:num w:numId="11" w16cid:durableId="1533805552">
    <w:abstractNumId w:val="3"/>
  </w:num>
  <w:num w:numId="12" w16cid:durableId="1514875271">
    <w:abstractNumId w:val="4"/>
  </w:num>
  <w:num w:numId="13" w16cid:durableId="944847527">
    <w:abstractNumId w:val="14"/>
  </w:num>
  <w:num w:numId="14" w16cid:durableId="1114519759">
    <w:abstractNumId w:val="10"/>
  </w:num>
  <w:num w:numId="15" w16cid:durableId="1312519348">
    <w:abstractNumId w:val="7"/>
  </w:num>
  <w:num w:numId="16" w16cid:durableId="1682313417">
    <w:abstractNumId w:val="13"/>
  </w:num>
  <w:num w:numId="17" w16cid:durableId="1569684165">
    <w:abstractNumId w:val="5"/>
  </w:num>
  <w:num w:numId="18" w16cid:durableId="1316105941">
    <w:abstractNumId w:val="11"/>
  </w:num>
  <w:num w:numId="19" w16cid:durableId="1271621619">
    <w:abstractNumId w:val="17"/>
  </w:num>
  <w:num w:numId="20" w16cid:durableId="1517577568">
    <w:abstractNumId w:val="8"/>
  </w:num>
  <w:num w:numId="21" w16cid:durableId="226840990">
    <w:abstractNumId w:val="10"/>
  </w:num>
  <w:num w:numId="22" w16cid:durableId="1300767996">
    <w:abstractNumId w:val="10"/>
  </w:num>
  <w:num w:numId="23" w16cid:durableId="1771503804">
    <w:abstractNumId w:val="10"/>
  </w:num>
  <w:num w:numId="24" w16cid:durableId="417334885">
    <w:abstractNumId w:val="10"/>
  </w:num>
  <w:num w:numId="25" w16cid:durableId="9301604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0DC"/>
    <w:rsid w:val="00030DDD"/>
    <w:rsid w:val="00033ED5"/>
    <w:rsid w:val="00050500"/>
    <w:rsid w:val="0005691C"/>
    <w:rsid w:val="00056ECB"/>
    <w:rsid w:val="00056ED5"/>
    <w:rsid w:val="000655CC"/>
    <w:rsid w:val="000700AE"/>
    <w:rsid w:val="000821FD"/>
    <w:rsid w:val="00084024"/>
    <w:rsid w:val="0009062C"/>
    <w:rsid w:val="00095368"/>
    <w:rsid w:val="000954C4"/>
    <w:rsid w:val="000A611A"/>
    <w:rsid w:val="000B12D9"/>
    <w:rsid w:val="000B35C8"/>
    <w:rsid w:val="000B4536"/>
    <w:rsid w:val="000B7715"/>
    <w:rsid w:val="000E463B"/>
    <w:rsid w:val="000F43A3"/>
    <w:rsid w:val="000F7681"/>
    <w:rsid w:val="00103031"/>
    <w:rsid w:val="001044FE"/>
    <w:rsid w:val="00110AEE"/>
    <w:rsid w:val="001139D4"/>
    <w:rsid w:val="001168AC"/>
    <w:rsid w:val="00131B08"/>
    <w:rsid w:val="00133A0F"/>
    <w:rsid w:val="0013580F"/>
    <w:rsid w:val="00137B6D"/>
    <w:rsid w:val="0014070B"/>
    <w:rsid w:val="001422C1"/>
    <w:rsid w:val="00150B1A"/>
    <w:rsid w:val="001522AE"/>
    <w:rsid w:val="00157114"/>
    <w:rsid w:val="00157D5B"/>
    <w:rsid w:val="00161FE6"/>
    <w:rsid w:val="00164843"/>
    <w:rsid w:val="00164C3D"/>
    <w:rsid w:val="00181FDC"/>
    <w:rsid w:val="00184750"/>
    <w:rsid w:val="001860B9"/>
    <w:rsid w:val="00186F2B"/>
    <w:rsid w:val="001874D6"/>
    <w:rsid w:val="0019632A"/>
    <w:rsid w:val="001A4E7C"/>
    <w:rsid w:val="001C4D0A"/>
    <w:rsid w:val="001C5FEF"/>
    <w:rsid w:val="00211487"/>
    <w:rsid w:val="00211D91"/>
    <w:rsid w:val="00235B57"/>
    <w:rsid w:val="00236887"/>
    <w:rsid w:val="00250F24"/>
    <w:rsid w:val="002523C5"/>
    <w:rsid w:val="0025703A"/>
    <w:rsid w:val="00262F3D"/>
    <w:rsid w:val="00263281"/>
    <w:rsid w:val="002651D6"/>
    <w:rsid w:val="0026551F"/>
    <w:rsid w:val="00280A85"/>
    <w:rsid w:val="00284119"/>
    <w:rsid w:val="0029155A"/>
    <w:rsid w:val="0029663E"/>
    <w:rsid w:val="002B0B30"/>
    <w:rsid w:val="002B0C78"/>
    <w:rsid w:val="002C0C02"/>
    <w:rsid w:val="002C1277"/>
    <w:rsid w:val="002C60AD"/>
    <w:rsid w:val="002E263F"/>
    <w:rsid w:val="002E6F81"/>
    <w:rsid w:val="002F08BA"/>
    <w:rsid w:val="002F2CFF"/>
    <w:rsid w:val="002F568B"/>
    <w:rsid w:val="002F7818"/>
    <w:rsid w:val="003066D0"/>
    <w:rsid w:val="00311401"/>
    <w:rsid w:val="003203D7"/>
    <w:rsid w:val="00320F86"/>
    <w:rsid w:val="00324171"/>
    <w:rsid w:val="00326C24"/>
    <w:rsid w:val="00336183"/>
    <w:rsid w:val="00337F99"/>
    <w:rsid w:val="0034307B"/>
    <w:rsid w:val="00345EB1"/>
    <w:rsid w:val="0036357D"/>
    <w:rsid w:val="0036594C"/>
    <w:rsid w:val="00371BED"/>
    <w:rsid w:val="00381F50"/>
    <w:rsid w:val="00384019"/>
    <w:rsid w:val="003854F1"/>
    <w:rsid w:val="0039118E"/>
    <w:rsid w:val="00397F54"/>
    <w:rsid w:val="003A0D43"/>
    <w:rsid w:val="003B2A4B"/>
    <w:rsid w:val="003C7FD5"/>
    <w:rsid w:val="003D099E"/>
    <w:rsid w:val="003D21A2"/>
    <w:rsid w:val="003D29D2"/>
    <w:rsid w:val="003E0705"/>
    <w:rsid w:val="003E2FF7"/>
    <w:rsid w:val="003F2D06"/>
    <w:rsid w:val="00404948"/>
    <w:rsid w:val="00406BEA"/>
    <w:rsid w:val="004230F7"/>
    <w:rsid w:val="0043167E"/>
    <w:rsid w:val="0043409A"/>
    <w:rsid w:val="00451935"/>
    <w:rsid w:val="00460ED0"/>
    <w:rsid w:val="0046162B"/>
    <w:rsid w:val="00465651"/>
    <w:rsid w:val="00470CE7"/>
    <w:rsid w:val="00470F4F"/>
    <w:rsid w:val="00472482"/>
    <w:rsid w:val="00480DC7"/>
    <w:rsid w:val="00481889"/>
    <w:rsid w:val="0049236A"/>
    <w:rsid w:val="00492718"/>
    <w:rsid w:val="004A194E"/>
    <w:rsid w:val="004A355D"/>
    <w:rsid w:val="004A4970"/>
    <w:rsid w:val="004B2183"/>
    <w:rsid w:val="004B2A01"/>
    <w:rsid w:val="004C069E"/>
    <w:rsid w:val="004D120A"/>
    <w:rsid w:val="004D7BA3"/>
    <w:rsid w:val="004F4518"/>
    <w:rsid w:val="004F4C62"/>
    <w:rsid w:val="00501433"/>
    <w:rsid w:val="0050345F"/>
    <w:rsid w:val="00511CC4"/>
    <w:rsid w:val="0052519D"/>
    <w:rsid w:val="00531E60"/>
    <w:rsid w:val="005365C0"/>
    <w:rsid w:val="00541D07"/>
    <w:rsid w:val="00545F31"/>
    <w:rsid w:val="00550531"/>
    <w:rsid w:val="005578FA"/>
    <w:rsid w:val="00565129"/>
    <w:rsid w:val="00565CD0"/>
    <w:rsid w:val="00567820"/>
    <w:rsid w:val="005770AD"/>
    <w:rsid w:val="005774F0"/>
    <w:rsid w:val="00581414"/>
    <w:rsid w:val="00582490"/>
    <w:rsid w:val="00585A50"/>
    <w:rsid w:val="00597E28"/>
    <w:rsid w:val="005A54ED"/>
    <w:rsid w:val="005A5D5B"/>
    <w:rsid w:val="005A6081"/>
    <w:rsid w:val="005A627D"/>
    <w:rsid w:val="005C084E"/>
    <w:rsid w:val="005D0B0C"/>
    <w:rsid w:val="005E02B3"/>
    <w:rsid w:val="005E1E24"/>
    <w:rsid w:val="0060596B"/>
    <w:rsid w:val="00606D97"/>
    <w:rsid w:val="00614E64"/>
    <w:rsid w:val="00617710"/>
    <w:rsid w:val="00617EE6"/>
    <w:rsid w:val="0062184C"/>
    <w:rsid w:val="00622D5B"/>
    <w:rsid w:val="00623724"/>
    <w:rsid w:val="00627BEA"/>
    <w:rsid w:val="006319DB"/>
    <w:rsid w:val="00632B43"/>
    <w:rsid w:val="00660269"/>
    <w:rsid w:val="00660E4A"/>
    <w:rsid w:val="00662666"/>
    <w:rsid w:val="00664C5F"/>
    <w:rsid w:val="00665F89"/>
    <w:rsid w:val="00670FE5"/>
    <w:rsid w:val="00673C92"/>
    <w:rsid w:val="006753EC"/>
    <w:rsid w:val="006914F8"/>
    <w:rsid w:val="006A2789"/>
    <w:rsid w:val="006A7261"/>
    <w:rsid w:val="006B0D29"/>
    <w:rsid w:val="006B1819"/>
    <w:rsid w:val="006C5048"/>
    <w:rsid w:val="006C5BBD"/>
    <w:rsid w:val="006C6A4B"/>
    <w:rsid w:val="006C779F"/>
    <w:rsid w:val="006D01F5"/>
    <w:rsid w:val="006D0CFB"/>
    <w:rsid w:val="006D7535"/>
    <w:rsid w:val="006E450B"/>
    <w:rsid w:val="006F0D7E"/>
    <w:rsid w:val="00710B77"/>
    <w:rsid w:val="007116EC"/>
    <w:rsid w:val="0072075B"/>
    <w:rsid w:val="007221C2"/>
    <w:rsid w:val="0072493B"/>
    <w:rsid w:val="00730955"/>
    <w:rsid w:val="00733A9C"/>
    <w:rsid w:val="00736574"/>
    <w:rsid w:val="007367E0"/>
    <w:rsid w:val="00737215"/>
    <w:rsid w:val="00754905"/>
    <w:rsid w:val="00765C41"/>
    <w:rsid w:val="00771100"/>
    <w:rsid w:val="007759DD"/>
    <w:rsid w:val="0077628D"/>
    <w:rsid w:val="0078609F"/>
    <w:rsid w:val="007917BA"/>
    <w:rsid w:val="007926E0"/>
    <w:rsid w:val="007A54DE"/>
    <w:rsid w:val="007D4241"/>
    <w:rsid w:val="007D4EA3"/>
    <w:rsid w:val="007D6606"/>
    <w:rsid w:val="007F1CFF"/>
    <w:rsid w:val="007F463D"/>
    <w:rsid w:val="007F5DD5"/>
    <w:rsid w:val="00814A45"/>
    <w:rsid w:val="00821A1B"/>
    <w:rsid w:val="00822412"/>
    <w:rsid w:val="008262E9"/>
    <w:rsid w:val="00827E69"/>
    <w:rsid w:val="00833B93"/>
    <w:rsid w:val="00835C4D"/>
    <w:rsid w:val="0083793B"/>
    <w:rsid w:val="00841666"/>
    <w:rsid w:val="00843F48"/>
    <w:rsid w:val="00847AAF"/>
    <w:rsid w:val="00857848"/>
    <w:rsid w:val="00860800"/>
    <w:rsid w:val="0087139C"/>
    <w:rsid w:val="00892F28"/>
    <w:rsid w:val="008A0C5F"/>
    <w:rsid w:val="008A3DEA"/>
    <w:rsid w:val="008A4EB9"/>
    <w:rsid w:val="008A74C0"/>
    <w:rsid w:val="008B1694"/>
    <w:rsid w:val="008B40F7"/>
    <w:rsid w:val="008C7F2A"/>
    <w:rsid w:val="008E36F8"/>
    <w:rsid w:val="008E46B2"/>
    <w:rsid w:val="008E682C"/>
    <w:rsid w:val="008E78A1"/>
    <w:rsid w:val="00902A3C"/>
    <w:rsid w:val="00906238"/>
    <w:rsid w:val="00907EF9"/>
    <w:rsid w:val="00921F47"/>
    <w:rsid w:val="0093085B"/>
    <w:rsid w:val="00931C57"/>
    <w:rsid w:val="00933BB7"/>
    <w:rsid w:val="009347A5"/>
    <w:rsid w:val="00934B28"/>
    <w:rsid w:val="00942257"/>
    <w:rsid w:val="009471BF"/>
    <w:rsid w:val="009479A9"/>
    <w:rsid w:val="00950E4E"/>
    <w:rsid w:val="009529BD"/>
    <w:rsid w:val="009533B4"/>
    <w:rsid w:val="00962886"/>
    <w:rsid w:val="00971D93"/>
    <w:rsid w:val="009B1F6B"/>
    <w:rsid w:val="009C0D12"/>
    <w:rsid w:val="009C192E"/>
    <w:rsid w:val="009D6819"/>
    <w:rsid w:val="009D6D1C"/>
    <w:rsid w:val="009E0CF9"/>
    <w:rsid w:val="009E2EE6"/>
    <w:rsid w:val="009E531B"/>
    <w:rsid w:val="009E6C56"/>
    <w:rsid w:val="009E7DCF"/>
    <w:rsid w:val="009F4A56"/>
    <w:rsid w:val="009F4E65"/>
    <w:rsid w:val="00A05942"/>
    <w:rsid w:val="00A07BEC"/>
    <w:rsid w:val="00A100F8"/>
    <w:rsid w:val="00A264BE"/>
    <w:rsid w:val="00A272CA"/>
    <w:rsid w:val="00A30C3E"/>
    <w:rsid w:val="00A32DAF"/>
    <w:rsid w:val="00A33051"/>
    <w:rsid w:val="00A407AD"/>
    <w:rsid w:val="00A41C05"/>
    <w:rsid w:val="00A42426"/>
    <w:rsid w:val="00A514B7"/>
    <w:rsid w:val="00A54A0B"/>
    <w:rsid w:val="00A6617E"/>
    <w:rsid w:val="00A81198"/>
    <w:rsid w:val="00A81E48"/>
    <w:rsid w:val="00A90D77"/>
    <w:rsid w:val="00A91AB3"/>
    <w:rsid w:val="00A92E07"/>
    <w:rsid w:val="00AA6EB4"/>
    <w:rsid w:val="00AC361C"/>
    <w:rsid w:val="00AC3FF6"/>
    <w:rsid w:val="00AD460A"/>
    <w:rsid w:val="00AD73EC"/>
    <w:rsid w:val="00AE06AD"/>
    <w:rsid w:val="00AE25D7"/>
    <w:rsid w:val="00AE5AE6"/>
    <w:rsid w:val="00AE5BC7"/>
    <w:rsid w:val="00AF5AAF"/>
    <w:rsid w:val="00B046D8"/>
    <w:rsid w:val="00B04D01"/>
    <w:rsid w:val="00B10698"/>
    <w:rsid w:val="00B13F4C"/>
    <w:rsid w:val="00B16219"/>
    <w:rsid w:val="00B16C59"/>
    <w:rsid w:val="00B33FDD"/>
    <w:rsid w:val="00B36107"/>
    <w:rsid w:val="00B41789"/>
    <w:rsid w:val="00B46C03"/>
    <w:rsid w:val="00B60C6C"/>
    <w:rsid w:val="00B75EDE"/>
    <w:rsid w:val="00B77D88"/>
    <w:rsid w:val="00B77FAF"/>
    <w:rsid w:val="00B84336"/>
    <w:rsid w:val="00B851B9"/>
    <w:rsid w:val="00B86453"/>
    <w:rsid w:val="00B90054"/>
    <w:rsid w:val="00B92C14"/>
    <w:rsid w:val="00BA0066"/>
    <w:rsid w:val="00BA378C"/>
    <w:rsid w:val="00BB69DB"/>
    <w:rsid w:val="00BC322E"/>
    <w:rsid w:val="00BC44CD"/>
    <w:rsid w:val="00BD4864"/>
    <w:rsid w:val="00BE54E7"/>
    <w:rsid w:val="00BE7978"/>
    <w:rsid w:val="00C4115D"/>
    <w:rsid w:val="00C4320E"/>
    <w:rsid w:val="00C43BDD"/>
    <w:rsid w:val="00C47778"/>
    <w:rsid w:val="00C50EE5"/>
    <w:rsid w:val="00C5240A"/>
    <w:rsid w:val="00C5398F"/>
    <w:rsid w:val="00C556F5"/>
    <w:rsid w:val="00C70E19"/>
    <w:rsid w:val="00C7430C"/>
    <w:rsid w:val="00C85DA1"/>
    <w:rsid w:val="00C9071C"/>
    <w:rsid w:val="00C908FF"/>
    <w:rsid w:val="00C97BD3"/>
    <w:rsid w:val="00CA521F"/>
    <w:rsid w:val="00CB0493"/>
    <w:rsid w:val="00CB17FF"/>
    <w:rsid w:val="00CB1ED7"/>
    <w:rsid w:val="00CC167C"/>
    <w:rsid w:val="00CC52D9"/>
    <w:rsid w:val="00CD6647"/>
    <w:rsid w:val="00CE4B73"/>
    <w:rsid w:val="00CF70BB"/>
    <w:rsid w:val="00D139CF"/>
    <w:rsid w:val="00D37E7F"/>
    <w:rsid w:val="00D47AD7"/>
    <w:rsid w:val="00D5143C"/>
    <w:rsid w:val="00D51529"/>
    <w:rsid w:val="00D56414"/>
    <w:rsid w:val="00D85218"/>
    <w:rsid w:val="00D915B1"/>
    <w:rsid w:val="00D9773C"/>
    <w:rsid w:val="00DA299D"/>
    <w:rsid w:val="00DA5E4E"/>
    <w:rsid w:val="00DC41A9"/>
    <w:rsid w:val="00DD31BA"/>
    <w:rsid w:val="00DE4447"/>
    <w:rsid w:val="00DE5DA2"/>
    <w:rsid w:val="00DF0033"/>
    <w:rsid w:val="00DF5416"/>
    <w:rsid w:val="00DF693E"/>
    <w:rsid w:val="00E026BF"/>
    <w:rsid w:val="00E07B1B"/>
    <w:rsid w:val="00E105D1"/>
    <w:rsid w:val="00E11853"/>
    <w:rsid w:val="00E12F60"/>
    <w:rsid w:val="00E3192E"/>
    <w:rsid w:val="00E52A86"/>
    <w:rsid w:val="00E54B47"/>
    <w:rsid w:val="00E553BF"/>
    <w:rsid w:val="00E55D93"/>
    <w:rsid w:val="00E56EC8"/>
    <w:rsid w:val="00E61294"/>
    <w:rsid w:val="00E668BF"/>
    <w:rsid w:val="00E7237C"/>
    <w:rsid w:val="00E729FA"/>
    <w:rsid w:val="00E850F2"/>
    <w:rsid w:val="00E86CE8"/>
    <w:rsid w:val="00E90E82"/>
    <w:rsid w:val="00EA00CB"/>
    <w:rsid w:val="00EA1BAA"/>
    <w:rsid w:val="00EA3FCD"/>
    <w:rsid w:val="00EA42A0"/>
    <w:rsid w:val="00EB6320"/>
    <w:rsid w:val="00EB6714"/>
    <w:rsid w:val="00EC0A68"/>
    <w:rsid w:val="00EC5006"/>
    <w:rsid w:val="00ED49C3"/>
    <w:rsid w:val="00ED6CE8"/>
    <w:rsid w:val="00ED7AA6"/>
    <w:rsid w:val="00EE2A56"/>
    <w:rsid w:val="00EE3818"/>
    <w:rsid w:val="00F17841"/>
    <w:rsid w:val="00F22264"/>
    <w:rsid w:val="00F2564D"/>
    <w:rsid w:val="00F25FDF"/>
    <w:rsid w:val="00F35B05"/>
    <w:rsid w:val="00F413D9"/>
    <w:rsid w:val="00F5135F"/>
    <w:rsid w:val="00F86F47"/>
    <w:rsid w:val="00F90B64"/>
    <w:rsid w:val="00FB022E"/>
    <w:rsid w:val="00FB2F0F"/>
    <w:rsid w:val="00FB3304"/>
    <w:rsid w:val="00FB5086"/>
    <w:rsid w:val="00FB6392"/>
    <w:rsid w:val="00FD3C70"/>
    <w:rsid w:val="00FE12D8"/>
    <w:rsid w:val="00FF4564"/>
    <w:rsid w:val="00FF5B48"/>
    <w:rsid w:val="00FF7C02"/>
    <w:rsid w:val="024801E3"/>
    <w:rsid w:val="417AACF1"/>
    <w:rsid w:val="4CF96F9F"/>
    <w:rsid w:val="5367E518"/>
    <w:rsid w:val="569F85DA"/>
    <w:rsid w:val="5C22F1F1"/>
    <w:rsid w:val="647B2B65"/>
    <w:rsid w:val="6B2CF8ED"/>
    <w:rsid w:val="6D1C3454"/>
    <w:rsid w:val="6DCC2F48"/>
    <w:rsid w:val="7103D00A"/>
    <w:rsid w:val="71E72174"/>
    <w:rsid w:val="729FA06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paragraph" w:styleId="Fotnotstext">
    <w:name w:val="footnote text"/>
    <w:basedOn w:val="Normal"/>
    <w:link w:val="FotnotstextChar"/>
    <w:uiPriority w:val="99"/>
    <w:semiHidden/>
    <w:unhideWhenUsed/>
    <w:rsid w:val="0052519D"/>
    <w:pPr>
      <w:spacing w:after="0" w:line="240" w:lineRule="auto"/>
      <w:ind w:left="0" w:right="0"/>
    </w:pPr>
    <w:rPr>
      <w:rFonts w:eastAsiaTheme="minorHAnsi"/>
      <w:sz w:val="20"/>
      <w:szCs w:val="20"/>
      <w:lang w:eastAsia="en-US"/>
    </w:rPr>
  </w:style>
  <w:style w:type="character" w:customStyle="1" w:styleId="FotnotstextChar">
    <w:name w:val="Fotnotstext Char"/>
    <w:basedOn w:val="Standardstycketeckensnitt"/>
    <w:link w:val="Fotnotstext"/>
    <w:uiPriority w:val="99"/>
    <w:semiHidden/>
    <w:rsid w:val="0052519D"/>
    <w:rPr>
      <w:rFonts w:eastAsiaTheme="minorHAnsi"/>
      <w:lang w:eastAsia="en-US"/>
    </w:rPr>
  </w:style>
  <w:style w:type="paragraph" w:styleId="Slutnotstext">
    <w:name w:val="endnote text"/>
    <w:basedOn w:val="Normal"/>
    <w:link w:val="SlutnotstextChar"/>
    <w:uiPriority w:val="99"/>
    <w:semiHidden/>
    <w:unhideWhenUsed/>
    <w:rsid w:val="00DF5416"/>
    <w:pPr>
      <w:spacing w:after="0" w:line="240" w:lineRule="auto"/>
    </w:pPr>
    <w:rPr>
      <w:sz w:val="20"/>
      <w:szCs w:val="20"/>
    </w:rPr>
  </w:style>
  <w:style w:type="character" w:customStyle="1" w:styleId="SlutnotstextChar">
    <w:name w:val="Slutnotstext Char"/>
    <w:basedOn w:val="Standardstycketeckensnitt"/>
    <w:link w:val="Slutnotstext"/>
    <w:uiPriority w:val="99"/>
    <w:semiHidden/>
    <w:rsid w:val="00DF5416"/>
  </w:style>
  <w:style w:type="character" w:styleId="Slutnotsreferens">
    <w:name w:val="endnote reference"/>
    <w:basedOn w:val="Standardstycketeckensnitt"/>
    <w:uiPriority w:val="99"/>
    <w:semiHidden/>
    <w:unhideWhenUsed/>
    <w:rsid w:val="00DF5416"/>
    <w:rPr>
      <w:vertAlign w:val="superscript"/>
    </w:rPr>
  </w:style>
  <w:style w:type="character" w:styleId="Olstomnmnande">
    <w:name w:val="Unresolved Mention"/>
    <w:basedOn w:val="Standardstycketeckensnitt"/>
    <w:uiPriority w:val="99"/>
    <w:semiHidden/>
    <w:unhideWhenUsed/>
    <w:rsid w:val="00DF54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ellanarkiv-offentlig.vgregion.se/alfresco/s/archive/stream/public/v1/source/available/sofia/hs9766-305841775-364/surrogate/Schizofreni%20f%c3%b6rstag%c3%a5ngsinsjuknande%20%e2%80%93%20till%c3%a4mpning%20av%20personcentrerat%20sammanh%c3%a5llet%20v%c3%a5rdf%c3%b6rlopp.pdf"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kunskapsstod.psykiskhalsa@vgregion.s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mellanarkiv-offentlig.vgregion.se/alfresco/s/archive/stream/public/v1/source/available/sofia/hs9766-305841775-364/surrogate/Schizofreni%20f%c3%b6rstag%c3%a5ngsinsjuknande%20%e2%80%93%20till%c3%a4mpning%20av%20personcentrerat%20sammanh%c3%a5llet%20v%c3%a5rdf%c3%b6rlopp.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socialstyrelsen.se/statistik-och-data/oppna-data/forsakringsmedicinskt-beslutsstod/"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footnotes.xml.rels><?xml version="1.0" encoding="UTF-8" standalone="yes"?>
<Relationships xmlns="http://schemas.openxmlformats.org/package/2006/relationships"><Relationship Id="rId3" Type="http://schemas.openxmlformats.org/officeDocument/2006/relationships/hyperlink" Target="https://mellanarkiv-offentlig.vgregion.se/alfresco/s/archive/stream/public/v1/source/available/SOFIA/HS9766-305841775-214/SURROGATE/%c3%85rligt%20h%c3%a4lsosamtal%20och%20somatisk%20kontroll%20av%20patienter%20med%20l%c3%a5ngvarig%20psykiatrisk%20oh%c3%a4lsa.pdf" TargetMode="External"/><Relationship Id="rId2" Type="http://schemas.openxmlformats.org/officeDocument/2006/relationships/hyperlink" Target="https://alfresco.vgregion.se/alfresco/service/vgr/storage/node/content/22194/Barn%20som%20anh%c3%b6riga.pdf?a=false&amp;guest=true" TargetMode="External"/><Relationship Id="rId1" Type="http://schemas.openxmlformats.org/officeDocument/2006/relationships/hyperlink" Target="https://alfresco.vgregion.se/alfresco/service/vgr/storage/node/content/30011?a=false&amp;guest=true" TargetMode="External"/><Relationship Id="rId4" Type="http://schemas.openxmlformats.org/officeDocument/2006/relationships/hyperlink" Target="https://mellanarkiv-offentlig.vgregion.se/alfresco/s/archive/stream/public/v1/source/available/sofia/su4372-1728378332-280/surrogate/2012_47%20HTA-rapport%20EEG%20as%20a%20diagnostic%20tool%20in%20patients%20with%20first%20episode%20psychosis.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InnehallsansvarigRoll xmlns="7e898b67-c6f5-4e7d-8be1-8681d72bc6dc">Ordförande i RPT schizofreni</VGR_InnehallsansvarigRoll>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FiktivGodkannare xmlns="7e898b67-c6f5-4e7d-8be1-8681d72bc6dc" xsi:nil="true"/>
    <VGR_Innehallsansvarig xmlns="7e898b67-c6f5-4e7d-8be1-8681d72bc6dc">
      <UserInfo>
        <DisplayName>Anniella Isgren</DisplayName>
        <AccountId>341</AccountId>
        <AccountType/>
      </UserInfo>
    </VGR_Innehallsansvarig>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Sekretess xmlns="597d7713-8a3d-4bd2-ae30-edced55b2c1b">Allmän handling - Offentlig</VGR_Sekretess>
    <VGR_StyDokStatus xmlns="7e898b67-c6f5-4e7d-8be1-8681d72bc6dc">Godkänt</VGR_StyDokStatus>
    <SharedWithUsers xmlns="4552c23f-a756-462f-8287-3ff35245ed68">
      <UserInfo>
        <DisplayName>Patrik Johansson</DisplayName>
        <AccountId>88</AccountId>
        <AccountType/>
      </UserInfo>
    </SharedWithUsers>
    <TaxCatchAll xmlns="dc7dc3a9-fd06-4589-be65-8e72632e01e9">
      <Value>1627</Value>
      <Value>1605</Value>
      <Value>1297</Value>
      <Value>1398</Value>
      <Value>1</Value>
    </TaxCatchAll>
    <_dlc_DocId xmlns="dc7dc3a9-fd06-4589-be65-8e72632e01e9">SSN11800-2140136717-402</_dlc_DocId>
    <_dlc_DocIdUrl xmlns="dc7dc3a9-fd06-4589-be65-8e72632e01e9">
      <Url>https://vgregion.sharepoint.com/sites/sy-ssn-sty-halso--och-sjukvard-regionovergripande/_layouts/15/DocIdRedir.aspx?ID=SSN11800-2140136717-402</Url>
      <Description>SSN11800-2140136717-402</Description>
    </_dlc_DocIdUrl>
    <Kategori xmlns="f38ea1ab-84e5-4df8-9b30-e751a5b573b7" xsi:nil="true"/>
    <_x00c4_mnesomr_x00e5_de xmlns="f38ea1ab-84e5-4df8-9b30-e751a5b573b7">Psykisk hälsa</_x00c4_mnesomr_x00e5_de>
    <Underkategori xmlns="f38ea1ab-84e5-4df8-9b30-e751a5b573b7" xsi:nil="true"/>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Psykos</TermName>
          <TermId xmlns="http://schemas.microsoft.com/office/infopath/2007/PartnerControls">40f77c86-9172-4f3c-b5d0-28110909673e</TermId>
        </TermInfo>
        <TermInfo xmlns="http://schemas.microsoft.com/office/infopath/2007/PartnerControls">
          <TermName xmlns="http://schemas.microsoft.com/office/infopath/2007/PartnerControls">Psykiatri</TermName>
          <TermId xmlns="http://schemas.microsoft.com/office/infopath/2007/PartnerControls">736fe995-ac08-4f70-9314-b41910e6c05a</TermId>
        </TermInfo>
      </Terms>
    </TaxKeywordTaxHTField>
    <Kommentar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VGR_TillgangligFran xmlns="597d7713-8a3d-4bd2-ae30-edced55b2c1b">2025-04-30T12:28:23+00:00</VGR_TillgangligFran>
    <VGR_Kodverk xmlns="7e898b67-c6f5-4e7d-8be1-8681d72bc6dc">[{"name":"Psykiatri, vuxna","id":"32783-2147398944","code":"1626","isAvailableForTagging":true,"path":"Verksamhetskod/Psykiatri, vuxna","exists":true,"codingTermSetName":"Verksamhetskod","children":[]}]</VGR_Kodverk>
    <VGR_TillgangligTill xmlns="597d7713-8a3d-4bd2-ae30-edced55b2c1b">2027-04-30T12:28:00+00:00</VGR_TillgangligTill>
    <VGR_GiltigFran xmlns="7e898b67-c6f5-4e7d-8be1-8681d72bc6dc">2025-04-30T12:28:23+00:00</VGR_GiltigFran>
    <VGR_PaminnelseDatum xmlns="7e898b67-c6f5-4e7d-8be1-8681d72bc6dc">2026-01-30T13:28:00+00:00</VGR_PaminnelseDatum>
    <VGR_GiltigTill xmlns="7e898b67-c6f5-4e7d-8be1-8681d72bc6dc">2026-04-30T12:28:00+00:00</VGR_GiltigTill>
    <VGR_GodkandDatum xmlns="7e898b67-c6f5-4e7d-8be1-8681d72bc6dc">2025-04-30T12:36:05+00:00</VGR_GodkandDatum>
    <VGR_Innahallsgranskare xmlns="7e898b67-c6f5-4e7d-8be1-8681d72bc6dc">
      <UserInfo>
        <DisplayName>215</DisplayName>
        <AccountId>215</AccountId>
        <AccountType/>
      </UserInfo>
    </VGR_Innahallsgranskare>
    <VGR_MetadatagranskadDatum xmlns="7e898b67-c6f5-4e7d-8be1-8681d72bc6dc">2025-04-30T12:36:05+00:00</VGR_MetadatagranskadDatum>
    <VGR_PubliceratAv xmlns="597d7713-8a3d-4bd2-ae30-edced55b2c1b">
      <UserInfo>
        <DisplayName>Sofia Odersjö</DisplayName>
        <AccountId>109</AccountId>
        <AccountType/>
      </UserInfo>
    </VGR_PubliceratAv>
    <VGR_PubliceratDatum xmlns="597d7713-8a3d-4bd2-ae30-edced55b2c1b">2025-04-30T12:36:06+00:00</VGR_Publicerat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2025-04-30T12:36:05+00:00</VGR_InnehallsgranskadDatum>
    <VGR_DokStatusMessage xmlns="597d7713-8a3d-4bd2-ae30-edced55b2c1b">
2023-04-14 08:27:54: Låst för arkivering
2023-04-14 08:30:07: Väntar på arkivering
2023-04-14 08:30:14: Skickat till mellanarkiv
2023-04-14 08:36:06: Mellanarkivering klar
2023-06-28 14:30:53: Låst för arkivering
2023-06-28 14:33:16: Väntar på arkivering
2023-06-28 14:33:20: Skickat till mellanarkiv
2023-06-28 14:39:14: Mellanarkivering klar
2025-04-30 14:36:11: Låst för arkivering
2025-04-30 14:39:32: Väntar på arkivering</VGR_DokStatusMessage>
    <VGR_Gallras xmlns="597d7713-8a3d-4bd2-ae30-edced55b2c1b">Bevaras</VGR_Gallras>
    <VGR_DokItemId xmlns="597d7713-8a3d-4bd2-ae30-edced55b2c1b">a1a18ff4-3df5-4a56-9356-2c32282b89c5</VGR_DokItemId>
    <VGR_MellanarkivWebbUrl xmlns="597d7713-8a3d-4bd2-ae30-edced55b2c1b">https://mellanarkiv-offentlig.vgregion.se/alfresco/s/archive/stream/public/v1/source/available/sofia/ssn11800-2140136717-402/surrogate</VGR_MellanarkivWebbUrl>
    <VGR_MellanarkivUrl xmlns="597d7713-8a3d-4bd2-ae30-edced55b2c1b">
      <Url>https://mellanarkiv.vgregion.se/alfresco/s/archive/stream/public/v1/archive/283d53bf-0e90-402f-a0a8-ef38d8da2bf2/surrogate</Url>
      <Description>https://mellanarkiv.vgregion.se/alfresco/s/archive/stream/public/v1/archive/283d53bf-0e90-402f-a0a8-ef38d8da2bf2/surrogate</Description>
    </VGR_MellanarkivUrl>
    <VGR_ArkivDatum xmlns="597d7713-8a3d-4bd2-ae30-edced55b2c1b">2023-06-28T12:39:14+00:00</VGR_ArkivDatum>
    <VGR_MellanarkivId xmlns="597d7713-8a3d-4bd2-ae30-edced55b2c1b">283d53bf-0e90-402f-a0a8-ef38d8da2bf2</VGR_MellanarkivId>
    <VGR_STYDocumentSettings xmlns="7e898b67-c6f5-4e7d-8be1-8681d72bc6dc">{"EstablishEmailNotification":false}</VGR_STYDocumentSettings>
  </documentManagement>
</p:properties>
</file>

<file path=customXml/item5.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A524D5-E229-4016-9020-50332057EA61}">
  <ds:schemaRefs>
    <ds:schemaRef ds:uri="http://schemas.openxmlformats.org/officeDocument/2006/bibliography"/>
  </ds:schemaRefs>
</ds:datastoreItem>
</file>

<file path=customXml/itemProps2.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3.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4.xml><?xml version="1.0" encoding="utf-8"?>
<ds:datastoreItem xmlns:ds="http://schemas.openxmlformats.org/officeDocument/2006/customXml" ds:itemID="{4A82E949-5DCD-4B3B-9242-8CC73059025F}">
  <ds:schemaRefs>
    <ds:schemaRef ds:uri="http://schemas.microsoft.com/office/2006/documentManagement/types"/>
    <ds:schemaRef ds:uri="7e898b67-c6f5-4e7d-8be1-8681d72bc6dc"/>
    <ds:schemaRef ds:uri="http://schemas.microsoft.com/sharepoint/v3"/>
    <ds:schemaRef ds:uri="http://purl.org/dc/terms/"/>
    <ds:schemaRef ds:uri="http://schemas.microsoft.com/office/infopath/2007/PartnerControls"/>
    <ds:schemaRef ds:uri="597d7713-8a3d-4bd2-ae30-edced55b2c1b"/>
    <ds:schemaRef ds:uri="http://purl.org/dc/dcmitype/"/>
    <ds:schemaRef ds:uri="http://schemas.openxmlformats.org/package/2006/metadata/core-properties"/>
    <ds:schemaRef ds:uri="f38ea1ab-84e5-4df8-9b30-e751a5b573b7"/>
    <ds:schemaRef ds:uri="4552c23f-a756-462f-8287-3ff35245ed68"/>
    <ds:schemaRef ds:uri="http://purl.org/dc/elements/1.1/"/>
    <ds:schemaRef ds:uri="dc7dc3a9-fd06-4589-be65-8e72632e01e9"/>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19FB5FA8-2F3B-4B4E-A41A-43608738C817}"/>
</file>

<file path=docProps/app.xml><?xml version="1.0" encoding="utf-8"?>
<Properties xmlns="http://schemas.openxmlformats.org/officeDocument/2006/extended-properties" xmlns:vt="http://schemas.openxmlformats.org/officeDocument/2006/docPropsVTypes">
  <Template>Normal</Template>
  <TotalTime>0</TotalTime>
  <Pages>6</Pages>
  <Words>1245</Words>
  <Characters>10276</Characters>
  <Application>Microsoft Office Word</Application>
  <DocSecurity>0</DocSecurity>
  <Lines>85</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11499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Psykos - Utredning och behandling</dc:title>
  <dc:subject/>
  <dc:creator/>
  <cp:keywords>Psykiatri; Psykos</cp:keywords>
  <cp:lastModifiedBy/>
  <cp:revision>2</cp:revision>
  <dcterms:created xsi:type="dcterms:W3CDTF">2021-10-13T12:06:00Z</dcterms:created>
  <dcterms:modified xsi:type="dcterms:W3CDTF">2023-06-28T12:29:00Z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1297;#Psykos|40f77c86-9172-4f3c-b5d0-28110909673e;#1398;#Psykiatri|736fe995-ac08-4f70-9314-b41910e6c05a</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ac562edf-f9f5-4155-934d-4c91a7c962ad</vt:lpwstr>
  </property>
  <property fmtid="{D5CDD505-2E9C-101B-9397-08002B2CF9AE}" pid="9" name="Handlingstyp_SSN">
    <vt:lpwstr>1627;#Regional medicinsk riktlinje, RMR|4dd2565e-a85f-4f77-805a-a0e7376e4c80</vt:lpwstr>
  </property>
</Properties>
</file>