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5.xml" ContentType="application/vnd.openxmlformats-officedocument.wordprocessingml.head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1FE2B7F0" w14:textId="1C22DB0E" w:rsidR="00E026BF" w:rsidRPr="005A627D" w:rsidRDefault="002F2CFF" w:rsidP="009533B4">
      <w:pPr>
        <w:pStyle w:val="Omslagsunderrubrik"/>
      </w:pPr>
      <w:r>
        <w:t>Regional m</w:t>
      </w:r>
      <w:r w:rsidR="00F2564D">
        <w:t>edicinsk r</w:t>
      </w:r>
      <w:r w:rsidR="00E026BF" w:rsidRPr="005A627D">
        <w:t>iktlinje</w:t>
      </w:r>
    </w:p>
    <w:p w14:paraId="0D3E722D" w14:textId="77777777" w:rsidR="005707D6" w:rsidRDefault="005707D6" w:rsidP="00133D99">
      <w:pPr>
        <w:pStyle w:val="Omslagsrubrik"/>
      </w:pPr>
      <w:bookmarkStart w:id="0" w:name="_Toc142290000"/>
      <w:r w:rsidRPr="005707D6">
        <w:t>Livmoderhalscancer och vaginalcancer</w:t>
      </w:r>
      <w:bookmarkEnd w:id="0"/>
    </w:p>
    <w:p w14:paraId="59FCD8D9" w14:textId="7EBF5575" w:rsidR="00766E4F" w:rsidRPr="009A3C7B" w:rsidRDefault="4C3ECEF8" w:rsidP="00133D99">
      <w:pPr>
        <w:pStyle w:val="Omslagsrubrik"/>
      </w:pPr>
      <w:bookmarkStart w:id="1" w:name="_Toc142290001"/>
      <w:r>
        <w:t>Regional t</w:t>
      </w:r>
      <w:r w:rsidR="00766E4F">
        <w:t xml:space="preserve">illämpning av </w:t>
      </w:r>
      <w:r w:rsidR="00133D99">
        <w:t>N</w:t>
      </w:r>
      <w:r w:rsidR="00766E4F">
        <w:t>ationellt vårdprogram</w:t>
      </w:r>
      <w:bookmarkEnd w:id="1"/>
    </w:p>
    <w:bookmarkStart w:id="2" w:name="_Toc321146591" w:displacedByCustomXml="next"/>
    <w:sdt>
      <w:sdtPr>
        <w:rPr>
          <w:rFonts w:ascii="Times New Roman" w:eastAsia="Times New Roman" w:hAnsi="Times New Roman" w:cs="Times New Roman"/>
          <w:sz w:val="24"/>
          <w:szCs w:val="24"/>
        </w:rPr>
        <w:id w:val="-1739470810"/>
        <w:docPartObj>
          <w:docPartGallery w:val="Table of Contents"/>
          <w:docPartUnique/>
        </w:docPartObj>
      </w:sdtPr>
      <w:sdtEndPr>
        <w:rPr>
          <w:b/>
          <w:bCs/>
        </w:rPr>
      </w:sdtEndPr>
      <w:sdtContent>
        <w:p w14:paraId="38393EA9" w14:textId="70000769" w:rsidR="00766E4F" w:rsidRDefault="00766E4F" w:rsidP="00767051">
          <w:pPr>
            <w:pStyle w:val="TOCHeading"/>
            <w:ind w:left="993" w:right="851"/>
          </w:pPr>
          <w:r>
            <w:t>Innehållsförteckning</w:t>
          </w:r>
        </w:p>
        <w:p w14:paraId="2B821560" w14:textId="6306FBF7" w:rsidR="002C5853" w:rsidRDefault="00766E4F">
          <w:pPr>
            <w:pStyle w:val="TOC1"/>
            <w:rPr>
              <w:rFonts w:asciiTheme="minorHAnsi" w:eastAsiaTheme="minorEastAsia" w:hAnsiTheme="minorHAnsi" w:cstheme="minorBidi"/>
              <w:noProof/>
              <w:kern w:val="2"/>
              <w:sz w:val="22"/>
              <w:szCs w:val="22"/>
              <w14:ligatures w14:val="standardContextual"/>
            </w:rPr>
          </w:pPr>
          <w:r>
            <w:fldChar w:fldCharType="begin"/>
          </w:r>
          <w:r>
            <w:instrText xml:space="preserve"> TOC \o "1-2" \h \z \t "Rubrik 3;3" </w:instrText>
          </w:r>
          <w:r>
            <w:fldChar w:fldCharType="separate"/>
          </w:r>
          <w:hyperlink w:anchor="_Toc142290000" w:history="1">
            <w:r w:rsidR="002C5853" w:rsidRPr="00B37715">
              <w:rPr>
                <w:rStyle w:val="Hyperlink"/>
                <w:rFonts w:eastAsia="MS Gothic"/>
                <w:noProof/>
              </w:rPr>
              <w:t>Livmoderhalscancer och vaginalcancer</w:t>
            </w:r>
            <w:r w:rsidR="002C5853">
              <w:rPr>
                <w:noProof/>
                <w:webHidden/>
              </w:rPr>
              <w:tab/>
            </w:r>
            <w:r w:rsidR="002C5853">
              <w:rPr>
                <w:noProof/>
                <w:webHidden/>
              </w:rPr>
              <w:fldChar w:fldCharType="begin"/>
            </w:r>
            <w:r w:rsidR="002C5853">
              <w:rPr>
                <w:noProof/>
                <w:webHidden/>
              </w:rPr>
              <w:instrText xml:space="preserve"> PAGEREF _Toc142290000 \h </w:instrText>
            </w:r>
            <w:r w:rsidR="002C5853">
              <w:rPr>
                <w:noProof/>
                <w:webHidden/>
              </w:rPr>
            </w:r>
            <w:r w:rsidR="002C5853">
              <w:rPr>
                <w:noProof/>
                <w:webHidden/>
              </w:rPr>
              <w:fldChar w:fldCharType="separate"/>
            </w:r>
            <w:r w:rsidR="002C5853">
              <w:rPr>
                <w:noProof/>
                <w:webHidden/>
              </w:rPr>
              <w:t>1</w:t>
            </w:r>
            <w:r w:rsidR="002C5853">
              <w:rPr>
                <w:noProof/>
                <w:webHidden/>
              </w:rPr>
              <w:fldChar w:fldCharType="end"/>
            </w:r>
          </w:hyperlink>
        </w:p>
        <w:p w14:paraId="387ABD7F" w14:textId="4D2CED5A" w:rsidR="002C5853" w:rsidRDefault="00C059F5">
          <w:pPr>
            <w:pStyle w:val="TOC1"/>
            <w:rPr>
              <w:rFonts w:asciiTheme="minorHAnsi" w:eastAsiaTheme="minorEastAsia" w:hAnsiTheme="minorHAnsi" w:cstheme="minorBidi"/>
              <w:noProof/>
              <w:kern w:val="2"/>
              <w:sz w:val="22"/>
              <w:szCs w:val="22"/>
              <w14:ligatures w14:val="standardContextual"/>
            </w:rPr>
          </w:pPr>
          <w:hyperlink w:anchor="_Toc142290001" w:history="1">
            <w:r w:rsidR="002C5853" w:rsidRPr="00B37715">
              <w:rPr>
                <w:rStyle w:val="Hyperlink"/>
                <w:rFonts w:eastAsia="MS Gothic"/>
                <w:noProof/>
              </w:rPr>
              <w:t>Regional tillämpning av Nationellt vårdprogram</w:t>
            </w:r>
            <w:r w:rsidR="002C5853">
              <w:rPr>
                <w:noProof/>
                <w:webHidden/>
              </w:rPr>
              <w:tab/>
            </w:r>
            <w:r w:rsidR="002C5853">
              <w:rPr>
                <w:noProof/>
                <w:webHidden/>
              </w:rPr>
              <w:fldChar w:fldCharType="begin"/>
            </w:r>
            <w:r w:rsidR="002C5853">
              <w:rPr>
                <w:noProof/>
                <w:webHidden/>
              </w:rPr>
              <w:instrText xml:space="preserve"> PAGEREF _Toc142290001 \h </w:instrText>
            </w:r>
            <w:r w:rsidR="002C5853">
              <w:rPr>
                <w:noProof/>
                <w:webHidden/>
              </w:rPr>
            </w:r>
            <w:r w:rsidR="002C5853">
              <w:rPr>
                <w:noProof/>
                <w:webHidden/>
              </w:rPr>
              <w:fldChar w:fldCharType="separate"/>
            </w:r>
            <w:r w:rsidR="002C5853">
              <w:rPr>
                <w:noProof/>
                <w:webHidden/>
              </w:rPr>
              <w:t>1</w:t>
            </w:r>
            <w:r w:rsidR="002C5853">
              <w:rPr>
                <w:noProof/>
                <w:webHidden/>
              </w:rPr>
              <w:fldChar w:fldCharType="end"/>
            </w:r>
          </w:hyperlink>
        </w:p>
        <w:p w14:paraId="57C47EC3" w14:textId="5245BE9D" w:rsidR="002C5853" w:rsidRDefault="00C059F5">
          <w:pPr>
            <w:pStyle w:val="TOC1"/>
            <w:rPr>
              <w:rFonts w:asciiTheme="minorHAnsi" w:eastAsiaTheme="minorEastAsia" w:hAnsiTheme="minorHAnsi" w:cstheme="minorBidi"/>
              <w:noProof/>
              <w:kern w:val="2"/>
              <w:sz w:val="22"/>
              <w:szCs w:val="22"/>
              <w14:ligatures w14:val="standardContextual"/>
            </w:rPr>
          </w:pPr>
          <w:hyperlink w:anchor="_Toc142290002" w:history="1">
            <w:r w:rsidR="002C5853" w:rsidRPr="00B37715">
              <w:rPr>
                <w:rStyle w:val="Hyperlink"/>
                <w:rFonts w:eastAsia="MS Gothic"/>
                <w:noProof/>
              </w:rPr>
              <w:t>Syfte</w:t>
            </w:r>
            <w:r w:rsidR="002C5853">
              <w:rPr>
                <w:noProof/>
                <w:webHidden/>
              </w:rPr>
              <w:tab/>
            </w:r>
            <w:r w:rsidR="002C5853">
              <w:rPr>
                <w:noProof/>
                <w:webHidden/>
              </w:rPr>
              <w:fldChar w:fldCharType="begin"/>
            </w:r>
            <w:r w:rsidR="002C5853">
              <w:rPr>
                <w:noProof/>
                <w:webHidden/>
              </w:rPr>
              <w:instrText xml:space="preserve"> PAGEREF _Toc142290002 \h </w:instrText>
            </w:r>
            <w:r w:rsidR="002C5853">
              <w:rPr>
                <w:noProof/>
                <w:webHidden/>
              </w:rPr>
            </w:r>
            <w:r w:rsidR="002C5853">
              <w:rPr>
                <w:noProof/>
                <w:webHidden/>
              </w:rPr>
              <w:fldChar w:fldCharType="separate"/>
            </w:r>
            <w:r w:rsidR="002C5853">
              <w:rPr>
                <w:noProof/>
                <w:webHidden/>
              </w:rPr>
              <w:t>2</w:t>
            </w:r>
            <w:r w:rsidR="002C5853">
              <w:rPr>
                <w:noProof/>
                <w:webHidden/>
              </w:rPr>
              <w:fldChar w:fldCharType="end"/>
            </w:r>
          </w:hyperlink>
        </w:p>
        <w:p w14:paraId="283FDF93" w14:textId="7756F88F" w:rsidR="002C5853" w:rsidRDefault="00C059F5">
          <w:pPr>
            <w:pStyle w:val="TOC1"/>
            <w:rPr>
              <w:rFonts w:asciiTheme="minorHAnsi" w:eastAsiaTheme="minorEastAsia" w:hAnsiTheme="minorHAnsi" w:cstheme="minorBidi"/>
              <w:noProof/>
              <w:kern w:val="2"/>
              <w:sz w:val="22"/>
              <w:szCs w:val="22"/>
              <w14:ligatures w14:val="standardContextual"/>
            </w:rPr>
          </w:pPr>
          <w:hyperlink w:anchor="_Toc142290003" w:history="1">
            <w:r w:rsidR="002C5853" w:rsidRPr="00B37715">
              <w:rPr>
                <w:rStyle w:val="Hyperlink"/>
                <w:rFonts w:eastAsia="MS Gothic"/>
                <w:noProof/>
              </w:rPr>
              <w:t>Vårdnivå och samverkan</w:t>
            </w:r>
            <w:r w:rsidR="002C5853">
              <w:rPr>
                <w:noProof/>
                <w:webHidden/>
              </w:rPr>
              <w:tab/>
            </w:r>
            <w:r w:rsidR="002C5853">
              <w:rPr>
                <w:noProof/>
                <w:webHidden/>
              </w:rPr>
              <w:fldChar w:fldCharType="begin"/>
            </w:r>
            <w:r w:rsidR="002C5853">
              <w:rPr>
                <w:noProof/>
                <w:webHidden/>
              </w:rPr>
              <w:instrText xml:space="preserve"> PAGEREF _Toc142290003 \h </w:instrText>
            </w:r>
            <w:r w:rsidR="002C5853">
              <w:rPr>
                <w:noProof/>
                <w:webHidden/>
              </w:rPr>
            </w:r>
            <w:r w:rsidR="002C5853">
              <w:rPr>
                <w:noProof/>
                <w:webHidden/>
              </w:rPr>
              <w:fldChar w:fldCharType="separate"/>
            </w:r>
            <w:r w:rsidR="002C5853">
              <w:rPr>
                <w:noProof/>
                <w:webHidden/>
              </w:rPr>
              <w:t>2</w:t>
            </w:r>
            <w:r w:rsidR="002C5853">
              <w:rPr>
                <w:noProof/>
                <w:webHidden/>
              </w:rPr>
              <w:fldChar w:fldCharType="end"/>
            </w:r>
          </w:hyperlink>
        </w:p>
        <w:p w14:paraId="3570D0FC" w14:textId="7E9AEC81" w:rsidR="002C5853" w:rsidRDefault="00C059F5">
          <w:pPr>
            <w:pStyle w:val="TOC1"/>
            <w:rPr>
              <w:rFonts w:asciiTheme="minorHAnsi" w:eastAsiaTheme="minorEastAsia" w:hAnsiTheme="minorHAnsi" w:cstheme="minorBidi"/>
              <w:noProof/>
              <w:kern w:val="2"/>
              <w:sz w:val="22"/>
              <w:szCs w:val="22"/>
              <w14:ligatures w14:val="standardContextual"/>
            </w:rPr>
          </w:pPr>
          <w:hyperlink w:anchor="_Toc142290004" w:history="1">
            <w:r w:rsidR="002C5853" w:rsidRPr="00B37715">
              <w:rPr>
                <w:rStyle w:val="Hyperlink"/>
                <w:rFonts w:eastAsia="MS Gothic"/>
                <w:noProof/>
              </w:rPr>
              <w:t>Förändringar sedan föregående version</w:t>
            </w:r>
            <w:r w:rsidR="002C5853">
              <w:rPr>
                <w:noProof/>
                <w:webHidden/>
              </w:rPr>
              <w:tab/>
            </w:r>
            <w:r w:rsidR="002C5853">
              <w:rPr>
                <w:noProof/>
                <w:webHidden/>
              </w:rPr>
              <w:fldChar w:fldCharType="begin"/>
            </w:r>
            <w:r w:rsidR="002C5853">
              <w:rPr>
                <w:noProof/>
                <w:webHidden/>
              </w:rPr>
              <w:instrText xml:space="preserve"> PAGEREF _Toc142290004 \h </w:instrText>
            </w:r>
            <w:r w:rsidR="002C5853">
              <w:rPr>
                <w:noProof/>
                <w:webHidden/>
              </w:rPr>
            </w:r>
            <w:r w:rsidR="002C5853">
              <w:rPr>
                <w:noProof/>
                <w:webHidden/>
              </w:rPr>
              <w:fldChar w:fldCharType="separate"/>
            </w:r>
            <w:r w:rsidR="002C5853">
              <w:rPr>
                <w:noProof/>
                <w:webHidden/>
              </w:rPr>
              <w:t>2</w:t>
            </w:r>
            <w:r w:rsidR="002C5853">
              <w:rPr>
                <w:noProof/>
                <w:webHidden/>
              </w:rPr>
              <w:fldChar w:fldCharType="end"/>
            </w:r>
          </w:hyperlink>
        </w:p>
        <w:p w14:paraId="440E316F" w14:textId="291AE38E" w:rsidR="002C5853" w:rsidRDefault="00C059F5">
          <w:pPr>
            <w:pStyle w:val="TOC1"/>
            <w:rPr>
              <w:rFonts w:asciiTheme="minorHAnsi" w:eastAsiaTheme="minorEastAsia" w:hAnsiTheme="minorHAnsi" w:cstheme="minorBidi"/>
              <w:noProof/>
              <w:kern w:val="2"/>
              <w:sz w:val="22"/>
              <w:szCs w:val="22"/>
              <w14:ligatures w14:val="standardContextual"/>
            </w:rPr>
          </w:pPr>
          <w:hyperlink w:anchor="_Toc142290005" w:history="1">
            <w:r w:rsidR="002C5853" w:rsidRPr="00B37715">
              <w:rPr>
                <w:rStyle w:val="Hyperlink"/>
                <w:rFonts w:eastAsia="MS Gothic"/>
                <w:noProof/>
              </w:rPr>
              <w:t>Utredning</w:t>
            </w:r>
            <w:r w:rsidR="002C5853">
              <w:rPr>
                <w:noProof/>
                <w:webHidden/>
              </w:rPr>
              <w:tab/>
            </w:r>
            <w:r w:rsidR="002C5853">
              <w:rPr>
                <w:noProof/>
                <w:webHidden/>
              </w:rPr>
              <w:fldChar w:fldCharType="begin"/>
            </w:r>
            <w:r w:rsidR="002C5853">
              <w:rPr>
                <w:noProof/>
                <w:webHidden/>
              </w:rPr>
              <w:instrText xml:space="preserve"> PAGEREF _Toc142290005 \h </w:instrText>
            </w:r>
            <w:r w:rsidR="002C5853">
              <w:rPr>
                <w:noProof/>
                <w:webHidden/>
              </w:rPr>
            </w:r>
            <w:r w:rsidR="002C5853">
              <w:rPr>
                <w:noProof/>
                <w:webHidden/>
              </w:rPr>
              <w:fldChar w:fldCharType="separate"/>
            </w:r>
            <w:r w:rsidR="002C5853">
              <w:rPr>
                <w:noProof/>
                <w:webHidden/>
              </w:rPr>
              <w:t>2</w:t>
            </w:r>
            <w:r w:rsidR="002C5853">
              <w:rPr>
                <w:noProof/>
                <w:webHidden/>
              </w:rPr>
              <w:fldChar w:fldCharType="end"/>
            </w:r>
          </w:hyperlink>
        </w:p>
        <w:p w14:paraId="6F8B39A7" w14:textId="57D5F25A" w:rsidR="002C5853" w:rsidRDefault="00C059F5">
          <w:pPr>
            <w:pStyle w:val="TOC1"/>
            <w:rPr>
              <w:rFonts w:asciiTheme="minorHAnsi" w:eastAsiaTheme="minorEastAsia" w:hAnsiTheme="minorHAnsi" w:cstheme="minorBidi"/>
              <w:noProof/>
              <w:kern w:val="2"/>
              <w:sz w:val="22"/>
              <w:szCs w:val="22"/>
              <w14:ligatures w14:val="standardContextual"/>
            </w:rPr>
          </w:pPr>
          <w:hyperlink w:anchor="_Toc142290006" w:history="1">
            <w:r w:rsidR="002C5853" w:rsidRPr="00B37715">
              <w:rPr>
                <w:rStyle w:val="Hyperlink"/>
                <w:rFonts w:eastAsia="MS Gothic"/>
                <w:noProof/>
              </w:rPr>
              <w:t>Behandling</w:t>
            </w:r>
            <w:r w:rsidR="002C5853">
              <w:rPr>
                <w:noProof/>
                <w:webHidden/>
              </w:rPr>
              <w:tab/>
            </w:r>
            <w:r w:rsidR="002C5853">
              <w:rPr>
                <w:noProof/>
                <w:webHidden/>
              </w:rPr>
              <w:fldChar w:fldCharType="begin"/>
            </w:r>
            <w:r w:rsidR="002C5853">
              <w:rPr>
                <w:noProof/>
                <w:webHidden/>
              </w:rPr>
              <w:instrText xml:space="preserve"> PAGEREF _Toc142290006 \h </w:instrText>
            </w:r>
            <w:r w:rsidR="002C5853">
              <w:rPr>
                <w:noProof/>
                <w:webHidden/>
              </w:rPr>
            </w:r>
            <w:r w:rsidR="002C5853">
              <w:rPr>
                <w:noProof/>
                <w:webHidden/>
              </w:rPr>
              <w:fldChar w:fldCharType="separate"/>
            </w:r>
            <w:r w:rsidR="002C5853">
              <w:rPr>
                <w:noProof/>
                <w:webHidden/>
              </w:rPr>
              <w:t>3</w:t>
            </w:r>
            <w:r w:rsidR="002C5853">
              <w:rPr>
                <w:noProof/>
                <w:webHidden/>
              </w:rPr>
              <w:fldChar w:fldCharType="end"/>
            </w:r>
          </w:hyperlink>
        </w:p>
        <w:p w14:paraId="4B2F9CB3" w14:textId="2C1A9F25" w:rsidR="002C5853" w:rsidRDefault="00C059F5">
          <w:pPr>
            <w:pStyle w:val="TOC1"/>
            <w:rPr>
              <w:rFonts w:asciiTheme="minorHAnsi" w:eastAsiaTheme="minorEastAsia" w:hAnsiTheme="minorHAnsi" w:cstheme="minorBidi"/>
              <w:noProof/>
              <w:kern w:val="2"/>
              <w:sz w:val="22"/>
              <w:szCs w:val="22"/>
              <w14:ligatures w14:val="standardContextual"/>
            </w:rPr>
          </w:pPr>
          <w:hyperlink w:anchor="_Toc142290007" w:history="1">
            <w:r w:rsidR="002C5853" w:rsidRPr="00B37715">
              <w:rPr>
                <w:rStyle w:val="Hyperlink"/>
                <w:rFonts w:eastAsia="MS Gothic"/>
                <w:noProof/>
              </w:rPr>
              <w:t>Klinisk uppföljning</w:t>
            </w:r>
            <w:r w:rsidR="002C5853">
              <w:rPr>
                <w:noProof/>
                <w:webHidden/>
              </w:rPr>
              <w:tab/>
            </w:r>
            <w:r w:rsidR="002C5853">
              <w:rPr>
                <w:noProof/>
                <w:webHidden/>
              </w:rPr>
              <w:fldChar w:fldCharType="begin"/>
            </w:r>
            <w:r w:rsidR="002C5853">
              <w:rPr>
                <w:noProof/>
                <w:webHidden/>
              </w:rPr>
              <w:instrText xml:space="preserve"> PAGEREF _Toc142290007 \h </w:instrText>
            </w:r>
            <w:r w:rsidR="002C5853">
              <w:rPr>
                <w:noProof/>
                <w:webHidden/>
              </w:rPr>
            </w:r>
            <w:r w:rsidR="002C5853">
              <w:rPr>
                <w:noProof/>
                <w:webHidden/>
              </w:rPr>
              <w:fldChar w:fldCharType="separate"/>
            </w:r>
            <w:r w:rsidR="002C5853">
              <w:rPr>
                <w:noProof/>
                <w:webHidden/>
              </w:rPr>
              <w:t>4</w:t>
            </w:r>
            <w:r w:rsidR="002C5853">
              <w:rPr>
                <w:noProof/>
                <w:webHidden/>
              </w:rPr>
              <w:fldChar w:fldCharType="end"/>
            </w:r>
          </w:hyperlink>
        </w:p>
        <w:p w14:paraId="7C9B618E" w14:textId="335F7E2B" w:rsidR="002C5853" w:rsidRDefault="00C059F5">
          <w:pPr>
            <w:pStyle w:val="TOC1"/>
            <w:rPr>
              <w:rFonts w:asciiTheme="minorHAnsi" w:eastAsiaTheme="minorEastAsia" w:hAnsiTheme="minorHAnsi" w:cstheme="minorBidi"/>
              <w:noProof/>
              <w:kern w:val="2"/>
              <w:sz w:val="22"/>
              <w:szCs w:val="22"/>
              <w14:ligatures w14:val="standardContextual"/>
            </w:rPr>
          </w:pPr>
          <w:hyperlink w:anchor="_Toc142290008" w:history="1">
            <w:r w:rsidR="002C5853" w:rsidRPr="00B37715">
              <w:rPr>
                <w:rStyle w:val="Hyperlink"/>
                <w:rFonts w:eastAsia="Calibri" w:cs="Calibri"/>
                <w:noProof/>
              </w:rPr>
              <w:t>Kvalitetsuppföljning</w:t>
            </w:r>
            <w:r w:rsidR="002C5853">
              <w:rPr>
                <w:noProof/>
                <w:webHidden/>
              </w:rPr>
              <w:tab/>
            </w:r>
            <w:r w:rsidR="002C5853">
              <w:rPr>
                <w:noProof/>
                <w:webHidden/>
              </w:rPr>
              <w:fldChar w:fldCharType="begin"/>
            </w:r>
            <w:r w:rsidR="002C5853">
              <w:rPr>
                <w:noProof/>
                <w:webHidden/>
              </w:rPr>
              <w:instrText xml:space="preserve"> PAGEREF _Toc142290008 \h </w:instrText>
            </w:r>
            <w:r w:rsidR="002C5853">
              <w:rPr>
                <w:noProof/>
                <w:webHidden/>
              </w:rPr>
            </w:r>
            <w:r w:rsidR="002C5853">
              <w:rPr>
                <w:noProof/>
                <w:webHidden/>
              </w:rPr>
              <w:fldChar w:fldCharType="separate"/>
            </w:r>
            <w:r w:rsidR="002C5853">
              <w:rPr>
                <w:noProof/>
                <w:webHidden/>
              </w:rPr>
              <w:t>4</w:t>
            </w:r>
            <w:r w:rsidR="002C5853">
              <w:rPr>
                <w:noProof/>
                <w:webHidden/>
              </w:rPr>
              <w:fldChar w:fldCharType="end"/>
            </w:r>
          </w:hyperlink>
        </w:p>
        <w:p w14:paraId="6FFA7F51" w14:textId="6B90D74A" w:rsidR="002C5853" w:rsidRDefault="00C059F5">
          <w:pPr>
            <w:pStyle w:val="TOC1"/>
            <w:rPr>
              <w:rFonts w:asciiTheme="minorHAnsi" w:eastAsiaTheme="minorEastAsia" w:hAnsiTheme="minorHAnsi" w:cstheme="minorBidi"/>
              <w:noProof/>
              <w:kern w:val="2"/>
              <w:sz w:val="22"/>
              <w:szCs w:val="22"/>
              <w14:ligatures w14:val="standardContextual"/>
            </w:rPr>
          </w:pPr>
          <w:hyperlink w:anchor="_Toc142290009" w:history="1">
            <w:r w:rsidR="002C5853" w:rsidRPr="00B37715">
              <w:rPr>
                <w:rStyle w:val="Hyperlink"/>
                <w:rFonts w:eastAsia="MS Gothic"/>
                <w:noProof/>
              </w:rPr>
              <w:t>Referenser</w:t>
            </w:r>
            <w:r w:rsidR="002C5853">
              <w:rPr>
                <w:noProof/>
                <w:webHidden/>
              </w:rPr>
              <w:tab/>
            </w:r>
            <w:r w:rsidR="002C5853">
              <w:rPr>
                <w:noProof/>
                <w:webHidden/>
              </w:rPr>
              <w:fldChar w:fldCharType="begin"/>
            </w:r>
            <w:r w:rsidR="002C5853">
              <w:rPr>
                <w:noProof/>
                <w:webHidden/>
              </w:rPr>
              <w:instrText xml:space="preserve"> PAGEREF _Toc142290009 \h </w:instrText>
            </w:r>
            <w:r w:rsidR="002C5853">
              <w:rPr>
                <w:noProof/>
                <w:webHidden/>
              </w:rPr>
            </w:r>
            <w:r w:rsidR="002C5853">
              <w:rPr>
                <w:noProof/>
                <w:webHidden/>
              </w:rPr>
              <w:fldChar w:fldCharType="separate"/>
            </w:r>
            <w:r w:rsidR="002C5853">
              <w:rPr>
                <w:noProof/>
                <w:webHidden/>
              </w:rPr>
              <w:t>4</w:t>
            </w:r>
            <w:r w:rsidR="002C5853">
              <w:rPr>
                <w:noProof/>
                <w:webHidden/>
              </w:rPr>
              <w:fldChar w:fldCharType="end"/>
            </w:r>
          </w:hyperlink>
        </w:p>
        <w:p w14:paraId="77F334A4" w14:textId="7B896ABD" w:rsidR="002C5853" w:rsidRDefault="00C059F5">
          <w:pPr>
            <w:pStyle w:val="TOC1"/>
            <w:rPr>
              <w:rFonts w:asciiTheme="minorHAnsi" w:eastAsiaTheme="minorEastAsia" w:hAnsiTheme="minorHAnsi" w:cstheme="minorBidi"/>
              <w:noProof/>
              <w:kern w:val="2"/>
              <w:sz w:val="22"/>
              <w:szCs w:val="22"/>
              <w14:ligatures w14:val="standardContextual"/>
            </w:rPr>
          </w:pPr>
          <w:hyperlink w:anchor="_Toc142290010" w:history="1">
            <w:r w:rsidR="002C5853" w:rsidRPr="00B37715">
              <w:rPr>
                <w:rStyle w:val="Hyperlink"/>
                <w:rFonts w:eastAsia="MS Gothic"/>
                <w:noProof/>
              </w:rPr>
              <w:t>Bilagor</w:t>
            </w:r>
            <w:r w:rsidR="002C5853">
              <w:rPr>
                <w:noProof/>
                <w:webHidden/>
              </w:rPr>
              <w:tab/>
            </w:r>
            <w:r w:rsidR="002C5853">
              <w:rPr>
                <w:noProof/>
                <w:webHidden/>
              </w:rPr>
              <w:fldChar w:fldCharType="begin"/>
            </w:r>
            <w:r w:rsidR="002C5853">
              <w:rPr>
                <w:noProof/>
                <w:webHidden/>
              </w:rPr>
              <w:instrText xml:space="preserve"> PAGEREF _Toc142290010 \h </w:instrText>
            </w:r>
            <w:r w:rsidR="002C5853">
              <w:rPr>
                <w:noProof/>
                <w:webHidden/>
              </w:rPr>
            </w:r>
            <w:r w:rsidR="002C5853">
              <w:rPr>
                <w:noProof/>
                <w:webHidden/>
              </w:rPr>
              <w:fldChar w:fldCharType="separate"/>
            </w:r>
            <w:r w:rsidR="002C5853">
              <w:rPr>
                <w:noProof/>
                <w:webHidden/>
              </w:rPr>
              <w:t>4</w:t>
            </w:r>
            <w:r w:rsidR="002C5853">
              <w:rPr>
                <w:noProof/>
                <w:webHidden/>
              </w:rPr>
              <w:fldChar w:fldCharType="end"/>
            </w:r>
          </w:hyperlink>
        </w:p>
        <w:p w14:paraId="436FB042" w14:textId="48377F46" w:rsidR="00766E4F" w:rsidRPr="00BD2F5D" w:rsidRDefault="00766E4F" w:rsidP="00767051">
          <w:pPr>
            <w:ind w:left="0" w:right="851"/>
            <w:sectPr w:rsidR="00766E4F" w:rsidRPr="00BD2F5D" w:rsidSect="00CF1B84">
              <w:headerReference w:type="even" r:id="rId12"/>
              <w:headerReference w:type="default" r:id="rId13"/>
              <w:footerReference w:type="even" r:id="rId14"/>
              <w:footerReference w:type="default" r:id="rId15"/>
              <w:headerReference w:type="first" r:id="rId16"/>
              <w:footerReference w:type="first" r:id="rId17"/>
              <w:type w:val="continuous"/>
              <w:pgSz w:w="11900" w:h="16840"/>
              <w:pgMar w:top="3403" w:right="1835" w:bottom="1276" w:left="992" w:header="680" w:footer="743" w:gutter="0"/>
              <w:cols w:space="708"/>
              <w:noEndnote/>
              <w:titlePg/>
              <w:docGrid w:linePitch="326"/>
            </w:sectPr>
          </w:pPr>
          <w:r>
            <w:fldChar w:fldCharType="end"/>
          </w:r>
        </w:p>
      </w:sdtContent>
    </w:sdt>
    <w:p w14:paraId="2A71AD54" w14:textId="77777777" w:rsidR="001D5FBE" w:rsidRDefault="001D5FBE">
      <w:pPr>
        <w:spacing w:after="0" w:line="240" w:lineRule="auto"/>
        <w:ind w:left="0" w:right="0"/>
        <w:rPr>
          <w:rFonts w:ascii="Calibri" w:eastAsia="MS Gothic" w:hAnsi="Calibri"/>
          <w:bCs/>
          <w:kern w:val="32"/>
          <w:sz w:val="48"/>
          <w:szCs w:val="32"/>
        </w:rPr>
      </w:pPr>
      <w:bookmarkStart w:id="3" w:name="_Toc96895342"/>
      <w:bookmarkStart w:id="4" w:name="_Toc83801821"/>
      <w:r>
        <w:br w:type="page"/>
      </w:r>
    </w:p>
    <w:p w14:paraId="7D0D5BF1" w14:textId="1A2221A6" w:rsidR="00766E4F" w:rsidRPr="00BA15BA" w:rsidRDefault="00766E4F" w:rsidP="00FA41FD">
      <w:pPr>
        <w:pStyle w:val="Heading1"/>
        <w:rPr>
          <w:szCs w:val="48"/>
        </w:rPr>
      </w:pPr>
      <w:bookmarkStart w:id="5" w:name="_Toc142290002"/>
      <w:r w:rsidRPr="00FA41FD">
        <w:t>Syfte</w:t>
      </w:r>
      <w:bookmarkEnd w:id="3"/>
      <w:bookmarkEnd w:id="5"/>
    </w:p>
    <w:p w14:paraId="76428EA7" w14:textId="40ABF296" w:rsidR="00063066" w:rsidRPr="005C73ED" w:rsidRDefault="00825FD8" w:rsidP="00941CA0">
      <w:pPr>
        <w:ind w:left="993" w:right="-2"/>
        <w:rPr>
          <w:i/>
          <w:iCs/>
        </w:rPr>
      </w:pPr>
      <w:r>
        <w:t>Riktlinjen</w:t>
      </w:r>
      <w:r w:rsidR="0A69A403">
        <w:t xml:space="preserve"> avser livmoderhalscancer</w:t>
      </w:r>
      <w:r w:rsidR="59A1A0E4">
        <w:t>-</w:t>
      </w:r>
      <w:r w:rsidR="0A69A403">
        <w:t xml:space="preserve"> (även kallat cervixcancer</w:t>
      </w:r>
      <w:r w:rsidR="23C8BD98">
        <w:t xml:space="preserve"> eller cancer i cervix</w:t>
      </w:r>
      <w:r w:rsidR="0A69A403">
        <w:t>)</w:t>
      </w:r>
      <w:r>
        <w:t xml:space="preserve"> </w:t>
      </w:r>
      <w:r w:rsidR="586A2251">
        <w:t>och vaginalcancer</w:t>
      </w:r>
      <w:r w:rsidR="78C3D392">
        <w:t xml:space="preserve">. </w:t>
      </w:r>
      <w:r w:rsidRPr="00825FD8">
        <w:rPr>
          <w:bCs/>
          <w:iCs/>
        </w:rPr>
        <w:t>Riktlinjen ska fungera som en tillämpning av nationella vårdprogrammet för att användas som ett sammanfattande arbetsverktyg inom Västra sjukvårdsregionen. Inga avsteg från de nationella riktlinjerna</w:t>
      </w:r>
      <w:r w:rsidR="00766E4F" w:rsidRPr="003D2253">
        <w:rPr>
          <w:i/>
          <w:iCs/>
        </w:rPr>
        <w:t>.</w:t>
      </w:r>
    </w:p>
    <w:p w14:paraId="7EAB7385" w14:textId="1864BB1E" w:rsidR="00766E4F" w:rsidRDefault="00766E4F" w:rsidP="00F848D0">
      <w:pPr>
        <w:pStyle w:val="Heading1"/>
      </w:pPr>
      <w:bookmarkStart w:id="6" w:name="_Toc83801822"/>
      <w:bookmarkStart w:id="7" w:name="_Toc142290003"/>
      <w:bookmarkEnd w:id="4"/>
      <w:r w:rsidRPr="00F848D0">
        <w:t>Vårdnivå och samverkan</w:t>
      </w:r>
      <w:bookmarkEnd w:id="6"/>
      <w:bookmarkEnd w:id="7"/>
    </w:p>
    <w:p w14:paraId="29ACCA98" w14:textId="316F815A" w:rsidR="006D4AD3" w:rsidRDefault="006D4AD3" w:rsidP="006D4AD3">
      <w:r w:rsidRPr="006D4AD3">
        <w:rPr>
          <w:iCs/>
        </w:rPr>
        <w:t xml:space="preserve">Se bilaga 1: </w:t>
      </w:r>
      <w:hyperlink r:id="rId18" w:history="1">
        <w:r w:rsidRPr="006D4AD3">
          <w:rPr>
            <w:rStyle w:val="Hyperlink"/>
            <w:iCs/>
          </w:rPr>
          <w:t>Flödesschema Livmoderhalscancer</w:t>
        </w:r>
      </w:hyperlink>
    </w:p>
    <w:p w14:paraId="0B7C1DC9" w14:textId="77777777" w:rsidR="00766E4F" w:rsidRDefault="00766E4F" w:rsidP="00F848D0">
      <w:pPr>
        <w:pStyle w:val="Heading1"/>
      </w:pPr>
      <w:bookmarkStart w:id="8" w:name="_Toc83801825"/>
      <w:bookmarkStart w:id="9" w:name="_Toc142290004"/>
      <w:r w:rsidRPr="00F848D0">
        <w:t>Förändringar sedan föregående version</w:t>
      </w:r>
      <w:bookmarkEnd w:id="8"/>
      <w:bookmarkEnd w:id="9"/>
    </w:p>
    <w:p w14:paraId="09DBBC07" w14:textId="77777777" w:rsidR="00F263D4" w:rsidRPr="00F263D4" w:rsidRDefault="00F263D4" w:rsidP="00F263D4">
      <w:pPr>
        <w:pStyle w:val="ListParagraph"/>
        <w:numPr>
          <w:ilvl w:val="0"/>
          <w:numId w:val="20"/>
        </w:numPr>
      </w:pPr>
      <w:r w:rsidRPr="004E30D0">
        <w:rPr>
          <w:bCs/>
          <w:iCs/>
        </w:rPr>
        <w:t xml:space="preserve">Kvalitetsindikatorerna har uppdaterats. </w:t>
      </w:r>
    </w:p>
    <w:p w14:paraId="6D541D2A" w14:textId="77777777" w:rsidR="00F263D4" w:rsidRPr="00F263D4" w:rsidRDefault="00F263D4" w:rsidP="00F263D4">
      <w:pPr>
        <w:pStyle w:val="ListParagraph"/>
        <w:numPr>
          <w:ilvl w:val="0"/>
          <w:numId w:val="20"/>
        </w:numPr>
      </w:pPr>
      <w:r w:rsidRPr="00F263D4">
        <w:rPr>
          <w:bCs/>
          <w:iCs/>
        </w:rPr>
        <w:t>Nytt flödesschema med direktlänkar till SVF/nationella vårdprogrammet</w:t>
      </w:r>
      <w:r>
        <w:rPr>
          <w:bCs/>
          <w:iCs/>
        </w:rPr>
        <w:t>.</w:t>
      </w:r>
    </w:p>
    <w:p w14:paraId="58D2B0EF" w14:textId="77777777" w:rsidR="00F263D4" w:rsidRPr="00F263D4" w:rsidRDefault="00F263D4" w:rsidP="00F263D4">
      <w:pPr>
        <w:pStyle w:val="ListParagraph"/>
        <w:numPr>
          <w:ilvl w:val="0"/>
          <w:numId w:val="20"/>
        </w:numPr>
      </w:pPr>
      <w:r w:rsidRPr="00F263D4">
        <w:rPr>
          <w:bCs/>
          <w:iCs/>
        </w:rPr>
        <w:t>Länk till bilagor för radiologer, cancerrehabilitering och SVF har</w:t>
      </w:r>
      <w:r>
        <w:rPr>
          <w:bCs/>
          <w:iCs/>
        </w:rPr>
        <w:t xml:space="preserve"> </w:t>
      </w:r>
      <w:r w:rsidRPr="00F263D4">
        <w:rPr>
          <w:bCs/>
          <w:iCs/>
        </w:rPr>
        <w:t>lagts till.</w:t>
      </w:r>
    </w:p>
    <w:p w14:paraId="3153E4C3" w14:textId="00AA6C80" w:rsidR="004E30D0" w:rsidRPr="00F263D4" w:rsidRDefault="00F263D4" w:rsidP="00F263D4">
      <w:pPr>
        <w:pStyle w:val="ListParagraph"/>
        <w:numPr>
          <w:ilvl w:val="0"/>
          <w:numId w:val="20"/>
        </w:numPr>
      </w:pPr>
      <w:r w:rsidRPr="004E30D0">
        <w:rPr>
          <w:bCs/>
          <w:iCs/>
        </w:rPr>
        <w:t>Tillägg av immunterapi vid stadium IV.</w:t>
      </w:r>
    </w:p>
    <w:p w14:paraId="1A39AE35" w14:textId="0BB85F59" w:rsidR="00F263D4" w:rsidRPr="00F263D4" w:rsidRDefault="00F263D4" w:rsidP="00F263D4">
      <w:pPr>
        <w:pStyle w:val="ListParagraph"/>
        <w:numPr>
          <w:ilvl w:val="0"/>
          <w:numId w:val="20"/>
        </w:numPr>
      </w:pPr>
      <w:r w:rsidRPr="004E30D0">
        <w:rPr>
          <w:bCs/>
          <w:iCs/>
        </w:rPr>
        <w:t>“Konisering” ändrats till “cervixexcision”</w:t>
      </w:r>
      <w:r>
        <w:rPr>
          <w:bCs/>
          <w:iCs/>
        </w:rPr>
        <w:t>.</w:t>
      </w:r>
    </w:p>
    <w:p w14:paraId="6C279890" w14:textId="77777777" w:rsidR="00766E4F" w:rsidRPr="00513ED9" w:rsidRDefault="00766E4F" w:rsidP="005F5CB0">
      <w:pPr>
        <w:pStyle w:val="Heading1"/>
        <w:spacing w:after="0"/>
        <w:rPr>
          <w:szCs w:val="48"/>
        </w:rPr>
      </w:pPr>
      <w:bookmarkStart w:id="10" w:name="_Toc83801827"/>
      <w:bookmarkStart w:id="11" w:name="_Toc142290005"/>
      <w:r w:rsidRPr="000D0556">
        <w:t>Utredning</w:t>
      </w:r>
      <w:bookmarkEnd w:id="10"/>
      <w:bookmarkEnd w:id="11"/>
    </w:p>
    <w:p w14:paraId="5C917CC5" w14:textId="3DC16CCD" w:rsidR="00766E4F" w:rsidRDefault="00766E4F" w:rsidP="00A93B22">
      <w:pPr>
        <w:spacing w:before="240"/>
        <w:ind w:left="993" w:right="-2"/>
        <w:rPr>
          <w:rStyle w:val="Hyperlink"/>
        </w:rPr>
      </w:pPr>
      <w:r w:rsidRPr="0035401C">
        <w:rPr>
          <w:bCs/>
          <w:iCs/>
        </w:rPr>
        <w:t>S</w:t>
      </w:r>
      <w:r w:rsidR="00F75CFB">
        <w:rPr>
          <w:bCs/>
          <w:iCs/>
        </w:rPr>
        <w:t>e</w:t>
      </w:r>
      <w:r w:rsidRPr="0035401C">
        <w:rPr>
          <w:bCs/>
          <w:iCs/>
        </w:rPr>
        <w:t>:</w:t>
      </w:r>
      <w:r w:rsidRPr="00311D41">
        <w:rPr>
          <w:bCs/>
          <w:iCs/>
        </w:rPr>
        <w:t xml:space="preserve"> </w:t>
      </w:r>
      <w:hyperlink r:id="rId19" w:history="1">
        <w:r w:rsidR="00F63D0A">
          <w:rPr>
            <w:rStyle w:val="Hyperlink"/>
          </w:rPr>
          <w:t>Standardiserat vårdförlopp livmoderhals- och vaginalcancer</w:t>
        </w:r>
      </w:hyperlink>
    </w:p>
    <w:p w14:paraId="1F0F1ABD" w14:textId="77777777" w:rsidR="00E644FE" w:rsidRPr="00E644FE" w:rsidRDefault="00E644FE" w:rsidP="00E644FE">
      <w:pPr>
        <w:ind w:left="993" w:right="-2"/>
      </w:pPr>
      <w:r w:rsidRPr="00E644FE">
        <w:t xml:space="preserve">Utredning av anamnestiskt eller kliniskt misstänkta förändringar på portio kan göras på alla gynekologmottagningar. Om utredningen efter prov – eller slyngexcision visar cervixcancer remitteras kvinnan till tumörteamet på hemortssjukhuset. Därefter ansvarar tumörteamet för fortsatt utredning vad gäller eventuell cervixexcision och bilddiagnostiska undersökningar enligt SVF. </w:t>
      </w:r>
    </w:p>
    <w:p w14:paraId="160E1912" w14:textId="136EA0F5" w:rsidR="00194C86" w:rsidRDefault="00194C86" w:rsidP="00194C86">
      <w:pPr>
        <w:ind w:left="993" w:right="-2"/>
      </w:pPr>
      <w:r w:rsidRPr="00194C86">
        <w:rPr>
          <w:b/>
          <w:bCs/>
        </w:rPr>
        <w:t xml:space="preserve">Stadieindelning cervixcancer enligt FIGO 2018 </w:t>
      </w:r>
      <w:r>
        <w:rPr>
          <w:b/>
          <w:bCs/>
        </w:rPr>
        <w:br/>
      </w:r>
      <w:r w:rsidRPr="00194C86">
        <w:t xml:space="preserve">(se: </w:t>
      </w:r>
      <w:hyperlink r:id="rId20">
        <w:r w:rsidRPr="00194C86">
          <w:rPr>
            <w:rStyle w:val="Hyperlink"/>
          </w:rPr>
          <w:t>Nationellt vårdprogram livmoderhals- och vaginalcancer</w:t>
        </w:r>
      </w:hyperlink>
      <w:r w:rsidR="009223AF">
        <w:t>)</w:t>
      </w:r>
    </w:p>
    <w:p w14:paraId="6E58E872" w14:textId="77777777" w:rsidR="009223AF" w:rsidRPr="009223AF" w:rsidRDefault="009223AF" w:rsidP="009223AF">
      <w:pPr>
        <w:ind w:left="993" w:right="-2"/>
        <w:rPr>
          <w:bCs/>
        </w:rPr>
      </w:pPr>
      <w:r w:rsidRPr="009223AF">
        <w:rPr>
          <w:bCs/>
        </w:rPr>
        <w:t>V</w:t>
      </w:r>
      <w:r w:rsidRPr="009223AF">
        <w:rPr>
          <w:b/>
          <w:bCs/>
        </w:rPr>
        <w:t xml:space="preserve">id stadium IA </w:t>
      </w:r>
      <w:r w:rsidRPr="009223AF">
        <w:rPr>
          <w:bCs/>
        </w:rPr>
        <w:t xml:space="preserve">faxas remiss till KK SU/Sahlgrenska (SU/S) för vidare handläggning. När patologen ställer diagnos livmoderhalscancer stadium IA, ska laboratoriet direkt skicka glasen till Patologen SU för eftergranskning. Remiss för eftergranskning på Patologen SU faxas av inremitterande på hemortssjukhuset, vilket anges på remissen till KK SU. Faxnummer till Patologen är 031- 41 21 06. Skriv till ”Gyn Teamet” annars kan det komma till fel patologer och handläggningen fördröjs. Om detta fallerat skrivs eftergranskningsremissen av remissbedömare på KK SU. </w:t>
      </w:r>
    </w:p>
    <w:p w14:paraId="1FC4A29E" w14:textId="3D63119A" w:rsidR="009223AF" w:rsidRDefault="009223AF" w:rsidP="00CA0C08">
      <w:pPr>
        <w:ind w:left="993" w:right="-2"/>
        <w:rPr>
          <w:bCs/>
        </w:rPr>
      </w:pPr>
      <w:r w:rsidRPr="009223AF">
        <w:rPr>
          <w:bCs/>
        </w:rPr>
        <w:t>Ingen bilddiagnostik behövs vid stadium IA1.</w:t>
      </w:r>
    </w:p>
    <w:p w14:paraId="18F6BBE0" w14:textId="77777777" w:rsidR="009B0AEF" w:rsidRPr="009B0AEF" w:rsidRDefault="009B0AEF" w:rsidP="009B0AEF">
      <w:pPr>
        <w:ind w:left="993" w:right="-2"/>
        <w:rPr>
          <w:bCs/>
        </w:rPr>
      </w:pPr>
      <w:r w:rsidRPr="009B0AEF">
        <w:rPr>
          <w:b/>
          <w:bCs/>
        </w:rPr>
        <w:t>Vid misstanke om</w:t>
      </w:r>
      <w:r w:rsidRPr="009B0AEF">
        <w:rPr>
          <w:bCs/>
        </w:rPr>
        <w:t xml:space="preserve"> </w:t>
      </w:r>
      <w:r w:rsidRPr="009B0AEF">
        <w:rPr>
          <w:b/>
          <w:bCs/>
        </w:rPr>
        <w:t>stadium IA2, IB1, IB2, IIA1</w:t>
      </w:r>
      <w:r w:rsidRPr="009B0AEF">
        <w:rPr>
          <w:bCs/>
        </w:rPr>
        <w:t xml:space="preserve"> där primäroperation är mest sannolik, görs MRT lilla bäckenet enligt cervixcancerprotokoll (se: </w:t>
      </w:r>
      <w:hyperlink r:id="rId21" w:history="1">
        <w:r w:rsidRPr="009B0AEF">
          <w:rPr>
            <w:rStyle w:val="Hyperlink"/>
            <w:bCs/>
          </w:rPr>
          <w:t>SURF - metodböcker - SFMR</w:t>
        </w:r>
      </w:hyperlink>
      <w:r w:rsidRPr="009B0AEF">
        <w:rPr>
          <w:bCs/>
        </w:rPr>
        <w:t xml:space="preserve">) samt DT-buk, DT-thorax. Det går bra att göra alla bilddiagnostiska undersökningar samma dag eftersom kontrast inte behöver ges vid MRT.  Remiss faxas till KK SU/S 031- 41 93 61. </w:t>
      </w:r>
    </w:p>
    <w:p w14:paraId="4C924A8E" w14:textId="77777777" w:rsidR="009B0AEF" w:rsidRPr="009B0AEF" w:rsidRDefault="009B0AEF" w:rsidP="009B0AEF">
      <w:pPr>
        <w:ind w:left="993" w:right="-2"/>
        <w:rPr>
          <w:bCs/>
        </w:rPr>
      </w:pPr>
      <w:r w:rsidRPr="009B0AEF">
        <w:rPr>
          <w:bCs/>
        </w:rPr>
        <w:t xml:space="preserve">Vid misstanke om </w:t>
      </w:r>
      <w:r w:rsidRPr="009B0AEF">
        <w:rPr>
          <w:b/>
          <w:bCs/>
        </w:rPr>
        <w:t xml:space="preserve">stadium IB3 eller högre </w:t>
      </w:r>
      <w:r w:rsidRPr="009B0AEF">
        <w:rPr>
          <w:bCs/>
        </w:rPr>
        <w:t xml:space="preserve">där definitiv radiokemoterapi är behandlingen görs MRT lilla bäckenet enligt cervixcancerprotokoll. DT-buk, DT-thorax behöver inte göras på hemortssjukhuset eftersom det räcker att göra FDG-PET-DT vilket ordnas av JK. Remiss märkt ”SVF cervix” faxas till verksamheten onkologi (JK/GYN) på nummer 031- 342 66 85 och skickas även till remissportalen. </w:t>
      </w:r>
    </w:p>
    <w:p w14:paraId="2342FCAF" w14:textId="77777777" w:rsidR="009B0AEF" w:rsidRPr="009B0AEF" w:rsidRDefault="009B0AEF" w:rsidP="009B0AEF">
      <w:pPr>
        <w:ind w:left="993" w:right="-2"/>
        <w:rPr>
          <w:bCs/>
        </w:rPr>
      </w:pPr>
      <w:r w:rsidRPr="009B0AEF">
        <w:rPr>
          <w:b/>
          <w:bCs/>
        </w:rPr>
        <w:t>Patienter med</w:t>
      </w:r>
      <w:r w:rsidRPr="009B0AEF">
        <w:rPr>
          <w:bCs/>
        </w:rPr>
        <w:t xml:space="preserve"> </w:t>
      </w:r>
      <w:r w:rsidRPr="009B0AEF">
        <w:rPr>
          <w:b/>
          <w:bCs/>
        </w:rPr>
        <w:t xml:space="preserve">stadium IB eller högre </w:t>
      </w:r>
      <w:r w:rsidRPr="009B0AEF">
        <w:rPr>
          <w:bCs/>
        </w:rPr>
        <w:t xml:space="preserve">kommer att kallas till KK SU eller till JK/GYN för palpation i narkos av tumörkirurg och gynonkolog för stadieindelning och behandlingsplan. </w:t>
      </w:r>
    </w:p>
    <w:p w14:paraId="3223A8BE" w14:textId="1EA9F04B" w:rsidR="009223AF" w:rsidRPr="00194C86" w:rsidRDefault="009B0AEF" w:rsidP="00C03393">
      <w:pPr>
        <w:ind w:left="993" w:right="-2"/>
        <w:rPr>
          <w:bCs/>
        </w:rPr>
      </w:pPr>
      <w:r w:rsidRPr="009B0AEF">
        <w:rPr>
          <w:bCs/>
        </w:rPr>
        <w:t xml:space="preserve">Vid </w:t>
      </w:r>
      <w:r w:rsidRPr="009B0AEF">
        <w:rPr>
          <w:b/>
          <w:bCs/>
        </w:rPr>
        <w:t>neuroendokrin histologi</w:t>
      </w:r>
      <w:r w:rsidRPr="009B0AEF">
        <w:rPr>
          <w:bCs/>
        </w:rPr>
        <w:t xml:space="preserve"> tas omedelbar kontakt med KK SU/S eller JK/GYN på faxnummer 031-342 66 85. Faxa även remiss för eftergranskning till Patologen SU/S 031- 41 21 06.</w:t>
      </w:r>
    </w:p>
    <w:p w14:paraId="55396D7A" w14:textId="1CA71997" w:rsidR="004341AE" w:rsidRDefault="004341AE" w:rsidP="004341AE">
      <w:pPr>
        <w:pStyle w:val="Heading1"/>
      </w:pPr>
      <w:bookmarkStart w:id="12" w:name="_Toc83801828"/>
      <w:bookmarkStart w:id="13" w:name="_Toc142290006"/>
      <w:r w:rsidRPr="000D0556">
        <w:t>Behandling</w:t>
      </w:r>
      <w:bookmarkEnd w:id="12"/>
      <w:bookmarkEnd w:id="13"/>
    </w:p>
    <w:p w14:paraId="0EEEA1C1" w14:textId="77777777" w:rsidR="008609EB" w:rsidRPr="008609EB" w:rsidRDefault="008609EB" w:rsidP="008609EB">
      <w:bookmarkStart w:id="14" w:name="_Toc98410340"/>
      <w:r w:rsidRPr="008609EB">
        <w:rPr>
          <w:b/>
          <w:bCs/>
        </w:rPr>
        <w:t>Stadium IA1</w:t>
      </w:r>
      <w:r w:rsidRPr="008609EB">
        <w:t xml:space="preserve"> utan LVSI (lymph vascular space invasion/kärlinväxt): Behandling på hemortssjukhuset med cervixexcision eller enkel hysterektomi. Stadium IA1 med LVSI: Sentinel node på SU/S som ett robotassisterat laparoskopiskt ingrepp.</w:t>
      </w:r>
    </w:p>
    <w:p w14:paraId="73C02A00" w14:textId="77777777" w:rsidR="008609EB" w:rsidRPr="008609EB" w:rsidRDefault="008609EB" w:rsidP="008609EB">
      <w:pPr>
        <w:rPr>
          <w:b/>
          <w:bCs/>
        </w:rPr>
      </w:pPr>
      <w:r w:rsidRPr="008609EB">
        <w:rPr>
          <w:b/>
          <w:bCs/>
        </w:rPr>
        <w:t>Stadium IA2: Cervixexcision eller hysterektomi med sentinel node.</w:t>
      </w:r>
    </w:p>
    <w:p w14:paraId="2E182761" w14:textId="77777777" w:rsidR="008609EB" w:rsidRPr="008609EB" w:rsidRDefault="008609EB" w:rsidP="008609EB">
      <w:r w:rsidRPr="008609EB">
        <w:rPr>
          <w:b/>
        </w:rPr>
        <w:t>Stadium IB1, IB2, IIA1:</w:t>
      </w:r>
      <w:r w:rsidRPr="008609EB">
        <w:t xml:space="preserve"> </w:t>
      </w:r>
      <w:r w:rsidRPr="008609EB">
        <w:rPr>
          <w:b/>
        </w:rPr>
        <w:t>Radikal hysterektomi</w:t>
      </w:r>
      <w:r w:rsidRPr="008609EB">
        <w:t xml:space="preserve"> med lymfkörtelutrymning via laparotomi på SU/S. Minimalinvasivt ingrepp utförs endast inom ramen av RACC-studien (randomisering till minimalinvasivt eller öppet ingrepp). </w:t>
      </w:r>
    </w:p>
    <w:p w14:paraId="6FAB84EF" w14:textId="77777777" w:rsidR="008609EB" w:rsidRPr="008609EB" w:rsidRDefault="008609EB" w:rsidP="008609EB">
      <w:r w:rsidRPr="008609EB">
        <w:rPr>
          <w:b/>
        </w:rPr>
        <w:t xml:space="preserve">Vid tumör &lt; 2 cm </w:t>
      </w:r>
      <w:r w:rsidRPr="008609EB">
        <w:t>kan fertilitetsbevarande kirurgi utföras i form av</w:t>
      </w:r>
      <w:r w:rsidRPr="008609EB">
        <w:rPr>
          <w:b/>
        </w:rPr>
        <w:t xml:space="preserve"> trakelektomi</w:t>
      </w:r>
      <w:r w:rsidRPr="008609EB">
        <w:t xml:space="preserve"> som är en kombinerad vaginal och robotassisterad operation där sentinel node ingår. Behandling sker på SU/S som sedan oktober 2022 är en NHV enhet för fertilitetsbevarande kirurgi.</w:t>
      </w:r>
    </w:p>
    <w:p w14:paraId="50F6ABFB" w14:textId="7F1EFD71" w:rsidR="00F63D0A" w:rsidRPr="00FD1C25" w:rsidRDefault="008609EB" w:rsidP="008609EB">
      <w:r w:rsidRPr="008609EB">
        <w:rPr>
          <w:b/>
        </w:rPr>
        <w:t>Stadium IB3 eller högre: Definitiv radiokemoterapi</w:t>
      </w:r>
      <w:r w:rsidRPr="008609EB">
        <w:t xml:space="preserve"> på SU/S. Vid stadium IV tillägg av Pembrolizumab till kemoterapin.</w:t>
      </w:r>
      <w:bookmarkEnd w:id="14"/>
    </w:p>
    <w:p w14:paraId="45C2FC95" w14:textId="77777777" w:rsidR="00C03393" w:rsidRDefault="00C03393">
      <w:pPr>
        <w:spacing w:after="0" w:line="240" w:lineRule="auto"/>
        <w:ind w:left="0" w:right="0"/>
        <w:rPr>
          <w:rFonts w:ascii="Calibri" w:eastAsia="MS Gothic" w:hAnsi="Calibri"/>
          <w:bCs/>
          <w:kern w:val="32"/>
          <w:sz w:val="48"/>
          <w:szCs w:val="32"/>
        </w:rPr>
      </w:pPr>
      <w:bookmarkStart w:id="15" w:name="_Toc83801832"/>
      <w:bookmarkStart w:id="16" w:name="_Toc83801829"/>
      <w:r>
        <w:br w:type="page"/>
      </w:r>
    </w:p>
    <w:p w14:paraId="4367F3C3" w14:textId="32A3821A" w:rsidR="00766E4F" w:rsidRPr="00513ED9" w:rsidRDefault="00766E4F" w:rsidP="000D0556">
      <w:pPr>
        <w:pStyle w:val="Heading1"/>
        <w:rPr>
          <w:szCs w:val="48"/>
        </w:rPr>
      </w:pPr>
      <w:bookmarkStart w:id="17" w:name="_Toc142290007"/>
      <w:r w:rsidRPr="000D0556">
        <w:t>Klinisk uppföljning</w:t>
      </w:r>
      <w:bookmarkEnd w:id="15"/>
      <w:bookmarkEnd w:id="17"/>
    </w:p>
    <w:p w14:paraId="27FDADEF" w14:textId="77777777" w:rsidR="00F544BB" w:rsidRPr="00F544BB" w:rsidRDefault="00F544BB" w:rsidP="00F544BB">
      <w:pPr>
        <w:ind w:left="993" w:right="-2"/>
      </w:pPr>
      <w:bookmarkStart w:id="18" w:name="_Toc98410343"/>
      <w:r w:rsidRPr="00F544BB">
        <w:t>Rutinkontrollerna sker var sjätte månad i tre år sedan årligen i två år i totalt fem år.</w:t>
      </w:r>
    </w:p>
    <w:p w14:paraId="4A067294" w14:textId="77777777" w:rsidR="00F544BB" w:rsidRPr="00F544BB" w:rsidRDefault="00F544BB" w:rsidP="00F544BB">
      <w:pPr>
        <w:ind w:left="993" w:right="-2"/>
      </w:pPr>
      <w:r w:rsidRPr="00F544BB">
        <w:rPr>
          <w:b/>
          <w:bCs/>
        </w:rPr>
        <w:t>För kvinnor med kvarvarande cervix</w:t>
      </w:r>
      <w:r w:rsidRPr="00F544BB">
        <w:t xml:space="preserve"> tas cellprov dubbelanalys efter sex månader och tolv månader, därefter en gång årligen. Vid recidivfrihet och cellprov med benigna celler och negativt HPV vid femårskontrollen, remitteras patienter som enbart cervixexciderats eller trachelektomerats till kallelsekansliet för kontrollfil efter behandling eller utläkning (KEB-U). Kontroller görs då på barnmorskemottagning med HPV-analys, och reflexcytologi om positiv för HPV, vart tredje år livslångt. </w:t>
      </w:r>
    </w:p>
    <w:p w14:paraId="74667FEA" w14:textId="77777777" w:rsidR="00F544BB" w:rsidRPr="00F544BB" w:rsidRDefault="00F544BB" w:rsidP="00F544BB">
      <w:pPr>
        <w:ind w:left="993" w:right="-2"/>
      </w:pPr>
      <w:r w:rsidRPr="00F544BB">
        <w:t xml:space="preserve">Efter </w:t>
      </w:r>
      <w:r w:rsidRPr="00F544BB">
        <w:rPr>
          <w:b/>
        </w:rPr>
        <w:t>radikal hysterektomi</w:t>
      </w:r>
      <w:r w:rsidRPr="00F544BB">
        <w:t xml:space="preserve"> sker en första uppföljning via telefon fyra till åtta veckor postoperativt av tumörkirurg på Sahlgrenska. Därefter sker kontrollerna på hemortssjukhuset eller hos öppenvårdsgynekolog. Cellprov med analys av celler och HPV (cellprov dubbelanalys) tas vid kontrollen efter sex månader samt vid fem-årskontrollen. Kontrollerna upphör efter fem år. </w:t>
      </w:r>
    </w:p>
    <w:p w14:paraId="502B24FD" w14:textId="1D7F0478" w:rsidR="005B0632" w:rsidRDefault="00F544BB" w:rsidP="00013F54">
      <w:pPr>
        <w:ind w:left="993" w:right="-2"/>
      </w:pPr>
      <w:r w:rsidRPr="00F544BB">
        <w:rPr>
          <w:b/>
        </w:rPr>
        <w:t>Vid definitiv radiokemoterapi</w:t>
      </w:r>
      <w:r w:rsidRPr="00F544BB">
        <w:t xml:space="preserve"> utförs MRT lilla bäckenet och FDG-PET-DT som regel efter tre månader för tumörevaluering. Ett första återbesök fyra till åtta veckor efter avslutad radiokemoterapi sker för biverkanskontroll. Ett återbesök efter MRT och FDG-PET-DT sker på JK SU/S. Kontrollerna sker som regel första året på JK/Gyn och kan därefter remitteras till hemortssjukhuset. Vid mer uttalade seneffekter kan fortsatta kontroller ske på JK SU/S. Enheten för cancerrehabilitering ska ses som en resurs som är tillgänglig för hela regionens strålbehandlade patienter (se även: </w:t>
      </w:r>
      <w:hyperlink r:id="rId22">
        <w:r w:rsidRPr="7AE1C243">
          <w:rPr>
            <w:rStyle w:val="Hyperlink"/>
          </w:rPr>
          <w:t>Nationellt vårdprogram cancerrehabilitering)</w:t>
        </w:r>
      </w:hyperlink>
      <w:r>
        <w:t>.</w:t>
      </w:r>
      <w:r w:rsidRPr="00F544BB">
        <w:t xml:space="preserve"> Kontrollintervallen är som för de opererade och avslutas efter fem år. </w:t>
      </w:r>
      <w:r w:rsidR="00013F54">
        <w:br/>
      </w:r>
      <w:r w:rsidRPr="00F544BB">
        <w:rPr>
          <w:i/>
        </w:rPr>
        <w:t>Cellprov tas inte på strålbehandlade patienter.</w:t>
      </w:r>
      <w:r w:rsidRPr="00F544BB">
        <w:t xml:space="preserve"> </w:t>
      </w:r>
      <w:bookmarkStart w:id="19" w:name="_Toc83801835"/>
      <w:bookmarkEnd w:id="16"/>
      <w:bookmarkEnd w:id="18"/>
    </w:p>
    <w:p w14:paraId="3F0A69A2" w14:textId="6676F8DB" w:rsidR="004E4691" w:rsidRDefault="761DE3B2" w:rsidP="002B6D13">
      <w:pPr>
        <w:pStyle w:val="Heading1"/>
        <w:spacing w:after="0"/>
      </w:pPr>
      <w:bookmarkStart w:id="20" w:name="_Toc142290008"/>
      <w:r w:rsidRPr="7AE1C243">
        <w:rPr>
          <w:rFonts w:eastAsia="Calibri" w:cs="Calibri"/>
          <w:bCs w:val="0"/>
          <w:szCs w:val="48"/>
        </w:rPr>
        <w:t>Kvalitetsuppföljning</w:t>
      </w:r>
      <w:bookmarkEnd w:id="20"/>
    </w:p>
    <w:p w14:paraId="350DC6E3" w14:textId="4FC622DD" w:rsidR="00A93B22" w:rsidRDefault="00A93B22" w:rsidP="00A93B22">
      <w:r w:rsidRPr="00A93B22">
        <w:rPr>
          <w:rFonts w:eastAsia="Calibri"/>
        </w:rPr>
        <w:t>Svenska kvalitetsregistret för gynekologisk cancer används och kvalitetsindikatorerna i NVP följs</w:t>
      </w:r>
      <w:r w:rsidR="00B46BF5">
        <w:rPr>
          <w:rFonts w:eastAsia="Calibri"/>
        </w:rPr>
        <w:t xml:space="preserve"> </w:t>
      </w:r>
      <w:r w:rsidRPr="00A93B22">
        <w:rPr>
          <w:rFonts w:eastAsia="Calibri"/>
        </w:rPr>
        <w:t>(</w:t>
      </w:r>
      <w:r w:rsidR="00B46BF5">
        <w:rPr>
          <w:rFonts w:eastAsia="Calibri"/>
        </w:rPr>
        <w:t>s</w:t>
      </w:r>
      <w:r w:rsidRPr="00A93B22">
        <w:rPr>
          <w:rFonts w:eastAsia="Calibri"/>
        </w:rPr>
        <w:t>e</w:t>
      </w:r>
      <w:r w:rsidRPr="00A93B22">
        <w:rPr>
          <w:rFonts w:eastAsia="Calibri"/>
          <w:bCs/>
        </w:rPr>
        <w:t xml:space="preserve">: </w:t>
      </w:r>
      <w:hyperlink r:id="rId23">
        <w:r w:rsidR="002C5853">
          <w:rPr>
            <w:rStyle w:val="Hyperlink"/>
            <w:rFonts w:eastAsia="Calibri"/>
            <w:bCs/>
          </w:rPr>
          <w:t>Nationellt V</w:t>
        </w:r>
        <w:r w:rsidR="002C5853">
          <w:rPr>
            <w:rStyle w:val="Hyperlink"/>
            <w:rFonts w:eastAsia="Calibri"/>
            <w:bCs/>
          </w:rPr>
          <w:t>å</w:t>
        </w:r>
        <w:r w:rsidR="002C5853">
          <w:rPr>
            <w:rStyle w:val="Hyperlink"/>
            <w:rFonts w:eastAsia="Calibri"/>
            <w:bCs/>
          </w:rPr>
          <w:t>rdprogram Livmoderhals- och vaginalcancer</w:t>
        </w:r>
      </w:hyperlink>
      <w:r w:rsidRPr="00A93B22">
        <w:rPr>
          <w:rFonts w:eastAsia="Calibri"/>
          <w:bCs/>
          <w:i/>
          <w:iCs/>
        </w:rPr>
        <w:t>).</w:t>
      </w:r>
    </w:p>
    <w:p w14:paraId="66E51C0D" w14:textId="53345EDB" w:rsidR="00766E4F" w:rsidRPr="00513ED9" w:rsidRDefault="00766E4F" w:rsidP="002B6D13">
      <w:pPr>
        <w:pStyle w:val="Heading1"/>
        <w:spacing w:after="0"/>
        <w:rPr>
          <w:szCs w:val="48"/>
        </w:rPr>
      </w:pPr>
      <w:bookmarkStart w:id="21" w:name="_Toc142290009"/>
      <w:r w:rsidRPr="000D0556">
        <w:t>Referens</w:t>
      </w:r>
      <w:bookmarkEnd w:id="2"/>
      <w:bookmarkEnd w:id="19"/>
      <w:r w:rsidRPr="000D0556">
        <w:t>er</w:t>
      </w:r>
      <w:bookmarkEnd w:id="21"/>
    </w:p>
    <w:p w14:paraId="3349C5A4" w14:textId="1D43CE86" w:rsidR="00013F54" w:rsidRPr="00A93B22" w:rsidRDefault="00910886" w:rsidP="00A93B22">
      <w:pPr>
        <w:ind w:right="-2"/>
        <w:rPr>
          <w:iCs/>
          <w:color w:val="000000" w:themeColor="text1"/>
        </w:rPr>
      </w:pPr>
      <w:hyperlink r:id="rId24">
        <w:r w:rsidR="00013F54" w:rsidRPr="00194C86">
          <w:rPr>
            <w:rStyle w:val="Hyperlink"/>
          </w:rPr>
          <w:t>Nationellt vårdprogram livmoderhals- och vaginalcancer</w:t>
        </w:r>
      </w:hyperlink>
    </w:p>
    <w:p w14:paraId="2CF0B7D5" w14:textId="59209D27" w:rsidR="00013F54" w:rsidRDefault="00013F54" w:rsidP="002B6D13">
      <w:pPr>
        <w:pStyle w:val="Heading1"/>
        <w:spacing w:after="0"/>
      </w:pPr>
      <w:bookmarkStart w:id="22" w:name="_Toc142290010"/>
      <w:r>
        <w:t>Bilagor</w:t>
      </w:r>
      <w:bookmarkEnd w:id="22"/>
    </w:p>
    <w:p w14:paraId="69DA448B" w14:textId="6DD126F2" w:rsidR="00021E68" w:rsidRPr="00021E68" w:rsidRDefault="00910886" w:rsidP="00021E68">
      <w:pPr>
        <w:pStyle w:val="ListParagraph"/>
        <w:numPr>
          <w:ilvl w:val="0"/>
          <w:numId w:val="22"/>
        </w:numPr>
      </w:pPr>
      <w:hyperlink r:id="rId25" w:history="1">
        <w:r w:rsidR="00021E68" w:rsidRPr="00021E68">
          <w:rPr>
            <w:rStyle w:val="Hyperlink"/>
          </w:rPr>
          <w:t>Flödesschema Livmoderhals- och vaginalcancer</w:t>
        </w:r>
      </w:hyperlink>
    </w:p>
    <w:p w14:paraId="39CA9CDE" w14:textId="460D8C0A" w:rsidR="00013F54" w:rsidRPr="00100E78" w:rsidRDefault="00910886" w:rsidP="00100E78">
      <w:pPr>
        <w:pStyle w:val="ListParagraph"/>
        <w:numPr>
          <w:ilvl w:val="0"/>
          <w:numId w:val="22"/>
        </w:numPr>
      </w:pPr>
      <w:hyperlink r:id="rId26" w:history="1">
        <w:r w:rsidR="00100E78" w:rsidRPr="001D76C2">
          <w:rPr>
            <w:rStyle w:val="Hyperlink"/>
          </w:rPr>
          <w:t>SURF - metodböcker - SFMR</w:t>
        </w:r>
      </w:hyperlink>
    </w:p>
    <w:sectPr w:rsidR="00013F54" w:rsidRPr="00100E78" w:rsidSect="00D51529">
      <w:headerReference w:type="default" r:id="rId27"/>
      <w:footerReference w:type="even" r:id="rId28"/>
      <w:footerReference w:type="default" r:id="rId29"/>
      <w:headerReference w:type="first" r:id="rId30"/>
      <w:footerReference w:type="first" r:id="rId31"/>
      <w:type w:val="continuous"/>
      <w:pgSz w:w="11900" w:h="16840"/>
      <w:pgMar w:top="1418" w:right="1979" w:bottom="1276" w:left="992" w:header="680" w:footer="743" w:gutter="0"/>
      <w:cols w:space="708"/>
      <w:noEndnote/>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133669FC" w14:textId="77777777" w:rsidR="00A17FD5" w:rsidRDefault="00A17FD5">
      <w:r>
        <w:separator/>
      </w:r>
    </w:p>
  </w:endnote>
  <w:endnote w:type="continuationSeparator" w:id="0">
    <w:p w14:paraId="1407FE2D" w14:textId="77777777" w:rsidR="00A17FD5" w:rsidRDefault="00A17FD5">
      <w:r>
        <w:continuationSeparator/>
      </w:r>
    </w:p>
  </w:endnote>
  <w:endnote w:type="continuationNotice" w:id="1">
    <w:p w14:paraId="79360FA5" w14:textId="77777777" w:rsidR="00A17FD5" w:rsidRDefault="00A17FD5">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panose1 w:val="00000000000000000000"/>
    <w:charset w:val="4D"/>
    <w:family w:val="auto"/>
    <w:notTrueType/>
    <w:pitch w:val="default"/>
    <w:sig w:usb0="00000003" w:usb1="00000000" w:usb2="00000000" w:usb3="00000000" w:csb0="00000001" w:csb1="00000000"/>
  </w:font>
  <w:font w:name="Lucida Grande">
    <w:altName w:val="Segoe UI"/>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roman"/>
    <w:pitch w:val="fixed"/>
    <w:sig w:usb0="00000001" w:usb1="08070000" w:usb2="00000010" w:usb3="00000000" w:csb0="0002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F49F0D4" w14:textId="77777777" w:rsidR="00766E4F" w:rsidRDefault="00766E4F" w:rsidP="00C43BDD">
    <w:pPr>
      <w:pStyle w:val="Footer"/>
      <w:framePr w:wrap="around" w:vAnchor="text" w:hAnchor="margin" w:y="1"/>
      <w:rPr>
        <w:rStyle w:val="PageNumber"/>
      </w:rPr>
    </w:pPr>
    <w:r>
      <w:rPr>
        <w:rStyle w:val="PageNumber"/>
      </w:rPr>
      <w:fldChar w:fldCharType="begin"/>
    </w:r>
    <w:r>
      <w:rPr>
        <w:rStyle w:val="PageNumber"/>
      </w:rPr>
      <w:instrText xml:space="preserve">PAGE  </w:instrText>
    </w:r>
    <w:r>
      <w:rPr>
        <w:rStyle w:val="PageNumber"/>
      </w:rPr>
      <w:fldChar w:fldCharType="end"/>
    </w:r>
  </w:p>
  <w:p w14:paraId="12A8CDCF" w14:textId="77777777" w:rsidR="00766E4F" w:rsidRDefault="00766E4F" w:rsidP="00C43BDD">
    <w:pPr>
      <w:pStyle w:val="Footer"/>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1A1DB5B" w14:textId="77777777" w:rsidR="00766E4F" w:rsidRPr="00EC0A68" w:rsidRDefault="00910886" w:rsidP="00EC0A68">
    <w:pPr>
      <w:pStyle w:val="Footer"/>
      <w:rPr>
        <w:sz w:val="16"/>
        <w:szCs w:val="16"/>
      </w:rPr>
    </w:pPr>
    <w:sdt>
      <w:sdtPr>
        <w:id w:val="-161094368"/>
        <w:docPartObj>
          <w:docPartGallery w:val="Page Numbers (Bottom of Page)"/>
          <w:docPartUnique/>
        </w:docPartObj>
      </w:sdtPr>
      <w:sdtEndPr>
        <w:rPr>
          <w:sz w:val="16"/>
          <w:szCs w:val="16"/>
        </w:rPr>
      </w:sdtEndPr>
      <w:sdtContent>
        <w:r w:rsidR="00766E4F" w:rsidRPr="00EC0A68">
          <w:rPr>
            <w:sz w:val="16"/>
            <w:szCs w:val="16"/>
          </w:rPr>
          <w:fldChar w:fldCharType="begin"/>
        </w:r>
        <w:r w:rsidR="00766E4F" w:rsidRPr="00EC0A68">
          <w:rPr>
            <w:sz w:val="16"/>
            <w:szCs w:val="16"/>
          </w:rPr>
          <w:instrText>PAGE   \* MERGEFORMAT</w:instrText>
        </w:r>
        <w:r w:rsidR="00766E4F" w:rsidRPr="00EC0A68">
          <w:rPr>
            <w:sz w:val="16"/>
            <w:szCs w:val="16"/>
          </w:rPr>
          <w:fldChar w:fldCharType="separate"/>
        </w:r>
        <w:r w:rsidR="00766E4F" w:rsidRPr="00EC0A68">
          <w:rPr>
            <w:sz w:val="16"/>
            <w:szCs w:val="16"/>
          </w:rPr>
          <w:t>2</w:t>
        </w:r>
        <w:r w:rsidR="00766E4F" w:rsidRPr="00EC0A68">
          <w:rPr>
            <w:sz w:val="16"/>
            <w:szCs w:val="16"/>
          </w:rPr>
          <w:fldChar w:fldCharType="end"/>
        </w:r>
      </w:sdtContent>
    </w:sdt>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A51F9AC" w14:textId="77777777" w:rsidR="00766E4F" w:rsidRDefault="00766E4F" w:rsidP="0072493B">
    <w:pPr>
      <w:pStyle w:val="Footer"/>
      <w:ind w:left="0"/>
      <w:jc w:val="left"/>
    </w:pPr>
    <w:r>
      <w:rPr>
        <w:noProof/>
      </w:rPr>
      <w:drawing>
        <wp:anchor distT="0" distB="0" distL="114300" distR="114300" simplePos="0" relativeHeight="251658243" behindDoc="0" locked="0" layoutInCell="1" allowOverlap="1" wp14:anchorId="657AEE0B" wp14:editId="380AFC0E">
          <wp:simplePos x="0" y="0"/>
          <wp:positionH relativeFrom="column">
            <wp:posOffset>4501515</wp:posOffset>
          </wp:positionH>
          <wp:positionV relativeFrom="paragraph">
            <wp:posOffset>-9525</wp:posOffset>
          </wp:positionV>
          <wp:extent cx="1916461" cy="388620"/>
          <wp:effectExtent l="0" t="0" r="7620" b="0"/>
          <wp:wrapNone/>
          <wp:docPr id="495261930" name="Picture 495261930">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16461" cy="388620"/>
                  </a:xfrm>
                  <a:prstGeom prst="rect">
                    <a:avLst/>
                  </a:prstGeom>
                </pic:spPr>
              </pic:pic>
            </a:graphicData>
          </a:graphic>
          <wp14:sizeRelH relativeFrom="margin">
            <wp14:pctWidth>0</wp14:pctWidth>
          </wp14:sizeRelH>
          <wp14:sizeRelV relativeFrom="margin">
            <wp14:pctHeight>0</wp14:pctHeight>
          </wp14:sizeRelV>
        </wp:anchor>
      </w:drawing>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FE2B820" w14:textId="77777777" w:rsidR="00660269" w:rsidRDefault="00660269" w:rsidP="00C43BDD">
    <w:pPr>
      <w:pStyle w:val="Footer"/>
      <w:framePr w:wrap="around" w:vAnchor="text" w:hAnchor="margin" w:y="1"/>
      <w:rPr>
        <w:rStyle w:val="PageNumber"/>
      </w:rPr>
    </w:pPr>
    <w:r>
      <w:rPr>
        <w:rStyle w:val="PageNumber"/>
      </w:rPr>
      <w:fldChar w:fldCharType="begin"/>
    </w:r>
    <w:r>
      <w:rPr>
        <w:rStyle w:val="PageNumber"/>
      </w:rPr>
      <w:instrText xml:space="preserve">PAGE  </w:instrText>
    </w:r>
    <w:r>
      <w:rPr>
        <w:rStyle w:val="PageNumber"/>
      </w:rPr>
      <w:fldChar w:fldCharType="end"/>
    </w:r>
  </w:p>
  <w:p w14:paraId="1FE2B821" w14:textId="77777777" w:rsidR="00660269" w:rsidRDefault="00660269" w:rsidP="00C43BDD">
    <w:pPr>
      <w:pStyle w:val="Footer"/>
      <w:ind w:firstLine="360"/>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7BD2091" w14:textId="20639BD2" w:rsidR="00C50EE5" w:rsidRPr="00EC0A68" w:rsidRDefault="00910886" w:rsidP="00EC0A68">
    <w:pPr>
      <w:pStyle w:val="Footer"/>
      <w:rPr>
        <w:sz w:val="16"/>
        <w:szCs w:val="16"/>
      </w:rPr>
    </w:pPr>
    <w:sdt>
      <w:sdtPr>
        <w:id w:val="-2070031421"/>
        <w:docPartObj>
          <w:docPartGallery w:val="Page Numbers (Bottom of Page)"/>
          <w:docPartUnique/>
        </w:docPartObj>
      </w:sdtPr>
      <w:sdtEndPr>
        <w:rPr>
          <w:sz w:val="16"/>
          <w:szCs w:val="16"/>
        </w:rPr>
      </w:sdtEndPr>
      <w:sdtContent>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sdtContent>
    </w:sdt>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FE2B822" w14:textId="01C1E662" w:rsidR="00660269" w:rsidRDefault="00660269" w:rsidP="0072493B">
    <w:pPr>
      <w:pStyle w:val="Footer"/>
      <w:ind w:left="0"/>
      <w:jc w:val="left"/>
    </w:pPr>
    <w:r>
      <w:rPr>
        <w:noProof/>
      </w:rPr>
      <w:drawing>
        <wp:anchor distT="0" distB="0" distL="114300" distR="114300" simplePos="0" relativeHeight="251658247" behindDoc="0" locked="0" layoutInCell="1" allowOverlap="1" wp14:anchorId="1FE2B825" wp14:editId="06AFEEC2">
          <wp:simplePos x="0" y="0"/>
          <wp:positionH relativeFrom="column">
            <wp:posOffset>4501515</wp:posOffset>
          </wp:positionH>
          <wp:positionV relativeFrom="paragraph">
            <wp:posOffset>-9525</wp:posOffset>
          </wp:positionV>
          <wp:extent cx="1916461" cy="388620"/>
          <wp:effectExtent l="0" t="0" r="7620" b="0"/>
          <wp:wrapNone/>
          <wp:docPr id="9" name="Picture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16461" cy="388620"/>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2F68D8FA" w14:textId="77777777" w:rsidR="00A17FD5" w:rsidRDefault="00A17FD5"/>
  </w:footnote>
  <w:footnote w:type="continuationSeparator" w:id="0">
    <w:p w14:paraId="3C6D34B2" w14:textId="77777777" w:rsidR="00A17FD5" w:rsidRDefault="00A17FD5">
      <w:r>
        <w:continuationSeparator/>
      </w:r>
    </w:p>
  </w:footnote>
  <w:footnote w:type="continuationNotice" w:id="1">
    <w:p w14:paraId="3561B2F0" w14:textId="77777777" w:rsidR="00A17FD5" w:rsidRDefault="00A17FD5">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351F80E" w14:textId="77777777" w:rsidR="00EC7525" w:rsidRDefault="00EC7525">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23E1873" w14:textId="77777777" w:rsidR="00766E4F" w:rsidRDefault="00766E4F">
    <w:pPr>
      <w:pStyle w:val="Header"/>
    </w:pPr>
    <w:r>
      <w:rPr>
        <w:noProof/>
        <w:sz w:val="20"/>
        <w:szCs w:val="20"/>
      </w:rPr>
      <mc:AlternateContent>
        <mc:Choice Requires="wps">
          <w:drawing>
            <wp:anchor distT="0" distB="0" distL="114300" distR="114300" simplePos="0" relativeHeight="251658240" behindDoc="0" locked="0" layoutInCell="1" allowOverlap="1" wp14:anchorId="7B3255E3" wp14:editId="5515EF1B">
              <wp:simplePos x="0" y="0"/>
              <wp:positionH relativeFrom="margin">
                <wp:align>left</wp:align>
              </wp:positionH>
              <wp:positionV relativeFrom="paragraph">
                <wp:posOffset>-259427</wp:posOffset>
              </wp:positionV>
              <wp:extent cx="4667250" cy="323850"/>
              <wp:effectExtent l="0" t="0" r="0" b="0"/>
              <wp:wrapNone/>
              <wp:docPr id="1" name="Text Box 1"/>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2D99B000" w14:textId="77777777" w:rsidR="00766E4F" w:rsidRDefault="00766E4F" w:rsidP="004A194E">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7B3255E3" id="_x0000_t202" coordsize="21600,21600" o:spt="202" path="m,l,21600r21600,l21600,xe">
              <v:stroke joinstyle="miter"/>
              <v:path gradientshapeok="t" o:connecttype="rect"/>
            </v:shapetype>
            <v:shape id="Text Box 1" o:spid="_x0000_s1026" type="#_x0000_t202" style="position:absolute;left:0;text-align:left;margin-left:0;margin-top:-20.45pt;width:367.5pt;height:25.5pt;z-index:251658240;visibility:visible;mso-wrap-style:square;mso-width-percent:0;mso-wrap-distance-left:9pt;mso-wrap-distance-top:0;mso-wrap-distance-right:9pt;mso-wrap-distance-bottom:0;mso-position-horizontal:left;mso-position-horizontal-relative:margin;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" filled="f" stroked="f" strokeweight=".5pt">
              <v:textbox>
                <w:txbxContent>
                  <w:p w14:paraId="2D99B000" w14:textId="77777777" w:rsidR="00766E4F" w:rsidRDefault="00766E4F" w:rsidP="004A194E">
                    <w:pPr>
                      <w:ind w:left="0"/>
                    </w:pPr>
                    <w:r w:rsidRPr="00762EE0">
                      <w:rPr>
                        <w:sz w:val="20"/>
                        <w:szCs w:val="20"/>
                      </w:rPr>
                      <w:t>OBS! Utskriven version kan vara ogiltig. Verifiera innehållet</w:t>
                    </w:r>
                    <w:r>
                      <w:rPr>
                        <w:sz w:val="20"/>
                        <w:szCs w:val="20"/>
                      </w:rPr>
                      <w:t>.</w:t>
                    </w:r>
                  </w:p>
                </w:txbxContent>
              </v:textbox>
              <w10:wrap anchorx="margin"/>
            </v:shape>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B766532" w14:textId="2374BC03" w:rsidR="00766E4F" w:rsidRDefault="00EC7525" w:rsidP="00EC7525">
    <w:pPr>
      <w:pStyle w:val="Header"/>
      <w:ind w:left="0"/>
    </w:pPr>
    <w:r w:rsidRPr="00EC7525">
      <w:rPr>
        <w:noProof/>
      </w:rPr>
      <w:drawing>
        <wp:anchor distT="0" distB="0" distL="114300" distR="114300" simplePos="0" relativeHeight="251658242" behindDoc="0" locked="0" layoutInCell="1" allowOverlap="1" wp14:anchorId="78CF3360" wp14:editId="04ACD829">
          <wp:simplePos x="0" y="0"/>
          <wp:positionH relativeFrom="page">
            <wp:posOffset>19050</wp:posOffset>
          </wp:positionH>
          <wp:positionV relativeFrom="paragraph">
            <wp:posOffset>-8559</wp:posOffset>
          </wp:positionV>
          <wp:extent cx="7559040" cy="215900"/>
          <wp:effectExtent l="0" t="0" r="3810" b="0"/>
          <wp:wrapNone/>
          <wp:docPr id="1226189969" name="Picture 12261899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Bild 1"/>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766E4F">
      <w:rPr>
        <w:noProof/>
        <w:sz w:val="20"/>
        <w:szCs w:val="20"/>
      </w:rPr>
      <mc:AlternateContent>
        <mc:Choice Requires="wps">
          <w:drawing>
            <wp:anchor distT="0" distB="0" distL="114300" distR="114300" simplePos="0" relativeHeight="251658241" behindDoc="0" locked="0" layoutInCell="1" allowOverlap="1" wp14:anchorId="4582D293" wp14:editId="5D3595AF">
              <wp:simplePos x="0" y="0"/>
              <wp:positionH relativeFrom="margin">
                <wp:align>left</wp:align>
              </wp:positionH>
              <wp:positionV relativeFrom="paragraph">
                <wp:posOffset>-268054</wp:posOffset>
              </wp:positionV>
              <wp:extent cx="4667250" cy="323850"/>
              <wp:effectExtent l="0" t="0" r="0" b="0"/>
              <wp:wrapNone/>
              <wp:docPr id="2" name="Text Box 2"/>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6AFC9689" w14:textId="77777777" w:rsidR="00766E4F" w:rsidRDefault="00766E4F" w:rsidP="00622D5B">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4582D293" id="_x0000_t202" coordsize="21600,21600" o:spt="202" path="m,l,21600r21600,l21600,xe">
              <v:stroke joinstyle="miter"/>
              <v:path gradientshapeok="t" o:connecttype="rect"/>
            </v:shapetype>
            <v:shape id="Text Box 2" o:spid="_x0000_s1027" type="#_x0000_t202" style="position:absolute;margin-left:0;margin-top:-21.1pt;width:367.5pt;height:25.5pt;z-index:251658241;visibility:visible;mso-wrap-style:square;mso-width-percent:0;mso-wrap-distance-left:9pt;mso-wrap-distance-top:0;mso-wrap-distance-right:9pt;mso-wrap-distance-bottom:0;mso-position-horizontal:left;mso-position-horizontal-relative:margin;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" filled="f" stroked="f" strokeweight=".5pt">
              <v:textbox>
                <w:txbxContent>
                  <w:p w14:paraId="6AFC9689" w14:textId="77777777" w:rsidR="00766E4F" w:rsidRDefault="00766E4F" w:rsidP="00622D5B">
                    <w:pPr>
                      <w:ind w:left="0"/>
                    </w:pPr>
                    <w:r w:rsidRPr="00762EE0">
                      <w:rPr>
                        <w:sz w:val="20"/>
                        <w:szCs w:val="20"/>
                      </w:rPr>
                      <w:t>OBS! Utskriven version kan vara ogiltig. Verifiera innehållet</w:t>
                    </w:r>
                    <w:r>
                      <w:rPr>
                        <w:sz w:val="20"/>
                        <w:szCs w:val="20"/>
                      </w:rPr>
                      <w:t>.</w:t>
                    </w:r>
                  </w:p>
                </w:txbxContent>
              </v:textbox>
              <w10:wrap anchorx="margin"/>
            </v:shape>
          </w:pict>
        </mc:Fallback>
      </mc:AlternateConten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28A82EF" w14:textId="53ED0259" w:rsidR="00164843" w:rsidRDefault="004A194E">
    <w:pPr>
      <w:pStyle w:val="Header"/>
    </w:pPr>
    <w:r>
      <w:rPr>
        <w:noProof/>
        <w:sz w:val="20"/>
        <w:szCs w:val="20"/>
      </w:rPr>
      <mc:AlternateContent>
        <mc:Choice Requires="wps">
          <w:drawing>
            <wp:anchor distT="0" distB="0" distL="114300" distR="114300" simplePos="0" relativeHeight="251658244" behindDoc="0" locked="0" layoutInCell="1" allowOverlap="1" wp14:anchorId="467FF81C" wp14:editId="0CCB6794">
              <wp:simplePos x="0" y="0"/>
              <wp:positionH relativeFrom="margin">
                <wp:align>left</wp:align>
              </wp:positionH>
              <wp:positionV relativeFrom="paragraph">
                <wp:posOffset>-259427</wp:posOffset>
              </wp:positionV>
              <wp:extent cx="4667250" cy="323850"/>
              <wp:effectExtent l="0" t="0" r="0" b="0"/>
              <wp:wrapNone/>
              <wp:docPr id="10" name="Text Box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1FC080B0" w14:textId="77777777" w:rsidR="004A194E" w:rsidRDefault="004A194E" w:rsidP="004A194E">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467FF81C" id="_x0000_t202" coordsize="21600,21600" o:spt="202" path="m,l,21600r21600,l21600,xe">
              <v:stroke joinstyle="miter"/>
              <v:path gradientshapeok="t" o:connecttype="rect"/>
            </v:shapetype>
            <v:shape id="Text Box 10" o:spid="_x0000_s1028" type="#_x0000_t202" style="position:absolute;left:0;text-align:left;margin-left:0;margin-top:-20.45pt;width:367.5pt;height:25.5pt;z-index:251658244;visibility:visible;mso-wrap-style:square;mso-width-percent:0;mso-wrap-distance-left:9pt;mso-wrap-distance-top:0;mso-wrap-distance-right:9pt;mso-wrap-distance-bottom:0;mso-position-horizontal:left;mso-position-horizontal-relative:margin;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" filled="f" stroked="f" strokeweight=".5pt">
              <v:textbox>
                <w:txbxContent>
                  <w:p w14:paraId="1FC080B0" w14:textId="77777777" w:rsidR="004A194E" w:rsidRDefault="004A194E" w:rsidP="004A194E">
                    <w:pPr>
                      <w:ind w:left="0"/>
                    </w:pPr>
                    <w:r w:rsidRPr="00762EE0">
                      <w:rPr>
                        <w:sz w:val="20"/>
                        <w:szCs w:val="20"/>
                      </w:rPr>
                      <w:t>OBS! Utskriven version kan vara ogiltig. Verifiera innehållet</w:t>
                    </w:r>
                    <w:r>
                      <w:rPr>
                        <w:sz w:val="20"/>
                        <w:szCs w:val="20"/>
                      </w:rPr>
                      <w:t>.</w:t>
                    </w:r>
                  </w:p>
                </w:txbxContent>
              </v:textbox>
              <w10:wrap anchorx="margin"/>
            </v:shape>
          </w:pict>
        </mc:Fallback>
      </mc:AlternateConten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58CDD4D" w14:textId="1CFF04F6" w:rsidR="008A4EB9" w:rsidRDefault="00622D5B">
    <w:pPr>
      <w:pStyle w:val="Header"/>
    </w:pPr>
    <w:r>
      <w:rPr>
        <w:noProof/>
        <w:sz w:val="20"/>
        <w:szCs w:val="20"/>
      </w:rPr>
      <mc:AlternateContent>
        <mc:Choice Requires="wps">
          <w:drawing>
            <wp:anchor distT="0" distB="0" distL="114300" distR="114300" simplePos="0" relativeHeight="251658245" behindDoc="0" locked="0" layoutInCell="1" allowOverlap="1" wp14:anchorId="7E6E20DD" wp14:editId="2B112AB4">
              <wp:simplePos x="0" y="0"/>
              <wp:positionH relativeFrom="margin">
                <wp:align>left</wp:align>
              </wp:positionH>
              <wp:positionV relativeFrom="paragraph">
                <wp:posOffset>-268054</wp:posOffset>
              </wp:positionV>
              <wp:extent cx="4714875" cy="1990725"/>
              <wp:effectExtent l="0" t="0" r="0" b="0"/>
              <wp:wrapNone/>
              <wp:docPr id="6" name="Text Box 6"/>
              <wp:cNvGraphicFramePr/>
              <a:graphic xmlns:a="http://schemas.openxmlformats.org/drawingml/2006/main">
                <a:graphicData uri="http://schemas.microsoft.com/office/word/2010/wordprocessingShape">
                  <wps:wsp>
                    <wps:cNvSpPr txBox="1"/>
                    <wps:spPr>
                      <a:xfrm>
                        <a:off x="0" y="0"/>
                        <a:ext cx="4714875" cy="1990725"/>
                      </a:xfrm>
                      <a:prstGeom prst="rect">
                        <a:avLst/>
                      </a:prstGeom>
                      <a:noFill/>
                      <a:ln w="6350">
                        <a:noFill/>
                      </a:ln>
                    </wps:spPr>
                    <wps:txbx>
                      <w:txbxContent>
                        <w:p w14:paraId="349F6F40" w14:textId="77777777" w:rsidR="00622D5B" w:rsidRDefault="00622D5B" w:rsidP="00622D5B">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7E6E20DD" id="_x0000_t202" coordsize="21600,21600" o:spt="202" path="m,l,21600r21600,l21600,xe">
              <v:stroke joinstyle="miter"/>
              <v:path gradientshapeok="t" o:connecttype="rect"/>
            </v:shapetype>
            <v:shape id="Text Box 6" o:spid="_x0000_s1029" type="#_x0000_t202" style="position:absolute;left:0;text-align:left;margin-left:0;margin-top:-21.1pt;width:371.25pt;height:156.75pt;z-index:251658245;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" filled="f" stroked="f" strokeweight=".5pt">
              <v:textbox>
                <w:txbxContent>
                  <w:p w14:paraId="349F6F40" w14:textId="77777777" w:rsidR="00622D5B" w:rsidRDefault="00622D5B" w:rsidP="00622D5B">
                    <w:pPr>
                      <w:ind w:left="0"/>
                    </w:pPr>
                    <w:r w:rsidRPr="00762EE0">
                      <w:rPr>
                        <w:sz w:val="20"/>
                        <w:szCs w:val="20"/>
                      </w:rPr>
                      <w:t>OBS! Utskriven version kan vara ogiltig. Verifiera innehållet</w:t>
                    </w:r>
                    <w:r>
                      <w:rPr>
                        <w:sz w:val="20"/>
                        <w:szCs w:val="20"/>
                      </w:rPr>
                      <w:t>.</w:t>
                    </w:r>
                  </w:p>
                </w:txbxContent>
              </v:textbox>
              <w10:wrap anchorx="margin"/>
            </v:shape>
          </w:pict>
        </mc:Fallback>
      </mc:AlternateContent>
    </w:r>
    <w:r w:rsidR="00470CE7">
      <w:rPr>
        <w:noProof/>
      </w:rPr>
      <w:drawing>
        <wp:anchor distT="0" distB="0" distL="114300" distR="114300" simplePos="0" relativeHeight="251658246" behindDoc="0" locked="0" layoutInCell="1" allowOverlap="1" wp14:anchorId="2F5396D5" wp14:editId="3928DC3A">
          <wp:simplePos x="0" y="0"/>
          <wp:positionH relativeFrom="page">
            <wp:posOffset>19050</wp:posOffset>
          </wp:positionH>
          <wp:positionV relativeFrom="paragraph">
            <wp:posOffset>8890</wp:posOffset>
          </wp:positionV>
          <wp:extent cx="7559040" cy="216408"/>
          <wp:effectExtent l="0" t="0" r="0" b="0"/>
          <wp:wrapNone/>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Bild 1"/>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C2B55F5"/>
    <w:multiLevelType w:val="hybridMultilevel"/>
    <w:tmpl w:val="B97A2C4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7"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3B351387"/>
    <w:multiLevelType w:val="hybridMultilevel"/>
    <w:tmpl w:val="072A2CF6"/>
    <w:lvl w:ilvl="0" w:tplc="764A9A18">
      <w:start w:val="1"/>
      <w:numFmt w:val="decimal"/>
      <w:lvlText w:val="%1."/>
      <w:lvlJc w:val="left"/>
      <w:pPr>
        <w:ind w:left="1352" w:hanging="360"/>
      </w:pPr>
      <w:rPr>
        <w:rFonts w:hint="default"/>
      </w:rPr>
    </w:lvl>
    <w:lvl w:ilvl="1" w:tplc="041D0019" w:tentative="1">
      <w:start w:val="1"/>
      <w:numFmt w:val="lowerLetter"/>
      <w:lvlText w:val="%2."/>
      <w:lvlJc w:val="left"/>
      <w:pPr>
        <w:ind w:left="2072" w:hanging="360"/>
      </w:pPr>
    </w:lvl>
    <w:lvl w:ilvl="2" w:tplc="041D001B" w:tentative="1">
      <w:start w:val="1"/>
      <w:numFmt w:val="lowerRoman"/>
      <w:lvlText w:val="%3."/>
      <w:lvlJc w:val="right"/>
      <w:pPr>
        <w:ind w:left="2792" w:hanging="180"/>
      </w:pPr>
    </w:lvl>
    <w:lvl w:ilvl="3" w:tplc="041D000F" w:tentative="1">
      <w:start w:val="1"/>
      <w:numFmt w:val="decimal"/>
      <w:lvlText w:val="%4."/>
      <w:lvlJc w:val="left"/>
      <w:pPr>
        <w:ind w:left="3512" w:hanging="360"/>
      </w:pPr>
    </w:lvl>
    <w:lvl w:ilvl="4" w:tplc="041D0019" w:tentative="1">
      <w:start w:val="1"/>
      <w:numFmt w:val="lowerLetter"/>
      <w:lvlText w:val="%5."/>
      <w:lvlJc w:val="left"/>
      <w:pPr>
        <w:ind w:left="4232" w:hanging="360"/>
      </w:pPr>
    </w:lvl>
    <w:lvl w:ilvl="5" w:tplc="041D001B" w:tentative="1">
      <w:start w:val="1"/>
      <w:numFmt w:val="lowerRoman"/>
      <w:lvlText w:val="%6."/>
      <w:lvlJc w:val="right"/>
      <w:pPr>
        <w:ind w:left="4952" w:hanging="180"/>
      </w:pPr>
    </w:lvl>
    <w:lvl w:ilvl="6" w:tplc="041D000F" w:tentative="1">
      <w:start w:val="1"/>
      <w:numFmt w:val="decimal"/>
      <w:lvlText w:val="%7."/>
      <w:lvlJc w:val="left"/>
      <w:pPr>
        <w:ind w:left="5672" w:hanging="360"/>
      </w:pPr>
    </w:lvl>
    <w:lvl w:ilvl="7" w:tplc="041D0019" w:tentative="1">
      <w:start w:val="1"/>
      <w:numFmt w:val="lowerLetter"/>
      <w:lvlText w:val="%8."/>
      <w:lvlJc w:val="left"/>
      <w:pPr>
        <w:ind w:left="6392" w:hanging="360"/>
      </w:pPr>
    </w:lvl>
    <w:lvl w:ilvl="8" w:tplc="041D001B" w:tentative="1">
      <w:start w:val="1"/>
      <w:numFmt w:val="lowerRoman"/>
      <w:lvlText w:val="%9."/>
      <w:lvlJc w:val="right"/>
      <w:pPr>
        <w:ind w:left="7112" w:hanging="180"/>
      </w:pPr>
    </w:lvl>
  </w:abstractNum>
  <w:abstractNum w:abstractNumId="11" w15:restartNumberingAfterBreak="0">
    <w:nsid w:val="3B474E09"/>
    <w:multiLevelType w:val="hybridMultilevel"/>
    <w:tmpl w:val="DDF0BC38"/>
    <w:lvl w:ilvl="0" w:tplc="34668BAA">
      <w:start w:val="1"/>
      <w:numFmt w:val="bullet"/>
      <w:pStyle w:val="List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2" w15:restartNumberingAfterBreak="0">
    <w:nsid w:val="3FBA0A25"/>
    <w:multiLevelType w:val="hybridMultilevel"/>
    <w:tmpl w:val="F544B7E4"/>
    <w:lvl w:ilvl="0" w:tplc="041D000F">
      <w:start w:val="1"/>
      <w:numFmt w:val="decimal"/>
      <w:lvlText w:val="%1."/>
      <w:lvlJc w:val="left"/>
      <w:pPr>
        <w:ind w:left="720" w:hanging="360"/>
      </w:pPr>
      <w:rPr>
        <w:rFonts w:hint="default"/>
      </w:r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13"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4DE227F3"/>
    <w:multiLevelType w:val="hybridMultilevel"/>
    <w:tmpl w:val="8F76438E"/>
    <w:lvl w:ilvl="0" w:tplc="041D0001">
      <w:start w:val="1"/>
      <w:numFmt w:val="bullet"/>
      <w:lvlText w:val=""/>
      <w:lvlJc w:val="left"/>
      <w:pPr>
        <w:ind w:left="1713" w:hanging="360"/>
      </w:pPr>
      <w:rPr>
        <w:rFonts w:ascii="Symbol" w:hAnsi="Symbol" w:hint="default"/>
      </w:rPr>
    </w:lvl>
    <w:lvl w:ilvl="1" w:tplc="041D0003" w:tentative="1">
      <w:start w:val="1"/>
      <w:numFmt w:val="bullet"/>
      <w:lvlText w:val="o"/>
      <w:lvlJc w:val="left"/>
      <w:pPr>
        <w:ind w:left="2433" w:hanging="360"/>
      </w:pPr>
      <w:rPr>
        <w:rFonts w:ascii="Courier New" w:hAnsi="Courier New" w:cs="Courier New" w:hint="default"/>
      </w:rPr>
    </w:lvl>
    <w:lvl w:ilvl="2" w:tplc="041D0005" w:tentative="1">
      <w:start w:val="1"/>
      <w:numFmt w:val="bullet"/>
      <w:lvlText w:val=""/>
      <w:lvlJc w:val="left"/>
      <w:pPr>
        <w:ind w:left="3153" w:hanging="360"/>
      </w:pPr>
      <w:rPr>
        <w:rFonts w:ascii="Wingdings" w:hAnsi="Wingdings" w:hint="default"/>
      </w:rPr>
    </w:lvl>
    <w:lvl w:ilvl="3" w:tplc="041D0001" w:tentative="1">
      <w:start w:val="1"/>
      <w:numFmt w:val="bullet"/>
      <w:lvlText w:val=""/>
      <w:lvlJc w:val="left"/>
      <w:pPr>
        <w:ind w:left="3873" w:hanging="360"/>
      </w:pPr>
      <w:rPr>
        <w:rFonts w:ascii="Symbol" w:hAnsi="Symbol" w:hint="default"/>
      </w:rPr>
    </w:lvl>
    <w:lvl w:ilvl="4" w:tplc="041D0003" w:tentative="1">
      <w:start w:val="1"/>
      <w:numFmt w:val="bullet"/>
      <w:lvlText w:val="o"/>
      <w:lvlJc w:val="left"/>
      <w:pPr>
        <w:ind w:left="4593" w:hanging="360"/>
      </w:pPr>
      <w:rPr>
        <w:rFonts w:ascii="Courier New" w:hAnsi="Courier New" w:cs="Courier New" w:hint="default"/>
      </w:rPr>
    </w:lvl>
    <w:lvl w:ilvl="5" w:tplc="041D0005" w:tentative="1">
      <w:start w:val="1"/>
      <w:numFmt w:val="bullet"/>
      <w:lvlText w:val=""/>
      <w:lvlJc w:val="left"/>
      <w:pPr>
        <w:ind w:left="5313" w:hanging="360"/>
      </w:pPr>
      <w:rPr>
        <w:rFonts w:ascii="Wingdings" w:hAnsi="Wingdings" w:hint="default"/>
      </w:rPr>
    </w:lvl>
    <w:lvl w:ilvl="6" w:tplc="041D0001" w:tentative="1">
      <w:start w:val="1"/>
      <w:numFmt w:val="bullet"/>
      <w:lvlText w:val=""/>
      <w:lvlJc w:val="left"/>
      <w:pPr>
        <w:ind w:left="6033" w:hanging="360"/>
      </w:pPr>
      <w:rPr>
        <w:rFonts w:ascii="Symbol" w:hAnsi="Symbol" w:hint="default"/>
      </w:rPr>
    </w:lvl>
    <w:lvl w:ilvl="7" w:tplc="041D0003" w:tentative="1">
      <w:start w:val="1"/>
      <w:numFmt w:val="bullet"/>
      <w:lvlText w:val="o"/>
      <w:lvlJc w:val="left"/>
      <w:pPr>
        <w:ind w:left="6753" w:hanging="360"/>
      </w:pPr>
      <w:rPr>
        <w:rFonts w:ascii="Courier New" w:hAnsi="Courier New" w:cs="Courier New" w:hint="default"/>
      </w:rPr>
    </w:lvl>
    <w:lvl w:ilvl="8" w:tplc="041D0005" w:tentative="1">
      <w:start w:val="1"/>
      <w:numFmt w:val="bullet"/>
      <w:lvlText w:val=""/>
      <w:lvlJc w:val="left"/>
      <w:pPr>
        <w:ind w:left="7473" w:hanging="360"/>
      </w:pPr>
      <w:rPr>
        <w:rFonts w:ascii="Wingdings" w:hAnsi="Wingdings" w:hint="default"/>
      </w:rPr>
    </w:lvl>
  </w:abstractNum>
  <w:abstractNum w:abstractNumId="16"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54340635"/>
    <w:multiLevelType w:val="hybridMultilevel"/>
    <w:tmpl w:val="1B6660C0"/>
    <w:lvl w:ilvl="0" w:tplc="05061E3A">
      <w:start w:val="1"/>
      <w:numFmt w:val="decimal"/>
      <w:pStyle w:val="ListParagraph"/>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8"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9"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0"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1"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940142043">
    <w:abstractNumId w:val="21"/>
  </w:num>
  <w:num w:numId="2" w16cid:durableId="975766403">
    <w:abstractNumId w:val="18"/>
  </w:num>
  <w:num w:numId="3" w16cid:durableId="707527977">
    <w:abstractNumId w:val="0"/>
  </w:num>
  <w:num w:numId="4" w16cid:durableId="1887528513">
    <w:abstractNumId w:val="7"/>
  </w:num>
  <w:num w:numId="5" w16cid:durableId="1115323449">
    <w:abstractNumId w:val="19"/>
  </w:num>
  <w:num w:numId="6" w16cid:durableId="404837893">
    <w:abstractNumId w:val="2"/>
  </w:num>
  <w:num w:numId="7" w16cid:durableId="150604466">
    <w:abstractNumId w:val="14"/>
  </w:num>
  <w:num w:numId="8" w16cid:durableId="1805925101">
    <w:abstractNumId w:val="9"/>
  </w:num>
  <w:num w:numId="9" w16cid:durableId="1327436310">
    <w:abstractNumId w:val="1"/>
  </w:num>
  <w:num w:numId="10" w16cid:durableId="995572737">
    <w:abstractNumId w:val="1"/>
  </w:num>
  <w:num w:numId="11" w16cid:durableId="1797719338">
    <w:abstractNumId w:val="3"/>
  </w:num>
  <w:num w:numId="12" w16cid:durableId="1982076558">
    <w:abstractNumId w:val="4"/>
  </w:num>
  <w:num w:numId="13" w16cid:durableId="1604149410">
    <w:abstractNumId w:val="17"/>
  </w:num>
  <w:num w:numId="14" w16cid:durableId="217592614">
    <w:abstractNumId w:val="11"/>
  </w:num>
  <w:num w:numId="15" w16cid:durableId="795677159">
    <w:abstractNumId w:val="8"/>
  </w:num>
  <w:num w:numId="16" w16cid:durableId="1708603507">
    <w:abstractNumId w:val="16"/>
  </w:num>
  <w:num w:numId="17" w16cid:durableId="643854180">
    <w:abstractNumId w:val="5"/>
  </w:num>
  <w:num w:numId="18" w16cid:durableId="1402748770">
    <w:abstractNumId w:val="13"/>
  </w:num>
  <w:num w:numId="19" w16cid:durableId="33821283">
    <w:abstractNumId w:val="20"/>
  </w:num>
  <w:num w:numId="20" w16cid:durableId="1986354469">
    <w:abstractNumId w:val="6"/>
  </w:num>
  <w:num w:numId="21" w16cid:durableId="1359895836">
    <w:abstractNumId w:val="15"/>
  </w:num>
  <w:num w:numId="22" w16cid:durableId="1617830565">
    <w:abstractNumId w:val="10"/>
  </w:num>
  <w:num w:numId="23" w16cid:durableId="1958634026">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removePersonalInformation/>
  <w:removeDateAndTime/>
  <w:embedSystemFonts/>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3F54"/>
    <w:rsid w:val="00016CF0"/>
    <w:rsid w:val="00021E68"/>
    <w:rsid w:val="00030DDD"/>
    <w:rsid w:val="00033ED5"/>
    <w:rsid w:val="00050500"/>
    <w:rsid w:val="0005691C"/>
    <w:rsid w:val="00056ECB"/>
    <w:rsid w:val="00056ED5"/>
    <w:rsid w:val="00063066"/>
    <w:rsid w:val="000655CC"/>
    <w:rsid w:val="000700AE"/>
    <w:rsid w:val="00084024"/>
    <w:rsid w:val="0009062C"/>
    <w:rsid w:val="00091ECA"/>
    <w:rsid w:val="00095368"/>
    <w:rsid w:val="000954C4"/>
    <w:rsid w:val="000A611A"/>
    <w:rsid w:val="000B12D9"/>
    <w:rsid w:val="000B4536"/>
    <w:rsid w:val="000B7715"/>
    <w:rsid w:val="000D0556"/>
    <w:rsid w:val="000D0D6E"/>
    <w:rsid w:val="000E463B"/>
    <w:rsid w:val="000F43A3"/>
    <w:rsid w:val="000F7681"/>
    <w:rsid w:val="00100E78"/>
    <w:rsid w:val="00103031"/>
    <w:rsid w:val="001044FE"/>
    <w:rsid w:val="001055CB"/>
    <w:rsid w:val="001139D4"/>
    <w:rsid w:val="001168AC"/>
    <w:rsid w:val="00131B08"/>
    <w:rsid w:val="00133193"/>
    <w:rsid w:val="00133A0F"/>
    <w:rsid w:val="00133D99"/>
    <w:rsid w:val="0013580F"/>
    <w:rsid w:val="00137B6D"/>
    <w:rsid w:val="0014070B"/>
    <w:rsid w:val="001422C1"/>
    <w:rsid w:val="001522AE"/>
    <w:rsid w:val="00157D5B"/>
    <w:rsid w:val="00161FE6"/>
    <w:rsid w:val="00163A05"/>
    <w:rsid w:val="00164843"/>
    <w:rsid w:val="00164C3D"/>
    <w:rsid w:val="001664FC"/>
    <w:rsid w:val="001806D9"/>
    <w:rsid w:val="00181FDC"/>
    <w:rsid w:val="001860B9"/>
    <w:rsid w:val="00186F2B"/>
    <w:rsid w:val="001874D6"/>
    <w:rsid w:val="00194C86"/>
    <w:rsid w:val="0019632A"/>
    <w:rsid w:val="001A4E7C"/>
    <w:rsid w:val="001C4D0A"/>
    <w:rsid w:val="001C5FEF"/>
    <w:rsid w:val="001D5FBE"/>
    <w:rsid w:val="001E2342"/>
    <w:rsid w:val="00205109"/>
    <w:rsid w:val="00211487"/>
    <w:rsid w:val="00211D91"/>
    <w:rsid w:val="00235B57"/>
    <w:rsid w:val="002401E4"/>
    <w:rsid w:val="00250F24"/>
    <w:rsid w:val="002523C5"/>
    <w:rsid w:val="0025703A"/>
    <w:rsid w:val="00262F3D"/>
    <w:rsid w:val="00263281"/>
    <w:rsid w:val="002651D6"/>
    <w:rsid w:val="0026551F"/>
    <w:rsid w:val="00280A85"/>
    <w:rsid w:val="00284119"/>
    <w:rsid w:val="0029155A"/>
    <w:rsid w:val="00292D81"/>
    <w:rsid w:val="002B0B30"/>
    <w:rsid w:val="002B0C78"/>
    <w:rsid w:val="002B238C"/>
    <w:rsid w:val="002B6D13"/>
    <w:rsid w:val="002B762B"/>
    <w:rsid w:val="002C0C02"/>
    <w:rsid w:val="002C1277"/>
    <w:rsid w:val="002C5853"/>
    <w:rsid w:val="002C60AD"/>
    <w:rsid w:val="002E263F"/>
    <w:rsid w:val="002E2DED"/>
    <w:rsid w:val="002E6F81"/>
    <w:rsid w:val="002F08BA"/>
    <w:rsid w:val="002F2CFF"/>
    <w:rsid w:val="002F568B"/>
    <w:rsid w:val="002F7818"/>
    <w:rsid w:val="003066D0"/>
    <w:rsid w:val="00310068"/>
    <w:rsid w:val="00311401"/>
    <w:rsid w:val="003203D7"/>
    <w:rsid w:val="00320F86"/>
    <w:rsid w:val="00324171"/>
    <w:rsid w:val="00326C24"/>
    <w:rsid w:val="00337F99"/>
    <w:rsid w:val="0034307B"/>
    <w:rsid w:val="00345EB1"/>
    <w:rsid w:val="0035401C"/>
    <w:rsid w:val="0036357D"/>
    <w:rsid w:val="0036594C"/>
    <w:rsid w:val="00366ABA"/>
    <w:rsid w:val="00371BED"/>
    <w:rsid w:val="00384019"/>
    <w:rsid w:val="003854F1"/>
    <w:rsid w:val="00385C3F"/>
    <w:rsid w:val="0039118E"/>
    <w:rsid w:val="00397F54"/>
    <w:rsid w:val="003A0D43"/>
    <w:rsid w:val="003B2A4B"/>
    <w:rsid w:val="003D099E"/>
    <w:rsid w:val="003D21A2"/>
    <w:rsid w:val="003D29D2"/>
    <w:rsid w:val="003E0705"/>
    <w:rsid w:val="003E2FF7"/>
    <w:rsid w:val="003F2D06"/>
    <w:rsid w:val="00404948"/>
    <w:rsid w:val="00406BEA"/>
    <w:rsid w:val="004213FE"/>
    <w:rsid w:val="004230F7"/>
    <w:rsid w:val="0043167E"/>
    <w:rsid w:val="0043409A"/>
    <w:rsid w:val="004341AE"/>
    <w:rsid w:val="004505A7"/>
    <w:rsid w:val="00451935"/>
    <w:rsid w:val="00460ED0"/>
    <w:rsid w:val="00465651"/>
    <w:rsid w:val="00470CE7"/>
    <w:rsid w:val="00470F4F"/>
    <w:rsid w:val="00472482"/>
    <w:rsid w:val="00480DC7"/>
    <w:rsid w:val="0049236A"/>
    <w:rsid w:val="00492718"/>
    <w:rsid w:val="004A194E"/>
    <w:rsid w:val="004A355D"/>
    <w:rsid w:val="004A4970"/>
    <w:rsid w:val="004A5C0F"/>
    <w:rsid w:val="004B2183"/>
    <w:rsid w:val="004B2A01"/>
    <w:rsid w:val="004C069E"/>
    <w:rsid w:val="004D7BA3"/>
    <w:rsid w:val="004E30D0"/>
    <w:rsid w:val="004E4691"/>
    <w:rsid w:val="004F09D8"/>
    <w:rsid w:val="004F4518"/>
    <w:rsid w:val="004F4C62"/>
    <w:rsid w:val="00501433"/>
    <w:rsid w:val="005027E3"/>
    <w:rsid w:val="0050345F"/>
    <w:rsid w:val="005058EF"/>
    <w:rsid w:val="00511CC4"/>
    <w:rsid w:val="00513ED9"/>
    <w:rsid w:val="005301D4"/>
    <w:rsid w:val="00531E60"/>
    <w:rsid w:val="0053327D"/>
    <w:rsid w:val="00541D07"/>
    <w:rsid w:val="00545F31"/>
    <w:rsid w:val="00546B89"/>
    <w:rsid w:val="00550531"/>
    <w:rsid w:val="00553DF8"/>
    <w:rsid w:val="0055463B"/>
    <w:rsid w:val="005578FA"/>
    <w:rsid w:val="00565129"/>
    <w:rsid w:val="00565CD0"/>
    <w:rsid w:val="00567820"/>
    <w:rsid w:val="005707D6"/>
    <w:rsid w:val="005770AD"/>
    <w:rsid w:val="00581414"/>
    <w:rsid w:val="00582490"/>
    <w:rsid w:val="00585A50"/>
    <w:rsid w:val="00597E28"/>
    <w:rsid w:val="005A54ED"/>
    <w:rsid w:val="005A5D5B"/>
    <w:rsid w:val="005A6081"/>
    <w:rsid w:val="005A627D"/>
    <w:rsid w:val="005B0632"/>
    <w:rsid w:val="005C084E"/>
    <w:rsid w:val="005D0B0C"/>
    <w:rsid w:val="005E02B3"/>
    <w:rsid w:val="005E1E24"/>
    <w:rsid w:val="005F5CB0"/>
    <w:rsid w:val="0060596B"/>
    <w:rsid w:val="00606D97"/>
    <w:rsid w:val="00614E64"/>
    <w:rsid w:val="00617710"/>
    <w:rsid w:val="00617EE6"/>
    <w:rsid w:val="0062184C"/>
    <w:rsid w:val="00622046"/>
    <w:rsid w:val="00622D5B"/>
    <w:rsid w:val="00623724"/>
    <w:rsid w:val="00627BEA"/>
    <w:rsid w:val="006319DB"/>
    <w:rsid w:val="00632B43"/>
    <w:rsid w:val="00654D72"/>
    <w:rsid w:val="00660269"/>
    <w:rsid w:val="00660E4A"/>
    <w:rsid w:val="0066187F"/>
    <w:rsid w:val="00664C5F"/>
    <w:rsid w:val="00665F89"/>
    <w:rsid w:val="00673741"/>
    <w:rsid w:val="00673C92"/>
    <w:rsid w:val="006753EC"/>
    <w:rsid w:val="006914F8"/>
    <w:rsid w:val="006A2789"/>
    <w:rsid w:val="006A5CE9"/>
    <w:rsid w:val="006A7261"/>
    <w:rsid w:val="006B0D29"/>
    <w:rsid w:val="006B1819"/>
    <w:rsid w:val="006C5048"/>
    <w:rsid w:val="006C6A4B"/>
    <w:rsid w:val="006C779F"/>
    <w:rsid w:val="006D01F5"/>
    <w:rsid w:val="006D0CFB"/>
    <w:rsid w:val="006D4AD3"/>
    <w:rsid w:val="006D7535"/>
    <w:rsid w:val="006E450B"/>
    <w:rsid w:val="006F0D7E"/>
    <w:rsid w:val="006F5772"/>
    <w:rsid w:val="00710B77"/>
    <w:rsid w:val="0072075B"/>
    <w:rsid w:val="007221C2"/>
    <w:rsid w:val="0072493B"/>
    <w:rsid w:val="00730955"/>
    <w:rsid w:val="00733A9C"/>
    <w:rsid w:val="00736574"/>
    <w:rsid w:val="007367E0"/>
    <w:rsid w:val="00737215"/>
    <w:rsid w:val="00754905"/>
    <w:rsid w:val="00765C41"/>
    <w:rsid w:val="00766E4F"/>
    <w:rsid w:val="00767051"/>
    <w:rsid w:val="00771100"/>
    <w:rsid w:val="007759DD"/>
    <w:rsid w:val="00777447"/>
    <w:rsid w:val="0078609F"/>
    <w:rsid w:val="007917BA"/>
    <w:rsid w:val="007926E0"/>
    <w:rsid w:val="007B42DD"/>
    <w:rsid w:val="007D4241"/>
    <w:rsid w:val="007D4EA3"/>
    <w:rsid w:val="007D716F"/>
    <w:rsid w:val="007F1CFF"/>
    <w:rsid w:val="007F5DD5"/>
    <w:rsid w:val="007F729D"/>
    <w:rsid w:val="00814A45"/>
    <w:rsid w:val="00821A1B"/>
    <w:rsid w:val="008237F2"/>
    <w:rsid w:val="00825FD8"/>
    <w:rsid w:val="008262E9"/>
    <w:rsid w:val="00827E69"/>
    <w:rsid w:val="00833B93"/>
    <w:rsid w:val="00835C4D"/>
    <w:rsid w:val="00843F48"/>
    <w:rsid w:val="00857848"/>
    <w:rsid w:val="008609EB"/>
    <w:rsid w:val="0087139C"/>
    <w:rsid w:val="00874B32"/>
    <w:rsid w:val="00875667"/>
    <w:rsid w:val="00892F28"/>
    <w:rsid w:val="008A0C5F"/>
    <w:rsid w:val="008A3DEA"/>
    <w:rsid w:val="008A4EB9"/>
    <w:rsid w:val="008A74C0"/>
    <w:rsid w:val="008B1694"/>
    <w:rsid w:val="008C7F2A"/>
    <w:rsid w:val="008E36F8"/>
    <w:rsid w:val="008E46B2"/>
    <w:rsid w:val="008E682C"/>
    <w:rsid w:val="008E78A1"/>
    <w:rsid w:val="00906238"/>
    <w:rsid w:val="00907EF9"/>
    <w:rsid w:val="00910886"/>
    <w:rsid w:val="00921F47"/>
    <w:rsid w:val="009223AF"/>
    <w:rsid w:val="009272BF"/>
    <w:rsid w:val="0093085B"/>
    <w:rsid w:val="00931C57"/>
    <w:rsid w:val="00933BB7"/>
    <w:rsid w:val="009347A5"/>
    <w:rsid w:val="00941CA0"/>
    <w:rsid w:val="00942257"/>
    <w:rsid w:val="009471BF"/>
    <w:rsid w:val="00950E4E"/>
    <w:rsid w:val="009529BD"/>
    <w:rsid w:val="009533B4"/>
    <w:rsid w:val="00971D93"/>
    <w:rsid w:val="009931FD"/>
    <w:rsid w:val="009B0AEF"/>
    <w:rsid w:val="009B1F6B"/>
    <w:rsid w:val="009C0AAB"/>
    <w:rsid w:val="009C0D12"/>
    <w:rsid w:val="009C192E"/>
    <w:rsid w:val="009D6819"/>
    <w:rsid w:val="009D6D1C"/>
    <w:rsid w:val="009E0CF9"/>
    <w:rsid w:val="009E2EE6"/>
    <w:rsid w:val="009E5018"/>
    <w:rsid w:val="009E531B"/>
    <w:rsid w:val="009E6C56"/>
    <w:rsid w:val="009E7DCF"/>
    <w:rsid w:val="009F4A56"/>
    <w:rsid w:val="009F4E65"/>
    <w:rsid w:val="00A05942"/>
    <w:rsid w:val="00A07BEC"/>
    <w:rsid w:val="00A100F8"/>
    <w:rsid w:val="00A17FD5"/>
    <w:rsid w:val="00A264BE"/>
    <w:rsid w:val="00A272CA"/>
    <w:rsid w:val="00A30C3E"/>
    <w:rsid w:val="00A33051"/>
    <w:rsid w:val="00A407AD"/>
    <w:rsid w:val="00A41C05"/>
    <w:rsid w:val="00A42426"/>
    <w:rsid w:val="00A5012C"/>
    <w:rsid w:val="00A514B7"/>
    <w:rsid w:val="00A54A0B"/>
    <w:rsid w:val="00A55904"/>
    <w:rsid w:val="00A6617E"/>
    <w:rsid w:val="00A81198"/>
    <w:rsid w:val="00A81E48"/>
    <w:rsid w:val="00A90D77"/>
    <w:rsid w:val="00A92E07"/>
    <w:rsid w:val="00A93B22"/>
    <w:rsid w:val="00AA6EB4"/>
    <w:rsid w:val="00AC3FF6"/>
    <w:rsid w:val="00AD73EC"/>
    <w:rsid w:val="00AE06AD"/>
    <w:rsid w:val="00AE0C34"/>
    <w:rsid w:val="00AE5AE6"/>
    <w:rsid w:val="00AE5BC7"/>
    <w:rsid w:val="00AF5AAF"/>
    <w:rsid w:val="00B046D8"/>
    <w:rsid w:val="00B04D01"/>
    <w:rsid w:val="00B13F4C"/>
    <w:rsid w:val="00B16219"/>
    <w:rsid w:val="00B16C59"/>
    <w:rsid w:val="00B33FDD"/>
    <w:rsid w:val="00B36107"/>
    <w:rsid w:val="00B41789"/>
    <w:rsid w:val="00B46BF5"/>
    <w:rsid w:val="00B46C03"/>
    <w:rsid w:val="00B55B51"/>
    <w:rsid w:val="00B60C6C"/>
    <w:rsid w:val="00B74F7B"/>
    <w:rsid w:val="00B75EDE"/>
    <w:rsid w:val="00B77D88"/>
    <w:rsid w:val="00B77FAF"/>
    <w:rsid w:val="00B84336"/>
    <w:rsid w:val="00B851B9"/>
    <w:rsid w:val="00B86453"/>
    <w:rsid w:val="00B90054"/>
    <w:rsid w:val="00B92C14"/>
    <w:rsid w:val="00BA0066"/>
    <w:rsid w:val="00BA15BA"/>
    <w:rsid w:val="00BB69DB"/>
    <w:rsid w:val="00BC322E"/>
    <w:rsid w:val="00BC3324"/>
    <w:rsid w:val="00BC44CD"/>
    <w:rsid w:val="00BC4A7B"/>
    <w:rsid w:val="00BE54E7"/>
    <w:rsid w:val="00BE7774"/>
    <w:rsid w:val="00BE7978"/>
    <w:rsid w:val="00BF3C5D"/>
    <w:rsid w:val="00C02216"/>
    <w:rsid w:val="00C03393"/>
    <w:rsid w:val="00C059F5"/>
    <w:rsid w:val="00C13575"/>
    <w:rsid w:val="00C35816"/>
    <w:rsid w:val="00C4115D"/>
    <w:rsid w:val="00C43BDD"/>
    <w:rsid w:val="00C47778"/>
    <w:rsid w:val="00C50EE5"/>
    <w:rsid w:val="00C5240A"/>
    <w:rsid w:val="00C5398F"/>
    <w:rsid w:val="00C556F5"/>
    <w:rsid w:val="00C66C42"/>
    <w:rsid w:val="00C70E19"/>
    <w:rsid w:val="00C72D92"/>
    <w:rsid w:val="00C7430C"/>
    <w:rsid w:val="00C85DA1"/>
    <w:rsid w:val="00C9071C"/>
    <w:rsid w:val="00C908FF"/>
    <w:rsid w:val="00C97BD3"/>
    <w:rsid w:val="00CA0C08"/>
    <w:rsid w:val="00CA521F"/>
    <w:rsid w:val="00CB0493"/>
    <w:rsid w:val="00CB17FF"/>
    <w:rsid w:val="00CB1ED7"/>
    <w:rsid w:val="00CB2DDD"/>
    <w:rsid w:val="00CC167C"/>
    <w:rsid w:val="00CC52D9"/>
    <w:rsid w:val="00CD6647"/>
    <w:rsid w:val="00CE4B73"/>
    <w:rsid w:val="00CF1B84"/>
    <w:rsid w:val="00CF3C65"/>
    <w:rsid w:val="00CF70BB"/>
    <w:rsid w:val="00D139CF"/>
    <w:rsid w:val="00D33305"/>
    <w:rsid w:val="00D37C42"/>
    <w:rsid w:val="00D37E7F"/>
    <w:rsid w:val="00D47AD7"/>
    <w:rsid w:val="00D5143C"/>
    <w:rsid w:val="00D51529"/>
    <w:rsid w:val="00D85218"/>
    <w:rsid w:val="00D915B1"/>
    <w:rsid w:val="00D9773C"/>
    <w:rsid w:val="00DA078E"/>
    <w:rsid w:val="00DA299D"/>
    <w:rsid w:val="00DA5E4E"/>
    <w:rsid w:val="00DD31BA"/>
    <w:rsid w:val="00DE4447"/>
    <w:rsid w:val="00DE5DA2"/>
    <w:rsid w:val="00DF0033"/>
    <w:rsid w:val="00E026BF"/>
    <w:rsid w:val="00E07B1B"/>
    <w:rsid w:val="00E11853"/>
    <w:rsid w:val="00E52A86"/>
    <w:rsid w:val="00E54B47"/>
    <w:rsid w:val="00E553BF"/>
    <w:rsid w:val="00E55D93"/>
    <w:rsid w:val="00E61294"/>
    <w:rsid w:val="00E6244D"/>
    <w:rsid w:val="00E63301"/>
    <w:rsid w:val="00E644FE"/>
    <w:rsid w:val="00E668BF"/>
    <w:rsid w:val="00E7033E"/>
    <w:rsid w:val="00E71245"/>
    <w:rsid w:val="00E7237C"/>
    <w:rsid w:val="00E86CE8"/>
    <w:rsid w:val="00E90E82"/>
    <w:rsid w:val="00EA00CB"/>
    <w:rsid w:val="00EA1BAA"/>
    <w:rsid w:val="00EA3FCD"/>
    <w:rsid w:val="00EA42A0"/>
    <w:rsid w:val="00EB6714"/>
    <w:rsid w:val="00EB7BFC"/>
    <w:rsid w:val="00EC0A68"/>
    <w:rsid w:val="00EC5006"/>
    <w:rsid w:val="00EC7525"/>
    <w:rsid w:val="00ED49C3"/>
    <w:rsid w:val="00ED6CE8"/>
    <w:rsid w:val="00ED7AA6"/>
    <w:rsid w:val="00EE2A56"/>
    <w:rsid w:val="00EE3818"/>
    <w:rsid w:val="00F22264"/>
    <w:rsid w:val="00F2564D"/>
    <w:rsid w:val="00F263D4"/>
    <w:rsid w:val="00F35B05"/>
    <w:rsid w:val="00F413D9"/>
    <w:rsid w:val="00F5135F"/>
    <w:rsid w:val="00F544BB"/>
    <w:rsid w:val="00F63D0A"/>
    <w:rsid w:val="00F75CFB"/>
    <w:rsid w:val="00F848D0"/>
    <w:rsid w:val="00F86F47"/>
    <w:rsid w:val="00F90B64"/>
    <w:rsid w:val="00FA4149"/>
    <w:rsid w:val="00FA41FD"/>
    <w:rsid w:val="00FA4C2F"/>
    <w:rsid w:val="00FB2F0F"/>
    <w:rsid w:val="00FB3304"/>
    <w:rsid w:val="00FB5086"/>
    <w:rsid w:val="00FB6392"/>
    <w:rsid w:val="00FD3C70"/>
    <w:rsid w:val="00FE12D8"/>
    <w:rsid w:val="00FF4564"/>
    <w:rsid w:val="00FF5B48"/>
    <w:rsid w:val="00FF7C02"/>
    <w:rsid w:val="024801E3"/>
    <w:rsid w:val="0A69A403"/>
    <w:rsid w:val="0E8DAE28"/>
    <w:rsid w:val="0EFC76D2"/>
    <w:rsid w:val="1BB43A22"/>
    <w:rsid w:val="23C8BD98"/>
    <w:rsid w:val="330F8B90"/>
    <w:rsid w:val="33C6769A"/>
    <w:rsid w:val="409980D1"/>
    <w:rsid w:val="4C3ECEF8"/>
    <w:rsid w:val="542D7766"/>
    <w:rsid w:val="586A2251"/>
    <w:rsid w:val="59A1A0E4"/>
    <w:rsid w:val="619A3796"/>
    <w:rsid w:val="647B2B65"/>
    <w:rsid w:val="6B2CF8ED"/>
    <w:rsid w:val="761DE3B2"/>
    <w:rsid w:val="78C3D392"/>
    <w:rsid w:val="7AE1C243"/>
    <w:rsid w:val="7F7FA05A"/>
  </w:rsids>
  <m:mathPr>
    <m:mathFont m:val="Cambria Math"/>
    <m:brkBin m:val="before"/>
    <m:brkBinSub m:val="--"/>
    <m:smallFrac m:val="0"/>
    <m:dispDef/>
    <m:lMargin m:val="0"/>
    <m:rMargin m:val="0"/>
    <m:defJc m:val="centerGroup"/>
    <m:wrapIndent m:val="1440"/>
    <m:intLim m:val="subSup"/>
    <m:naryLim m:val="undOvr"/>
  </m:mathPr>
  <w:themeFontLang w:val="sv-SE"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E30D0"/>
    <w:pPr>
      <w:spacing w:after="120" w:line="288" w:lineRule="auto"/>
      <w:ind w:left="992" w:right="868"/>
    </w:pPr>
    <w:rPr>
      <w:sz w:val="24"/>
      <w:szCs w:val="24"/>
    </w:rPr>
  </w:style>
  <w:style w:type="paragraph" w:styleId="Heading1">
    <w:name w:val="heading 1"/>
    <w:aliases w:val="Rubrik VGR"/>
    <w:next w:val="Normal"/>
    <w:link w:val="Heading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Heading2">
    <w:name w:val="heading 2"/>
    <w:aliases w:val="Rubrik 2 VGR"/>
    <w:basedOn w:val="Normal"/>
    <w:next w:val="Normal"/>
    <w:link w:val="Heading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Heading3">
    <w:name w:val="heading 3"/>
    <w:aliases w:val="Rubrik 3 VGR"/>
    <w:basedOn w:val="Normal"/>
    <w:next w:val="Normal"/>
    <w:link w:val="Heading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Heading4">
    <w:name w:val="heading 4"/>
    <w:aliases w:val="mellanrubrik"/>
    <w:basedOn w:val="Normal"/>
    <w:next w:val="Normal"/>
    <w:link w:val="Heading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Heading5">
    <w:name w:val="heading 5"/>
    <w:basedOn w:val="Normal"/>
    <w:next w:val="Normal"/>
    <w:link w:val="Heading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PlainTable1">
    <w:name w:val="Plain Table 1"/>
    <w:basedOn w:val="TableNorma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Footer">
    <w:name w:val="footer"/>
    <w:basedOn w:val="Normal"/>
    <w:link w:val="Footer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Header">
    <w:name w:val="header"/>
    <w:basedOn w:val="Normal"/>
    <w:link w:val="HeaderChar"/>
    <w:uiPriority w:val="99"/>
    <w:rsid w:val="00AA0F08"/>
    <w:pPr>
      <w:tabs>
        <w:tab w:val="center" w:pos="4703"/>
        <w:tab w:val="right" w:pos="9406"/>
      </w:tabs>
    </w:pPr>
  </w:style>
  <w:style w:type="character" w:styleId="PageNumber">
    <w:name w:val="page number"/>
    <w:basedOn w:val="DefaultParagraphFon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Heading1Char">
    <w:name w:val="Heading 1 Char"/>
    <w:aliases w:val="Rubrik VGR Char"/>
    <w:link w:val="Heading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FooterChar">
    <w:name w:val="Footer Char"/>
    <w:link w:val="Footer"/>
    <w:uiPriority w:val="99"/>
    <w:rsid w:val="00EE2A56"/>
    <w:rPr>
      <w:rFonts w:ascii="Arial" w:hAnsi="Arial"/>
      <w:color w:val="000000"/>
      <w:sz w:val="12"/>
      <w:szCs w:val="12"/>
    </w:rPr>
  </w:style>
  <w:style w:type="paragraph" w:styleId="Title">
    <w:name w:val="Title"/>
    <w:basedOn w:val="Normal"/>
    <w:next w:val="Normal"/>
    <w:link w:val="Title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TitleChar">
    <w:name w:val="Title Char"/>
    <w:link w:val="Title"/>
    <w:uiPriority w:val="10"/>
    <w:semiHidden/>
    <w:rsid w:val="00F86F47"/>
    <w:rPr>
      <w:rFonts w:ascii="Calibri" w:eastAsia="MS Gothic" w:hAnsi="Calibri"/>
      <w:b/>
      <w:bCs/>
      <w:kern w:val="28"/>
      <w:sz w:val="32"/>
      <w:szCs w:val="32"/>
    </w:rPr>
  </w:style>
  <w:style w:type="paragraph" w:styleId="BalloonText">
    <w:name w:val="Balloon Text"/>
    <w:basedOn w:val="Normal"/>
    <w:link w:val="BalloonTextChar"/>
    <w:uiPriority w:val="99"/>
    <w:semiHidden/>
    <w:unhideWhenUsed/>
    <w:rsid w:val="00CB0493"/>
    <w:pPr>
      <w:spacing w:line="240" w:lineRule="auto"/>
    </w:pPr>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CB0493"/>
    <w:rPr>
      <w:rFonts w:ascii="Lucida Grande" w:hAnsi="Lucida Grande" w:cs="Lucida Grande"/>
      <w:sz w:val="18"/>
      <w:szCs w:val="18"/>
    </w:rPr>
  </w:style>
  <w:style w:type="character" w:styleId="PlaceholderText">
    <w:name w:val="Placeholder Text"/>
    <w:basedOn w:val="DefaultParagraphFont"/>
    <w:uiPriority w:val="99"/>
    <w:semiHidden/>
    <w:rsid w:val="00C9071C"/>
    <w:rPr>
      <w:color w:val="808080"/>
    </w:rPr>
  </w:style>
  <w:style w:type="paragraph" w:customStyle="1" w:styleId="Faktarutarubrik">
    <w:name w:val="Faktaruta rubrik"/>
    <w:basedOn w:val="Heading2"/>
    <w:next w:val="FaktarutaLista"/>
    <w:uiPriority w:val="3"/>
    <w:semiHidden/>
    <w:qFormat/>
    <w:locked/>
    <w:rsid w:val="0009062C"/>
    <w:pPr>
      <w:spacing w:before="0"/>
      <w:outlineLvl w:val="2"/>
    </w:pPr>
    <w:rPr>
      <w:bCs w:val="0"/>
    </w:rPr>
  </w:style>
  <w:style w:type="character" w:customStyle="1" w:styleId="Heading2Char">
    <w:name w:val="Heading 2 Char"/>
    <w:aliases w:val="Rubrik 2 VGR Char"/>
    <w:basedOn w:val="DefaultParagraphFont"/>
    <w:link w:val="Heading2"/>
    <w:uiPriority w:val="3"/>
    <w:rsid w:val="00627BEA"/>
    <w:rPr>
      <w:rFonts w:asciiTheme="majorHAnsi" w:eastAsiaTheme="majorEastAsia" w:hAnsiTheme="majorHAnsi" w:cstheme="majorBidi"/>
      <w:bCs/>
      <w:color w:val="000000" w:themeColor="text1"/>
      <w:sz w:val="40"/>
      <w:szCs w:val="26"/>
    </w:rPr>
  </w:style>
  <w:style w:type="character" w:customStyle="1" w:styleId="Heading3Char">
    <w:name w:val="Heading 3 Char"/>
    <w:aliases w:val="Rubrik 3 VGR Char"/>
    <w:basedOn w:val="DefaultParagraphFont"/>
    <w:link w:val="Heading3"/>
    <w:uiPriority w:val="3"/>
    <w:rsid w:val="00627BEA"/>
    <w:rPr>
      <w:rFonts w:asciiTheme="majorHAnsi" w:eastAsiaTheme="majorEastAsia" w:hAnsiTheme="majorHAnsi" w:cstheme="majorBidi"/>
      <w:bCs/>
      <w:color w:val="000000" w:themeColor="text1"/>
      <w:sz w:val="36"/>
      <w:szCs w:val="24"/>
    </w:rPr>
  </w:style>
  <w:style w:type="character" w:customStyle="1" w:styleId="Heading4Char">
    <w:name w:val="Heading 4 Char"/>
    <w:aliases w:val="mellanrubrik Char"/>
    <w:basedOn w:val="DefaultParagraphFont"/>
    <w:link w:val="Heading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Heading5Char">
    <w:name w:val="Heading 5 Char"/>
    <w:basedOn w:val="DefaultParagraphFont"/>
    <w:link w:val="Heading5"/>
    <w:uiPriority w:val="9"/>
    <w:semiHidden/>
    <w:rsid w:val="002F568B"/>
    <w:rPr>
      <w:rFonts w:asciiTheme="majorHAnsi" w:eastAsiaTheme="majorEastAsia" w:hAnsiTheme="majorHAnsi" w:cstheme="majorBidi"/>
      <w:color w:val="00304B" w:themeColor="accent1" w:themeShade="7F"/>
      <w:sz w:val="24"/>
      <w:szCs w:val="24"/>
    </w:rPr>
  </w:style>
  <w:style w:type="paragraph" w:styleId="ListParagraph">
    <w:name w:val="List Paragraph"/>
    <w:basedOn w:val="Normal"/>
    <w:uiPriority w:val="34"/>
    <w:qFormat/>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TOC1">
    <w:name w:val="toc 1"/>
    <w:basedOn w:val="Normal"/>
    <w:next w:val="Normal"/>
    <w:autoRedefine/>
    <w:uiPriority w:val="39"/>
    <w:unhideWhenUsed/>
    <w:rsid w:val="00A55904"/>
    <w:pPr>
      <w:tabs>
        <w:tab w:val="right" w:leader="dot" w:pos="9072"/>
      </w:tabs>
      <w:ind w:right="851"/>
    </w:pPr>
  </w:style>
  <w:style w:type="paragraph" w:customStyle="1" w:styleId="Omslagsrubrik">
    <w:name w:val="Omslagsrubrik"/>
    <w:basedOn w:val="Heading1"/>
    <w:link w:val="OmslagsrubrikChar"/>
    <w:uiPriority w:val="3"/>
    <w:qFormat/>
    <w:rsid w:val="00933BB7"/>
  </w:style>
  <w:style w:type="character" w:customStyle="1" w:styleId="OmslagsrubrikChar">
    <w:name w:val="Omslagsrubrik Char"/>
    <w:basedOn w:val="DefaultParagraphFont"/>
    <w:link w:val="Omslagsrubrik"/>
    <w:uiPriority w:val="3"/>
    <w:rsid w:val="00933BB7"/>
    <w:rPr>
      <w:rFonts w:ascii="Calibri" w:eastAsia="MS Gothic" w:hAnsi="Calibri"/>
      <w:bCs/>
      <w:kern w:val="32"/>
      <w:sz w:val="48"/>
      <w:szCs w:val="32"/>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DefaultParagraphFont"/>
    <w:link w:val="Omslagsunderrubrik"/>
    <w:uiPriority w:val="3"/>
    <w:rsid w:val="009533B4"/>
    <w:rPr>
      <w:rFonts w:asciiTheme="majorHAnsi" w:hAnsiTheme="majorHAnsi"/>
      <w:sz w:val="32"/>
      <w:szCs w:val="44"/>
    </w:rPr>
  </w:style>
  <w:style w:type="paragraph" w:styleId="TOC2">
    <w:name w:val="toc 2"/>
    <w:basedOn w:val="Normal"/>
    <w:next w:val="Normal"/>
    <w:autoRedefine/>
    <w:uiPriority w:val="39"/>
    <w:unhideWhenUsed/>
    <w:rsid w:val="00FF4564"/>
    <w:pPr>
      <w:ind w:left="1134"/>
    </w:pPr>
  </w:style>
  <w:style w:type="paragraph" w:styleId="TOC3">
    <w:name w:val="toc 3"/>
    <w:basedOn w:val="Normal"/>
    <w:next w:val="Normal"/>
    <w:autoRedefine/>
    <w:uiPriority w:val="39"/>
    <w:unhideWhenUsed/>
    <w:rsid w:val="00FF4564"/>
    <w:pPr>
      <w:ind w:left="482"/>
    </w:pPr>
  </w:style>
  <w:style w:type="paragraph" w:styleId="TOC4">
    <w:name w:val="toc 4"/>
    <w:basedOn w:val="Normal"/>
    <w:next w:val="Normal"/>
    <w:autoRedefine/>
    <w:uiPriority w:val="39"/>
    <w:unhideWhenUsed/>
    <w:rsid w:val="00E61294"/>
    <w:pPr>
      <w:ind w:left="720"/>
    </w:pPr>
  </w:style>
  <w:style w:type="paragraph" w:styleId="TOC5">
    <w:name w:val="toc 5"/>
    <w:basedOn w:val="Normal"/>
    <w:next w:val="Normal"/>
    <w:autoRedefine/>
    <w:uiPriority w:val="39"/>
    <w:unhideWhenUsed/>
    <w:rsid w:val="00E61294"/>
    <w:pPr>
      <w:ind w:left="960"/>
    </w:pPr>
  </w:style>
  <w:style w:type="paragraph" w:styleId="TOC6">
    <w:name w:val="toc 6"/>
    <w:basedOn w:val="Normal"/>
    <w:next w:val="Normal"/>
    <w:autoRedefine/>
    <w:uiPriority w:val="39"/>
    <w:unhideWhenUsed/>
    <w:rsid w:val="00E61294"/>
    <w:pPr>
      <w:ind w:left="1200"/>
    </w:pPr>
  </w:style>
  <w:style w:type="paragraph" w:styleId="TOC7">
    <w:name w:val="toc 7"/>
    <w:basedOn w:val="Normal"/>
    <w:next w:val="Normal"/>
    <w:autoRedefine/>
    <w:uiPriority w:val="39"/>
    <w:unhideWhenUsed/>
    <w:rsid w:val="00E61294"/>
    <w:pPr>
      <w:ind w:left="1440"/>
    </w:pPr>
  </w:style>
  <w:style w:type="paragraph" w:styleId="TOC8">
    <w:name w:val="toc 8"/>
    <w:basedOn w:val="Normal"/>
    <w:next w:val="Normal"/>
    <w:autoRedefine/>
    <w:uiPriority w:val="39"/>
    <w:unhideWhenUsed/>
    <w:rsid w:val="00E61294"/>
    <w:pPr>
      <w:ind w:left="1680"/>
    </w:pPr>
  </w:style>
  <w:style w:type="paragraph" w:styleId="TOC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otnoteReference">
    <w:name w:val="footnote reference"/>
    <w:basedOn w:val="DefaultParagraphFon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DefaultParagraphFon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PlainTable2">
    <w:name w:val="Plain Table 2"/>
    <w:basedOn w:val="TableNorma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ink">
    <w:name w:val="Hyperlink"/>
    <w:basedOn w:val="DefaultParagraphFont"/>
    <w:uiPriority w:val="99"/>
    <w:unhideWhenUsed/>
    <w:rsid w:val="00A514B7"/>
    <w:rPr>
      <w:color w:val="006298" w:themeColor="hyperlink"/>
      <w:u w:val="single"/>
    </w:rPr>
  </w:style>
  <w:style w:type="table" w:styleId="TableGrid">
    <w:name w:val="Table Grid"/>
    <w:basedOn w:val="TableNorma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ightList-Accent1">
    <w:name w:val="Light List Accent 1"/>
    <w:aliases w:val="VGR tabell blue"/>
    <w:basedOn w:val="TableNorma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ightGrid-Accent6">
    <w:name w:val="Light Grid Accent 6"/>
    <w:basedOn w:val="TableNorma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ightGrid-Accent1">
    <w:name w:val="Light Grid Accent 1"/>
    <w:basedOn w:val="TableNorma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diumShading1-Accent1">
    <w:name w:val="Medium Shading 1 Accent 1"/>
    <w:basedOn w:val="TableNorma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ightList-Accent6">
    <w:name w:val="Light List Accent 6"/>
    <w:basedOn w:val="TableNorma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ightShading-Accent1">
    <w:name w:val="Light Shading Accent 1"/>
    <w:basedOn w:val="TableNorma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TableNorma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TableNorma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ListBullet">
    <w:name w:val="List Bullet"/>
    <w:basedOn w:val="Normal"/>
    <w:unhideWhenUsed/>
    <w:qFormat/>
    <w:rsid w:val="00CB1ED7"/>
    <w:pPr>
      <w:numPr>
        <w:numId w:val="14"/>
      </w:numPr>
      <w:ind w:left="1712" w:hanging="357"/>
      <w:contextualSpacing/>
    </w:pPr>
  </w:style>
  <w:style w:type="table" w:styleId="PlainTable3">
    <w:name w:val="Plain Table 3"/>
    <w:basedOn w:val="TableNorma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PlainTable4">
    <w:name w:val="Plain Table 4"/>
    <w:basedOn w:val="TableNorma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Caption">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HeaderChar">
    <w:name w:val="Header Char"/>
    <w:basedOn w:val="DefaultParagraphFont"/>
    <w:link w:val="Header"/>
    <w:uiPriority w:val="99"/>
    <w:rsid w:val="00133A0F"/>
    <w:rPr>
      <w:sz w:val="24"/>
      <w:szCs w:val="24"/>
    </w:rPr>
  </w:style>
  <w:style w:type="paragraph" w:styleId="TOCHeading">
    <w:name w:val="TOC Heading"/>
    <w:basedOn w:val="Heading1"/>
    <w:next w:val="Normal"/>
    <w:uiPriority w:val="39"/>
    <w:unhideWhenUsed/>
    <w:qFormat/>
    <w:rsid w:val="00632B43"/>
    <w:pPr>
      <w:keepLines/>
      <w:spacing w:before="240" w:after="0"/>
      <w:contextualSpacing w:val="0"/>
      <w:outlineLvl w:val="9"/>
    </w:pPr>
    <w:rPr>
      <w:rFonts w:asciiTheme="majorHAnsi" w:eastAsiaTheme="majorEastAsia" w:hAnsiTheme="majorHAnsi" w:cstheme="majorBidi"/>
      <w:bCs w:val="0"/>
      <w:kern w:val="0"/>
      <w:sz w:val="40"/>
    </w:rPr>
  </w:style>
  <w:style w:type="character" w:styleId="FollowedHyperlink">
    <w:name w:val="FollowedHyperlink"/>
    <w:basedOn w:val="DefaultParagraphFont"/>
    <w:uiPriority w:val="99"/>
    <w:semiHidden/>
    <w:unhideWhenUsed/>
    <w:rsid w:val="009931FD"/>
    <w:rPr>
      <w:color w:val="9EA2A2" w:themeColor="followedHyperlink"/>
      <w:u w:val="single"/>
    </w:rPr>
  </w:style>
  <w:style w:type="character" w:styleId="CommentReference">
    <w:name w:val="annotation reference"/>
    <w:basedOn w:val="DefaultParagraphFont"/>
    <w:uiPriority w:val="99"/>
    <w:semiHidden/>
    <w:unhideWhenUsed/>
    <w:rsid w:val="008237F2"/>
    <w:rPr>
      <w:sz w:val="16"/>
      <w:szCs w:val="16"/>
    </w:rPr>
  </w:style>
  <w:style w:type="paragraph" w:styleId="CommentText">
    <w:name w:val="annotation text"/>
    <w:basedOn w:val="Normal"/>
    <w:link w:val="CommentTextChar"/>
    <w:uiPriority w:val="99"/>
    <w:unhideWhenUsed/>
    <w:rsid w:val="008237F2"/>
    <w:pPr>
      <w:spacing w:line="240" w:lineRule="auto"/>
    </w:pPr>
    <w:rPr>
      <w:sz w:val="20"/>
      <w:szCs w:val="20"/>
    </w:rPr>
  </w:style>
  <w:style w:type="character" w:customStyle="1" w:styleId="CommentTextChar">
    <w:name w:val="Comment Text Char"/>
    <w:basedOn w:val="DefaultParagraphFont"/>
    <w:link w:val="CommentText"/>
    <w:uiPriority w:val="99"/>
    <w:rsid w:val="008237F2"/>
  </w:style>
  <w:style w:type="paragraph" w:styleId="CommentSubject">
    <w:name w:val="annotation subject"/>
    <w:basedOn w:val="CommentText"/>
    <w:next w:val="CommentText"/>
    <w:link w:val="CommentSubjectChar"/>
    <w:uiPriority w:val="99"/>
    <w:semiHidden/>
    <w:unhideWhenUsed/>
    <w:rsid w:val="008237F2"/>
    <w:rPr>
      <w:b/>
      <w:bCs/>
    </w:rPr>
  </w:style>
  <w:style w:type="character" w:customStyle="1" w:styleId="CommentSubjectChar">
    <w:name w:val="Comment Subject Char"/>
    <w:basedOn w:val="CommentTextChar"/>
    <w:link w:val="CommentSubject"/>
    <w:uiPriority w:val="99"/>
    <w:semiHidden/>
    <w:rsid w:val="008237F2"/>
    <w:rPr>
      <w:b/>
      <w:bCs/>
    </w:rPr>
  </w:style>
  <w:style w:type="character" w:styleId="UnresolvedMention">
    <w:name w:val="Unresolved Mention"/>
    <w:basedOn w:val="DefaultParagraphFont"/>
    <w:uiPriority w:val="99"/>
    <w:semiHidden/>
    <w:unhideWhenUsed/>
    <w:rsid w:val="00EB7BFC"/>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64494739">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896237267">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13" Type="http://schemas.openxmlformats.org/officeDocument/2006/relationships/header" Target="header2.xml"/><Relationship Id="rId18" Type="http://schemas.openxmlformats.org/officeDocument/2006/relationships/hyperlink" Target="https://mellanarkiv-offentlig.vgregion.se/alfresco/s/archive/stream/public/v1/source/available/sofia/hs8467-1617577694-148/native/Fl%c3%b6desschema%20Livmoderhals-%20och%20Vaginalcancer.pdf" TargetMode="External"/><Relationship Id="rId26" Type="http://schemas.openxmlformats.org/officeDocument/2006/relationships/hyperlink" Target="https://www.sfmr.se/sidor/surf-metodbocker/" TargetMode="External"/><Relationship Id="rId3" Type="http://schemas.openxmlformats.org/officeDocument/2006/relationships/customXml" Target="../customXml/item3.xml"/><Relationship Id="rId21" Type="http://schemas.openxmlformats.org/officeDocument/2006/relationships/hyperlink" Target="https://www.sfmr.se/sidor/surf-metodbocker/" TargetMode="External"/><Relationship Id="rId7" Type="http://schemas.openxmlformats.org/officeDocument/2006/relationships/styles" Target="styles.xml"/><Relationship Id="rId12" Type="http://schemas.openxmlformats.org/officeDocument/2006/relationships/header" Target="header1.xml"/><Relationship Id="rId17" Type="http://schemas.openxmlformats.org/officeDocument/2006/relationships/footer" Target="footer3.xml"/><Relationship Id="rId25" Type="http://schemas.openxmlformats.org/officeDocument/2006/relationships/hyperlink" Target="https://mellanarkiv-offentlig.vgregion.se/alfresco/s/archive/stream/public/v1/source/available/sofia/hs8467-1617577694-148/native/Fl%c3%b6desschema%20Livmoderhals-%20och%20Vaginalcancer.pdf" TargetMode="External"/><Relationship Id="rId33"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header" Target="header3.xml"/><Relationship Id="rId20" Type="http://schemas.openxmlformats.org/officeDocument/2006/relationships/hyperlink" Target="https://kunskapsbanken.cancercentrum.se/diagnoser/livmoderhals-och-vaginalcancer/vardprogram/kategorisering-av-tumoren/" TargetMode="External"/><Relationship Id="rId29" Type="http://schemas.openxmlformats.org/officeDocument/2006/relationships/footer" Target="footer5.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hyperlink" Target="https://kunskapsbanken.cancercentrum.se/diagnoser/livmoderhals-och-vaginalcancer/vardprogram/" TargetMode="External"/><Relationship Id="rId32" Type="http://schemas.openxmlformats.org/officeDocument/2006/relationships/fontTable" Target="fontTable.xml"/><Relationship Id="rId5" Type="http://schemas.openxmlformats.org/officeDocument/2006/relationships/customXml" Target="../customXml/item5.xml"/><Relationship Id="rId15" Type="http://schemas.openxmlformats.org/officeDocument/2006/relationships/footer" Target="footer2.xml"/><Relationship Id="rId23" Type="http://schemas.openxmlformats.org/officeDocument/2006/relationships/hyperlink" Target="https://kunskapsbanken.cancercentrum.se/diagnoser/livmoderhals-och-vaginalcancer/vardprogram/kvalitetsindikatorer-och-malnivaer/" TargetMode="External"/><Relationship Id="rId28" Type="http://schemas.openxmlformats.org/officeDocument/2006/relationships/footer" Target="footer4.xml"/><Relationship Id="rId10" Type="http://schemas.openxmlformats.org/officeDocument/2006/relationships/footnotes" Target="footnotes.xml"/><Relationship Id="rId19" Type="http://schemas.openxmlformats.org/officeDocument/2006/relationships/hyperlink" Target="https://kunskapsbanken.cancercentrum.se/diagnoser/livmoderhals-och-vaginalcancer/vardforlopp/" TargetMode="External"/><Relationship Id="rId31" Type="http://schemas.openxmlformats.org/officeDocument/2006/relationships/footer" Target="footer6.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1.xml"/><Relationship Id="rId22" Type="http://schemas.openxmlformats.org/officeDocument/2006/relationships/hyperlink" Target="https://kunskapsbanken.cancercentrum.se/diagnoser/cancerrehabilitering/vardprogram/" TargetMode="External"/><Relationship Id="rId27" Type="http://schemas.openxmlformats.org/officeDocument/2006/relationships/header" Target="header4.xml"/><Relationship Id="rId30" Type="http://schemas.openxmlformats.org/officeDocument/2006/relationships/header" Target="header5.xml"/><Relationship Id="rId8" Type="http://schemas.openxmlformats.org/officeDocument/2006/relationships/settings" Target="settings.xml"/></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footer6.xml.rels><?xml version="1.0" encoding="UTF-8" standalone="yes"?>
<Relationships xmlns="http://schemas.openxmlformats.org/package/2006/relationships"><Relationship Id="rId1" Type="http://schemas.openxmlformats.org/officeDocument/2006/relationships/image" Target="media/image2.wmf"/></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_rels/header5.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Version=16.0.0.0, Culture=neutral, PublicKeyToken=71e9bce111e9429c</Assembly>
    <Class>Microsoft.Office.DocumentManagement.Internal.DocIdHandler</Class>
    <Data/>
    <Filter/>
  </Receiver>
</spe:Receivers>
</file>

<file path=customXml/item2.xml><?xml version="1.0" encoding="utf-8"?>
<p:properties xmlns:p="http://schemas.microsoft.com/office/2006/metadata/properties" xmlns:xsi="http://www.w3.org/2001/XMLSchema-instance" xmlns:pc="http://schemas.microsoft.com/office/infopath/2007/PartnerControls">
  <documentManagement>
    <TaxCatchAll xmlns="dc7dc3a9-fd06-4589-be65-8e72632e01e9">
      <Value>1072</Value>
      <Value>34</Value>
      <Value>990</Value>
      <Value>1655</Value>
      <Value>1652</Value>
      <Value>1627</Value>
      <Value>1609</Value>
      <Value>1608</Value>
      <Value>1605</Value>
      <Value>1452</Value>
      <Value>1521</Value>
      <Value>1</Value>
      <Value>1591</Value>
    </TaxCatchAll>
    <ea579f32a83942f2b1b330bd2f1d2408 xmlns="4552c23f-a756-462f-8287-3ff35245ed68">
      <Terms xmlns="http://schemas.microsoft.com/office/infopath/2007/PartnerControls">
        <TermInfo xmlns="http://schemas.microsoft.com/office/infopath/2007/PartnerControls">
          <TermName xmlns="http://schemas.microsoft.com/office/infopath/2007/PartnerControls">Regional medicinsk riktlinje, RMR</TermName>
          <TermId xmlns="http://schemas.microsoft.com/office/infopath/2007/PartnerControls">4dd2565e-a85f-4f77-805a-a0e7376e4c80</TermId>
        </TermInfo>
      </Terms>
    </ea579f32a83942f2b1b330bd2f1d2408>
    <_dlc_DocId xmlns="dc7dc3a9-fd06-4589-be65-8e72632e01e9">SSN11800-2140136717-364</_dlc_DocId>
    <_dlc_DocIdUrl xmlns="dc7dc3a9-fd06-4589-be65-8e72632e01e9">
      <Url>https://vgregion.sharepoint.com/sites/sy-ssn-sty-halso--och-sjukvard-regionovergripande/_layouts/15/DocIdRedir.aspx?ID=SSN11800-2140136717-364</Url>
      <Description>SSN11800-2140136717-364</Description>
    </_dlc_DocIdUrl>
    <ec6953a5eee3424faece5c2353cf0721 xmlns="597d7713-8a3d-4bd2-ae30-edced55b2c1b">
      <Terms xmlns="http://schemas.microsoft.com/office/infopath/2007/PartnerControls">
        <TermInfo xmlns="http://schemas.microsoft.com/office/infopath/2007/PartnerControls">
          <TermName xmlns="http://schemas.microsoft.com/office/infopath/2007/PartnerControls">Vård</TermName>
          <TermId xmlns="http://schemas.microsoft.com/office/infopath/2007/PartnerControls">44a22b22-a85e-4e52-b8ae-9fe8d2999d27</TermId>
        </TermInfo>
      </Terms>
    </ec6953a5eee3424faece5c2353cf0721>
    <VGR_DokBeskrivning xmlns="597d7713-8a3d-4bd2-ae30-edced55b2c1b">Livmoderhals- och Vaginalcancer  - regional tillämpning av Nationellt vårdprogram</VGR_DokBeskrivning>
    <VGR_EgenAmnesindelning xmlns="597d7713-8a3d-4bd2-ae30-edced55b2c1b">Regional medicinsk riktlinje</VGR_EgenAmnesindelning>
    <TaxKeywordTaxHTField xmlns="dc7dc3a9-fd06-4589-be65-8e72632e01e9">
      <Terms xmlns="http://schemas.microsoft.com/office/infopath/2007/PartnerControls">
        <TermInfo xmlns="http://schemas.microsoft.com/office/infopath/2007/PartnerControls">
          <TermName xmlns="http://schemas.microsoft.com/office/infopath/2007/PartnerControls">vaginalcancer</TermName>
          <TermId xmlns="http://schemas.microsoft.com/office/infopath/2007/PartnerControls">74996a86-e512-4ba3-b547-6900f1a1b82e</TermId>
        </TermInfo>
        <TermInfo xmlns="http://schemas.microsoft.com/office/infopath/2007/PartnerControls">
          <TermName xmlns="http://schemas.microsoft.com/office/infopath/2007/PartnerControls">regional medicinsk riktlinje</TermName>
          <TermId xmlns="http://schemas.microsoft.com/office/infopath/2007/PartnerControls">2a6fb395-1af4-41da-be9d-f55e72cb12d2</TermId>
        </TermInfo>
        <TermInfo xmlns="http://schemas.microsoft.com/office/infopath/2007/PartnerControls">
          <TermName xmlns="http://schemas.microsoft.com/office/infopath/2007/PartnerControls">RMR</TermName>
          <TermId xmlns="http://schemas.microsoft.com/office/infopath/2007/PartnerControls">ccc0615c-26e4-4962-abeb-ef65153d8081</TermId>
        </TermInfo>
        <TermInfo xmlns="http://schemas.microsoft.com/office/infopath/2007/PartnerControls">
          <TermName xmlns="http://schemas.microsoft.com/office/infopath/2007/PartnerControls">RCC Väst</TermName>
          <TermId xmlns="http://schemas.microsoft.com/office/infopath/2007/PartnerControls">11b2f90f-084d-4f66-8ed3-05755f983cf7</TermId>
        </TermInfo>
        <TermInfo xmlns="http://schemas.microsoft.com/office/infopath/2007/PartnerControls">
          <TermName xmlns="http://schemas.microsoft.com/office/infopath/2007/PartnerControls">cervixcancer</TermName>
          <TermId xmlns="http://schemas.microsoft.com/office/infopath/2007/PartnerControls">6d55f8f2-0f1a-4418-87bc-c9e2ec295f8d</TermId>
        </TermInfo>
        <TermInfo xmlns="http://schemas.microsoft.com/office/infopath/2007/PartnerControls">
          <TermName xmlns="http://schemas.microsoft.com/office/infopath/2007/PartnerControls">cancer</TermName>
          <TermId xmlns="http://schemas.microsoft.com/office/infopath/2007/PartnerControls">66eacc80-9cb5-4f79-95e6-68629674ba82</TermId>
        </TermInfo>
        <TermInfo xmlns="http://schemas.microsoft.com/office/infopath/2007/PartnerControls">
          <TermName xmlns="http://schemas.microsoft.com/office/infopath/2007/PartnerControls">regionalt cancercentrum</TermName>
          <TermId xmlns="http://schemas.microsoft.com/office/infopath/2007/PartnerControls">faafcc94-c110-4cd9-979f-c700e9d0e4eb</TermId>
        </TermInfo>
        <TermInfo xmlns="http://schemas.microsoft.com/office/infopath/2007/PartnerControls">
          <TermName xmlns="http://schemas.microsoft.com/office/infopath/2007/PartnerControls">livmoderhalscancer</TermName>
          <TermId xmlns="http://schemas.microsoft.com/office/infopath/2007/PartnerControls">8ad213a6-27bc-43eb-bfd0-ac4f599ba463</TermId>
        </TermInfo>
        <TermInfo xmlns="http://schemas.microsoft.com/office/infopath/2007/PartnerControls">
          <TermName xmlns="http://schemas.microsoft.com/office/infopath/2007/PartnerControls">Nationellt vårdprogram</TermName>
          <TermId xmlns="http://schemas.microsoft.com/office/infopath/2007/PartnerControls">ae7691fa-0593-4e80-96a6-4df9499c06b8</TermId>
        </TermInfo>
      </Terms>
    </TaxKeywordTaxHTField>
    <a7144f27c6ef407e8fb4465121afbe2b xmlns="597d7713-8a3d-4bd2-ae30-edced55b2c1b">
      <Terms xmlns="http://schemas.microsoft.com/office/infopath/2007/PartnerControls">
        <TermInfo xmlns="http://schemas.microsoft.com/office/infopath/2007/PartnerControls">
          <TermName xmlns="http://schemas.microsoft.com/office/infopath/2007/PartnerControls">Västra Götalandsregionen</TermName>
          <TermId xmlns="http://schemas.microsoft.com/office/infopath/2007/PartnerControls">4d2df4ef-426d-4ad7-b9ae-30c86e709bec</TermId>
        </TermInfo>
      </Terms>
    </a7144f27c6ef407e8fb4465121afbe2b>
    <i1597c54c9084fe5ae9163fac681e86b xmlns="597d7713-8a3d-4bd2-ae30-edced55b2c1b">
      <Terms xmlns="http://schemas.microsoft.com/office/infopath/2007/PartnerControls"/>
    </i1597c54c9084fe5ae9163fac681e86b>
    <m534ae9efef34a1ab5a1291502fec5e5 xmlns="597d7713-8a3d-4bd2-ae30-edced55b2c1b">
      <Terms xmlns="http://schemas.microsoft.com/office/infopath/2007/PartnerControls">
        <TermInfo xmlns="http://schemas.microsoft.com/office/infopath/2007/PartnerControls">
          <TermName xmlns="http://schemas.microsoft.com/office/infopath/2007/PartnerControls">Koncernstab strategisk hälso- och sjukvårdsutveckling</TermName>
          <TermId xmlns="http://schemas.microsoft.com/office/infopath/2007/PartnerControls">142a4b54-22bc-4c63-afbd-7a1cbcf5b288</TermId>
        </TermInfo>
      </Terms>
    </m534ae9efef34a1ab5a1291502fec5e5>
    <VGR_AtkomstRatt xmlns="597d7713-8a3d-4bd2-ae30-edced55b2c1b">1</VGR_AtkomstRatt>
    <VGR_DokStatus xmlns="597d7713-8a3d-4bd2-ae30-edced55b2c1b">Väntar på allmän handling</VGR_DokStatus>
    <VGR_Sekretess xmlns="597d7713-8a3d-4bd2-ae30-edced55b2c1b">Allmän handling - Offentlig</VGR_Sekretess>
    <VGR_DokStatusMessage xmlns="597d7713-8a3d-4bd2-ae30-edced55b2c1b">
2023-01-10 18:28:35: Dokument överflyttat från Hälso- och sjukvårdsstyrelsen (https://vgregion.sharepoint.com/sites/sy-hs-regionalt-programomrade-cancersjukdomar) av TK.Spsisomjobsprod
2023-06-22 14:05:35: Låst för arkivering
2023-06-22 14:06:37: Väntar på arkivering
2023-06-22 14:06:40: Skickat till mellanarkiv
2023-06-22 14:18:25: Mellanarkivering klar
2023-08-17 17:15:11: Låst för arkivering
2023-08-17 17:18:05: Väntar på arkivering</VGR_DokStatusMessage>
    <VGR_TillgangligFran xmlns="597d7713-8a3d-4bd2-ae30-edced55b2c1b">2023-08-17T15:14:16+00:00</VGR_TillgangligFran>
    <VGR_TillgangligTill xmlns="597d7713-8a3d-4bd2-ae30-edced55b2c1b">2026-03-09T16:14:00+00:00</VGR_TillgangligTill>
    <VGR_PubliceratAv xmlns="597d7713-8a3d-4bd2-ae30-edced55b2c1b">
      <UserInfo>
        <DisplayName>Helena von Bahr</DisplayName>
        <AccountId>106</AccountId>
        <AccountType/>
      </UserInfo>
    </VGR_PubliceratAv>
    <VGR_PubliceratDatum xmlns="597d7713-8a3d-4bd2-ae30-edced55b2c1b">2023-08-17T15:15:05+00:00</VGR_PubliceratDatum>
    <VGR_Gallras xmlns="597d7713-8a3d-4bd2-ae30-edced55b2c1b">Bevaras</VGR_Gallras>
    <VGR_DokItemId xmlns="597d7713-8a3d-4bd2-ae30-edced55b2c1b">43af6f2f-5a96-4199-b8f4-f40f631e533a</VGR_DokItemId>
    <VGR_MellanarkivWebbUrl xmlns="597d7713-8a3d-4bd2-ae30-edced55b2c1b">https://mellanarkiv-offentlig.vgregion.se/alfresco/s/archive/stream/public/v1/source/available/sofia/ssn11859-696346978-128/surrogate</VGR_MellanarkivWebbUrl>
    <VGR_MellanarkivUrl xmlns="597d7713-8a3d-4bd2-ae30-edced55b2c1b">
      <Url>https://mellanarkiv.vgregion.se/alfresco/s/archive/stream/public/v1/archive/7d7ce959-2dfe-4262-9379-9db53f6f91b5/surrogate</Url>
      <Description>https://mellanarkiv.vgregion.se/alfresco/s/archive/stream/public/v1/archive/7d7ce959-2dfe-4262-9379-9db53f6f91b5/surrogate</Description>
    </VGR_MellanarkivUrl>
    <VGR_ArkivDatum xmlns="597d7713-8a3d-4bd2-ae30-edced55b2c1b">2023-06-22T12:18:25+00:00</VGR_ArkivDatum>
    <VGR_MellanarkivId xmlns="597d7713-8a3d-4bd2-ae30-edced55b2c1b">7d7ce959-2dfe-4262-9379-9db53f6f91b5</VGR_MellanarkivId>
    <VGR_InnehallsansvarigRoll xmlns="7e898b67-c6f5-4e7d-8be1-8681d72bc6dc">Regional processägare</VGR_InnehallsansvarigRoll>
    <Underkategori xmlns="f38ea1ab-84e5-4df8-9b30-e751a5b573b7" xsi:nil="true"/>
    <VGR_Innehallsansvarig xmlns="7e898b67-c6f5-4e7d-8be1-8681d72bc6dc">
      <UserInfo>
        <DisplayName>Katja Stenström Bohlin</DisplayName>
        <AccountId>142</AccountId>
        <AccountType/>
      </UserInfo>
    </VGR_Innehallsansvarig>
    <Kategori xmlns="f38ea1ab-84e5-4df8-9b30-e751a5b573b7" xsi:nil="true"/>
    <Kommentar xmlns="f38ea1ab-84e5-4df8-9b30-e751a5b573b7" xsi:nil="true"/>
    <_x00c4_mnesomr_x00e5_de xmlns="f38ea1ab-84e5-4df8-9b30-e751a5b573b7">Cancersjukdomar</_x00c4_mnesomr_x00e5_de>
    <VGR_Kodverk xmlns="7e898b67-c6f5-4e7d-8be1-8681d72bc6dc">[{"name":"Onkologi","id":"32783-2147398788","code":"1124","isAvailableForTagging":true,"path":"Verksamhetskod/Onkologi","exists":true,"codingTermSetName":"Verksamhetskod","children":[]},{"name":"Onkologi","id":"32787-1310127754","code":"80200","isAvailableForTagging":true,"path":"Specialistutbildningar/Läkare/Onkologi","exists":true,"codingTermSetName":"Specialistutbildningar","children":[]},{"name":"Gynekologi","id":"32783-2147398856","code":"1311","isAvailableForTagging":true,"path":"Verksamhetskod/Gynekologi","exists":true,"codingTermSetName":"Verksamhetskod","children":[]}]</VGR_Kodverk>
    <VGR_FiktivGodkannare xmlns="7e898b67-c6f5-4e7d-8be1-8681d72bc6dc" xsi:nil="true"/>
    <VGR_GodkandDatum xmlns="7e898b67-c6f5-4e7d-8be1-8681d72bc6dc">2023-08-17T15:15:03+00:00</VGR_GodkandDatum>
    <VGR_Innahallsgranskare xmlns="7e898b67-c6f5-4e7d-8be1-8681d72bc6dc">
      <UserInfo>
        <DisplayName>142</DisplayName>
        <AccountId>142</AccountId>
        <AccountType/>
      </UserInfo>
    </VGR_Innahallsgranskare>
    <VGR_MetadatagranskadDatum xmlns="7e898b67-c6f5-4e7d-8be1-8681d72bc6dc">2023-08-17T15:15:03+00:00</VGR_MetadatagranskadDatum>
    <VGR_PaminnelseDagar xmlns="7e898b67-c6f5-4e7d-8be1-8681d72bc6dc">90</VGR_PaminnelseDagar>
    <VGR_MetadatagranskadAv xmlns="7e898b67-c6f5-4e7d-8be1-8681d72bc6dc">
      <UserInfo>
        <DisplayName>Helena von Bahr</DisplayName>
        <AccountId>106</AccountId>
        <AccountType/>
      </UserInfo>
    </VGR_MetadatagranskadAv>
    <VGR_GiltigFran xmlns="7e898b67-c6f5-4e7d-8be1-8681d72bc6dc">2023-08-17T15:14:16+00:00</VGR_GiltigFran>
    <VGR_StyDokStatus xmlns="7e898b67-c6f5-4e7d-8be1-8681d72bc6dc">Godkänt</VGR_StyDokStatus>
    <VGR_GodkandAv xmlns="7e898b67-c6f5-4e7d-8be1-8681d72bc6dc">
      <UserInfo>
        <DisplayName>Helena von Bahr</DisplayName>
        <AccountId>106</AccountId>
        <AccountType/>
      </UserInfo>
    </VGR_GodkandAv>
    <VGR_Metadatagranskare xmlns="7e898b67-c6f5-4e7d-8be1-8681d72bc6dc">
      <UserInfo>
        <DisplayName>106</DisplayName>
        <AccountId>106</AccountId>
        <AccountType/>
      </UserInfo>
    </VGR_Metadatagranskare>
    <VGR_GiltigTill xmlns="7e898b67-c6f5-4e7d-8be1-8681d72bc6dc">2025-03-09T16:14:00+00:00</VGR_GiltigTill>
    <VGR_InnehallsgranskadAv xmlns="7e898b67-c6f5-4e7d-8be1-8681d72bc6dc">
      <UserInfo>
        <DisplayName>Helena von Bahr</DisplayName>
        <AccountId>106</AccountId>
        <AccountType/>
      </UserInfo>
    </VGR_InnehallsgranskadAv>
    <VGR_Giltighetsomrade xmlns="7e898b67-c6f5-4e7d-8be1-8681d72bc6dc">Övergripande</VGR_Giltighetsomrade>
    <VGR_DokGodkannare xmlns="7e898b67-c6f5-4e7d-8be1-8681d72bc6dc">
      <UserInfo>
        <DisplayName>143</DisplayName>
        <AccountId>143</AccountId>
        <AccountType/>
      </UserInfo>
    </VGR_DokGodkannare>
    <VGR_InnehallsgranskadDatum xmlns="7e898b67-c6f5-4e7d-8be1-8681d72bc6dc">2023-08-17T15:15:03+00:00</VGR_InnehallsgranskadDatum>
    <VGR_PaminnelseDatum xmlns="7e898b67-c6f5-4e7d-8be1-8681d72bc6dc">2024-12-09T16:14:00+00:00</VGR_PaminnelseDatum>
  </documentManagement>
</p:properties>
</file>

<file path=customXml/item3.xml><?xml version="1.0" encoding="utf-8"?>
<ct:contentTypeSchema xmlns:ct="http://schemas.microsoft.com/office/2006/metadata/contentType" xmlns:ma="http://schemas.microsoft.com/office/2006/metadata/properties/metaAttributes" ct:_="" ma:_="" ma:contentTypeName="VGR STY Dokument SSN" ma:contentTypeID="0x01010006EBECDF67F89F4D8BC5FAF3B8FA559B00CD4C7E2F8B10412DB865B8896E4564431E0049464E61A255884288D29AB5B94E3D60" ma:contentTypeVersion="85" ma:contentTypeDescription="" ma:contentTypeScope="" ma:versionID="96c2c687dd50c2f8ae9a4e8544e6c4c3">
  <xsd:schema xmlns:xsd="http://www.w3.org/2001/XMLSchema" xmlns:xs="http://www.w3.org/2001/XMLSchema" xmlns:p="http://schemas.microsoft.com/office/2006/metadata/properties" xmlns:ns1="http://schemas.microsoft.com/sharepoint/v3" xmlns:ns2="597d7713-8a3d-4bd2-ae30-edced55b2c1b" xmlns:ns3="dc7dc3a9-fd06-4589-be65-8e72632e01e9" xmlns:ns6="7e898b67-c6f5-4e7d-8be1-8681d72bc6dc" xmlns:ns7="4552c23f-a756-462f-8287-3ff35245ed68" xmlns:ns8="f38ea1ab-84e5-4df8-9b30-e751a5b573b7" targetNamespace="http://schemas.microsoft.com/office/2006/metadata/properties" ma:root="true" ma:fieldsID="303cc33e3f3ce80eab3e95ddd08af793" ns1:_="" ns2:_="" ns3:_="" ns6:_="" ns7:_="" ns8:_="">
    <xsd:import namespace="http://schemas.microsoft.com/sharepoint/v3"/>
    <xsd:import namespace="597d7713-8a3d-4bd2-ae30-edced55b2c1b"/>
    <xsd:import namespace="dc7dc3a9-fd06-4589-be65-8e72632e01e9"/>
    <xsd:import namespace="7e898b67-c6f5-4e7d-8be1-8681d72bc6dc"/>
    <xsd:import namespace="4552c23f-a756-462f-8287-3ff35245ed68"/>
    <xsd:import namespace="f38ea1ab-84e5-4df8-9b30-e751a5b573b7"/>
    <xsd:element name="properties">
      <xsd:complexType>
        <xsd:sequence>
          <xsd:element name="documentManagement">
            <xsd:complexType>
              <xsd:all>
                <xsd:element ref="ns2:m534ae9efef34a1ab5a1291502fec5e5" minOccurs="0"/>
                <xsd:element ref="ns3:TaxCatchAll" minOccurs="0"/>
                <xsd:element ref="ns3:TaxCatchAllLabel" minOccurs="0"/>
                <xsd:element ref="ns2:a7144f27c6ef407e8fb4465121afbe2b" minOccurs="0"/>
                <xsd:element ref="ns2:ec6953a5eee3424faece5c2353cf0721" minOccurs="0"/>
                <xsd:element ref="ns2:VGR_EgenAmnesindelning" minOccurs="0"/>
                <xsd:element ref="ns3:TaxKeywordTaxHTField" minOccurs="0"/>
                <xsd:element ref="ns2:VGR_DokBeskrivning" minOccurs="0"/>
                <xsd:element ref="ns2:VGR_TillgangligFran" minOccurs="0"/>
                <xsd:element ref="ns2:VGR_TillgangligTill" minOccurs="0"/>
                <xsd:element ref="ns2:VGR_AtkomstRatt" minOccurs="0"/>
                <xsd:element ref="ns2:VGR_Sekretess" minOccurs="0"/>
                <xsd:element ref="ns2:i1597c54c9084fe5ae9163fac681e86b" minOccurs="0"/>
                <xsd:element ref="ns2:VGR_PubliceratAv" minOccurs="0"/>
                <xsd:element ref="ns2:VGR_PubliceratDatum" minOccurs="0"/>
                <xsd:element ref="ns2:VGR_DokStatus" minOccurs="0"/>
                <xsd:element ref="ns2:VGR_DokStatusMessage" minOccurs="0"/>
                <xsd:element ref="ns2:VGR_DokItemId" minOccurs="0"/>
                <xsd:element ref="ns2:VGR_MellanarkivId" minOccurs="0"/>
                <xsd:element ref="ns2:VGR_MellanarkivUrl" minOccurs="0"/>
                <xsd:element ref="ns2:VGR_MellanarkivWebbUrl" minOccurs="0"/>
                <xsd:element ref="ns2:VGR_ArkivDatum" minOccurs="0"/>
                <xsd:element ref="ns2:VGR_Gallras" minOccurs="0"/>
                <xsd:element ref="ns6:VGR_Innehallsansvarig" minOccurs="0"/>
                <xsd:element ref="ns6:VGR_InnehallsansvarigRoll" minOccurs="0"/>
                <xsd:element ref="ns6:VGR_Kodverk" minOccurs="0"/>
                <xsd:element ref="ns6:VGR_GiltigFran" minOccurs="0"/>
                <xsd:element ref="ns6:VGR_GiltigTill" minOccurs="0"/>
                <xsd:element ref="ns6:VGR_StyDokStatus" minOccurs="0"/>
                <xsd:element ref="ns6:VGR_Innahallsgranskare" minOccurs="0"/>
                <xsd:element ref="ns6:VGR_Metadatagranskare" minOccurs="0"/>
                <xsd:element ref="ns6:VGR_DokGodkannare" minOccurs="0"/>
                <xsd:element ref="ns6:VGR_InnehallsgranskadDatum" minOccurs="0"/>
                <xsd:element ref="ns6:VGR_InnehallsgranskadAv" minOccurs="0"/>
                <xsd:element ref="ns6:VGR_MetadatagranskadDatum" minOccurs="0"/>
                <xsd:element ref="ns6:VGR_MetadatagranskadAv" minOccurs="0"/>
                <xsd:element ref="ns6:VGR_GodkandDatum" minOccurs="0"/>
                <xsd:element ref="ns6:VGR_GodkandAv" minOccurs="0"/>
                <xsd:element ref="ns6:VGR_PaminnelseDagar" minOccurs="0"/>
                <xsd:element ref="ns6:VGR_PaminnelseDatum" minOccurs="0"/>
                <xsd:element ref="ns6:VGR_Giltighetsomrade" minOccurs="0"/>
                <xsd:element ref="ns6:VGR_FiktivGodkannare" minOccurs="0"/>
                <xsd:element ref="ns3:_dlc_DocId" minOccurs="0"/>
                <xsd:element ref="ns3:_dlc_DocIdUrl" minOccurs="0"/>
                <xsd:element ref="ns7:ea579f32a83942f2b1b330bd2f1d2408" minOccurs="0"/>
                <xsd:element ref="ns3:_dlc_DocIdPersistId" minOccurs="0"/>
                <xsd:element ref="ns1:ComplianceAssetId" minOccurs="0"/>
                <xsd:element ref="ns8:Kategori" minOccurs="0"/>
                <xsd:element ref="ns1:_CommentCount" minOccurs="0"/>
                <xsd:element ref="ns1:_LikeCount" minOccurs="0"/>
                <xsd:element ref="ns7:SharedWithUsers" minOccurs="0"/>
                <xsd:element ref="ns7:SharedWithDetails" minOccurs="0"/>
                <xsd:element ref="ns8:_x00c4_mnesomr_x00e5_de" minOccurs="0"/>
                <xsd:element ref="ns8:Underkategori" minOccurs="0"/>
                <xsd:element ref="ns8:Kommentar" minOccurs="0"/>
                <xsd:element ref="ns8:MediaServiceKeyPoints" minOccurs="0"/>
                <xsd:element ref="ns8:MediaServiceMetadata" minOccurs="0"/>
                <xsd:element ref="ns8:MediaServiceFastMetadata" minOccurs="0"/>
                <xsd:element ref="ns8: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ComplianceAssetId" ma:index="66" nillable="true" ma:displayName="Efterlevnadstillgångs-ID" ma:hidden="true" ma:internalName="ComplianceAssetId" ma:readOnly="true">
      <xsd:simpleType>
        <xsd:restriction base="dms:Text"/>
      </xsd:simpleType>
    </xsd:element>
    <xsd:element name="_CommentCount" ma:index="68" nillable="true" ma:displayName="Antal kommentarer" ma:hidden="true" ma:list="Docs" ma:internalName="_CommentCount" ma:readOnly="true" ma:showField="CommentCount">
      <xsd:simpleType>
        <xsd:restriction base="dms:Lookup"/>
      </xsd:simpleType>
    </xsd:element>
    <xsd:element name="_LikeCount" ma:index="69" nillable="true" ma:displayName="Antal som gillar" ma:hidden="true" ma:list="Docs" ma:internalName="_LikeCount" ma:readOnly="true" ma:showField="LikeCount">
      <xsd:simpleType>
        <xsd:restriction base="dms:Lookup"/>
      </xsd:simpleType>
    </xsd:element>
  </xsd:schema>
  <xsd:schema xmlns:xsd="http://www.w3.org/2001/XMLSchema" xmlns:xs="http://www.w3.org/2001/XMLSchema" xmlns:dms="http://schemas.microsoft.com/office/2006/documentManagement/types" xmlns:pc="http://schemas.microsoft.com/office/infopath/2007/PartnerControls" targetNamespace="597d7713-8a3d-4bd2-ae30-edced55b2c1b" elementFormDefault="qualified">
    <xsd:import namespace="http://schemas.microsoft.com/office/2006/documentManagement/types"/>
    <xsd:import namespace="http://schemas.microsoft.com/office/infopath/2007/PartnerControls"/>
    <xsd:element name="m534ae9efef34a1ab5a1291502fec5e5" ma:index="8" nillable="true" ma:taxonomy="true" ma:internalName="m534ae9efef34a1ab5a1291502fec5e5" ma:taxonomyFieldName="VGR_SkapatEnhet" ma:displayName="Upprättad av enhet" ma:default="" ma:fieldId="{6534ae9e-fef3-4a1a-b5a1-291502fec5e5}" ma:sspId="5c300478-92f1-4a1e-b2db-7f8c75821d37" ma:termSetId="9cea25d0-9008-4d39-abcf-763a6009e600" ma:anchorId="00000000-0000-0000-0000-000000000000" ma:open="false" ma:isKeyword="false">
      <xsd:complexType>
        <xsd:sequence>
          <xsd:element ref="pc:Terms" minOccurs="0" maxOccurs="1"/>
        </xsd:sequence>
      </xsd:complexType>
    </xsd:element>
    <xsd:element name="a7144f27c6ef407e8fb4465121afbe2b" ma:index="12" nillable="true" ma:taxonomy="true" ma:internalName="a7144f27c6ef407e8fb4465121afbe2b" ma:taxonomyFieldName="VGR_UpprattadForEnheter" ma:displayName="Upprättad för enhet" ma:default="" ma:fieldId="{a7144f27-c6ef-407e-8fb4-465121afbe2b}" ma:taxonomyMulti="true" ma:sspId="5c300478-92f1-4a1e-b2db-7f8c75821d37" ma:termSetId="9cea25d0-9008-4d39-abcf-763a6009e600" ma:anchorId="00000000-0000-0000-0000-000000000000" ma:open="false" ma:isKeyword="false">
      <xsd:complexType>
        <xsd:sequence>
          <xsd:element ref="pc:Terms" minOccurs="0" maxOccurs="1"/>
        </xsd:sequence>
      </xsd:complexType>
    </xsd:element>
    <xsd:element name="ec6953a5eee3424faece5c2353cf0721" ma:index="14" nillable="true" ma:taxonomy="true" ma:internalName="ec6953a5eee3424faece5c2353cf0721" ma:taxonomyFieldName="VGR_AmnesIndelning" ma:displayName="Regional ämnesindelning" ma:default="" ma:fieldId="{ec6953a5-eee3-424f-aece-5c2353cf0721}" ma:taxonomyMulti="true" ma:sspId="5c300478-92f1-4a1e-b2db-7f8c75821d37" ma:termSetId="66c52c7a-5036-4d83-ab03-8b3f33605b60" ma:anchorId="00000000-0000-0000-0000-000000000000" ma:open="false" ma:isKeyword="false">
      <xsd:complexType>
        <xsd:sequence>
          <xsd:element ref="pc:Terms" minOccurs="0" maxOccurs="1"/>
        </xsd:sequence>
      </xsd:complexType>
    </xsd:element>
    <xsd:element name="VGR_EgenAmnesindelning" ma:index="16" nillable="true" ma:displayName="Egen ämnesindelning" ma:description="Används för att samla upprättade handlingar utifrån egna ämnesindelningar. Flera ämnen separeras med kommatecken. Används vid publicering på webben." ma:hidden="true" ma:internalName="VGR_EgenAmnesindelning">
      <xsd:simpleType>
        <xsd:restriction base="dms:Text">
          <xsd:maxLength value="255"/>
        </xsd:restriction>
      </xsd:simpleType>
    </xsd:element>
    <xsd:element name="VGR_DokBeskrivning" ma:index="19" nillable="true" ma:displayName="Dokumentbeskrivning" ma:description="Kort beskrivning av innehållet i handlingen." ma:internalName="VGR_DokBeskrivning">
      <xsd:simpleType>
        <xsd:restriction base="dms:Note">
          <xsd:maxLength value="255"/>
        </xsd:restriction>
      </xsd:simpleType>
    </xsd:element>
    <xsd:element name="VGR_TillgangligFran" ma:index="20" nillable="true" ma:displayName="Tillgänglig från" ma:description="Tidpunkt när den upprättade handlingen blir publik och därmed nås från söktjänster och eventuella websidor." ma:format="DateTime" ma:hidden="true" ma:internalName="VGR_TillgangligFran" ma:readOnly="true">
      <xsd:simpleType>
        <xsd:restriction base="dms:DateTime"/>
      </xsd:simpleType>
    </xsd:element>
    <xsd:element name="VGR_TillgangligTill" ma:index="21" nillable="true" ma:displayName="Tillgänglig till" ma:description="Tidpunkt när den upprättade handlingen inte längre är publik och inte längre nås från söktjänster och eventuella websidor." ma:format="DateTime" ma:hidden="true" ma:internalName="VGR_TillgangligTill" ma:readOnly="true">
      <xsd:simpleType>
        <xsd:restriction base="dms:DateTime"/>
      </xsd:simpleType>
    </xsd:element>
    <xsd:element name="VGR_AtkomstRatt" ma:index="22" nillable="true" ma:displayName="Åtkomsträtt (värde)" ma:default="0" ma:description="Vilken spridning den upprättade handlingen ska ha. Vilka som ska kunna komma åt handlingen från mellanarkivet, söktjänster och eventuella websidor." ma:format="Dropdown" ma:hidden="true" ma:internalName="VGR_AtkomstRatt" ma:readOnly="true">
      <xsd:simpleType>
        <xsd:restriction base="dms:Choice">
          <xsd:enumeration value="0"/>
          <xsd:enumeration value="1"/>
          <xsd:enumeration value="2"/>
          <xsd:enumeration value="3"/>
          <xsd:enumeration value="4"/>
        </xsd:restriction>
      </xsd:simpleType>
    </xsd:element>
    <xsd:element name="VGR_Sekretess" ma:index="23" nillable="true" ma:displayName="Skyddskod" ma:default="Allmän handling - Offentlig" ma:description="Skyddsbehov av informationen i den upprättade handlingen. Vid sekretess eller känsliga personuppgifter ska detta anges." ma:format="Dropdown" ma:hidden="true" ma:internalName="VGR_Sekretess" ma:readOnly="true">
      <xsd:simpleType>
        <xsd:restriction base="dms:Choice">
          <xsd:enumeration value="Allmän handling - Offentlig"/>
          <xsd:enumeration value="Sekretess - Allmän handling - skyddad enligt sekretess"/>
          <xsd:enumeration value="GDPR - Allmän handling - skyddad enligt GDPR"/>
        </xsd:restriction>
      </xsd:simpleType>
    </xsd:element>
    <xsd:element name="i1597c54c9084fe5ae9163fac681e86b" ma:index="24" nillable="true" ma:taxonomy="true" ma:internalName="i1597c54c9084fe5ae9163fac681e86b" ma:taxonomyFieldName="VGR_Lagparagraf" ma:displayName="Lagparagraf" ma:default="" ma:fieldId="{21597c54-c908-4fe5-ae91-63fac681e86b}" ma:sspId="5c300478-92f1-4a1e-b2db-7f8c75821d37" ma:termSetId="ddb163ed-d655-4cf1-bb2c-a91ec57f9ce0" ma:anchorId="00000000-0000-0000-0000-000000000000" ma:open="false" ma:isKeyword="false">
      <xsd:complexType>
        <xsd:sequence>
          <xsd:element ref="pc:Terms" minOccurs="0" maxOccurs="1"/>
        </xsd:sequence>
      </xsd:complexType>
    </xsd:element>
    <xsd:element name="VGR_PubliceratAv" ma:index="26" nillable="true" ma:displayName="Upprättad av" ma:description="Inloggad person som upprättat dokumentet" ma:hidden="true" ma:list="UserInfo" ma:SharePointGroup="0" ma:internalName="VGR_PubliceratAv" ma:readOnly="true" ma:showField="ImnNam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VGR_PubliceratDatum" ma:index="27" nillable="true" ma:displayName="Upprättad datum" ma:description="Tidpunkt när dokumentet upprättades och levererades som allmän handling till mellanarkivet" ma:format="DateTime" ma:hidden="true" ma:internalName="VGR_PubliceratDatum" ma:readOnly="true">
      <xsd:simpleType>
        <xsd:restriction base="dms:DateTime"/>
      </xsd:simpleType>
    </xsd:element>
    <xsd:element name="VGR_DokStatus" ma:index="28" nillable="true" ma:displayName="Mellanarkivstatus" ma:default="Arbetsmaterial" ma:description="Statusmärkning för dokument som beskriver var i processen dokumentet finns." ma:format="Dropdown" ma:hidden="true" ma:internalName="VGR_DokStatus" ma:readOnly="true">
      <xsd:simpleType>
        <xsd:restriction base="dms:Choice">
          <xsd:enumeration value="Arbetsmaterial"/>
          <xsd:enumeration value="Väntar på allmän handling"/>
          <xsd:enumeration value="Väntar på allmän handling (skickad)"/>
          <xsd:enumeration value="Väntar på framtida upprättande"/>
          <xsd:enumeration value="Allmän handling"/>
          <xsd:enumeration value="Fel vid allmän handling"/>
          <xsd:enumeration value="Flytt pågår"/>
          <xsd:enumeration value="Överflyttning pågår"/>
          <xsd:enumeration value="Överflyttad"/>
        </xsd:restriction>
      </xsd:simpleType>
    </xsd:element>
    <xsd:element name="VGR_DokStatusMessage" ma:index="31" nillable="true" ma:displayName="Dokumentlogg" ma:hidden="true" ma:internalName="VGR_DokStatusMessage" ma:readOnly="true">
      <xsd:simpleType>
        <xsd:restriction base="dms:Note">
          <xsd:maxLength value="62000"/>
        </xsd:restriction>
      </xsd:simpleType>
    </xsd:element>
    <xsd:element name="VGR_DokItemId" ma:index="32" nillable="true" ma:displayName="DokItemId" ma:hidden="true" ma:internalName="VGR_DokItemId" ma:readOnly="true">
      <xsd:simpleType>
        <xsd:restriction base="dms:Text">
          <xsd:maxLength value="255"/>
        </xsd:restriction>
      </xsd:simpleType>
    </xsd:element>
    <xsd:element name="VGR_MellanarkivId" ma:index="33" nillable="true" ma:displayName="MellanarkivId" ma:hidden="true" ma:internalName="VGR_MellanarkivId" ma:readOnly="true">
      <xsd:simpleType>
        <xsd:restriction base="dms:Text">
          <xsd:maxLength value="255"/>
        </xsd:restriction>
      </xsd:simpleType>
    </xsd:element>
    <xsd:element name="VGR_MellanarkivUrl" ma:index="34" nillable="true" ma:displayName="Arkivlänk" ma:format="Hyperlink" ma:hidden="true" ma:internalName="VGR_Mellanarkiv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VGR_MellanarkivWebbUrl" ma:index="35" nillable="true" ma:displayName="Arkivlänk för webben" ma:hidden="true" ma:internalName="VGR_MellanarkivWebbUrl" ma:readOnly="true">
      <xsd:simpleType>
        <xsd:restriction base="dms:Text">
          <xsd:maxLength value="255"/>
        </xsd:restriction>
      </xsd:simpleType>
    </xsd:element>
    <xsd:element name="VGR_ArkivDatum" ma:index="36" nillable="true" ma:displayName="ArkivDatum" ma:format="DateTime" ma:hidden="true" ma:internalName="VGR_ArkivDatum" ma:readOnly="true">
      <xsd:simpleType>
        <xsd:restriction base="dms:DateTime"/>
      </xsd:simpleType>
    </xsd:element>
    <xsd:element name="VGR_Gallras" ma:index="37" nillable="true" ma:displayName="Gallras" ma:description="" ma:hidden="true" ma:internalName="VGR_Gallras" ma:readOnly="true">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dc7dc3a9-fd06-4589-be65-8e72632e01e9" elementFormDefault="qualified">
    <xsd:import namespace="http://schemas.microsoft.com/office/2006/documentManagement/types"/>
    <xsd:import namespace="http://schemas.microsoft.com/office/infopath/2007/PartnerControls"/>
    <xsd:element name="TaxCatchAll" ma:index="9" nillable="true" ma:displayName="Taxonomy Catch All Column" ma:hidden="true" ma:list="{ec265412-906d-429d-91e7-639f22f2be57}" ma:internalName="TaxCatchAll" ma:readOnly="false" ma:showField="CatchAllData" ma:web="dc7dc3a9-fd06-4589-be65-8e72632e01e9">
      <xsd:complexType>
        <xsd:complexContent>
          <xsd:extension base="dms:MultiChoiceLookup">
            <xsd:sequence>
              <xsd:element name="Value" type="dms:Lookup" maxOccurs="unbounded" minOccurs="0" nillable="true"/>
            </xsd:sequence>
          </xsd:extension>
        </xsd:complexContent>
      </xsd:complexType>
    </xsd:element>
    <xsd:element name="TaxCatchAllLabel" ma:index="10" nillable="true" ma:displayName="Taxonomy Catch All Column1" ma:description="" ma:hidden="true" ma:list="{ec265412-906d-429d-91e7-639f22f2be57}" ma:internalName="TaxCatchAllLabel" ma:readOnly="true" ma:showField="CatchAllDataLabel" ma:web="dc7dc3a9-fd06-4589-be65-8e72632e01e9">
      <xsd:complexType>
        <xsd:complexContent>
          <xsd:extension base="dms:MultiChoiceLookup">
            <xsd:sequence>
              <xsd:element name="Value" type="dms:Lookup" maxOccurs="unbounded" minOccurs="0" nillable="true"/>
            </xsd:sequence>
          </xsd:extension>
        </xsd:complexContent>
      </xsd:complexType>
    </xsd:element>
    <xsd:element name="TaxKeywordTaxHTField" ma:index="17" nillable="true" ma:taxonomy="true" ma:internalName="TaxKeywordTaxHTField" ma:taxonomyFieldName="TaxKeyword" ma:displayName="Företagsnyckelord" ma:readOnly="false" ma:fieldId="{23f27201-bee3-471e-b2e7-b64fd8b7ca38}" ma:taxonomyMulti="true" ma:sspId="5c300478-92f1-4a1e-b2db-7f8c75821d37" ma:termSetId="00000000-0000-0000-0000-000000000000" ma:anchorId="00000000-0000-0000-0000-000000000000" ma:open="true" ma:isKeyword="true">
      <xsd:complexType>
        <xsd:sequence>
          <xsd:element ref="pc:Terms" minOccurs="0" maxOccurs="1"/>
        </xsd:sequence>
      </xsd:complexType>
    </xsd:element>
    <xsd:element name="_dlc_DocId" ma:index="62" nillable="true" ma:displayName="Dokument-ID-värde" ma:description="Värdet för dokument-ID som tilldelats till det här objektet." ma:indexed="true" ma:internalName="_dlc_DocId" ma:readOnly="true">
      <xsd:simpleType>
        <xsd:restriction base="dms:Text"/>
      </xsd:simpleType>
    </xsd:element>
    <xsd:element name="_dlc_DocIdUrl" ma:index="63" nillable="true" ma:displayName="Dokument-ID" ma:description="Permanent länk till det här dokumente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65" nillable="true" ma:displayName="Persist ID" ma:description="Keep ID on add." ma:hidden="true" ma:internalName="_dlc_DocIdPersistId" ma:readOnly="true">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7e898b67-c6f5-4e7d-8be1-8681d72bc6dc" elementFormDefault="qualified">
    <xsd:import namespace="http://schemas.microsoft.com/office/2006/documentManagement/types"/>
    <xsd:import namespace="http://schemas.microsoft.com/office/infopath/2007/PartnerControls"/>
    <xsd:element name="VGR_Innehallsansvarig" ma:index="41" nillable="true" ma:displayName="Innehållsansvarig" ma:description="Sakkunnig författare som ansvarar för att innehållet är korrekt" ma:list="UserInfo" ma:SharePointGroup="0" ma:internalName="VGR_Innehallsansvarig" ma:showField="ImnNam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VGR_InnehallsansvarigRoll" ma:index="42" nillable="true" ma:displayName="Innehållsansvarig - Roll" ma:description="Namn på roll/funktion som är ansvarig för innehållet i dokumentet" ma:internalName="VGR_InnehallsansvarigRoll">
      <xsd:simpleType>
        <xsd:restriction base="dms:Text">
          <xsd:maxLength value="255"/>
        </xsd:restriction>
      </xsd:simpleType>
    </xsd:element>
    <xsd:element name="VGR_Kodverk" ma:index="43" nillable="true" ma:displayName="Kodverk (värde)" ma:description="Taggning enligt nationella/regionala kodverk" ma:internalName="VGR_Kodverk" ma:readOnly="true">
      <xsd:simpleType>
        <xsd:restriction base="dms:Note">
          <xsd:maxLength value="62000"/>
        </xsd:restriction>
      </xsd:simpleType>
    </xsd:element>
    <xsd:element name="VGR_GiltigFran" ma:index="44" nillable="true" ma:displayName="Giltig från" ma:format="DateOnly" ma:hidden="true" ma:internalName="VGR_GiltigFran" ma:readOnly="true">
      <xsd:simpleType>
        <xsd:restriction base="dms:DateTime"/>
      </xsd:simpleType>
    </xsd:element>
    <xsd:element name="VGR_GiltigTill" ma:index="45" nillable="true" ma:displayName="Giltig till" ma:format="DateOnly" ma:hidden="true" ma:internalName="VGR_GiltigTill" ma:readOnly="true">
      <xsd:simpleType>
        <xsd:restriction base="dms:DateTime"/>
      </xsd:simpleType>
    </xsd:element>
    <xsd:element name="VGR_StyDokStatus" ma:index="46" nillable="true" ma:displayName="Status styrande dokument" ma:default="Redigeras" ma:description="Status på dokumentet i särskilt publiceringsflöde för styrande dokument" ma:format="Dropdown" ma:internalName="VGR_StyDokStatus" ma:readOnly="true">
      <xsd:simpleType>
        <xsd:restriction base="dms:Choice">
          <xsd:enumeration value="Redigeras"/>
          <xsd:enumeration value="Metadatagranskas"/>
          <xsd:enumeration value="Innehållsgranskas"/>
          <xsd:enumeration value="Under godkännande"/>
          <xsd:enumeration value="Väntar på publicering"/>
          <xsd:enumeration value="Godkänt"/>
        </xsd:restriction>
      </xsd:simpleType>
    </xsd:element>
    <xsd:element name="VGR_Innahallsgranskare" ma:index="47" nillable="true" ma:displayName="Innehållsgranskare" ma:description="Namn på de personer som granskat innehåll i aktuell huvudversion" ma:list="UserInfo" ma:SharePointGroup="0" ma:internalName="VGR_Innahallsgranskare" ma:readOnly="true" ma:showField="ImnNam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VGR_Metadatagranskare" ma:index="48" nillable="true" ma:displayName="Metadatagranskare" ma:description="Namn på de personer som granskat metadata i aktuell huvudversion" ma:list="UserInfo" ma:SharePointGroup="0" ma:internalName="VGR_Metadatagranskare" ma:readOnly="true" ma:showField="ImnNam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VGR_DokGodkannare" ma:index="49" nillable="true" ma:displayName="Dokumentgodkännare" ma:description="Namn på den person som godkänt aktuell huvudversion" ma:list="UserInfo" ma:SharePointGroup="0" ma:internalName="VGR_DokGodkannare" ma:readOnly="true" ma:showField="ImnNam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VGR_InnehallsgranskadDatum" ma:index="50" nillable="true" ma:displayName="Innehållsgranskad" ma:description="Datum och tid för slutförande av innehållsgranskning" ma:format="DateTime" ma:internalName="VGR_InnehallsgranskadDatum" ma:readOnly="true">
      <xsd:simpleType>
        <xsd:restriction base="dms:DateTime"/>
      </xsd:simpleType>
    </xsd:element>
    <xsd:element name="VGR_InnehallsgranskadAv" ma:index="51" nillable="true" ma:displayName="Innehållsgranskad av" ma:description="Namn på den person som slutför innehållsgranskning" ma:list="UserInfo" ma:SharePointGroup="0" ma:internalName="VGR_InnehallsgranskadAv" ma:readOnly="true" ma:showField="ImnNam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VGR_MetadatagranskadDatum" ma:index="52" nillable="true" ma:displayName="Metadatagranskad" ma:description="Datum och tid för slutförande av metadatagranskning" ma:format="DateTime" ma:internalName="VGR_MetadatagranskadDatum" ma:readOnly="true">
      <xsd:simpleType>
        <xsd:restriction base="dms:DateTime"/>
      </xsd:simpleType>
    </xsd:element>
    <xsd:element name="VGR_MetadatagranskadAv" ma:index="53" nillable="true" ma:displayName="Metadatagranskad av" ma:description="Namn på den person som slutför metadatagranskning" ma:list="UserInfo" ma:SharePointGroup="0" ma:internalName="VGR_MetadatagranskadAv" ma:readOnly="true" ma:showField="ImnNam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VGR_GodkandDatum" ma:index="54" nillable="true" ma:displayName="Godkänd" ma:description="Datum och tid för slutförande av godkännande" ma:format="DateTime" ma:internalName="VGR_GodkandDatum" ma:readOnly="true">
      <xsd:simpleType>
        <xsd:restriction base="dms:DateTime"/>
      </xsd:simpleType>
    </xsd:element>
    <xsd:element name="VGR_GodkandAv" ma:index="55" nillable="true" ma:displayName="Godkänd av" ma:description="Namn på den person som slutför godkännande" ma:list="UserInfo" ma:SharePointGroup="0" ma:internalName="VGR_GodkandAv" ma:readOnly="true" ma:showField="ImnNam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VGR_PaminnelseDagar" ma:index="57" nillable="true" ma:displayName="Påminnelsedagar" ma:decimals="0" ma:default="90" ma:internalName="VGR_PaminnelseDagar" ma:readOnly="true" ma:percentage="FALSE">
      <xsd:simpleType>
        <xsd:restriction base="dms:Number"/>
      </xsd:simpleType>
    </xsd:element>
    <xsd:element name="VGR_PaminnelseDatum" ma:index="58" nillable="true" ma:displayName="Påminnelsedatum" ma:format="DateOnly" ma:internalName="VGR_PaminnelseDatum" ma:readOnly="true">
      <xsd:simpleType>
        <xsd:restriction base="dms:DateTime"/>
      </xsd:simpleType>
    </xsd:element>
    <xsd:element name="VGR_Giltighetsomrade" ma:index="59" nillable="true" ma:displayName="Giltighetsområde" ma:default="Lokalt" ma:format="Dropdown" ma:internalName="VGR_Giltighetsomrade" ma:readOnly="true">
      <xsd:simpleType>
        <xsd:restriction base="dms:Choice">
          <xsd:enumeration value="Lokalt"/>
          <xsd:enumeration value="Övergripande"/>
        </xsd:restriction>
      </xsd:simpleType>
    </xsd:element>
    <xsd:element name="VGR_FiktivGodkannare" ma:index="60" nillable="true" ma:displayName="Fiktiv godkännare" ma:description="Namn på politisk nämnd eller styrelse som har godkänt dokumentet" ma:internalName="VGR_FiktivGodkannare" ma:readOnly="true">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4552c23f-a756-462f-8287-3ff35245ed68" elementFormDefault="qualified">
    <xsd:import namespace="http://schemas.microsoft.com/office/2006/documentManagement/types"/>
    <xsd:import namespace="http://schemas.microsoft.com/office/infopath/2007/PartnerControls"/>
    <xsd:element name="ea579f32a83942f2b1b330bd2f1d2408" ma:index="64" nillable="true" ma:taxonomy="true" ma:internalName="ea579f32a83942f2b1b330bd2f1d2408" ma:taxonomyFieldName="Handlingstyp_SSN" ma:displayName="Handlingstyp SSN" ma:readOnly="false" ma:fieldId="{ea579f32-a839-42f2-b1b3-30bd2f1d2408}" ma:sspId="5c300478-92f1-4a1e-b2db-7f8c75821d37" ma:termSetId="af44bc58-2f0d-43dd-ba78-d2ecc62682d0" ma:anchorId="00000000-0000-0000-0000-000000000000" ma:open="false" ma:isKeyword="false">
      <xsd:complexType>
        <xsd:sequence>
          <xsd:element ref="pc:Terms" minOccurs="0" maxOccurs="1"/>
        </xsd:sequence>
      </xsd:complexType>
    </xsd:element>
    <xsd:element name="SharedWithUsers" ma:index="70" nillable="true" ma:displayName="Delat med"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71" nillable="true" ma:displayName="Delat med information" ma:description=""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38ea1ab-84e5-4df8-9b30-e751a5b573b7" elementFormDefault="qualified">
    <xsd:import namespace="http://schemas.microsoft.com/office/2006/documentManagement/types"/>
    <xsd:import namespace="http://schemas.microsoft.com/office/infopath/2007/PartnerControls"/>
    <xsd:element name="Kategori" ma:index="67" nillable="true" ma:displayName="Kategori" ma:format="Dropdown" ma:internalName="Kategori">
      <xsd:simpleType>
        <xsd:restriction base="dms:Choice">
          <xsd:enumeration value="Kategori 1"/>
          <xsd:enumeration value="Kategori 2"/>
          <xsd:enumeration value="Kategori 3"/>
        </xsd:restriction>
      </xsd:simpleType>
    </xsd:element>
    <xsd:element name="_x00c4_mnesomr_x00e5_de" ma:index="72" nillable="true" ma:displayName="Ämnesområde" ma:format="Dropdown" ma:internalName="_x00c4_mnesomr_x00e5_de">
      <xsd:simpleType>
        <xsd:restriction base="dms:Choice">
          <xsd:enumeration value="Akut vård"/>
          <xsd:enumeration value="Arbets- och miljömedicin"/>
          <xsd:enumeration value="Barn och ungdomars hälsa"/>
          <xsd:enumeration value="Cancersjukdomar"/>
          <xsd:enumeration value="Endokrina sjukdomar"/>
          <xsd:enumeration value="Hematologi"/>
          <xsd:enumeration value="Hjärt- och kärlsjukdomar"/>
          <xsd:enumeration value="Hud - och könssjukdomar"/>
          <xsd:enumeration value="Infektionssjukdomar"/>
          <xsd:enumeration value="Kirurgi och plastikkirurgi"/>
          <xsd:enumeration value="Kvinnosjukdomar och förlossning"/>
          <xsd:enumeration value="Levnadsvanor"/>
          <xsd:enumeration value="Lung- och allergisjukdomar"/>
          <xsd:enumeration value="Mag- och tarmsjukdomar"/>
          <xsd:enumeration value="Medicinsk diagnostik"/>
          <xsd:enumeration value="Nervsystemets sjukdomar"/>
          <xsd:enumeration value="Njur- och urinvägssjukdomar"/>
          <xsd:enumeration value="Patient- och vårdadministration"/>
          <xsd:enumeration value="Patientsäkerhet"/>
          <xsd:enumeration value="Perioperativ vård, intensivvård och transplantation"/>
          <xsd:enumeration value="Psykisk hälsa"/>
          <xsd:enumeration value="Rehabilitering, habilitering och försäkringsmedicin"/>
          <xsd:enumeration value="Reumatiska sjukdomar"/>
          <xsd:enumeration value="Rörelseorganens sjukdomar"/>
          <xsd:enumeration value="Sällsynta sjukdomar"/>
          <xsd:enumeration value="Tandvård"/>
          <xsd:enumeration value="Äldres hälsa"/>
          <xsd:enumeration value="Ögonsjukdomar"/>
          <xsd:enumeration value="Öron-, näsa- och halssjukdomar"/>
        </xsd:restriction>
      </xsd:simpleType>
    </xsd:element>
    <xsd:element name="Underkategori" ma:index="73" nillable="true" ma:displayName="Underkategori" ma:format="Dropdown" ma:internalName="Underkategori">
      <xsd:simpleType>
        <xsd:union memberTypes="dms:Text">
          <xsd:simpleType>
            <xsd:restriction base="dms:Choice">
              <xsd:enumeration value="Trauma"/>
              <xsd:enumeration value="Prehospital vård"/>
              <xsd:enumeration value="Covid-19"/>
              <xsd:enumeration value="Vårdhygien"/>
              <xsd:enumeration value="Läkemedel"/>
            </xsd:restriction>
          </xsd:simpleType>
        </xsd:union>
      </xsd:simpleType>
    </xsd:element>
    <xsd:element name="Kommentar" ma:index="74" nillable="true" ma:displayName="Kommentar" ma:description="Dokumentet är en &quot;vanlig&quot; regional rutin och hanteras enligt regelverket för en sådan, d.v.s. giltig i två år." ma:format="Dropdown" ma:internalName="Kommentar">
      <xsd:simpleType>
        <xsd:restriction base="dms:Note">
          <xsd:maxLength value="255"/>
        </xsd:restriction>
      </xsd:simpleType>
    </xsd:element>
    <xsd:element name="MediaServiceKeyPoints" ma:index="75" nillable="true" ma:displayName="KeyPoints" ma:internalName="MediaServiceKeyPoints" ma:readOnly="true">
      <xsd:simpleType>
        <xsd:restriction base="dms:Note">
          <xsd:maxLength value="255"/>
        </xsd:restriction>
      </xsd:simpleType>
    </xsd:element>
    <xsd:element name="MediaServiceMetadata" ma:index="76" nillable="true" ma:displayName="MediaServiceMetadata" ma:hidden="true" ma:internalName="MediaServiceMetadata" ma:readOnly="true">
      <xsd:simpleType>
        <xsd:restriction base="dms:Note"/>
      </xsd:simpleType>
    </xsd:element>
    <xsd:element name="MediaServiceFastMetadata" ma:index="77" nillable="true" ma:displayName="MediaServiceFastMetadata" ma:hidden="true" ma:internalName="MediaServiceFastMetadata" ma:readOnly="true">
      <xsd:simpleType>
        <xsd:restriction base="dms:Note"/>
      </xsd:simpleType>
    </xsd:element>
    <xsd:element name="MediaServiceObjectDetectorVersions" ma:index="78" nillable="true" ma:displayName="MediaServiceObjectDetectorVersions"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nehållstyp"/>
        <xsd:element ref="dc:title" minOccurs="0" maxOccurs="1" ma:index="4" ma:displayName="Rubrik"/>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1635020C-34E1-45D4-81FB-24A066776E32}">
  <ds:schemaRefs>
    <ds:schemaRef ds:uri="http://schemas.microsoft.com/sharepoint/events"/>
  </ds:schemaRefs>
</ds:datastoreItem>
</file>

<file path=customXml/itemProps2.xml><?xml version="1.0" encoding="utf-8"?>
<ds:datastoreItem xmlns:ds="http://schemas.openxmlformats.org/officeDocument/2006/customXml" ds:itemID="{4A82E949-5DCD-4B3B-9242-8CC73059025F}">
  <ds:schemaRefs>
    <ds:schemaRef ds:uri="597d7713-8a3d-4bd2-ae30-edced55b2c1b"/>
    <ds:schemaRef ds:uri="http://schemas.microsoft.com/sharepoint/v3"/>
    <ds:schemaRef ds:uri="http://schemas.microsoft.com/office/infopath/2007/PartnerControls"/>
    <ds:schemaRef ds:uri="http://schemas.microsoft.com/office/2006/metadata/properties"/>
    <ds:schemaRef ds:uri="http://schemas.openxmlformats.org/package/2006/metadata/core-properties"/>
    <ds:schemaRef ds:uri="http://purl.org/dc/terms/"/>
    <ds:schemaRef ds:uri="http://www.w3.org/XML/1998/namespace"/>
    <ds:schemaRef ds:uri="f38ea1ab-84e5-4df8-9b30-e751a5b573b7"/>
    <ds:schemaRef ds:uri="http://schemas.microsoft.com/office/2006/documentManagement/types"/>
    <ds:schemaRef ds:uri="4552c23f-a756-462f-8287-3ff35245ed68"/>
    <ds:schemaRef ds:uri="dc7dc3a9-fd06-4589-be65-8e72632e01e9"/>
    <ds:schemaRef ds:uri="http://purl.org/dc/dcmitype/"/>
    <ds:schemaRef ds:uri="http://purl.org/dc/elements/1.1/"/>
  </ds:schemaRefs>
</ds:datastoreItem>
</file>

<file path=customXml/itemProps3.xml><?xml version="1.0" encoding="utf-8"?>
<ds:datastoreItem xmlns:ds="http://schemas.openxmlformats.org/officeDocument/2006/customXml" ds:itemID="{748563BE-94A8-4311-8750-7E7FA69B5A24}"/>
</file>

<file path=customXml/itemProps4.xml><?xml version="1.0" encoding="utf-8"?>
<ds:datastoreItem xmlns:ds="http://schemas.openxmlformats.org/officeDocument/2006/customXml" ds:itemID="{938201C9-E0BF-43DF-B9B1-4596869D9F4C}">
  <ds:schemaRefs>
    <ds:schemaRef ds:uri="http://schemas.openxmlformats.org/officeDocument/2006/bibliography"/>
  </ds:schemaRefs>
</ds:datastoreItem>
</file>

<file path=customXml/itemProps5.xml><?xml version="1.0" encoding="utf-8"?>
<ds:datastoreItem xmlns:ds="http://schemas.openxmlformats.org/officeDocument/2006/customXml" ds:itemID="{509019D7-5C9E-487F-A1AF-7B11BDA19C7E}">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1216</Words>
  <Characters>6937</Characters>
  <Application>Microsoft Office Word</Application>
  <DocSecurity>4</DocSecurity>
  <Lines>57</Lines>
  <Paragraphs>16</Paragraphs>
  <ScaleCrop>false</ScaleCrop>
  <Manager/>
  <Company/>
  <LinksUpToDate>false</LinksUpToDate>
  <CharactersWithSpaces>8137</CharactersWithSpaces>
  <SharedDoc>false</SharedDoc>
  <HyperlinkBase/>
  <HLinks>
    <vt:vector size="120" baseType="variant">
      <vt:variant>
        <vt:i4>3211314</vt:i4>
      </vt:variant>
      <vt:variant>
        <vt:i4>93</vt:i4>
      </vt:variant>
      <vt:variant>
        <vt:i4>0</vt:i4>
      </vt:variant>
      <vt:variant>
        <vt:i4>5</vt:i4>
      </vt:variant>
      <vt:variant>
        <vt:lpwstr>https://www.sfmr.se/sidor/surf-metodbocker/</vt:lpwstr>
      </vt:variant>
      <vt:variant>
        <vt:lpwstr/>
      </vt:variant>
      <vt:variant>
        <vt:i4>7274541</vt:i4>
      </vt:variant>
      <vt:variant>
        <vt:i4>90</vt:i4>
      </vt:variant>
      <vt:variant>
        <vt:i4>0</vt:i4>
      </vt:variant>
      <vt:variant>
        <vt:i4>5</vt:i4>
      </vt:variant>
      <vt:variant>
        <vt:lpwstr>https://mellanarkiv-offentlig.vgregion.se/alfresco/s/archive/stream/public/v1/source/available/sofia/hs8467-1617577694-148/native/Fl%c3%b6desschema Livmoderhals- och Vaginalcancer.pdf</vt:lpwstr>
      </vt:variant>
      <vt:variant>
        <vt:lpwstr/>
      </vt:variant>
      <vt:variant>
        <vt:i4>786436</vt:i4>
      </vt:variant>
      <vt:variant>
        <vt:i4>87</vt:i4>
      </vt:variant>
      <vt:variant>
        <vt:i4>0</vt:i4>
      </vt:variant>
      <vt:variant>
        <vt:i4>5</vt:i4>
      </vt:variant>
      <vt:variant>
        <vt:lpwstr>https://kunskapsbanken.cancercentrum.se/diagnoser/livmoderhals-och-vaginalcancer/vardprogram/</vt:lpwstr>
      </vt:variant>
      <vt:variant>
        <vt:lpwstr/>
      </vt:variant>
      <vt:variant>
        <vt:i4>4522079</vt:i4>
      </vt:variant>
      <vt:variant>
        <vt:i4>84</vt:i4>
      </vt:variant>
      <vt:variant>
        <vt:i4>0</vt:i4>
      </vt:variant>
      <vt:variant>
        <vt:i4>5</vt:i4>
      </vt:variant>
      <vt:variant>
        <vt:lpwstr>https://kunskapsbanken.cancercentrum.se/diagnoser/livmoderhals-och-vaginalcancer/vardprogram/kvalitetsindikatorer-och-malnivaer/</vt:lpwstr>
      </vt:variant>
      <vt:variant>
        <vt:lpwstr/>
      </vt:variant>
      <vt:variant>
        <vt:i4>7798886</vt:i4>
      </vt:variant>
      <vt:variant>
        <vt:i4>81</vt:i4>
      </vt:variant>
      <vt:variant>
        <vt:i4>0</vt:i4>
      </vt:variant>
      <vt:variant>
        <vt:i4>5</vt:i4>
      </vt:variant>
      <vt:variant>
        <vt:lpwstr>https://kunskapsbanken.cancercentrum.se/diagnoser/cancerrehabilitering/vardprogram/</vt:lpwstr>
      </vt:variant>
      <vt:variant>
        <vt:lpwstr/>
      </vt:variant>
      <vt:variant>
        <vt:i4>3211314</vt:i4>
      </vt:variant>
      <vt:variant>
        <vt:i4>78</vt:i4>
      </vt:variant>
      <vt:variant>
        <vt:i4>0</vt:i4>
      </vt:variant>
      <vt:variant>
        <vt:i4>5</vt:i4>
      </vt:variant>
      <vt:variant>
        <vt:lpwstr>https://www.sfmr.se/sidor/surf-metodbocker/</vt:lpwstr>
      </vt:variant>
      <vt:variant>
        <vt:lpwstr/>
      </vt:variant>
      <vt:variant>
        <vt:i4>3604593</vt:i4>
      </vt:variant>
      <vt:variant>
        <vt:i4>75</vt:i4>
      </vt:variant>
      <vt:variant>
        <vt:i4>0</vt:i4>
      </vt:variant>
      <vt:variant>
        <vt:i4>5</vt:i4>
      </vt:variant>
      <vt:variant>
        <vt:lpwstr>https://kunskapsbanken.cancercentrum.se/diagnoser/livmoderhals-och-vaginalcancer/vardprogram/kategorisering-av-tumoren/</vt:lpwstr>
      </vt:variant>
      <vt:variant>
        <vt:lpwstr/>
      </vt:variant>
      <vt:variant>
        <vt:i4>458755</vt:i4>
      </vt:variant>
      <vt:variant>
        <vt:i4>72</vt:i4>
      </vt:variant>
      <vt:variant>
        <vt:i4>0</vt:i4>
      </vt:variant>
      <vt:variant>
        <vt:i4>5</vt:i4>
      </vt:variant>
      <vt:variant>
        <vt:lpwstr>https://kunskapsbanken.cancercentrum.se/diagnoser/livmoderhals-och-vaginalcancer/vardforlopp/</vt:lpwstr>
      </vt:variant>
      <vt:variant>
        <vt:lpwstr/>
      </vt:variant>
      <vt:variant>
        <vt:i4>7274541</vt:i4>
      </vt:variant>
      <vt:variant>
        <vt:i4>69</vt:i4>
      </vt:variant>
      <vt:variant>
        <vt:i4>0</vt:i4>
      </vt:variant>
      <vt:variant>
        <vt:i4>5</vt:i4>
      </vt:variant>
      <vt:variant>
        <vt:lpwstr>https://mellanarkiv-offentlig.vgregion.se/alfresco/s/archive/stream/public/v1/source/available/sofia/hs8467-1617577694-148/native/Fl%c3%b6desschema Livmoderhals- och Vaginalcancer.pdf</vt:lpwstr>
      </vt:variant>
      <vt:variant>
        <vt:lpwstr/>
      </vt:variant>
      <vt:variant>
        <vt:i4>1048634</vt:i4>
      </vt:variant>
      <vt:variant>
        <vt:i4>62</vt:i4>
      </vt:variant>
      <vt:variant>
        <vt:i4>0</vt:i4>
      </vt:variant>
      <vt:variant>
        <vt:i4>5</vt:i4>
      </vt:variant>
      <vt:variant>
        <vt:lpwstr/>
      </vt:variant>
      <vt:variant>
        <vt:lpwstr>_Toc142290010</vt:lpwstr>
      </vt:variant>
      <vt:variant>
        <vt:i4>1114170</vt:i4>
      </vt:variant>
      <vt:variant>
        <vt:i4>56</vt:i4>
      </vt:variant>
      <vt:variant>
        <vt:i4>0</vt:i4>
      </vt:variant>
      <vt:variant>
        <vt:i4>5</vt:i4>
      </vt:variant>
      <vt:variant>
        <vt:lpwstr/>
      </vt:variant>
      <vt:variant>
        <vt:lpwstr>_Toc142290009</vt:lpwstr>
      </vt:variant>
      <vt:variant>
        <vt:i4>1114170</vt:i4>
      </vt:variant>
      <vt:variant>
        <vt:i4>50</vt:i4>
      </vt:variant>
      <vt:variant>
        <vt:i4>0</vt:i4>
      </vt:variant>
      <vt:variant>
        <vt:i4>5</vt:i4>
      </vt:variant>
      <vt:variant>
        <vt:lpwstr/>
      </vt:variant>
      <vt:variant>
        <vt:lpwstr>_Toc142290008</vt:lpwstr>
      </vt:variant>
      <vt:variant>
        <vt:i4>1114170</vt:i4>
      </vt:variant>
      <vt:variant>
        <vt:i4>44</vt:i4>
      </vt:variant>
      <vt:variant>
        <vt:i4>0</vt:i4>
      </vt:variant>
      <vt:variant>
        <vt:i4>5</vt:i4>
      </vt:variant>
      <vt:variant>
        <vt:lpwstr/>
      </vt:variant>
      <vt:variant>
        <vt:lpwstr>_Toc142290007</vt:lpwstr>
      </vt:variant>
      <vt:variant>
        <vt:i4>1114170</vt:i4>
      </vt:variant>
      <vt:variant>
        <vt:i4>38</vt:i4>
      </vt:variant>
      <vt:variant>
        <vt:i4>0</vt:i4>
      </vt:variant>
      <vt:variant>
        <vt:i4>5</vt:i4>
      </vt:variant>
      <vt:variant>
        <vt:lpwstr/>
      </vt:variant>
      <vt:variant>
        <vt:lpwstr>_Toc142290006</vt:lpwstr>
      </vt:variant>
      <vt:variant>
        <vt:i4>1114170</vt:i4>
      </vt:variant>
      <vt:variant>
        <vt:i4>32</vt:i4>
      </vt:variant>
      <vt:variant>
        <vt:i4>0</vt:i4>
      </vt:variant>
      <vt:variant>
        <vt:i4>5</vt:i4>
      </vt:variant>
      <vt:variant>
        <vt:lpwstr/>
      </vt:variant>
      <vt:variant>
        <vt:lpwstr>_Toc142290005</vt:lpwstr>
      </vt:variant>
      <vt:variant>
        <vt:i4>1114170</vt:i4>
      </vt:variant>
      <vt:variant>
        <vt:i4>26</vt:i4>
      </vt:variant>
      <vt:variant>
        <vt:i4>0</vt:i4>
      </vt:variant>
      <vt:variant>
        <vt:i4>5</vt:i4>
      </vt:variant>
      <vt:variant>
        <vt:lpwstr/>
      </vt:variant>
      <vt:variant>
        <vt:lpwstr>_Toc142290004</vt:lpwstr>
      </vt:variant>
      <vt:variant>
        <vt:i4>1114170</vt:i4>
      </vt:variant>
      <vt:variant>
        <vt:i4>20</vt:i4>
      </vt:variant>
      <vt:variant>
        <vt:i4>0</vt:i4>
      </vt:variant>
      <vt:variant>
        <vt:i4>5</vt:i4>
      </vt:variant>
      <vt:variant>
        <vt:lpwstr/>
      </vt:variant>
      <vt:variant>
        <vt:lpwstr>_Toc142290003</vt:lpwstr>
      </vt:variant>
      <vt:variant>
        <vt:i4>1114170</vt:i4>
      </vt:variant>
      <vt:variant>
        <vt:i4>14</vt:i4>
      </vt:variant>
      <vt:variant>
        <vt:i4>0</vt:i4>
      </vt:variant>
      <vt:variant>
        <vt:i4>5</vt:i4>
      </vt:variant>
      <vt:variant>
        <vt:lpwstr/>
      </vt:variant>
      <vt:variant>
        <vt:lpwstr>_Toc142290002</vt:lpwstr>
      </vt:variant>
      <vt:variant>
        <vt:i4>1114170</vt:i4>
      </vt:variant>
      <vt:variant>
        <vt:i4>8</vt:i4>
      </vt:variant>
      <vt:variant>
        <vt:i4>0</vt:i4>
      </vt:variant>
      <vt:variant>
        <vt:i4>5</vt:i4>
      </vt:variant>
      <vt:variant>
        <vt:lpwstr/>
      </vt:variant>
      <vt:variant>
        <vt:lpwstr>_Toc142290001</vt:lpwstr>
      </vt:variant>
      <vt:variant>
        <vt:i4>1114170</vt:i4>
      </vt:variant>
      <vt:variant>
        <vt:i4>2</vt:i4>
      </vt:variant>
      <vt:variant>
        <vt:i4>0</vt:i4>
      </vt:variant>
      <vt:variant>
        <vt:i4>5</vt:i4>
      </vt:variant>
      <vt:variant>
        <vt:lpwstr/>
      </vt:variant>
      <vt:variant>
        <vt:lpwstr>_Toc142290000</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Livmoderhals- och Vaginalcancer  - regional tillämpning av Nationellt vårdprogram</dc:title>
  <dc:subject/>
  <dc:creator/>
  <cp:keywords>regional medicinsk riktlinje; cancer; regionalt cancercentrum; livmoderhalscancer; cervixcancer; RCC Väst; vaginalcancer; Nationellt vårdprogram; RMR</cp:keywords>
  <cp:lastModifiedBy/>
  <cp:revision>1</cp:revision>
  <dcterms:created xsi:type="dcterms:W3CDTF">2023-08-07T05:32:00Z</dcterms:created>
  <dcterms:modified xsi:type="dcterms:W3CDTF">2023-08-07T15:40:00Z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dlc_DocIdItemGuid">
    <vt:lpwstr>0d656181-6003-4113-9f79-42f483604a28</vt:lpwstr>
  </property>
  <property fmtid="{D5CDD505-2E9C-101B-9397-08002B2CF9AE}" pid="3" name="VGR_Malltyp">
    <vt:lpwstr>76;#Regional|839fa1e8-0c18-4467-8ac1-f86092cf4989;#106;#Styrande dokument|3b7a68f4-7ca8-46e7-9c6f-b23f783669de</vt:lpwstr>
  </property>
  <property fmtid="{D5CDD505-2E9C-101B-9397-08002B2CF9AE}" pid="4" name="ContentTypeId">
    <vt:lpwstr>0x01010006EBECDF67F89F4D8BC5FAF3B8FA559B00CD4C7E2F8B10412DB865B8896E4564431E0049464E61A255884288D29AB5B94E3D60</vt:lpwstr>
  </property>
  <property fmtid="{D5CDD505-2E9C-101B-9397-08002B2CF9AE}" pid="5" name="Handlingstyp_SSN">
    <vt:lpwstr>1627;#Regional medicinsk riktlinje, RMR|4dd2565e-a85f-4f77-805a-a0e7376e4c80</vt:lpwstr>
  </property>
  <property fmtid="{D5CDD505-2E9C-101B-9397-08002B2CF9AE}" pid="6" name="VGR_AmnesIndelning">
    <vt:lpwstr>34;#Vård|44a22b22-a85e-4e52-b8ae-9fe8d2999d27</vt:lpwstr>
  </property>
  <property fmtid="{D5CDD505-2E9C-101B-9397-08002B2CF9AE}" pid="7" name="TaxKeyword">
    <vt:lpwstr>1609;#vaginalcancer|74996a86-e512-4ba3-b547-6900f1a1b82e;#1591;#regional medicinsk riktlinje|2a6fb395-1af4-41da-be9d-f55e72cb12d2;#1521;#RMR|ccc0615c-26e4-4962-abeb-ef65153d8081;#1452;#RCC Väst|11b2f90f-084d-4f66-8ed3-05755f983cf7;#1655;#cervixcancer|6d55f8f2-0f1a-4418-87bc-c9e2ec295f8d;#990;#cancer|66eacc80-9cb5-4f79-95e6-68629674ba82;#1652;#regionalt cancercentrum|faafcc94-c110-4cd9-979f-c700e9d0e4eb;#1608;#livmoderhalscancer|8ad213a6-27bc-43eb-bfd0-ac4f599ba463;#1072;#Nationellt vårdprogram|ae7691fa-0593-4e80-96a6-4df9499c06b8</vt:lpwstr>
  </property>
  <property fmtid="{D5CDD505-2E9C-101B-9397-08002B2CF9AE}" pid="8" name="VGR_SkapatEnhet">
    <vt:lpwstr>1605;#Koncernstab strategisk hälso- och sjukvårdsutveckling|142a4b54-22bc-4c63-afbd-7a1cbcf5b288</vt:lpwstr>
  </property>
  <property fmtid="{D5CDD505-2E9C-101B-9397-08002B2CF9AE}" pid="9" name="VGR_UpprattadForEnheter">
    <vt:lpwstr>1;#Västra Götalandsregionen|4d2df4ef-426d-4ad7-b9ae-30c86e709bec</vt:lpwstr>
  </property>
  <property fmtid="{D5CDD505-2E9C-101B-9397-08002B2CF9AE}" pid="10" name="VGR_Lagparagraf">
    <vt:lpwstr/>
  </property>
</Properties>
</file>